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73C441" w14:textId="4BFB1E48" w:rsidR="00E41396" w:rsidRPr="002A4FC0" w:rsidRDefault="00E41396" w:rsidP="002A4FC0">
      <w:pPr>
        <w:spacing w:before="120" w:after="120" w:line="276" w:lineRule="auto"/>
        <w:jc w:val="center"/>
        <w:rPr>
          <w:rFonts w:ascii="Times New Roman" w:eastAsia="Calibri" w:hAnsi="Times New Roman" w:cs="Times New Roman"/>
          <w:b/>
          <w:sz w:val="24"/>
          <w:lang w:val="sr-Latn-ME"/>
        </w:rPr>
      </w:pPr>
      <w:r w:rsidRPr="002A4FC0">
        <w:rPr>
          <w:rFonts w:ascii="Times New Roman" w:eastAsia="Calibri" w:hAnsi="Times New Roman" w:cs="Times New Roman"/>
          <w:b/>
          <w:noProof/>
          <w:sz w:val="24"/>
        </w:rPr>
        <w:drawing>
          <wp:inline distT="0" distB="0" distL="0" distR="0" wp14:anchorId="4CE3509F" wp14:editId="4798CEAF">
            <wp:extent cx="771525" cy="828675"/>
            <wp:effectExtent l="0" t="0" r="9525" b="9525"/>
            <wp:docPr id="74" name="Picture 74"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1525" cy="828675"/>
                    </a:xfrm>
                    <a:prstGeom prst="rect">
                      <a:avLst/>
                    </a:prstGeom>
                    <a:noFill/>
                    <a:ln>
                      <a:noFill/>
                    </a:ln>
                  </pic:spPr>
                </pic:pic>
              </a:graphicData>
            </a:graphic>
          </wp:inline>
        </w:drawing>
      </w:r>
    </w:p>
    <w:p w14:paraId="1E3CB739" w14:textId="77777777" w:rsidR="00E41396" w:rsidRPr="002A4FC0" w:rsidRDefault="00E41396" w:rsidP="002A4FC0">
      <w:pPr>
        <w:spacing w:after="0" w:line="276" w:lineRule="auto"/>
        <w:jc w:val="center"/>
        <w:rPr>
          <w:rFonts w:ascii="Times New Roman" w:eastAsia="Calibri" w:hAnsi="Times New Roman" w:cs="Times New Roman"/>
          <w:b/>
          <w:sz w:val="28"/>
          <w:szCs w:val="28"/>
          <w:lang w:val="sr-Latn-RS"/>
        </w:rPr>
      </w:pPr>
      <w:r w:rsidRPr="002A4FC0">
        <w:rPr>
          <w:rFonts w:ascii="Times New Roman" w:eastAsia="Calibri" w:hAnsi="Times New Roman" w:cs="Times New Roman"/>
          <w:b/>
          <w:sz w:val="28"/>
          <w:szCs w:val="28"/>
          <w:lang w:val="sr-Latn-RS"/>
        </w:rPr>
        <w:t>CRNA GORA</w:t>
      </w:r>
    </w:p>
    <w:p w14:paraId="1A4DD5BC" w14:textId="77777777" w:rsidR="00E41396" w:rsidRPr="002A4FC0" w:rsidRDefault="00E41396" w:rsidP="002A4FC0">
      <w:pPr>
        <w:spacing w:after="0" w:line="276" w:lineRule="auto"/>
        <w:jc w:val="center"/>
        <w:rPr>
          <w:rFonts w:ascii="Times New Roman" w:eastAsia="Calibri" w:hAnsi="Times New Roman" w:cs="Times New Roman"/>
          <w:b/>
          <w:sz w:val="28"/>
          <w:szCs w:val="28"/>
          <w:lang w:val="sr-Latn-RS"/>
        </w:rPr>
      </w:pPr>
      <w:r w:rsidRPr="002A4FC0">
        <w:rPr>
          <w:rFonts w:ascii="Times New Roman" w:eastAsia="Calibri" w:hAnsi="Times New Roman" w:cs="Times New Roman"/>
          <w:b/>
          <w:sz w:val="28"/>
          <w:szCs w:val="28"/>
          <w:lang w:val="sr-Latn-RS"/>
        </w:rPr>
        <w:t>VLADA CRNE GORE</w:t>
      </w:r>
    </w:p>
    <w:p w14:paraId="370D4079" w14:textId="77777777" w:rsidR="00E41396" w:rsidRPr="002A4FC0" w:rsidRDefault="00E41396" w:rsidP="002A4FC0">
      <w:pPr>
        <w:spacing w:after="0" w:line="276" w:lineRule="auto"/>
        <w:jc w:val="center"/>
        <w:rPr>
          <w:rFonts w:ascii="Times New Roman" w:eastAsia="Calibri" w:hAnsi="Times New Roman" w:cs="Times New Roman"/>
          <w:b/>
          <w:sz w:val="28"/>
          <w:szCs w:val="28"/>
          <w:lang w:val="sr-Latn-RS"/>
        </w:rPr>
      </w:pPr>
      <w:r w:rsidRPr="002A4FC0">
        <w:rPr>
          <w:rFonts w:ascii="Times New Roman" w:eastAsia="Calibri" w:hAnsi="Times New Roman" w:cs="Times New Roman"/>
          <w:b/>
          <w:sz w:val="28"/>
          <w:szCs w:val="28"/>
          <w:lang w:val="sr-Latn-RS"/>
        </w:rPr>
        <w:t>MINISTARSTVO UNUTRAŠNJIH POSLOVA</w:t>
      </w:r>
    </w:p>
    <w:p w14:paraId="126F3E1F" w14:textId="77777777" w:rsidR="00E41396" w:rsidRPr="002A4FC0" w:rsidRDefault="00E41396" w:rsidP="002A4FC0">
      <w:pPr>
        <w:tabs>
          <w:tab w:val="left" w:pos="2116"/>
        </w:tabs>
        <w:spacing w:after="0" w:line="276" w:lineRule="auto"/>
        <w:jc w:val="center"/>
        <w:rPr>
          <w:rFonts w:ascii="Times New Roman" w:eastAsia="Calibri" w:hAnsi="Times New Roman" w:cs="Times New Roman"/>
          <w:b/>
          <w:sz w:val="28"/>
          <w:szCs w:val="28"/>
          <w:lang w:val="sr-Latn-CS"/>
        </w:rPr>
      </w:pPr>
      <w:r w:rsidRPr="002A4FC0">
        <w:rPr>
          <w:rFonts w:ascii="Times New Roman" w:eastAsia="Calibri" w:hAnsi="Times New Roman" w:cs="Times New Roman"/>
          <w:b/>
          <w:sz w:val="28"/>
          <w:szCs w:val="28"/>
          <w:lang w:val="sr-Latn-RS"/>
        </w:rPr>
        <w:t>DIREKTORAT ZA ZA</w:t>
      </w:r>
      <w:r w:rsidRPr="002A4FC0">
        <w:rPr>
          <w:rFonts w:ascii="Times New Roman" w:eastAsia="Calibri" w:hAnsi="Times New Roman" w:cs="Times New Roman"/>
          <w:b/>
          <w:sz w:val="28"/>
          <w:szCs w:val="28"/>
          <w:lang w:val="sr-Latn-CS"/>
        </w:rPr>
        <w:t>ŠTITU I SPAŠAVANJE</w:t>
      </w:r>
    </w:p>
    <w:p w14:paraId="50AEEEC5" w14:textId="77777777" w:rsidR="00E41396" w:rsidRPr="002A4FC0" w:rsidRDefault="00E41396" w:rsidP="002A4FC0">
      <w:pPr>
        <w:spacing w:line="276" w:lineRule="auto"/>
        <w:jc w:val="center"/>
        <w:rPr>
          <w:rFonts w:ascii="Times New Roman" w:hAnsi="Times New Roman" w:cs="Times New Roman"/>
          <w:b/>
          <w:sz w:val="32"/>
          <w:szCs w:val="32"/>
        </w:rPr>
      </w:pPr>
    </w:p>
    <w:p w14:paraId="620AEEA8" w14:textId="77777777" w:rsidR="00E41396" w:rsidRPr="002A4FC0" w:rsidRDefault="00E41396" w:rsidP="002A4FC0">
      <w:pPr>
        <w:spacing w:line="276" w:lineRule="auto"/>
        <w:jc w:val="center"/>
        <w:rPr>
          <w:rFonts w:ascii="Times New Roman" w:hAnsi="Times New Roman" w:cs="Times New Roman"/>
          <w:b/>
          <w:sz w:val="32"/>
          <w:szCs w:val="32"/>
        </w:rPr>
      </w:pPr>
    </w:p>
    <w:p w14:paraId="58727CDE" w14:textId="77777777" w:rsidR="00E41396" w:rsidRPr="002A4FC0" w:rsidRDefault="00E41396" w:rsidP="002A4FC0">
      <w:pPr>
        <w:spacing w:line="276" w:lineRule="auto"/>
        <w:jc w:val="center"/>
        <w:rPr>
          <w:rFonts w:ascii="Times New Roman" w:hAnsi="Times New Roman" w:cs="Times New Roman"/>
          <w:b/>
          <w:sz w:val="32"/>
          <w:szCs w:val="32"/>
        </w:rPr>
      </w:pPr>
    </w:p>
    <w:p w14:paraId="3B2D48AF" w14:textId="77777777" w:rsidR="00E41396" w:rsidRPr="002A4FC0" w:rsidRDefault="00E41396" w:rsidP="002A4FC0">
      <w:pPr>
        <w:spacing w:line="276" w:lineRule="auto"/>
        <w:rPr>
          <w:rFonts w:ascii="Times New Roman" w:hAnsi="Times New Roman" w:cs="Times New Roman"/>
          <w:b/>
          <w:sz w:val="32"/>
          <w:szCs w:val="32"/>
        </w:rPr>
      </w:pPr>
    </w:p>
    <w:p w14:paraId="534A3AF6" w14:textId="77777777" w:rsidR="00E41396" w:rsidRPr="002A4FC0" w:rsidRDefault="00E41396" w:rsidP="002A4FC0">
      <w:pPr>
        <w:spacing w:line="276" w:lineRule="auto"/>
        <w:rPr>
          <w:rFonts w:ascii="Times New Roman" w:hAnsi="Times New Roman" w:cs="Times New Roman"/>
          <w:b/>
          <w:sz w:val="40"/>
          <w:szCs w:val="40"/>
        </w:rPr>
      </w:pPr>
    </w:p>
    <w:p w14:paraId="596E9FD4" w14:textId="77777777" w:rsidR="00703611" w:rsidRDefault="00E41396" w:rsidP="00703611">
      <w:pPr>
        <w:spacing w:after="0" w:line="276" w:lineRule="auto"/>
        <w:jc w:val="center"/>
        <w:rPr>
          <w:rFonts w:ascii="Times New Roman" w:hAnsi="Times New Roman" w:cs="Times New Roman"/>
          <w:b/>
          <w:sz w:val="40"/>
          <w:szCs w:val="40"/>
        </w:rPr>
      </w:pPr>
      <w:r w:rsidRPr="002A4FC0">
        <w:rPr>
          <w:rFonts w:ascii="Times New Roman" w:hAnsi="Times New Roman" w:cs="Times New Roman"/>
          <w:b/>
          <w:sz w:val="40"/>
          <w:szCs w:val="40"/>
        </w:rPr>
        <w:t xml:space="preserve">STRATEGIJA ZA SMANJENJE RIZIKA OD KATASTROFA </w:t>
      </w:r>
      <w:r w:rsidR="00703611">
        <w:rPr>
          <w:rFonts w:ascii="Times New Roman" w:hAnsi="Times New Roman" w:cs="Times New Roman"/>
          <w:b/>
          <w:sz w:val="40"/>
          <w:szCs w:val="40"/>
        </w:rPr>
        <w:t xml:space="preserve">ZA PERIOD </w:t>
      </w:r>
      <w:r w:rsidR="00703611" w:rsidRPr="002A4FC0">
        <w:rPr>
          <w:rFonts w:ascii="Times New Roman" w:hAnsi="Times New Roman" w:cs="Times New Roman"/>
          <w:b/>
          <w:sz w:val="40"/>
          <w:szCs w:val="40"/>
        </w:rPr>
        <w:t>2025-2030</w:t>
      </w:r>
    </w:p>
    <w:p w14:paraId="6060EEEF" w14:textId="7C3A08C0" w:rsidR="00703611" w:rsidRPr="002A4FC0" w:rsidRDefault="00703611" w:rsidP="00703611">
      <w:pPr>
        <w:spacing w:after="0" w:line="276" w:lineRule="auto"/>
        <w:jc w:val="center"/>
        <w:rPr>
          <w:rFonts w:ascii="Times New Roman" w:hAnsi="Times New Roman" w:cs="Times New Roman"/>
          <w:b/>
          <w:sz w:val="40"/>
          <w:szCs w:val="40"/>
        </w:rPr>
      </w:pPr>
      <w:r w:rsidRPr="00703611">
        <w:rPr>
          <w:rFonts w:ascii="Times New Roman" w:hAnsi="Times New Roman" w:cs="Times New Roman"/>
          <w:b/>
          <w:sz w:val="40"/>
          <w:szCs w:val="40"/>
        </w:rPr>
        <w:t xml:space="preserve"> </w:t>
      </w:r>
      <w:r w:rsidRPr="002A4FC0">
        <w:rPr>
          <w:rFonts w:ascii="Times New Roman" w:hAnsi="Times New Roman" w:cs="Times New Roman"/>
          <w:b/>
          <w:sz w:val="40"/>
          <w:szCs w:val="40"/>
        </w:rPr>
        <w:t>SA</w:t>
      </w:r>
    </w:p>
    <w:p w14:paraId="61C4E3F4" w14:textId="18488899" w:rsidR="00E41396" w:rsidRPr="002A4FC0" w:rsidRDefault="00E41396" w:rsidP="002A4FC0">
      <w:pPr>
        <w:spacing w:after="0" w:line="276" w:lineRule="auto"/>
        <w:jc w:val="center"/>
        <w:rPr>
          <w:rFonts w:ascii="Times New Roman" w:hAnsi="Times New Roman" w:cs="Times New Roman"/>
          <w:b/>
          <w:sz w:val="40"/>
          <w:szCs w:val="40"/>
        </w:rPr>
      </w:pPr>
      <w:r w:rsidRPr="002A4FC0">
        <w:rPr>
          <w:rFonts w:ascii="Times New Roman" w:hAnsi="Times New Roman" w:cs="Times New Roman"/>
          <w:b/>
          <w:sz w:val="40"/>
          <w:szCs w:val="40"/>
        </w:rPr>
        <w:t>AKCIONIM PLANOM</w:t>
      </w:r>
      <w:r w:rsidR="00746F8A">
        <w:rPr>
          <w:rFonts w:ascii="Times New Roman" w:hAnsi="Times New Roman" w:cs="Times New Roman"/>
          <w:b/>
          <w:sz w:val="40"/>
          <w:szCs w:val="40"/>
        </w:rPr>
        <w:t xml:space="preserve"> ZA 2025-2026</w:t>
      </w:r>
    </w:p>
    <w:p w14:paraId="519F5374" w14:textId="77777777" w:rsidR="00E41396" w:rsidRPr="002A4FC0" w:rsidRDefault="00E41396" w:rsidP="002A4FC0">
      <w:pPr>
        <w:spacing w:line="276" w:lineRule="auto"/>
        <w:jc w:val="center"/>
        <w:rPr>
          <w:rFonts w:ascii="Times New Roman" w:hAnsi="Times New Roman" w:cs="Times New Roman"/>
          <w:b/>
          <w:sz w:val="32"/>
          <w:szCs w:val="32"/>
          <w:lang w:val="sr-Latn-ME"/>
        </w:rPr>
      </w:pPr>
    </w:p>
    <w:p w14:paraId="68516A05" w14:textId="77777777" w:rsidR="00E41396" w:rsidRPr="002A4FC0" w:rsidRDefault="00E41396" w:rsidP="002A4FC0">
      <w:pPr>
        <w:spacing w:line="276" w:lineRule="auto"/>
        <w:jc w:val="center"/>
        <w:rPr>
          <w:rFonts w:ascii="Times New Roman" w:hAnsi="Times New Roman" w:cs="Times New Roman"/>
          <w:b/>
          <w:sz w:val="32"/>
          <w:szCs w:val="32"/>
        </w:rPr>
      </w:pPr>
    </w:p>
    <w:p w14:paraId="165D3CB4" w14:textId="77777777" w:rsidR="00E41396" w:rsidRPr="002A4FC0" w:rsidRDefault="00E41396" w:rsidP="002A4FC0">
      <w:pPr>
        <w:spacing w:line="276" w:lineRule="auto"/>
        <w:jc w:val="center"/>
        <w:rPr>
          <w:rFonts w:ascii="Times New Roman" w:hAnsi="Times New Roman" w:cs="Times New Roman"/>
          <w:b/>
          <w:sz w:val="32"/>
          <w:szCs w:val="32"/>
        </w:rPr>
      </w:pPr>
    </w:p>
    <w:p w14:paraId="11EE74AC" w14:textId="77777777" w:rsidR="00E41396" w:rsidRPr="002A4FC0" w:rsidRDefault="00E41396" w:rsidP="002A4FC0">
      <w:pPr>
        <w:spacing w:line="276" w:lineRule="auto"/>
        <w:jc w:val="center"/>
        <w:rPr>
          <w:rFonts w:ascii="Times New Roman" w:hAnsi="Times New Roman" w:cs="Times New Roman"/>
          <w:b/>
          <w:sz w:val="32"/>
          <w:szCs w:val="32"/>
        </w:rPr>
      </w:pPr>
    </w:p>
    <w:p w14:paraId="03FEB591" w14:textId="77777777" w:rsidR="00E41396" w:rsidRPr="002A4FC0" w:rsidRDefault="00E41396" w:rsidP="002A4FC0">
      <w:pPr>
        <w:spacing w:line="276" w:lineRule="auto"/>
        <w:jc w:val="center"/>
        <w:rPr>
          <w:rFonts w:ascii="Times New Roman" w:hAnsi="Times New Roman" w:cs="Times New Roman"/>
          <w:b/>
          <w:sz w:val="32"/>
          <w:szCs w:val="32"/>
        </w:rPr>
      </w:pPr>
    </w:p>
    <w:p w14:paraId="5D882F4D" w14:textId="77777777" w:rsidR="00E41396" w:rsidRPr="002A4FC0" w:rsidRDefault="00E41396" w:rsidP="002A4FC0">
      <w:pPr>
        <w:spacing w:line="276" w:lineRule="auto"/>
        <w:jc w:val="center"/>
        <w:rPr>
          <w:rFonts w:ascii="Times New Roman" w:hAnsi="Times New Roman" w:cs="Times New Roman"/>
          <w:b/>
          <w:sz w:val="32"/>
          <w:szCs w:val="32"/>
        </w:rPr>
      </w:pPr>
    </w:p>
    <w:p w14:paraId="466A3FC4" w14:textId="487E102A" w:rsidR="00B75506" w:rsidRPr="002A4FC0" w:rsidRDefault="00B75506" w:rsidP="002A4FC0">
      <w:pPr>
        <w:spacing w:line="276" w:lineRule="auto"/>
        <w:jc w:val="center"/>
        <w:rPr>
          <w:rFonts w:ascii="Times New Roman" w:hAnsi="Times New Roman" w:cs="Times New Roman"/>
          <w:b/>
          <w:sz w:val="32"/>
          <w:szCs w:val="32"/>
        </w:rPr>
      </w:pPr>
    </w:p>
    <w:p w14:paraId="7B5EC5EB" w14:textId="3D010818" w:rsidR="00E41396" w:rsidRPr="002A4FC0" w:rsidRDefault="00E41396" w:rsidP="002A4FC0">
      <w:pPr>
        <w:spacing w:line="276" w:lineRule="auto"/>
        <w:rPr>
          <w:rFonts w:ascii="Times New Roman" w:hAnsi="Times New Roman" w:cs="Times New Roman"/>
          <w:b/>
          <w:sz w:val="32"/>
          <w:szCs w:val="32"/>
        </w:rPr>
      </w:pPr>
    </w:p>
    <w:p w14:paraId="417B3CD3" w14:textId="52917CDB" w:rsidR="00DE438E" w:rsidRPr="00394F99" w:rsidRDefault="00394F99" w:rsidP="002A4FC0">
      <w:pPr>
        <w:spacing w:line="276" w:lineRule="auto"/>
        <w:jc w:val="center"/>
        <w:rPr>
          <w:rFonts w:ascii="Times New Roman" w:hAnsi="Times New Roman" w:cs="Times New Roman"/>
          <w:b/>
          <w:sz w:val="32"/>
          <w:szCs w:val="32"/>
        </w:rPr>
        <w:sectPr w:rsidR="00DE438E" w:rsidRPr="00394F99" w:rsidSect="00653949">
          <w:headerReference w:type="default" r:id="rId9"/>
          <w:footerReference w:type="default" r:id="rId10"/>
          <w:pgSz w:w="11907" w:h="16840" w:code="9"/>
          <w:pgMar w:top="1440" w:right="1440" w:bottom="1440" w:left="1440" w:header="720" w:footer="720" w:gutter="0"/>
          <w:cols w:space="720"/>
          <w:titlePg/>
          <w:docGrid w:linePitch="360"/>
        </w:sectPr>
      </w:pPr>
      <w:r w:rsidRPr="00394F99">
        <w:rPr>
          <w:rFonts w:ascii="Times New Roman" w:hAnsi="Times New Roman" w:cs="Times New Roman"/>
          <w:b/>
          <w:sz w:val="32"/>
          <w:szCs w:val="32"/>
        </w:rPr>
        <w:t>Jun</w:t>
      </w:r>
      <w:r w:rsidR="00584CCA" w:rsidRPr="00394F99">
        <w:rPr>
          <w:rFonts w:ascii="Times New Roman" w:hAnsi="Times New Roman" w:cs="Times New Roman"/>
          <w:b/>
          <w:sz w:val="32"/>
          <w:szCs w:val="32"/>
        </w:rPr>
        <w:t xml:space="preserve"> </w:t>
      </w:r>
      <w:r w:rsidR="00E41396" w:rsidRPr="00394F99">
        <w:rPr>
          <w:rFonts w:ascii="Times New Roman" w:hAnsi="Times New Roman" w:cs="Times New Roman"/>
          <w:b/>
          <w:sz w:val="32"/>
          <w:szCs w:val="32"/>
        </w:rPr>
        <w:t xml:space="preserve">2024. </w:t>
      </w:r>
      <w:r w:rsidR="00B75506" w:rsidRPr="00394F99">
        <w:rPr>
          <w:rFonts w:ascii="Times New Roman" w:hAnsi="Times New Roman" w:cs="Times New Roman"/>
          <w:b/>
          <w:sz w:val="32"/>
          <w:szCs w:val="32"/>
        </w:rPr>
        <w:t>g</w:t>
      </w:r>
      <w:r w:rsidR="00E41396" w:rsidRPr="00394F99">
        <w:rPr>
          <w:rFonts w:ascii="Times New Roman" w:hAnsi="Times New Roman" w:cs="Times New Roman"/>
          <w:b/>
          <w:sz w:val="32"/>
          <w:szCs w:val="32"/>
        </w:rPr>
        <w:t>odine</w:t>
      </w:r>
    </w:p>
    <w:p w14:paraId="29B721DD" w14:textId="148FDB9F" w:rsidR="000C1733" w:rsidRPr="00141984" w:rsidRDefault="007A1598" w:rsidP="00141984">
      <w:pPr>
        <w:pStyle w:val="TOC1"/>
        <w:tabs>
          <w:tab w:val="right" w:leader="dot" w:pos="9017"/>
        </w:tabs>
        <w:jc w:val="both"/>
        <w:rPr>
          <w:rFonts w:eastAsiaTheme="minorEastAsia" w:cs="Times New Roman"/>
          <w:b w:val="0"/>
          <w:bCs w:val="0"/>
          <w:caps w:val="0"/>
          <w:noProof/>
          <w:sz w:val="22"/>
          <w:szCs w:val="22"/>
        </w:rPr>
      </w:pPr>
      <w:r w:rsidRPr="00141984">
        <w:rPr>
          <w:rFonts w:ascii="Times New Roman" w:hAnsi="Times New Roman" w:cs="Times New Roman"/>
          <w:b w:val="0"/>
          <w:bCs w:val="0"/>
          <w:caps w:val="0"/>
          <w:sz w:val="24"/>
          <w:szCs w:val="24"/>
        </w:rPr>
        <w:lastRenderedPageBreak/>
        <w:fldChar w:fldCharType="begin"/>
      </w:r>
      <w:r w:rsidRPr="00141984">
        <w:rPr>
          <w:rFonts w:ascii="Times New Roman" w:hAnsi="Times New Roman" w:cs="Times New Roman"/>
          <w:b w:val="0"/>
          <w:bCs w:val="0"/>
          <w:caps w:val="0"/>
          <w:sz w:val="24"/>
          <w:szCs w:val="24"/>
        </w:rPr>
        <w:instrText xml:space="preserve"> TOC \o "1-2" \h \z \u </w:instrText>
      </w:r>
      <w:r w:rsidRPr="00141984">
        <w:rPr>
          <w:rFonts w:ascii="Times New Roman" w:hAnsi="Times New Roman" w:cs="Times New Roman"/>
          <w:b w:val="0"/>
          <w:bCs w:val="0"/>
          <w:caps w:val="0"/>
          <w:sz w:val="24"/>
          <w:szCs w:val="24"/>
        </w:rPr>
        <w:fldChar w:fldCharType="separate"/>
      </w:r>
      <w:hyperlink w:anchor="_Toc168901760" w:history="1">
        <w:r w:rsidR="000C1733" w:rsidRPr="00141984">
          <w:rPr>
            <w:rStyle w:val="Hyperlink"/>
            <w:rFonts w:cs="Times New Roman"/>
            <w:noProof/>
            <w:sz w:val="22"/>
            <w:szCs w:val="22"/>
          </w:rPr>
          <w:t>1. Uvod</w:t>
        </w:r>
        <w:r w:rsidR="000C1733" w:rsidRPr="00141984">
          <w:rPr>
            <w:rFonts w:cs="Times New Roman"/>
            <w:noProof/>
            <w:webHidden/>
            <w:sz w:val="22"/>
            <w:szCs w:val="22"/>
          </w:rPr>
          <w:tab/>
        </w:r>
        <w:r w:rsidR="000C1733" w:rsidRPr="00141984">
          <w:rPr>
            <w:rFonts w:cs="Times New Roman"/>
            <w:noProof/>
            <w:webHidden/>
            <w:sz w:val="22"/>
            <w:szCs w:val="22"/>
          </w:rPr>
          <w:fldChar w:fldCharType="begin"/>
        </w:r>
        <w:r w:rsidR="000C1733" w:rsidRPr="00141984">
          <w:rPr>
            <w:rFonts w:cs="Times New Roman"/>
            <w:noProof/>
            <w:webHidden/>
            <w:sz w:val="22"/>
            <w:szCs w:val="22"/>
          </w:rPr>
          <w:instrText xml:space="preserve"> PAGEREF _Toc168901760 \h </w:instrText>
        </w:r>
        <w:r w:rsidR="000C1733" w:rsidRPr="00141984">
          <w:rPr>
            <w:rFonts w:cs="Times New Roman"/>
            <w:noProof/>
            <w:webHidden/>
            <w:sz w:val="22"/>
            <w:szCs w:val="22"/>
          </w:rPr>
        </w:r>
        <w:r w:rsidR="000C1733" w:rsidRPr="00141984">
          <w:rPr>
            <w:rFonts w:cs="Times New Roman"/>
            <w:noProof/>
            <w:webHidden/>
            <w:sz w:val="22"/>
            <w:szCs w:val="22"/>
          </w:rPr>
          <w:fldChar w:fldCharType="separate"/>
        </w:r>
        <w:r w:rsidR="000C1733" w:rsidRPr="00141984">
          <w:rPr>
            <w:rFonts w:cs="Times New Roman"/>
            <w:noProof/>
            <w:webHidden/>
            <w:sz w:val="22"/>
            <w:szCs w:val="22"/>
          </w:rPr>
          <w:t>1</w:t>
        </w:r>
        <w:r w:rsidR="000C1733" w:rsidRPr="00141984">
          <w:rPr>
            <w:rFonts w:cs="Times New Roman"/>
            <w:noProof/>
            <w:webHidden/>
            <w:sz w:val="22"/>
            <w:szCs w:val="22"/>
          </w:rPr>
          <w:fldChar w:fldCharType="end"/>
        </w:r>
      </w:hyperlink>
    </w:p>
    <w:p w14:paraId="719AF74B" w14:textId="733B57E3" w:rsidR="000C1733" w:rsidRPr="00141984" w:rsidRDefault="004379BA" w:rsidP="00141984">
      <w:pPr>
        <w:pStyle w:val="TOC2"/>
        <w:tabs>
          <w:tab w:val="right" w:leader="dot" w:pos="9017"/>
        </w:tabs>
        <w:jc w:val="both"/>
        <w:rPr>
          <w:rFonts w:eastAsiaTheme="minorEastAsia" w:cs="Times New Roman"/>
          <w:smallCaps w:val="0"/>
          <w:noProof/>
          <w:sz w:val="22"/>
          <w:szCs w:val="22"/>
        </w:rPr>
      </w:pPr>
      <w:hyperlink w:anchor="_Toc168901761" w:history="1">
        <w:r w:rsidR="000C1733" w:rsidRPr="00141984">
          <w:rPr>
            <w:rStyle w:val="Hyperlink"/>
            <w:rFonts w:cs="Times New Roman"/>
            <w:noProof/>
            <w:sz w:val="22"/>
            <w:szCs w:val="22"/>
          </w:rPr>
          <w:t>1.1. Značaj donošenja novog strateškog dokumenta u oblasti smanjenja rizika od katastrofa</w:t>
        </w:r>
        <w:r w:rsidR="000C1733" w:rsidRPr="00141984">
          <w:rPr>
            <w:rFonts w:cs="Times New Roman"/>
            <w:noProof/>
            <w:webHidden/>
            <w:sz w:val="22"/>
            <w:szCs w:val="22"/>
          </w:rPr>
          <w:tab/>
        </w:r>
        <w:r w:rsidR="000C1733" w:rsidRPr="00141984">
          <w:rPr>
            <w:rFonts w:cs="Times New Roman"/>
            <w:noProof/>
            <w:webHidden/>
            <w:sz w:val="22"/>
            <w:szCs w:val="22"/>
          </w:rPr>
          <w:fldChar w:fldCharType="begin"/>
        </w:r>
        <w:r w:rsidR="000C1733" w:rsidRPr="00141984">
          <w:rPr>
            <w:rFonts w:cs="Times New Roman"/>
            <w:noProof/>
            <w:webHidden/>
            <w:sz w:val="22"/>
            <w:szCs w:val="22"/>
          </w:rPr>
          <w:instrText xml:space="preserve"> PAGEREF _Toc168901761 \h </w:instrText>
        </w:r>
        <w:r w:rsidR="000C1733" w:rsidRPr="00141984">
          <w:rPr>
            <w:rFonts w:cs="Times New Roman"/>
            <w:noProof/>
            <w:webHidden/>
            <w:sz w:val="22"/>
            <w:szCs w:val="22"/>
          </w:rPr>
        </w:r>
        <w:r w:rsidR="000C1733" w:rsidRPr="00141984">
          <w:rPr>
            <w:rFonts w:cs="Times New Roman"/>
            <w:noProof/>
            <w:webHidden/>
            <w:sz w:val="22"/>
            <w:szCs w:val="22"/>
          </w:rPr>
          <w:fldChar w:fldCharType="separate"/>
        </w:r>
        <w:r w:rsidR="000C1733" w:rsidRPr="00141984">
          <w:rPr>
            <w:rFonts w:cs="Times New Roman"/>
            <w:noProof/>
            <w:webHidden/>
            <w:sz w:val="22"/>
            <w:szCs w:val="22"/>
          </w:rPr>
          <w:t>1</w:t>
        </w:r>
        <w:r w:rsidR="000C1733" w:rsidRPr="00141984">
          <w:rPr>
            <w:rFonts w:cs="Times New Roman"/>
            <w:noProof/>
            <w:webHidden/>
            <w:sz w:val="22"/>
            <w:szCs w:val="22"/>
          </w:rPr>
          <w:fldChar w:fldCharType="end"/>
        </w:r>
      </w:hyperlink>
    </w:p>
    <w:p w14:paraId="610DFA8B" w14:textId="46B2F8AB" w:rsidR="000C1733" w:rsidRPr="00141984" w:rsidRDefault="004379BA" w:rsidP="00141984">
      <w:pPr>
        <w:pStyle w:val="TOC2"/>
        <w:tabs>
          <w:tab w:val="right" w:leader="dot" w:pos="9017"/>
        </w:tabs>
        <w:jc w:val="both"/>
        <w:rPr>
          <w:rFonts w:eastAsiaTheme="minorEastAsia" w:cs="Times New Roman"/>
          <w:smallCaps w:val="0"/>
          <w:noProof/>
          <w:sz w:val="22"/>
          <w:szCs w:val="22"/>
        </w:rPr>
      </w:pPr>
      <w:hyperlink w:anchor="_Toc168901762" w:history="1">
        <w:r w:rsidR="000C1733" w:rsidRPr="00141984">
          <w:rPr>
            <w:rStyle w:val="Hyperlink"/>
            <w:rFonts w:cs="Times New Roman"/>
            <w:noProof/>
            <w:sz w:val="22"/>
            <w:szCs w:val="22"/>
          </w:rPr>
          <w:t>1.2. Usaglašenost Strategije sa strateškim dokumentima predviđenim Ustavom</w:t>
        </w:r>
        <w:r w:rsidR="000C1733" w:rsidRPr="00141984">
          <w:rPr>
            <w:rFonts w:cs="Times New Roman"/>
            <w:noProof/>
            <w:webHidden/>
            <w:sz w:val="22"/>
            <w:szCs w:val="22"/>
          </w:rPr>
          <w:tab/>
        </w:r>
        <w:r w:rsidR="000C1733" w:rsidRPr="00141984">
          <w:rPr>
            <w:rFonts w:cs="Times New Roman"/>
            <w:noProof/>
            <w:webHidden/>
            <w:sz w:val="22"/>
            <w:szCs w:val="22"/>
          </w:rPr>
          <w:fldChar w:fldCharType="begin"/>
        </w:r>
        <w:r w:rsidR="000C1733" w:rsidRPr="00141984">
          <w:rPr>
            <w:rFonts w:cs="Times New Roman"/>
            <w:noProof/>
            <w:webHidden/>
            <w:sz w:val="22"/>
            <w:szCs w:val="22"/>
          </w:rPr>
          <w:instrText xml:space="preserve"> PAGEREF _Toc168901762 \h </w:instrText>
        </w:r>
        <w:r w:rsidR="000C1733" w:rsidRPr="00141984">
          <w:rPr>
            <w:rFonts w:cs="Times New Roman"/>
            <w:noProof/>
            <w:webHidden/>
            <w:sz w:val="22"/>
            <w:szCs w:val="22"/>
          </w:rPr>
        </w:r>
        <w:r w:rsidR="000C1733" w:rsidRPr="00141984">
          <w:rPr>
            <w:rFonts w:cs="Times New Roman"/>
            <w:noProof/>
            <w:webHidden/>
            <w:sz w:val="22"/>
            <w:szCs w:val="22"/>
          </w:rPr>
          <w:fldChar w:fldCharType="separate"/>
        </w:r>
        <w:r w:rsidR="000C1733" w:rsidRPr="00141984">
          <w:rPr>
            <w:rFonts w:cs="Times New Roman"/>
            <w:noProof/>
            <w:webHidden/>
            <w:sz w:val="22"/>
            <w:szCs w:val="22"/>
          </w:rPr>
          <w:t>2</w:t>
        </w:r>
        <w:r w:rsidR="000C1733" w:rsidRPr="00141984">
          <w:rPr>
            <w:rFonts w:cs="Times New Roman"/>
            <w:noProof/>
            <w:webHidden/>
            <w:sz w:val="22"/>
            <w:szCs w:val="22"/>
          </w:rPr>
          <w:fldChar w:fldCharType="end"/>
        </w:r>
      </w:hyperlink>
    </w:p>
    <w:p w14:paraId="7051A1E6" w14:textId="4C58B795" w:rsidR="000C1733" w:rsidRPr="00141984" w:rsidRDefault="004379BA" w:rsidP="00141984">
      <w:pPr>
        <w:pStyle w:val="TOC2"/>
        <w:tabs>
          <w:tab w:val="right" w:leader="dot" w:pos="9017"/>
        </w:tabs>
        <w:jc w:val="both"/>
        <w:rPr>
          <w:rFonts w:eastAsiaTheme="minorEastAsia" w:cs="Times New Roman"/>
          <w:smallCaps w:val="0"/>
          <w:noProof/>
          <w:sz w:val="22"/>
          <w:szCs w:val="22"/>
        </w:rPr>
      </w:pPr>
      <w:hyperlink w:anchor="_Toc168901763" w:history="1">
        <w:r w:rsidR="000C1733" w:rsidRPr="00141984">
          <w:rPr>
            <w:rStyle w:val="Hyperlink"/>
            <w:rFonts w:cs="Times New Roman"/>
            <w:noProof/>
            <w:sz w:val="22"/>
            <w:szCs w:val="22"/>
          </w:rPr>
          <w:t>1.3. Usaglašenost Strategije sa krovnim strateškim dokumentima</w:t>
        </w:r>
        <w:r w:rsidR="000C1733" w:rsidRPr="00141984">
          <w:rPr>
            <w:rFonts w:cs="Times New Roman"/>
            <w:noProof/>
            <w:webHidden/>
            <w:sz w:val="22"/>
            <w:szCs w:val="22"/>
          </w:rPr>
          <w:tab/>
        </w:r>
        <w:r w:rsidR="000C1733" w:rsidRPr="00141984">
          <w:rPr>
            <w:rFonts w:cs="Times New Roman"/>
            <w:noProof/>
            <w:webHidden/>
            <w:sz w:val="22"/>
            <w:szCs w:val="22"/>
          </w:rPr>
          <w:fldChar w:fldCharType="begin"/>
        </w:r>
        <w:r w:rsidR="000C1733" w:rsidRPr="00141984">
          <w:rPr>
            <w:rFonts w:cs="Times New Roman"/>
            <w:noProof/>
            <w:webHidden/>
            <w:sz w:val="22"/>
            <w:szCs w:val="22"/>
          </w:rPr>
          <w:instrText xml:space="preserve"> PAGEREF _Toc168901763 \h </w:instrText>
        </w:r>
        <w:r w:rsidR="000C1733" w:rsidRPr="00141984">
          <w:rPr>
            <w:rFonts w:cs="Times New Roman"/>
            <w:noProof/>
            <w:webHidden/>
            <w:sz w:val="22"/>
            <w:szCs w:val="22"/>
          </w:rPr>
        </w:r>
        <w:r w:rsidR="000C1733" w:rsidRPr="00141984">
          <w:rPr>
            <w:rFonts w:cs="Times New Roman"/>
            <w:noProof/>
            <w:webHidden/>
            <w:sz w:val="22"/>
            <w:szCs w:val="22"/>
          </w:rPr>
          <w:fldChar w:fldCharType="separate"/>
        </w:r>
        <w:r w:rsidR="000C1733" w:rsidRPr="00141984">
          <w:rPr>
            <w:rFonts w:cs="Times New Roman"/>
            <w:noProof/>
            <w:webHidden/>
            <w:sz w:val="22"/>
            <w:szCs w:val="22"/>
          </w:rPr>
          <w:t>2</w:t>
        </w:r>
        <w:r w:rsidR="000C1733" w:rsidRPr="00141984">
          <w:rPr>
            <w:rFonts w:cs="Times New Roman"/>
            <w:noProof/>
            <w:webHidden/>
            <w:sz w:val="22"/>
            <w:szCs w:val="22"/>
          </w:rPr>
          <w:fldChar w:fldCharType="end"/>
        </w:r>
      </w:hyperlink>
    </w:p>
    <w:p w14:paraId="06BCFAFB" w14:textId="49C7BE49" w:rsidR="000C1733" w:rsidRPr="00141984" w:rsidRDefault="004379BA" w:rsidP="00141984">
      <w:pPr>
        <w:pStyle w:val="TOC2"/>
        <w:tabs>
          <w:tab w:val="right" w:leader="dot" w:pos="9017"/>
        </w:tabs>
        <w:jc w:val="both"/>
        <w:rPr>
          <w:rFonts w:eastAsiaTheme="minorEastAsia" w:cs="Times New Roman"/>
          <w:smallCaps w:val="0"/>
          <w:noProof/>
          <w:sz w:val="22"/>
          <w:szCs w:val="22"/>
        </w:rPr>
      </w:pPr>
      <w:hyperlink w:anchor="_Toc168901764" w:history="1">
        <w:r w:rsidR="000C1733" w:rsidRPr="00141984">
          <w:rPr>
            <w:rStyle w:val="Hyperlink"/>
            <w:rFonts w:cs="Times New Roman"/>
            <w:noProof/>
            <w:sz w:val="22"/>
            <w:szCs w:val="22"/>
          </w:rPr>
          <w:t>1.4. Usaglašenost Strategije sa ostalim sektorskim strateškim dokumentima od značaja za predmetnu podoblast javne politike</w:t>
        </w:r>
        <w:r w:rsidR="000C1733" w:rsidRPr="00141984">
          <w:rPr>
            <w:rFonts w:cs="Times New Roman"/>
            <w:noProof/>
            <w:webHidden/>
            <w:sz w:val="22"/>
            <w:szCs w:val="22"/>
          </w:rPr>
          <w:tab/>
        </w:r>
        <w:r w:rsidR="000C1733" w:rsidRPr="00141984">
          <w:rPr>
            <w:rFonts w:cs="Times New Roman"/>
            <w:noProof/>
            <w:webHidden/>
            <w:sz w:val="22"/>
            <w:szCs w:val="22"/>
          </w:rPr>
          <w:fldChar w:fldCharType="begin"/>
        </w:r>
        <w:r w:rsidR="000C1733" w:rsidRPr="00141984">
          <w:rPr>
            <w:rFonts w:cs="Times New Roman"/>
            <w:noProof/>
            <w:webHidden/>
            <w:sz w:val="22"/>
            <w:szCs w:val="22"/>
          </w:rPr>
          <w:instrText xml:space="preserve"> PAGEREF _Toc168901764 \h </w:instrText>
        </w:r>
        <w:r w:rsidR="000C1733" w:rsidRPr="00141984">
          <w:rPr>
            <w:rFonts w:cs="Times New Roman"/>
            <w:noProof/>
            <w:webHidden/>
            <w:sz w:val="22"/>
            <w:szCs w:val="22"/>
          </w:rPr>
        </w:r>
        <w:r w:rsidR="000C1733" w:rsidRPr="00141984">
          <w:rPr>
            <w:rFonts w:cs="Times New Roman"/>
            <w:noProof/>
            <w:webHidden/>
            <w:sz w:val="22"/>
            <w:szCs w:val="22"/>
          </w:rPr>
          <w:fldChar w:fldCharType="separate"/>
        </w:r>
        <w:r w:rsidR="000C1733" w:rsidRPr="00141984">
          <w:rPr>
            <w:rFonts w:cs="Times New Roman"/>
            <w:noProof/>
            <w:webHidden/>
            <w:sz w:val="22"/>
            <w:szCs w:val="22"/>
          </w:rPr>
          <w:t>6</w:t>
        </w:r>
        <w:r w:rsidR="000C1733" w:rsidRPr="00141984">
          <w:rPr>
            <w:rFonts w:cs="Times New Roman"/>
            <w:noProof/>
            <w:webHidden/>
            <w:sz w:val="22"/>
            <w:szCs w:val="22"/>
          </w:rPr>
          <w:fldChar w:fldCharType="end"/>
        </w:r>
      </w:hyperlink>
    </w:p>
    <w:p w14:paraId="1AF51D91" w14:textId="25E42980" w:rsidR="000C1733" w:rsidRPr="00141984" w:rsidRDefault="004379BA" w:rsidP="00141984">
      <w:pPr>
        <w:pStyle w:val="TOC2"/>
        <w:tabs>
          <w:tab w:val="right" w:leader="dot" w:pos="9017"/>
        </w:tabs>
        <w:jc w:val="both"/>
        <w:rPr>
          <w:rFonts w:eastAsiaTheme="minorEastAsia" w:cs="Times New Roman"/>
          <w:smallCaps w:val="0"/>
          <w:noProof/>
          <w:sz w:val="22"/>
          <w:szCs w:val="22"/>
        </w:rPr>
      </w:pPr>
      <w:hyperlink w:anchor="_Toc168901765" w:history="1">
        <w:r w:rsidR="000C1733" w:rsidRPr="00141984">
          <w:rPr>
            <w:rStyle w:val="Hyperlink"/>
            <w:rFonts w:cs="Times New Roman"/>
            <w:noProof/>
            <w:sz w:val="22"/>
            <w:szCs w:val="22"/>
          </w:rPr>
          <w:t>1.5. Pregled međunarodnih obaveza Crne Gore u oblasti smanjenja rizika od katastrofa</w:t>
        </w:r>
        <w:r w:rsidR="000C1733" w:rsidRPr="00141984">
          <w:rPr>
            <w:rFonts w:cs="Times New Roman"/>
            <w:noProof/>
            <w:webHidden/>
            <w:sz w:val="22"/>
            <w:szCs w:val="22"/>
          </w:rPr>
          <w:tab/>
        </w:r>
        <w:r w:rsidR="000C1733" w:rsidRPr="00141984">
          <w:rPr>
            <w:rFonts w:cs="Times New Roman"/>
            <w:noProof/>
            <w:webHidden/>
            <w:sz w:val="22"/>
            <w:szCs w:val="22"/>
          </w:rPr>
          <w:fldChar w:fldCharType="begin"/>
        </w:r>
        <w:r w:rsidR="000C1733" w:rsidRPr="00141984">
          <w:rPr>
            <w:rFonts w:cs="Times New Roman"/>
            <w:noProof/>
            <w:webHidden/>
            <w:sz w:val="22"/>
            <w:szCs w:val="22"/>
          </w:rPr>
          <w:instrText xml:space="preserve"> PAGEREF _Toc168901765 \h </w:instrText>
        </w:r>
        <w:r w:rsidR="000C1733" w:rsidRPr="00141984">
          <w:rPr>
            <w:rFonts w:cs="Times New Roman"/>
            <w:noProof/>
            <w:webHidden/>
            <w:sz w:val="22"/>
            <w:szCs w:val="22"/>
          </w:rPr>
        </w:r>
        <w:r w:rsidR="000C1733" w:rsidRPr="00141984">
          <w:rPr>
            <w:rFonts w:cs="Times New Roman"/>
            <w:noProof/>
            <w:webHidden/>
            <w:sz w:val="22"/>
            <w:szCs w:val="22"/>
          </w:rPr>
          <w:fldChar w:fldCharType="separate"/>
        </w:r>
        <w:r w:rsidR="000C1733" w:rsidRPr="00141984">
          <w:rPr>
            <w:rFonts w:cs="Times New Roman"/>
            <w:noProof/>
            <w:webHidden/>
            <w:sz w:val="22"/>
            <w:szCs w:val="22"/>
          </w:rPr>
          <w:t>9</w:t>
        </w:r>
        <w:r w:rsidR="000C1733" w:rsidRPr="00141984">
          <w:rPr>
            <w:rFonts w:cs="Times New Roman"/>
            <w:noProof/>
            <w:webHidden/>
            <w:sz w:val="22"/>
            <w:szCs w:val="22"/>
          </w:rPr>
          <w:fldChar w:fldCharType="end"/>
        </w:r>
      </w:hyperlink>
    </w:p>
    <w:p w14:paraId="487C07DC" w14:textId="4044EB20" w:rsidR="000C1733" w:rsidRPr="00141984" w:rsidRDefault="004379BA" w:rsidP="00141984">
      <w:pPr>
        <w:pStyle w:val="TOC1"/>
        <w:tabs>
          <w:tab w:val="right" w:leader="dot" w:pos="9017"/>
        </w:tabs>
        <w:jc w:val="both"/>
        <w:rPr>
          <w:rFonts w:eastAsiaTheme="minorEastAsia" w:cs="Times New Roman"/>
          <w:b w:val="0"/>
          <w:bCs w:val="0"/>
          <w:caps w:val="0"/>
          <w:noProof/>
          <w:sz w:val="22"/>
          <w:szCs w:val="22"/>
        </w:rPr>
      </w:pPr>
      <w:hyperlink w:anchor="_Toc168901766" w:history="1">
        <w:r w:rsidR="000C1733" w:rsidRPr="00141984">
          <w:rPr>
            <w:rStyle w:val="Hyperlink"/>
            <w:rFonts w:cs="Times New Roman"/>
            <w:noProof/>
            <w:sz w:val="22"/>
            <w:szCs w:val="22"/>
          </w:rPr>
          <w:t>2. Analiza stanja</w:t>
        </w:r>
        <w:r w:rsidR="000C1733" w:rsidRPr="00141984">
          <w:rPr>
            <w:rFonts w:cs="Times New Roman"/>
            <w:noProof/>
            <w:webHidden/>
            <w:sz w:val="22"/>
            <w:szCs w:val="22"/>
          </w:rPr>
          <w:tab/>
        </w:r>
        <w:r w:rsidR="000C1733" w:rsidRPr="00141984">
          <w:rPr>
            <w:rFonts w:cs="Times New Roman"/>
            <w:noProof/>
            <w:webHidden/>
            <w:sz w:val="22"/>
            <w:szCs w:val="22"/>
          </w:rPr>
          <w:fldChar w:fldCharType="begin"/>
        </w:r>
        <w:r w:rsidR="000C1733" w:rsidRPr="00141984">
          <w:rPr>
            <w:rFonts w:cs="Times New Roman"/>
            <w:noProof/>
            <w:webHidden/>
            <w:sz w:val="22"/>
            <w:szCs w:val="22"/>
          </w:rPr>
          <w:instrText xml:space="preserve"> PAGEREF _Toc168901766 \h </w:instrText>
        </w:r>
        <w:r w:rsidR="000C1733" w:rsidRPr="00141984">
          <w:rPr>
            <w:rFonts w:cs="Times New Roman"/>
            <w:noProof/>
            <w:webHidden/>
            <w:sz w:val="22"/>
            <w:szCs w:val="22"/>
          </w:rPr>
        </w:r>
        <w:r w:rsidR="000C1733" w:rsidRPr="00141984">
          <w:rPr>
            <w:rFonts w:cs="Times New Roman"/>
            <w:noProof/>
            <w:webHidden/>
            <w:sz w:val="22"/>
            <w:szCs w:val="22"/>
          </w:rPr>
          <w:fldChar w:fldCharType="separate"/>
        </w:r>
        <w:r w:rsidR="000C1733" w:rsidRPr="00141984">
          <w:rPr>
            <w:rFonts w:cs="Times New Roman"/>
            <w:noProof/>
            <w:webHidden/>
            <w:sz w:val="22"/>
            <w:szCs w:val="22"/>
          </w:rPr>
          <w:t>11</w:t>
        </w:r>
        <w:r w:rsidR="000C1733" w:rsidRPr="00141984">
          <w:rPr>
            <w:rFonts w:cs="Times New Roman"/>
            <w:noProof/>
            <w:webHidden/>
            <w:sz w:val="22"/>
            <w:szCs w:val="22"/>
          </w:rPr>
          <w:fldChar w:fldCharType="end"/>
        </w:r>
      </w:hyperlink>
    </w:p>
    <w:p w14:paraId="59466800" w14:textId="0AB9567A" w:rsidR="000C1733" w:rsidRPr="00141984" w:rsidRDefault="004379BA" w:rsidP="00141984">
      <w:pPr>
        <w:pStyle w:val="TOC2"/>
        <w:tabs>
          <w:tab w:val="right" w:leader="dot" w:pos="9017"/>
        </w:tabs>
        <w:jc w:val="both"/>
        <w:rPr>
          <w:rFonts w:eastAsiaTheme="minorEastAsia" w:cs="Times New Roman"/>
          <w:smallCaps w:val="0"/>
          <w:noProof/>
          <w:sz w:val="22"/>
          <w:szCs w:val="22"/>
        </w:rPr>
      </w:pPr>
      <w:hyperlink w:anchor="_Toc168901767" w:history="1">
        <w:r w:rsidR="000C1733" w:rsidRPr="00141984">
          <w:rPr>
            <w:rStyle w:val="Hyperlink"/>
            <w:rFonts w:cs="Times New Roman"/>
            <w:noProof/>
            <w:sz w:val="22"/>
            <w:szCs w:val="22"/>
          </w:rPr>
          <w:t>2.1. Pregled ključnih dostignuća i preporuka iz implementacije prethodnog strateškog dokumenta</w:t>
        </w:r>
        <w:r w:rsidR="000C1733" w:rsidRPr="00141984">
          <w:rPr>
            <w:rFonts w:cs="Times New Roman"/>
            <w:noProof/>
            <w:webHidden/>
            <w:sz w:val="22"/>
            <w:szCs w:val="22"/>
          </w:rPr>
          <w:tab/>
        </w:r>
        <w:r w:rsidR="000C1733" w:rsidRPr="00141984">
          <w:rPr>
            <w:rFonts w:cs="Times New Roman"/>
            <w:noProof/>
            <w:webHidden/>
            <w:sz w:val="22"/>
            <w:szCs w:val="22"/>
          </w:rPr>
          <w:fldChar w:fldCharType="begin"/>
        </w:r>
        <w:r w:rsidR="000C1733" w:rsidRPr="00141984">
          <w:rPr>
            <w:rFonts w:cs="Times New Roman"/>
            <w:noProof/>
            <w:webHidden/>
            <w:sz w:val="22"/>
            <w:szCs w:val="22"/>
          </w:rPr>
          <w:instrText xml:space="preserve"> PAGEREF _Toc168901767 \h </w:instrText>
        </w:r>
        <w:r w:rsidR="000C1733" w:rsidRPr="00141984">
          <w:rPr>
            <w:rFonts w:cs="Times New Roman"/>
            <w:noProof/>
            <w:webHidden/>
            <w:sz w:val="22"/>
            <w:szCs w:val="22"/>
          </w:rPr>
        </w:r>
        <w:r w:rsidR="000C1733" w:rsidRPr="00141984">
          <w:rPr>
            <w:rFonts w:cs="Times New Roman"/>
            <w:noProof/>
            <w:webHidden/>
            <w:sz w:val="22"/>
            <w:szCs w:val="22"/>
          </w:rPr>
          <w:fldChar w:fldCharType="separate"/>
        </w:r>
        <w:r w:rsidR="000C1733" w:rsidRPr="00141984">
          <w:rPr>
            <w:rFonts w:cs="Times New Roman"/>
            <w:noProof/>
            <w:webHidden/>
            <w:sz w:val="22"/>
            <w:szCs w:val="22"/>
          </w:rPr>
          <w:t>11</w:t>
        </w:r>
        <w:r w:rsidR="000C1733" w:rsidRPr="00141984">
          <w:rPr>
            <w:rFonts w:cs="Times New Roman"/>
            <w:noProof/>
            <w:webHidden/>
            <w:sz w:val="22"/>
            <w:szCs w:val="22"/>
          </w:rPr>
          <w:fldChar w:fldCharType="end"/>
        </w:r>
      </w:hyperlink>
    </w:p>
    <w:p w14:paraId="7D10A31C" w14:textId="55D77181" w:rsidR="000C1733" w:rsidRPr="00141984" w:rsidRDefault="004379BA" w:rsidP="00141984">
      <w:pPr>
        <w:pStyle w:val="TOC2"/>
        <w:tabs>
          <w:tab w:val="right" w:leader="dot" w:pos="9017"/>
        </w:tabs>
        <w:jc w:val="both"/>
        <w:rPr>
          <w:rFonts w:eastAsiaTheme="minorEastAsia" w:cs="Times New Roman"/>
          <w:smallCaps w:val="0"/>
          <w:noProof/>
          <w:sz w:val="22"/>
          <w:szCs w:val="22"/>
        </w:rPr>
      </w:pPr>
      <w:hyperlink w:anchor="_Toc168901768" w:history="1">
        <w:r w:rsidR="000C1733" w:rsidRPr="00141984">
          <w:rPr>
            <w:rStyle w:val="Hyperlink"/>
            <w:rFonts w:cs="Times New Roman"/>
            <w:noProof/>
            <w:sz w:val="22"/>
            <w:szCs w:val="22"/>
          </w:rPr>
          <w:t>2.2. Analiza rizika koji ugrožavaju ljude, materijalna i kulturna dobra i životnu sredinu</w:t>
        </w:r>
        <w:r w:rsidR="000C1733" w:rsidRPr="00141984">
          <w:rPr>
            <w:rFonts w:cs="Times New Roman"/>
            <w:noProof/>
            <w:webHidden/>
            <w:sz w:val="22"/>
            <w:szCs w:val="22"/>
          </w:rPr>
          <w:tab/>
        </w:r>
        <w:r w:rsidR="000C1733" w:rsidRPr="00141984">
          <w:rPr>
            <w:rFonts w:cs="Times New Roman"/>
            <w:noProof/>
            <w:webHidden/>
            <w:sz w:val="22"/>
            <w:szCs w:val="22"/>
          </w:rPr>
          <w:fldChar w:fldCharType="begin"/>
        </w:r>
        <w:r w:rsidR="000C1733" w:rsidRPr="00141984">
          <w:rPr>
            <w:rFonts w:cs="Times New Roman"/>
            <w:noProof/>
            <w:webHidden/>
            <w:sz w:val="22"/>
            <w:szCs w:val="22"/>
          </w:rPr>
          <w:instrText xml:space="preserve"> PAGEREF _Toc168901768 \h </w:instrText>
        </w:r>
        <w:r w:rsidR="000C1733" w:rsidRPr="00141984">
          <w:rPr>
            <w:rFonts w:cs="Times New Roman"/>
            <w:noProof/>
            <w:webHidden/>
            <w:sz w:val="22"/>
            <w:szCs w:val="22"/>
          </w:rPr>
        </w:r>
        <w:r w:rsidR="000C1733" w:rsidRPr="00141984">
          <w:rPr>
            <w:rFonts w:cs="Times New Roman"/>
            <w:noProof/>
            <w:webHidden/>
            <w:sz w:val="22"/>
            <w:szCs w:val="22"/>
          </w:rPr>
          <w:fldChar w:fldCharType="separate"/>
        </w:r>
        <w:r w:rsidR="000C1733" w:rsidRPr="00141984">
          <w:rPr>
            <w:rFonts w:cs="Times New Roman"/>
            <w:noProof/>
            <w:webHidden/>
            <w:sz w:val="22"/>
            <w:szCs w:val="22"/>
          </w:rPr>
          <w:t>14</w:t>
        </w:r>
        <w:r w:rsidR="000C1733" w:rsidRPr="00141984">
          <w:rPr>
            <w:rFonts w:cs="Times New Roman"/>
            <w:noProof/>
            <w:webHidden/>
            <w:sz w:val="22"/>
            <w:szCs w:val="22"/>
          </w:rPr>
          <w:fldChar w:fldCharType="end"/>
        </w:r>
      </w:hyperlink>
    </w:p>
    <w:p w14:paraId="024E6495" w14:textId="18128A3E" w:rsidR="000C1733" w:rsidRPr="00141984" w:rsidRDefault="004379BA" w:rsidP="00141984">
      <w:pPr>
        <w:pStyle w:val="TOC2"/>
        <w:tabs>
          <w:tab w:val="right" w:leader="dot" w:pos="9017"/>
        </w:tabs>
        <w:jc w:val="both"/>
        <w:rPr>
          <w:rFonts w:eastAsiaTheme="minorEastAsia" w:cs="Times New Roman"/>
          <w:smallCaps w:val="0"/>
          <w:noProof/>
          <w:sz w:val="22"/>
          <w:szCs w:val="22"/>
        </w:rPr>
      </w:pPr>
      <w:hyperlink w:anchor="_Toc168901769" w:history="1">
        <w:r w:rsidR="000C1733" w:rsidRPr="00141984">
          <w:rPr>
            <w:rStyle w:val="Hyperlink"/>
            <w:rFonts w:cs="Times New Roman"/>
            <w:noProof/>
            <w:sz w:val="22"/>
            <w:szCs w:val="22"/>
          </w:rPr>
          <w:t>2.3. SWOT analiza – snage, slabosti, šanse i prijetnje</w:t>
        </w:r>
        <w:r w:rsidR="000C1733" w:rsidRPr="00141984">
          <w:rPr>
            <w:rFonts w:cs="Times New Roman"/>
            <w:noProof/>
            <w:webHidden/>
            <w:sz w:val="22"/>
            <w:szCs w:val="22"/>
          </w:rPr>
          <w:tab/>
        </w:r>
        <w:r w:rsidR="000C1733" w:rsidRPr="00141984">
          <w:rPr>
            <w:rFonts w:cs="Times New Roman"/>
            <w:noProof/>
            <w:webHidden/>
            <w:sz w:val="22"/>
            <w:szCs w:val="22"/>
          </w:rPr>
          <w:fldChar w:fldCharType="begin"/>
        </w:r>
        <w:r w:rsidR="000C1733" w:rsidRPr="00141984">
          <w:rPr>
            <w:rFonts w:cs="Times New Roman"/>
            <w:noProof/>
            <w:webHidden/>
            <w:sz w:val="22"/>
            <w:szCs w:val="22"/>
          </w:rPr>
          <w:instrText xml:space="preserve"> PAGEREF _Toc168901769 \h </w:instrText>
        </w:r>
        <w:r w:rsidR="000C1733" w:rsidRPr="00141984">
          <w:rPr>
            <w:rFonts w:cs="Times New Roman"/>
            <w:noProof/>
            <w:webHidden/>
            <w:sz w:val="22"/>
            <w:szCs w:val="22"/>
          </w:rPr>
        </w:r>
        <w:r w:rsidR="000C1733" w:rsidRPr="00141984">
          <w:rPr>
            <w:rFonts w:cs="Times New Roman"/>
            <w:noProof/>
            <w:webHidden/>
            <w:sz w:val="22"/>
            <w:szCs w:val="22"/>
          </w:rPr>
          <w:fldChar w:fldCharType="separate"/>
        </w:r>
        <w:r w:rsidR="000C1733" w:rsidRPr="00141984">
          <w:rPr>
            <w:rFonts w:cs="Times New Roman"/>
            <w:noProof/>
            <w:webHidden/>
            <w:sz w:val="22"/>
            <w:szCs w:val="22"/>
          </w:rPr>
          <w:t>31</w:t>
        </w:r>
        <w:r w:rsidR="000C1733" w:rsidRPr="00141984">
          <w:rPr>
            <w:rFonts w:cs="Times New Roman"/>
            <w:noProof/>
            <w:webHidden/>
            <w:sz w:val="22"/>
            <w:szCs w:val="22"/>
          </w:rPr>
          <w:fldChar w:fldCharType="end"/>
        </w:r>
      </w:hyperlink>
    </w:p>
    <w:p w14:paraId="147561E7" w14:textId="510418F4" w:rsidR="000C1733" w:rsidRPr="00141984" w:rsidRDefault="004379BA" w:rsidP="00141984">
      <w:pPr>
        <w:pStyle w:val="TOC2"/>
        <w:tabs>
          <w:tab w:val="right" w:leader="dot" w:pos="9017"/>
        </w:tabs>
        <w:jc w:val="both"/>
        <w:rPr>
          <w:rFonts w:eastAsiaTheme="minorEastAsia" w:cs="Times New Roman"/>
          <w:smallCaps w:val="0"/>
          <w:noProof/>
          <w:sz w:val="22"/>
          <w:szCs w:val="22"/>
        </w:rPr>
      </w:pPr>
      <w:hyperlink w:anchor="_Toc168901770" w:history="1">
        <w:r w:rsidR="000C1733" w:rsidRPr="00141984">
          <w:rPr>
            <w:rStyle w:val="Hyperlink"/>
            <w:rFonts w:cs="Times New Roman"/>
            <w:noProof/>
            <w:sz w:val="22"/>
            <w:szCs w:val="22"/>
          </w:rPr>
          <w:t>2.4. Drvo problema i drvo rješenja</w:t>
        </w:r>
        <w:r w:rsidR="000C1733" w:rsidRPr="00141984">
          <w:rPr>
            <w:rFonts w:cs="Times New Roman"/>
            <w:noProof/>
            <w:webHidden/>
            <w:sz w:val="22"/>
            <w:szCs w:val="22"/>
          </w:rPr>
          <w:tab/>
        </w:r>
        <w:r w:rsidR="000C1733" w:rsidRPr="00141984">
          <w:rPr>
            <w:rFonts w:cs="Times New Roman"/>
            <w:noProof/>
            <w:webHidden/>
            <w:sz w:val="22"/>
            <w:szCs w:val="22"/>
          </w:rPr>
          <w:fldChar w:fldCharType="begin"/>
        </w:r>
        <w:r w:rsidR="000C1733" w:rsidRPr="00141984">
          <w:rPr>
            <w:rFonts w:cs="Times New Roman"/>
            <w:noProof/>
            <w:webHidden/>
            <w:sz w:val="22"/>
            <w:szCs w:val="22"/>
          </w:rPr>
          <w:instrText xml:space="preserve"> PAGEREF _Toc168901770 \h </w:instrText>
        </w:r>
        <w:r w:rsidR="000C1733" w:rsidRPr="00141984">
          <w:rPr>
            <w:rFonts w:cs="Times New Roman"/>
            <w:noProof/>
            <w:webHidden/>
            <w:sz w:val="22"/>
            <w:szCs w:val="22"/>
          </w:rPr>
        </w:r>
        <w:r w:rsidR="000C1733" w:rsidRPr="00141984">
          <w:rPr>
            <w:rFonts w:cs="Times New Roman"/>
            <w:noProof/>
            <w:webHidden/>
            <w:sz w:val="22"/>
            <w:szCs w:val="22"/>
          </w:rPr>
          <w:fldChar w:fldCharType="separate"/>
        </w:r>
        <w:r w:rsidR="000C1733" w:rsidRPr="00141984">
          <w:rPr>
            <w:rFonts w:cs="Times New Roman"/>
            <w:noProof/>
            <w:webHidden/>
            <w:sz w:val="22"/>
            <w:szCs w:val="22"/>
          </w:rPr>
          <w:t>34</w:t>
        </w:r>
        <w:r w:rsidR="000C1733" w:rsidRPr="00141984">
          <w:rPr>
            <w:rFonts w:cs="Times New Roman"/>
            <w:noProof/>
            <w:webHidden/>
            <w:sz w:val="22"/>
            <w:szCs w:val="22"/>
          </w:rPr>
          <w:fldChar w:fldCharType="end"/>
        </w:r>
      </w:hyperlink>
    </w:p>
    <w:p w14:paraId="7639901E" w14:textId="141D16C3" w:rsidR="000C1733" w:rsidRPr="00141984" w:rsidRDefault="004379BA" w:rsidP="00141984">
      <w:pPr>
        <w:pStyle w:val="TOC2"/>
        <w:tabs>
          <w:tab w:val="right" w:leader="dot" w:pos="9017"/>
        </w:tabs>
        <w:jc w:val="both"/>
        <w:rPr>
          <w:rFonts w:eastAsiaTheme="minorEastAsia" w:cs="Times New Roman"/>
          <w:smallCaps w:val="0"/>
          <w:noProof/>
          <w:sz w:val="22"/>
          <w:szCs w:val="22"/>
        </w:rPr>
      </w:pPr>
      <w:hyperlink w:anchor="_Toc168901771" w:history="1">
        <w:r w:rsidR="000C1733" w:rsidRPr="00141984">
          <w:rPr>
            <w:rStyle w:val="Hyperlink"/>
            <w:rFonts w:cs="Times New Roman"/>
            <w:noProof/>
            <w:sz w:val="22"/>
            <w:szCs w:val="22"/>
          </w:rPr>
          <w:t>2.5. Analiza zainteresovanih strana</w:t>
        </w:r>
        <w:r w:rsidR="000C1733" w:rsidRPr="00141984">
          <w:rPr>
            <w:rFonts w:cs="Times New Roman"/>
            <w:noProof/>
            <w:webHidden/>
            <w:sz w:val="22"/>
            <w:szCs w:val="22"/>
          </w:rPr>
          <w:tab/>
        </w:r>
        <w:r w:rsidR="000C1733" w:rsidRPr="00141984">
          <w:rPr>
            <w:rFonts w:cs="Times New Roman"/>
            <w:noProof/>
            <w:webHidden/>
            <w:sz w:val="22"/>
            <w:szCs w:val="22"/>
          </w:rPr>
          <w:fldChar w:fldCharType="begin"/>
        </w:r>
        <w:r w:rsidR="000C1733" w:rsidRPr="00141984">
          <w:rPr>
            <w:rFonts w:cs="Times New Roman"/>
            <w:noProof/>
            <w:webHidden/>
            <w:sz w:val="22"/>
            <w:szCs w:val="22"/>
          </w:rPr>
          <w:instrText xml:space="preserve"> PAGEREF _Toc168901771 \h </w:instrText>
        </w:r>
        <w:r w:rsidR="000C1733" w:rsidRPr="00141984">
          <w:rPr>
            <w:rFonts w:cs="Times New Roman"/>
            <w:noProof/>
            <w:webHidden/>
            <w:sz w:val="22"/>
            <w:szCs w:val="22"/>
          </w:rPr>
        </w:r>
        <w:r w:rsidR="000C1733" w:rsidRPr="00141984">
          <w:rPr>
            <w:rFonts w:cs="Times New Roman"/>
            <w:noProof/>
            <w:webHidden/>
            <w:sz w:val="22"/>
            <w:szCs w:val="22"/>
          </w:rPr>
          <w:fldChar w:fldCharType="separate"/>
        </w:r>
        <w:r w:rsidR="000C1733" w:rsidRPr="00141984">
          <w:rPr>
            <w:rFonts w:cs="Times New Roman"/>
            <w:noProof/>
            <w:webHidden/>
            <w:sz w:val="22"/>
            <w:szCs w:val="22"/>
          </w:rPr>
          <w:t>36</w:t>
        </w:r>
        <w:r w:rsidR="000C1733" w:rsidRPr="00141984">
          <w:rPr>
            <w:rFonts w:cs="Times New Roman"/>
            <w:noProof/>
            <w:webHidden/>
            <w:sz w:val="22"/>
            <w:szCs w:val="22"/>
          </w:rPr>
          <w:fldChar w:fldCharType="end"/>
        </w:r>
      </w:hyperlink>
    </w:p>
    <w:p w14:paraId="195ABE65" w14:textId="01EB934C" w:rsidR="000C1733" w:rsidRPr="00141984" w:rsidRDefault="004379BA" w:rsidP="00141984">
      <w:pPr>
        <w:pStyle w:val="TOC2"/>
        <w:tabs>
          <w:tab w:val="right" w:leader="dot" w:pos="9017"/>
        </w:tabs>
        <w:jc w:val="both"/>
        <w:rPr>
          <w:rFonts w:eastAsiaTheme="minorEastAsia" w:cs="Times New Roman"/>
          <w:smallCaps w:val="0"/>
          <w:noProof/>
          <w:sz w:val="22"/>
          <w:szCs w:val="22"/>
        </w:rPr>
      </w:pPr>
      <w:hyperlink w:anchor="_Toc168901772" w:history="1">
        <w:r w:rsidR="000C1733" w:rsidRPr="00141984">
          <w:rPr>
            <w:rStyle w:val="Hyperlink"/>
            <w:rFonts w:cs="Times New Roman"/>
            <w:noProof/>
            <w:sz w:val="22"/>
            <w:szCs w:val="22"/>
          </w:rPr>
          <w:t>2.6. Rodna ravnopravnost i inkluzija ranjivih kategorija stanovništva</w:t>
        </w:r>
        <w:r w:rsidR="000C1733" w:rsidRPr="00141984">
          <w:rPr>
            <w:rFonts w:cs="Times New Roman"/>
            <w:noProof/>
            <w:webHidden/>
            <w:sz w:val="22"/>
            <w:szCs w:val="22"/>
          </w:rPr>
          <w:tab/>
        </w:r>
        <w:r w:rsidR="000C1733" w:rsidRPr="00141984">
          <w:rPr>
            <w:rFonts w:cs="Times New Roman"/>
            <w:noProof/>
            <w:webHidden/>
            <w:sz w:val="22"/>
            <w:szCs w:val="22"/>
          </w:rPr>
          <w:fldChar w:fldCharType="begin"/>
        </w:r>
        <w:r w:rsidR="000C1733" w:rsidRPr="00141984">
          <w:rPr>
            <w:rFonts w:cs="Times New Roman"/>
            <w:noProof/>
            <w:webHidden/>
            <w:sz w:val="22"/>
            <w:szCs w:val="22"/>
          </w:rPr>
          <w:instrText xml:space="preserve"> PAGEREF _Toc168901772 \h </w:instrText>
        </w:r>
        <w:r w:rsidR="000C1733" w:rsidRPr="00141984">
          <w:rPr>
            <w:rFonts w:cs="Times New Roman"/>
            <w:noProof/>
            <w:webHidden/>
            <w:sz w:val="22"/>
            <w:szCs w:val="22"/>
          </w:rPr>
        </w:r>
        <w:r w:rsidR="000C1733" w:rsidRPr="00141984">
          <w:rPr>
            <w:rFonts w:cs="Times New Roman"/>
            <w:noProof/>
            <w:webHidden/>
            <w:sz w:val="22"/>
            <w:szCs w:val="22"/>
          </w:rPr>
          <w:fldChar w:fldCharType="separate"/>
        </w:r>
        <w:r w:rsidR="000C1733" w:rsidRPr="00141984">
          <w:rPr>
            <w:rFonts w:cs="Times New Roman"/>
            <w:noProof/>
            <w:webHidden/>
            <w:sz w:val="22"/>
            <w:szCs w:val="22"/>
          </w:rPr>
          <w:t>55</w:t>
        </w:r>
        <w:r w:rsidR="000C1733" w:rsidRPr="00141984">
          <w:rPr>
            <w:rFonts w:cs="Times New Roman"/>
            <w:noProof/>
            <w:webHidden/>
            <w:sz w:val="22"/>
            <w:szCs w:val="22"/>
          </w:rPr>
          <w:fldChar w:fldCharType="end"/>
        </w:r>
      </w:hyperlink>
    </w:p>
    <w:p w14:paraId="4946E6F5" w14:textId="5381D787" w:rsidR="000C1733" w:rsidRPr="00141984" w:rsidRDefault="004379BA" w:rsidP="00141984">
      <w:pPr>
        <w:pStyle w:val="TOC1"/>
        <w:tabs>
          <w:tab w:val="right" w:leader="dot" w:pos="9017"/>
        </w:tabs>
        <w:jc w:val="both"/>
        <w:rPr>
          <w:rFonts w:eastAsiaTheme="minorEastAsia" w:cs="Times New Roman"/>
          <w:b w:val="0"/>
          <w:bCs w:val="0"/>
          <w:caps w:val="0"/>
          <w:noProof/>
          <w:sz w:val="22"/>
          <w:szCs w:val="22"/>
        </w:rPr>
      </w:pPr>
      <w:hyperlink w:anchor="_Toc168901773" w:history="1">
        <w:r w:rsidR="000C1733" w:rsidRPr="00141984">
          <w:rPr>
            <w:rStyle w:val="Hyperlink"/>
            <w:rFonts w:cs="Times New Roman"/>
            <w:noProof/>
            <w:sz w:val="22"/>
            <w:szCs w:val="22"/>
          </w:rPr>
          <w:t>3. Vizija, strateški i operativni ciljevi s pratećim indikatorima uspjeha</w:t>
        </w:r>
        <w:r w:rsidR="000C1733" w:rsidRPr="00141984">
          <w:rPr>
            <w:rFonts w:cs="Times New Roman"/>
            <w:noProof/>
            <w:webHidden/>
            <w:sz w:val="22"/>
            <w:szCs w:val="22"/>
          </w:rPr>
          <w:tab/>
        </w:r>
        <w:r w:rsidR="000C1733" w:rsidRPr="00141984">
          <w:rPr>
            <w:rFonts w:cs="Times New Roman"/>
            <w:noProof/>
            <w:webHidden/>
            <w:sz w:val="22"/>
            <w:szCs w:val="22"/>
          </w:rPr>
          <w:fldChar w:fldCharType="begin"/>
        </w:r>
        <w:r w:rsidR="000C1733" w:rsidRPr="00141984">
          <w:rPr>
            <w:rFonts w:cs="Times New Roman"/>
            <w:noProof/>
            <w:webHidden/>
            <w:sz w:val="22"/>
            <w:szCs w:val="22"/>
          </w:rPr>
          <w:instrText xml:space="preserve"> PAGEREF _Toc168901773 \h </w:instrText>
        </w:r>
        <w:r w:rsidR="000C1733" w:rsidRPr="00141984">
          <w:rPr>
            <w:rFonts w:cs="Times New Roman"/>
            <w:noProof/>
            <w:webHidden/>
            <w:sz w:val="22"/>
            <w:szCs w:val="22"/>
          </w:rPr>
        </w:r>
        <w:r w:rsidR="000C1733" w:rsidRPr="00141984">
          <w:rPr>
            <w:rFonts w:cs="Times New Roman"/>
            <w:noProof/>
            <w:webHidden/>
            <w:sz w:val="22"/>
            <w:szCs w:val="22"/>
          </w:rPr>
          <w:fldChar w:fldCharType="separate"/>
        </w:r>
        <w:r w:rsidR="000C1733" w:rsidRPr="00141984">
          <w:rPr>
            <w:rFonts w:cs="Times New Roman"/>
            <w:noProof/>
            <w:webHidden/>
            <w:sz w:val="22"/>
            <w:szCs w:val="22"/>
          </w:rPr>
          <w:t>59</w:t>
        </w:r>
        <w:r w:rsidR="000C1733" w:rsidRPr="00141984">
          <w:rPr>
            <w:rFonts w:cs="Times New Roman"/>
            <w:noProof/>
            <w:webHidden/>
            <w:sz w:val="22"/>
            <w:szCs w:val="22"/>
          </w:rPr>
          <w:fldChar w:fldCharType="end"/>
        </w:r>
      </w:hyperlink>
    </w:p>
    <w:p w14:paraId="40171CAC" w14:textId="504E6962" w:rsidR="000C1733" w:rsidRPr="00141984" w:rsidRDefault="004379BA" w:rsidP="00141984">
      <w:pPr>
        <w:pStyle w:val="TOC2"/>
        <w:tabs>
          <w:tab w:val="right" w:leader="dot" w:pos="9017"/>
        </w:tabs>
        <w:jc w:val="both"/>
        <w:rPr>
          <w:rFonts w:eastAsiaTheme="minorEastAsia" w:cs="Times New Roman"/>
          <w:smallCaps w:val="0"/>
          <w:noProof/>
          <w:sz w:val="22"/>
          <w:szCs w:val="22"/>
        </w:rPr>
      </w:pPr>
      <w:hyperlink w:anchor="_Toc168901774" w:history="1">
        <w:r w:rsidR="000C1733" w:rsidRPr="00141984">
          <w:rPr>
            <w:rStyle w:val="Hyperlink"/>
            <w:rFonts w:cs="Times New Roman"/>
            <w:noProof/>
            <w:sz w:val="22"/>
            <w:szCs w:val="22"/>
          </w:rPr>
          <w:t>3.1. Vizija i misija</w:t>
        </w:r>
        <w:r w:rsidR="000C1733" w:rsidRPr="00141984">
          <w:rPr>
            <w:rFonts w:cs="Times New Roman"/>
            <w:noProof/>
            <w:webHidden/>
            <w:sz w:val="22"/>
            <w:szCs w:val="22"/>
          </w:rPr>
          <w:tab/>
        </w:r>
        <w:r w:rsidR="000C1733" w:rsidRPr="00141984">
          <w:rPr>
            <w:rFonts w:cs="Times New Roman"/>
            <w:noProof/>
            <w:webHidden/>
            <w:sz w:val="22"/>
            <w:szCs w:val="22"/>
          </w:rPr>
          <w:fldChar w:fldCharType="begin"/>
        </w:r>
        <w:r w:rsidR="000C1733" w:rsidRPr="00141984">
          <w:rPr>
            <w:rFonts w:cs="Times New Roman"/>
            <w:noProof/>
            <w:webHidden/>
            <w:sz w:val="22"/>
            <w:szCs w:val="22"/>
          </w:rPr>
          <w:instrText xml:space="preserve"> PAGEREF _Toc168901774 \h </w:instrText>
        </w:r>
        <w:r w:rsidR="000C1733" w:rsidRPr="00141984">
          <w:rPr>
            <w:rFonts w:cs="Times New Roman"/>
            <w:noProof/>
            <w:webHidden/>
            <w:sz w:val="22"/>
            <w:szCs w:val="22"/>
          </w:rPr>
        </w:r>
        <w:r w:rsidR="000C1733" w:rsidRPr="00141984">
          <w:rPr>
            <w:rFonts w:cs="Times New Roman"/>
            <w:noProof/>
            <w:webHidden/>
            <w:sz w:val="22"/>
            <w:szCs w:val="22"/>
          </w:rPr>
          <w:fldChar w:fldCharType="separate"/>
        </w:r>
        <w:r w:rsidR="000C1733" w:rsidRPr="00141984">
          <w:rPr>
            <w:rFonts w:cs="Times New Roman"/>
            <w:noProof/>
            <w:webHidden/>
            <w:sz w:val="22"/>
            <w:szCs w:val="22"/>
          </w:rPr>
          <w:t>59</w:t>
        </w:r>
        <w:r w:rsidR="000C1733" w:rsidRPr="00141984">
          <w:rPr>
            <w:rFonts w:cs="Times New Roman"/>
            <w:noProof/>
            <w:webHidden/>
            <w:sz w:val="22"/>
            <w:szCs w:val="22"/>
          </w:rPr>
          <w:fldChar w:fldCharType="end"/>
        </w:r>
      </w:hyperlink>
    </w:p>
    <w:p w14:paraId="51B3B9E4" w14:textId="59620882" w:rsidR="000C1733" w:rsidRPr="00141984" w:rsidRDefault="004379BA" w:rsidP="00141984">
      <w:pPr>
        <w:pStyle w:val="TOC2"/>
        <w:tabs>
          <w:tab w:val="right" w:leader="dot" w:pos="9017"/>
        </w:tabs>
        <w:jc w:val="both"/>
        <w:rPr>
          <w:rFonts w:eastAsiaTheme="minorEastAsia" w:cs="Times New Roman"/>
          <w:smallCaps w:val="0"/>
          <w:noProof/>
          <w:sz w:val="22"/>
          <w:szCs w:val="22"/>
        </w:rPr>
      </w:pPr>
      <w:hyperlink w:anchor="_Toc168901775" w:history="1">
        <w:r w:rsidR="000C1733" w:rsidRPr="00141984">
          <w:rPr>
            <w:rStyle w:val="Hyperlink"/>
            <w:rFonts w:cs="Times New Roman"/>
            <w:noProof/>
            <w:sz w:val="22"/>
            <w:szCs w:val="22"/>
          </w:rPr>
          <w:t>3.2. Razrada strateških i operativnih ciljeva</w:t>
        </w:r>
        <w:r w:rsidR="000C1733" w:rsidRPr="00141984">
          <w:rPr>
            <w:rFonts w:cs="Times New Roman"/>
            <w:noProof/>
            <w:webHidden/>
            <w:sz w:val="22"/>
            <w:szCs w:val="22"/>
          </w:rPr>
          <w:tab/>
        </w:r>
        <w:r w:rsidR="000C1733" w:rsidRPr="00141984">
          <w:rPr>
            <w:rFonts w:cs="Times New Roman"/>
            <w:noProof/>
            <w:webHidden/>
            <w:sz w:val="22"/>
            <w:szCs w:val="22"/>
          </w:rPr>
          <w:fldChar w:fldCharType="begin"/>
        </w:r>
        <w:r w:rsidR="000C1733" w:rsidRPr="00141984">
          <w:rPr>
            <w:rFonts w:cs="Times New Roman"/>
            <w:noProof/>
            <w:webHidden/>
            <w:sz w:val="22"/>
            <w:szCs w:val="22"/>
          </w:rPr>
          <w:instrText xml:space="preserve"> PAGEREF _Toc168901775 \h </w:instrText>
        </w:r>
        <w:r w:rsidR="000C1733" w:rsidRPr="00141984">
          <w:rPr>
            <w:rFonts w:cs="Times New Roman"/>
            <w:noProof/>
            <w:webHidden/>
            <w:sz w:val="22"/>
            <w:szCs w:val="22"/>
          </w:rPr>
        </w:r>
        <w:r w:rsidR="000C1733" w:rsidRPr="00141984">
          <w:rPr>
            <w:rFonts w:cs="Times New Roman"/>
            <w:noProof/>
            <w:webHidden/>
            <w:sz w:val="22"/>
            <w:szCs w:val="22"/>
          </w:rPr>
          <w:fldChar w:fldCharType="separate"/>
        </w:r>
        <w:r w:rsidR="000C1733" w:rsidRPr="00141984">
          <w:rPr>
            <w:rFonts w:cs="Times New Roman"/>
            <w:noProof/>
            <w:webHidden/>
            <w:sz w:val="22"/>
            <w:szCs w:val="22"/>
          </w:rPr>
          <w:t>60</w:t>
        </w:r>
        <w:r w:rsidR="000C1733" w:rsidRPr="00141984">
          <w:rPr>
            <w:rFonts w:cs="Times New Roman"/>
            <w:noProof/>
            <w:webHidden/>
            <w:sz w:val="22"/>
            <w:szCs w:val="22"/>
          </w:rPr>
          <w:fldChar w:fldCharType="end"/>
        </w:r>
      </w:hyperlink>
    </w:p>
    <w:p w14:paraId="76EF3DA3" w14:textId="744D5E4C" w:rsidR="000C1733" w:rsidRPr="00141984" w:rsidRDefault="004379BA" w:rsidP="00141984">
      <w:pPr>
        <w:pStyle w:val="TOC2"/>
        <w:tabs>
          <w:tab w:val="right" w:leader="dot" w:pos="9017"/>
        </w:tabs>
        <w:jc w:val="both"/>
        <w:rPr>
          <w:rFonts w:eastAsiaTheme="minorEastAsia" w:cs="Times New Roman"/>
          <w:smallCaps w:val="0"/>
          <w:noProof/>
          <w:sz w:val="22"/>
          <w:szCs w:val="22"/>
        </w:rPr>
      </w:pPr>
      <w:hyperlink w:anchor="_Toc168901776" w:history="1">
        <w:r w:rsidR="000C1733" w:rsidRPr="00141984">
          <w:rPr>
            <w:rStyle w:val="Hyperlink"/>
            <w:rFonts w:cs="Times New Roman"/>
            <w:noProof/>
            <w:sz w:val="22"/>
            <w:szCs w:val="22"/>
          </w:rPr>
          <w:t>3.3. Razrada ključnih aktivnosti za sprovođenje svakog od operativnih ciljeva</w:t>
        </w:r>
        <w:r w:rsidR="000C1733" w:rsidRPr="00141984">
          <w:rPr>
            <w:rFonts w:cs="Times New Roman"/>
            <w:noProof/>
            <w:webHidden/>
            <w:sz w:val="22"/>
            <w:szCs w:val="22"/>
          </w:rPr>
          <w:tab/>
        </w:r>
        <w:r w:rsidR="000C1733" w:rsidRPr="00141984">
          <w:rPr>
            <w:rFonts w:cs="Times New Roman"/>
            <w:noProof/>
            <w:webHidden/>
            <w:sz w:val="22"/>
            <w:szCs w:val="22"/>
          </w:rPr>
          <w:fldChar w:fldCharType="begin"/>
        </w:r>
        <w:r w:rsidR="000C1733" w:rsidRPr="00141984">
          <w:rPr>
            <w:rFonts w:cs="Times New Roman"/>
            <w:noProof/>
            <w:webHidden/>
            <w:sz w:val="22"/>
            <w:szCs w:val="22"/>
          </w:rPr>
          <w:instrText xml:space="preserve"> PAGEREF _Toc168901776 \h </w:instrText>
        </w:r>
        <w:r w:rsidR="000C1733" w:rsidRPr="00141984">
          <w:rPr>
            <w:rFonts w:cs="Times New Roman"/>
            <w:noProof/>
            <w:webHidden/>
            <w:sz w:val="22"/>
            <w:szCs w:val="22"/>
          </w:rPr>
        </w:r>
        <w:r w:rsidR="000C1733" w:rsidRPr="00141984">
          <w:rPr>
            <w:rFonts w:cs="Times New Roman"/>
            <w:noProof/>
            <w:webHidden/>
            <w:sz w:val="22"/>
            <w:szCs w:val="22"/>
          </w:rPr>
          <w:fldChar w:fldCharType="separate"/>
        </w:r>
        <w:r w:rsidR="000C1733" w:rsidRPr="00141984">
          <w:rPr>
            <w:rFonts w:cs="Times New Roman"/>
            <w:noProof/>
            <w:webHidden/>
            <w:sz w:val="22"/>
            <w:szCs w:val="22"/>
          </w:rPr>
          <w:t>71</w:t>
        </w:r>
        <w:r w:rsidR="000C1733" w:rsidRPr="00141984">
          <w:rPr>
            <w:rFonts w:cs="Times New Roman"/>
            <w:noProof/>
            <w:webHidden/>
            <w:sz w:val="22"/>
            <w:szCs w:val="22"/>
          </w:rPr>
          <w:fldChar w:fldCharType="end"/>
        </w:r>
      </w:hyperlink>
    </w:p>
    <w:p w14:paraId="531C7FF0" w14:textId="39851208" w:rsidR="000C1733" w:rsidRPr="00141984" w:rsidRDefault="004379BA" w:rsidP="00141984">
      <w:pPr>
        <w:pStyle w:val="TOC1"/>
        <w:tabs>
          <w:tab w:val="right" w:leader="dot" w:pos="9017"/>
        </w:tabs>
        <w:jc w:val="both"/>
        <w:rPr>
          <w:rFonts w:eastAsiaTheme="minorEastAsia" w:cs="Times New Roman"/>
          <w:b w:val="0"/>
          <w:bCs w:val="0"/>
          <w:caps w:val="0"/>
          <w:noProof/>
          <w:sz w:val="22"/>
          <w:szCs w:val="22"/>
        </w:rPr>
      </w:pPr>
      <w:hyperlink w:anchor="_Toc168901778" w:history="1">
        <w:r w:rsidR="000C1733" w:rsidRPr="00141984">
          <w:rPr>
            <w:rStyle w:val="Hyperlink"/>
            <w:rFonts w:cs="Times New Roman"/>
            <w:noProof/>
            <w:sz w:val="22"/>
            <w:szCs w:val="22"/>
          </w:rPr>
          <w:t>4. Finansijski okvir za sprovođenje Strategije</w:t>
        </w:r>
        <w:r w:rsidR="000C1733" w:rsidRPr="00141984">
          <w:rPr>
            <w:rFonts w:cs="Times New Roman"/>
            <w:noProof/>
            <w:webHidden/>
            <w:sz w:val="22"/>
            <w:szCs w:val="22"/>
          </w:rPr>
          <w:tab/>
        </w:r>
        <w:r w:rsidR="000C1733" w:rsidRPr="00141984">
          <w:rPr>
            <w:rFonts w:cs="Times New Roman"/>
            <w:noProof/>
            <w:webHidden/>
            <w:sz w:val="22"/>
            <w:szCs w:val="22"/>
          </w:rPr>
          <w:fldChar w:fldCharType="begin"/>
        </w:r>
        <w:r w:rsidR="000C1733" w:rsidRPr="00141984">
          <w:rPr>
            <w:rFonts w:cs="Times New Roman"/>
            <w:noProof/>
            <w:webHidden/>
            <w:sz w:val="22"/>
            <w:szCs w:val="22"/>
          </w:rPr>
          <w:instrText xml:space="preserve"> PAGEREF _Toc168901778 \h </w:instrText>
        </w:r>
        <w:r w:rsidR="000C1733" w:rsidRPr="00141984">
          <w:rPr>
            <w:rFonts w:cs="Times New Roman"/>
            <w:noProof/>
            <w:webHidden/>
            <w:sz w:val="22"/>
            <w:szCs w:val="22"/>
          </w:rPr>
        </w:r>
        <w:r w:rsidR="000C1733" w:rsidRPr="00141984">
          <w:rPr>
            <w:rFonts w:cs="Times New Roman"/>
            <w:noProof/>
            <w:webHidden/>
            <w:sz w:val="22"/>
            <w:szCs w:val="22"/>
          </w:rPr>
          <w:fldChar w:fldCharType="separate"/>
        </w:r>
        <w:r w:rsidR="000C1733" w:rsidRPr="00141984">
          <w:rPr>
            <w:rFonts w:cs="Times New Roman"/>
            <w:noProof/>
            <w:webHidden/>
            <w:sz w:val="22"/>
            <w:szCs w:val="22"/>
          </w:rPr>
          <w:t>165</w:t>
        </w:r>
        <w:r w:rsidR="000C1733" w:rsidRPr="00141984">
          <w:rPr>
            <w:rFonts w:cs="Times New Roman"/>
            <w:noProof/>
            <w:webHidden/>
            <w:sz w:val="22"/>
            <w:szCs w:val="22"/>
          </w:rPr>
          <w:fldChar w:fldCharType="end"/>
        </w:r>
      </w:hyperlink>
    </w:p>
    <w:p w14:paraId="0764FF6B" w14:textId="77B8D869" w:rsidR="000C1733" w:rsidRPr="00141984" w:rsidRDefault="004379BA" w:rsidP="00141984">
      <w:pPr>
        <w:pStyle w:val="TOC1"/>
        <w:tabs>
          <w:tab w:val="right" w:leader="dot" w:pos="9017"/>
        </w:tabs>
        <w:jc w:val="both"/>
        <w:rPr>
          <w:rFonts w:eastAsiaTheme="minorEastAsia" w:cs="Times New Roman"/>
          <w:b w:val="0"/>
          <w:bCs w:val="0"/>
          <w:caps w:val="0"/>
          <w:noProof/>
          <w:sz w:val="22"/>
          <w:szCs w:val="22"/>
        </w:rPr>
      </w:pPr>
      <w:hyperlink w:anchor="_Toc168901779" w:history="1">
        <w:r w:rsidR="000C1733" w:rsidRPr="00141984">
          <w:rPr>
            <w:rStyle w:val="Hyperlink"/>
            <w:rFonts w:cs="Times New Roman"/>
            <w:noProof/>
            <w:sz w:val="22"/>
            <w:szCs w:val="22"/>
          </w:rPr>
          <w:t>5. Mehanizam za monitoring, izvještavanje i evaluaciju</w:t>
        </w:r>
        <w:r w:rsidR="000C1733" w:rsidRPr="00141984">
          <w:rPr>
            <w:rFonts w:cs="Times New Roman"/>
            <w:noProof/>
            <w:webHidden/>
            <w:sz w:val="22"/>
            <w:szCs w:val="22"/>
          </w:rPr>
          <w:tab/>
        </w:r>
        <w:r w:rsidR="000C1733" w:rsidRPr="00141984">
          <w:rPr>
            <w:rFonts w:cs="Times New Roman"/>
            <w:noProof/>
            <w:webHidden/>
            <w:sz w:val="22"/>
            <w:szCs w:val="22"/>
          </w:rPr>
          <w:fldChar w:fldCharType="begin"/>
        </w:r>
        <w:r w:rsidR="000C1733" w:rsidRPr="00141984">
          <w:rPr>
            <w:rFonts w:cs="Times New Roman"/>
            <w:noProof/>
            <w:webHidden/>
            <w:sz w:val="22"/>
            <w:szCs w:val="22"/>
          </w:rPr>
          <w:instrText xml:space="preserve"> PAGEREF _Toc168901779 \h </w:instrText>
        </w:r>
        <w:r w:rsidR="000C1733" w:rsidRPr="00141984">
          <w:rPr>
            <w:rFonts w:cs="Times New Roman"/>
            <w:noProof/>
            <w:webHidden/>
            <w:sz w:val="22"/>
            <w:szCs w:val="22"/>
          </w:rPr>
        </w:r>
        <w:r w:rsidR="000C1733" w:rsidRPr="00141984">
          <w:rPr>
            <w:rFonts w:cs="Times New Roman"/>
            <w:noProof/>
            <w:webHidden/>
            <w:sz w:val="22"/>
            <w:szCs w:val="22"/>
          </w:rPr>
          <w:fldChar w:fldCharType="separate"/>
        </w:r>
        <w:r w:rsidR="000C1733" w:rsidRPr="00141984">
          <w:rPr>
            <w:rFonts w:cs="Times New Roman"/>
            <w:noProof/>
            <w:webHidden/>
            <w:sz w:val="22"/>
            <w:szCs w:val="22"/>
          </w:rPr>
          <w:t>166</w:t>
        </w:r>
        <w:r w:rsidR="000C1733" w:rsidRPr="00141984">
          <w:rPr>
            <w:rFonts w:cs="Times New Roman"/>
            <w:noProof/>
            <w:webHidden/>
            <w:sz w:val="22"/>
            <w:szCs w:val="22"/>
          </w:rPr>
          <w:fldChar w:fldCharType="end"/>
        </w:r>
      </w:hyperlink>
    </w:p>
    <w:p w14:paraId="48A76E8F" w14:textId="62A3A518" w:rsidR="000C1733" w:rsidRPr="00141984" w:rsidRDefault="004379BA" w:rsidP="00141984">
      <w:pPr>
        <w:pStyle w:val="TOC1"/>
        <w:tabs>
          <w:tab w:val="right" w:leader="dot" w:pos="9017"/>
        </w:tabs>
        <w:jc w:val="both"/>
        <w:rPr>
          <w:rFonts w:eastAsiaTheme="minorEastAsia" w:cs="Times New Roman"/>
          <w:b w:val="0"/>
          <w:bCs w:val="0"/>
          <w:caps w:val="0"/>
          <w:noProof/>
          <w:sz w:val="22"/>
          <w:szCs w:val="22"/>
        </w:rPr>
      </w:pPr>
      <w:hyperlink w:anchor="_Toc168901780" w:history="1">
        <w:r w:rsidR="000C1733" w:rsidRPr="00141984">
          <w:rPr>
            <w:rStyle w:val="Hyperlink"/>
            <w:rFonts w:cs="Times New Roman"/>
            <w:noProof/>
            <w:sz w:val="22"/>
            <w:szCs w:val="22"/>
          </w:rPr>
          <w:t>6. Informacija za javnost o ciljevima i očekivanim učincima strategije u skladu s Komunikacionom strategijom Vlade Crne Gore</w:t>
        </w:r>
        <w:r w:rsidR="000C1733" w:rsidRPr="00141984">
          <w:rPr>
            <w:rFonts w:cs="Times New Roman"/>
            <w:noProof/>
            <w:webHidden/>
            <w:sz w:val="22"/>
            <w:szCs w:val="22"/>
          </w:rPr>
          <w:tab/>
        </w:r>
        <w:r w:rsidR="000C1733" w:rsidRPr="00141984">
          <w:rPr>
            <w:rFonts w:cs="Times New Roman"/>
            <w:noProof/>
            <w:webHidden/>
            <w:sz w:val="22"/>
            <w:szCs w:val="22"/>
          </w:rPr>
          <w:fldChar w:fldCharType="begin"/>
        </w:r>
        <w:r w:rsidR="000C1733" w:rsidRPr="00141984">
          <w:rPr>
            <w:rFonts w:cs="Times New Roman"/>
            <w:noProof/>
            <w:webHidden/>
            <w:sz w:val="22"/>
            <w:szCs w:val="22"/>
          </w:rPr>
          <w:instrText xml:space="preserve"> PAGEREF _Toc168901780 \h </w:instrText>
        </w:r>
        <w:r w:rsidR="000C1733" w:rsidRPr="00141984">
          <w:rPr>
            <w:rFonts w:cs="Times New Roman"/>
            <w:noProof/>
            <w:webHidden/>
            <w:sz w:val="22"/>
            <w:szCs w:val="22"/>
          </w:rPr>
        </w:r>
        <w:r w:rsidR="000C1733" w:rsidRPr="00141984">
          <w:rPr>
            <w:rFonts w:cs="Times New Roman"/>
            <w:noProof/>
            <w:webHidden/>
            <w:sz w:val="22"/>
            <w:szCs w:val="22"/>
          </w:rPr>
          <w:fldChar w:fldCharType="separate"/>
        </w:r>
        <w:r w:rsidR="000C1733" w:rsidRPr="00141984">
          <w:rPr>
            <w:rFonts w:cs="Times New Roman"/>
            <w:noProof/>
            <w:webHidden/>
            <w:sz w:val="22"/>
            <w:szCs w:val="22"/>
          </w:rPr>
          <w:t>171</w:t>
        </w:r>
        <w:r w:rsidR="000C1733" w:rsidRPr="00141984">
          <w:rPr>
            <w:rFonts w:cs="Times New Roman"/>
            <w:noProof/>
            <w:webHidden/>
            <w:sz w:val="22"/>
            <w:szCs w:val="22"/>
          </w:rPr>
          <w:fldChar w:fldCharType="end"/>
        </w:r>
      </w:hyperlink>
    </w:p>
    <w:p w14:paraId="5A4930C0" w14:textId="65535CC2" w:rsidR="000C1733" w:rsidRPr="00141984" w:rsidRDefault="004379BA" w:rsidP="00141984">
      <w:pPr>
        <w:pStyle w:val="TOC1"/>
        <w:tabs>
          <w:tab w:val="right" w:leader="dot" w:pos="9017"/>
        </w:tabs>
        <w:jc w:val="both"/>
        <w:rPr>
          <w:rFonts w:ascii="Times New Roman" w:eastAsiaTheme="minorEastAsia" w:hAnsi="Times New Roman" w:cs="Times New Roman"/>
          <w:b w:val="0"/>
          <w:bCs w:val="0"/>
          <w:caps w:val="0"/>
          <w:noProof/>
          <w:sz w:val="24"/>
          <w:szCs w:val="24"/>
        </w:rPr>
      </w:pPr>
      <w:hyperlink w:anchor="_Toc168901781" w:history="1">
        <w:r w:rsidR="000C1733" w:rsidRPr="00141984">
          <w:rPr>
            <w:rStyle w:val="Hyperlink"/>
            <w:rFonts w:eastAsia="Times New Roman" w:cs="Times New Roman"/>
            <w:noProof/>
            <w:sz w:val="22"/>
            <w:szCs w:val="22"/>
          </w:rPr>
          <w:t>7. Prateći akcioni plan za 2025-2026 s procjenom troškova</w:t>
        </w:r>
        <w:r w:rsidR="000C1733" w:rsidRPr="00141984">
          <w:rPr>
            <w:rFonts w:cs="Times New Roman"/>
            <w:noProof/>
            <w:webHidden/>
            <w:sz w:val="22"/>
            <w:szCs w:val="22"/>
          </w:rPr>
          <w:tab/>
        </w:r>
        <w:r w:rsidR="000C1733" w:rsidRPr="00141984">
          <w:rPr>
            <w:rFonts w:cs="Times New Roman"/>
            <w:noProof/>
            <w:webHidden/>
            <w:sz w:val="22"/>
            <w:szCs w:val="22"/>
          </w:rPr>
          <w:fldChar w:fldCharType="begin"/>
        </w:r>
        <w:r w:rsidR="000C1733" w:rsidRPr="00141984">
          <w:rPr>
            <w:rFonts w:cs="Times New Roman"/>
            <w:noProof/>
            <w:webHidden/>
            <w:sz w:val="22"/>
            <w:szCs w:val="22"/>
          </w:rPr>
          <w:instrText xml:space="preserve"> PAGEREF _Toc168901781 \h </w:instrText>
        </w:r>
        <w:r w:rsidR="000C1733" w:rsidRPr="00141984">
          <w:rPr>
            <w:rFonts w:cs="Times New Roman"/>
            <w:noProof/>
            <w:webHidden/>
            <w:sz w:val="22"/>
            <w:szCs w:val="22"/>
          </w:rPr>
        </w:r>
        <w:r w:rsidR="000C1733" w:rsidRPr="00141984">
          <w:rPr>
            <w:rFonts w:cs="Times New Roman"/>
            <w:noProof/>
            <w:webHidden/>
            <w:sz w:val="22"/>
            <w:szCs w:val="22"/>
          </w:rPr>
          <w:fldChar w:fldCharType="separate"/>
        </w:r>
        <w:r w:rsidR="000C1733" w:rsidRPr="00141984">
          <w:rPr>
            <w:rFonts w:cs="Times New Roman"/>
            <w:noProof/>
            <w:webHidden/>
            <w:sz w:val="22"/>
            <w:szCs w:val="22"/>
          </w:rPr>
          <w:t>174</w:t>
        </w:r>
        <w:r w:rsidR="000C1733" w:rsidRPr="00141984">
          <w:rPr>
            <w:rFonts w:cs="Times New Roman"/>
            <w:noProof/>
            <w:webHidden/>
            <w:sz w:val="22"/>
            <w:szCs w:val="22"/>
          </w:rPr>
          <w:fldChar w:fldCharType="end"/>
        </w:r>
      </w:hyperlink>
    </w:p>
    <w:p w14:paraId="78841AA7" w14:textId="32774B6E" w:rsidR="00DE438E" w:rsidRPr="002A4FC0" w:rsidRDefault="007A1598" w:rsidP="002A4FC0">
      <w:pPr>
        <w:spacing w:line="276" w:lineRule="auto"/>
        <w:jc w:val="both"/>
        <w:rPr>
          <w:rFonts w:ascii="Times New Roman" w:hAnsi="Times New Roman" w:cs="Times New Roman"/>
          <w:sz w:val="24"/>
          <w:szCs w:val="24"/>
        </w:rPr>
      </w:pPr>
      <w:r w:rsidRPr="00141984">
        <w:rPr>
          <w:rFonts w:ascii="Times New Roman" w:hAnsi="Times New Roman" w:cs="Times New Roman"/>
          <w:b/>
          <w:bCs/>
          <w:caps/>
          <w:sz w:val="24"/>
          <w:szCs w:val="24"/>
        </w:rPr>
        <w:fldChar w:fldCharType="end"/>
      </w:r>
    </w:p>
    <w:p w14:paraId="269079AF" w14:textId="4F54E040" w:rsidR="00DE438E" w:rsidRPr="002A4FC0" w:rsidRDefault="00DE438E" w:rsidP="002A4FC0">
      <w:pPr>
        <w:pStyle w:val="TOC3"/>
        <w:spacing w:line="276" w:lineRule="auto"/>
        <w:rPr>
          <w:rFonts w:ascii="Times New Roman" w:hAnsi="Times New Roman" w:cs="Times New Roman"/>
        </w:rPr>
      </w:pPr>
    </w:p>
    <w:p w14:paraId="7DDBD35C" w14:textId="2FD939A1" w:rsidR="00B75506" w:rsidRPr="002A4FC0" w:rsidRDefault="00B75506" w:rsidP="002A4FC0">
      <w:pPr>
        <w:spacing w:line="276" w:lineRule="auto"/>
        <w:jc w:val="center"/>
        <w:rPr>
          <w:rFonts w:ascii="Times New Roman" w:hAnsi="Times New Roman" w:cs="Times New Roman"/>
          <w:b/>
          <w:color w:val="FF0000"/>
          <w:sz w:val="32"/>
          <w:szCs w:val="32"/>
        </w:rPr>
      </w:pPr>
    </w:p>
    <w:p w14:paraId="3B849A33" w14:textId="691C5FA8" w:rsidR="00DE438E" w:rsidRPr="002A4FC0" w:rsidRDefault="00DE438E" w:rsidP="002A4FC0">
      <w:pPr>
        <w:spacing w:line="276" w:lineRule="auto"/>
        <w:jc w:val="center"/>
        <w:rPr>
          <w:rFonts w:ascii="Times New Roman" w:hAnsi="Times New Roman" w:cs="Times New Roman"/>
          <w:b/>
          <w:color w:val="FF0000"/>
          <w:sz w:val="32"/>
          <w:szCs w:val="32"/>
        </w:rPr>
      </w:pPr>
    </w:p>
    <w:p w14:paraId="008E94AA" w14:textId="78E9EF0F" w:rsidR="00DE438E" w:rsidRPr="002A4FC0" w:rsidRDefault="00DE438E" w:rsidP="002A4FC0">
      <w:pPr>
        <w:spacing w:line="276" w:lineRule="auto"/>
        <w:jc w:val="center"/>
        <w:rPr>
          <w:rFonts w:ascii="Times New Roman" w:hAnsi="Times New Roman" w:cs="Times New Roman"/>
          <w:b/>
          <w:color w:val="FF0000"/>
          <w:sz w:val="32"/>
          <w:szCs w:val="32"/>
        </w:rPr>
      </w:pPr>
    </w:p>
    <w:p w14:paraId="41850038" w14:textId="26664DC5" w:rsidR="00DE438E" w:rsidRPr="002A4FC0" w:rsidRDefault="00DE438E" w:rsidP="002A4FC0">
      <w:pPr>
        <w:spacing w:line="276" w:lineRule="auto"/>
        <w:jc w:val="center"/>
        <w:rPr>
          <w:rFonts w:ascii="Times New Roman" w:hAnsi="Times New Roman" w:cs="Times New Roman"/>
          <w:b/>
          <w:color w:val="FF0000"/>
          <w:sz w:val="32"/>
          <w:szCs w:val="32"/>
        </w:rPr>
      </w:pPr>
    </w:p>
    <w:p w14:paraId="3DC247D9" w14:textId="614B1C08" w:rsidR="00DE438E" w:rsidRPr="002A4FC0" w:rsidRDefault="00DE438E" w:rsidP="002A4FC0">
      <w:pPr>
        <w:spacing w:line="276" w:lineRule="auto"/>
        <w:jc w:val="center"/>
        <w:rPr>
          <w:rFonts w:ascii="Times New Roman" w:hAnsi="Times New Roman" w:cs="Times New Roman"/>
          <w:b/>
          <w:color w:val="FF0000"/>
          <w:sz w:val="32"/>
          <w:szCs w:val="32"/>
        </w:rPr>
      </w:pPr>
    </w:p>
    <w:p w14:paraId="5F42E81B" w14:textId="2435896E" w:rsidR="00DE438E" w:rsidRPr="002A4FC0" w:rsidRDefault="00DE438E" w:rsidP="002A4FC0">
      <w:pPr>
        <w:spacing w:line="276" w:lineRule="auto"/>
        <w:rPr>
          <w:rFonts w:ascii="Times New Roman" w:hAnsi="Times New Roman" w:cs="Times New Roman"/>
          <w:b/>
          <w:color w:val="FF0000"/>
          <w:sz w:val="32"/>
          <w:szCs w:val="32"/>
        </w:rPr>
        <w:sectPr w:rsidR="00DE438E" w:rsidRPr="002A4FC0" w:rsidSect="00653949">
          <w:pgSz w:w="11907" w:h="16840" w:code="9"/>
          <w:pgMar w:top="1440" w:right="1440" w:bottom="1440" w:left="1440" w:header="720" w:footer="720" w:gutter="0"/>
          <w:cols w:space="720"/>
          <w:titlePg/>
          <w:docGrid w:linePitch="360"/>
        </w:sectPr>
      </w:pPr>
    </w:p>
    <w:p w14:paraId="6CA9D978" w14:textId="77777777" w:rsidR="00822B0E" w:rsidRPr="002A4FC0" w:rsidRDefault="00822B0E" w:rsidP="00261593">
      <w:pPr>
        <w:pStyle w:val="NIVO1"/>
        <w:numPr>
          <w:ilvl w:val="0"/>
          <w:numId w:val="0"/>
        </w:numPr>
        <w:sectPr w:rsidR="00822B0E" w:rsidRPr="002A4FC0" w:rsidSect="00653949">
          <w:pgSz w:w="11907" w:h="16840" w:code="9"/>
          <w:pgMar w:top="1440" w:right="1440" w:bottom="1440" w:left="1440" w:header="720" w:footer="720" w:gutter="0"/>
          <w:pgNumType w:start="1"/>
          <w:cols w:space="720"/>
          <w:docGrid w:linePitch="360"/>
        </w:sectPr>
      </w:pPr>
      <w:bookmarkStart w:id="0" w:name="_Toc164770650"/>
    </w:p>
    <w:p w14:paraId="75486E86" w14:textId="7BEDCBA1" w:rsidR="002754E7" w:rsidRPr="002A4FC0" w:rsidRDefault="008041A7" w:rsidP="00261593">
      <w:pPr>
        <w:pStyle w:val="NIVO1"/>
      </w:pPr>
      <w:bookmarkStart w:id="1" w:name="_Toc168901760"/>
      <w:r w:rsidRPr="002A4FC0">
        <w:lastRenderedPageBreak/>
        <w:t>Uvod</w:t>
      </w:r>
      <w:bookmarkEnd w:id="0"/>
      <w:bookmarkEnd w:id="1"/>
    </w:p>
    <w:p w14:paraId="3B3B1E0B" w14:textId="77777777" w:rsidR="00C17A72" w:rsidRPr="002A4FC0" w:rsidRDefault="00C17A72" w:rsidP="002A4FC0">
      <w:pPr>
        <w:spacing w:line="276" w:lineRule="auto"/>
        <w:rPr>
          <w:rFonts w:ascii="Times New Roman" w:hAnsi="Times New Roman" w:cs="Times New Roman"/>
        </w:rPr>
      </w:pPr>
    </w:p>
    <w:p w14:paraId="76C4FF7D" w14:textId="65FC4EAE" w:rsidR="002754E7" w:rsidRPr="002A4FC0" w:rsidRDefault="002754E7" w:rsidP="002A4FC0">
      <w:pPr>
        <w:pStyle w:val="NIVO11"/>
        <w:spacing w:line="276" w:lineRule="auto"/>
      </w:pPr>
      <w:bookmarkStart w:id="2" w:name="_Toc164770651"/>
      <w:bookmarkStart w:id="3" w:name="_Toc168901761"/>
      <w:r w:rsidRPr="002A4FC0">
        <w:t>Značaj donošenja novog strateškog dokumenta u oblasti smanjenja rizika od katastrofa</w:t>
      </w:r>
      <w:bookmarkEnd w:id="2"/>
      <w:bookmarkEnd w:id="3"/>
    </w:p>
    <w:p w14:paraId="1B635C61" w14:textId="77777777" w:rsidR="00C17A72" w:rsidRPr="002A4FC0" w:rsidRDefault="00C17A72" w:rsidP="002A4FC0">
      <w:pPr>
        <w:spacing w:line="276" w:lineRule="auto"/>
        <w:rPr>
          <w:rFonts w:ascii="Times New Roman" w:hAnsi="Times New Roman" w:cs="Times New Roman"/>
        </w:rPr>
      </w:pPr>
    </w:p>
    <w:p w14:paraId="4A4F66BD" w14:textId="5D6A306E" w:rsidR="00F76663" w:rsidRPr="002A4FC0" w:rsidRDefault="002754E7"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 xml:space="preserve">Prirodnim i ljudskim aktivnostima izazvane katastrofe oduvijek su predstavljale jednu od najvećih prijetnji ljudskoj bezbjednosti, kvalitetu života, materijalnim </w:t>
      </w:r>
      <w:r w:rsidR="006334C1" w:rsidRPr="002A4FC0">
        <w:rPr>
          <w:rFonts w:ascii="Times New Roman" w:hAnsi="Times New Roman" w:cs="Times New Roman"/>
          <w:sz w:val="24"/>
          <w:szCs w:val="24"/>
        </w:rPr>
        <w:t xml:space="preserve">i kulturnim </w:t>
      </w:r>
      <w:r w:rsidRPr="002A4FC0">
        <w:rPr>
          <w:rFonts w:ascii="Times New Roman" w:hAnsi="Times New Roman" w:cs="Times New Roman"/>
          <w:sz w:val="24"/>
          <w:szCs w:val="24"/>
        </w:rPr>
        <w:t xml:space="preserve">dobrima, </w:t>
      </w:r>
      <w:r w:rsidR="00F76663" w:rsidRPr="002A4FC0">
        <w:rPr>
          <w:rFonts w:ascii="Times New Roman" w:hAnsi="Times New Roman" w:cs="Times New Roman"/>
          <w:sz w:val="24"/>
          <w:szCs w:val="24"/>
        </w:rPr>
        <w:t>ekonomiji</w:t>
      </w:r>
      <w:r w:rsidR="006334C1" w:rsidRPr="002A4FC0">
        <w:rPr>
          <w:rFonts w:ascii="Times New Roman" w:hAnsi="Times New Roman" w:cs="Times New Roman"/>
          <w:sz w:val="24"/>
          <w:szCs w:val="24"/>
        </w:rPr>
        <w:t xml:space="preserve"> i društvu u cjelini</w:t>
      </w:r>
      <w:r w:rsidR="00F76663" w:rsidRPr="002A4FC0">
        <w:rPr>
          <w:rFonts w:ascii="Times New Roman" w:hAnsi="Times New Roman" w:cs="Times New Roman"/>
          <w:sz w:val="24"/>
          <w:szCs w:val="24"/>
        </w:rPr>
        <w:t xml:space="preserve">. Klimatske promjene kroz porast temperature, promjenu obrazaca padavina, povećanje nivoa mora imaju veliki uticaj na učestalost i ozbiljnost ekstremnih vremenskih događaja i katastrofa. Opasnosti kao što su suše, požari, poplave, cikloni itd. su prirodne pojave i one iz godine u godinu postaju </w:t>
      </w:r>
      <w:r w:rsidR="007804F5" w:rsidRPr="002A4FC0">
        <w:rPr>
          <w:rFonts w:ascii="Times New Roman" w:hAnsi="Times New Roman" w:cs="Times New Roman"/>
          <w:sz w:val="24"/>
          <w:szCs w:val="24"/>
        </w:rPr>
        <w:t>postaju učestaliji i povećavaju rizik po ljude, materijalna dobra i životnu sredinu</w:t>
      </w:r>
      <w:r w:rsidR="00F76663" w:rsidRPr="002A4FC0">
        <w:rPr>
          <w:rFonts w:ascii="Times New Roman" w:hAnsi="Times New Roman" w:cs="Times New Roman"/>
          <w:sz w:val="24"/>
          <w:szCs w:val="24"/>
        </w:rPr>
        <w:t>. Geološki rizici, odnosno zemljotres</w:t>
      </w:r>
      <w:r w:rsidR="006334C1" w:rsidRPr="002A4FC0">
        <w:rPr>
          <w:rFonts w:ascii="Times New Roman" w:hAnsi="Times New Roman" w:cs="Times New Roman"/>
          <w:sz w:val="24"/>
          <w:szCs w:val="24"/>
        </w:rPr>
        <w:t>i,</w:t>
      </w:r>
      <w:r w:rsidR="00F76663" w:rsidRPr="002A4FC0">
        <w:rPr>
          <w:rFonts w:ascii="Times New Roman" w:hAnsi="Times New Roman" w:cs="Times New Roman"/>
          <w:sz w:val="24"/>
          <w:szCs w:val="24"/>
        </w:rPr>
        <w:t xml:space="preserve"> svojim razornim dejstvom u značajnoj mjeri </w:t>
      </w:r>
      <w:r w:rsidR="006334C1" w:rsidRPr="002A4FC0">
        <w:rPr>
          <w:rFonts w:ascii="Times New Roman" w:hAnsi="Times New Roman" w:cs="Times New Roman"/>
          <w:sz w:val="24"/>
          <w:szCs w:val="24"/>
        </w:rPr>
        <w:t>određuju</w:t>
      </w:r>
      <w:r w:rsidR="00F76663" w:rsidRPr="002A4FC0">
        <w:rPr>
          <w:rFonts w:ascii="Times New Roman" w:hAnsi="Times New Roman" w:cs="Times New Roman"/>
          <w:sz w:val="24"/>
          <w:szCs w:val="24"/>
        </w:rPr>
        <w:t xml:space="preserve"> i </w:t>
      </w:r>
      <w:r w:rsidR="006334C1" w:rsidRPr="002A4FC0">
        <w:rPr>
          <w:rFonts w:ascii="Times New Roman" w:hAnsi="Times New Roman" w:cs="Times New Roman"/>
          <w:sz w:val="24"/>
          <w:szCs w:val="24"/>
        </w:rPr>
        <w:t>mijenjaju</w:t>
      </w:r>
      <w:r w:rsidR="00F76663" w:rsidRPr="002A4FC0">
        <w:rPr>
          <w:rFonts w:ascii="Times New Roman" w:hAnsi="Times New Roman" w:cs="Times New Roman"/>
          <w:sz w:val="24"/>
          <w:szCs w:val="24"/>
        </w:rPr>
        <w:t xml:space="preserve"> </w:t>
      </w:r>
      <w:r w:rsidR="006334C1" w:rsidRPr="002A4FC0">
        <w:rPr>
          <w:rFonts w:ascii="Times New Roman" w:hAnsi="Times New Roman" w:cs="Times New Roman"/>
          <w:sz w:val="24"/>
          <w:szCs w:val="24"/>
        </w:rPr>
        <w:t xml:space="preserve">karakteristike zajednice u oblastima gdje se dogode i veoma negativno determinišu </w:t>
      </w:r>
      <w:r w:rsidR="00F76663" w:rsidRPr="002A4FC0">
        <w:rPr>
          <w:rFonts w:ascii="Times New Roman" w:hAnsi="Times New Roman" w:cs="Times New Roman"/>
          <w:sz w:val="24"/>
          <w:szCs w:val="24"/>
        </w:rPr>
        <w:t>razvojne komponente društva.</w:t>
      </w:r>
      <w:r w:rsidR="006334C1" w:rsidRPr="002A4FC0">
        <w:rPr>
          <w:rFonts w:ascii="Times New Roman" w:hAnsi="Times New Roman" w:cs="Times New Roman"/>
          <w:sz w:val="24"/>
          <w:szCs w:val="24"/>
        </w:rPr>
        <w:t xml:space="preserve"> Loše prostorno planiranje, nedovoljno poštovanje propisa vezanih za izgradnju objekata, nedostatak adekvatne pripreme za djelovanje u slučaju prirodnih i drugih katastrofa, svaku zajednicu čine veoma ranjivom i umanjuju njen nivo otpornosti.</w:t>
      </w:r>
    </w:p>
    <w:p w14:paraId="5DE8D915" w14:textId="17593E4B" w:rsidR="002754E7" w:rsidRPr="002A4FC0" w:rsidRDefault="002754E7"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 xml:space="preserve">Novi strateški dokument Strategija za smanjenje rizika od katastrofa sa </w:t>
      </w:r>
      <w:r w:rsidR="00E16659" w:rsidRPr="002A4FC0">
        <w:rPr>
          <w:rFonts w:ascii="Times New Roman" w:hAnsi="Times New Roman" w:cs="Times New Roman"/>
          <w:sz w:val="24"/>
          <w:szCs w:val="24"/>
        </w:rPr>
        <w:t>A</w:t>
      </w:r>
      <w:r w:rsidR="00CC1615" w:rsidRPr="002A4FC0">
        <w:rPr>
          <w:rFonts w:ascii="Times New Roman" w:hAnsi="Times New Roman" w:cs="Times New Roman"/>
          <w:sz w:val="24"/>
          <w:szCs w:val="24"/>
        </w:rPr>
        <w:t>kcionim planom za sprovođenje S</w:t>
      </w:r>
      <w:r w:rsidRPr="002A4FC0">
        <w:rPr>
          <w:rFonts w:ascii="Times New Roman" w:hAnsi="Times New Roman" w:cs="Times New Roman"/>
          <w:sz w:val="24"/>
          <w:szCs w:val="24"/>
        </w:rPr>
        <w:t xml:space="preserve">trategije za period 2025 – 2030. godina (u daljem tekstu Strategija) ima za cilj smanjenje i sprečavanje događanja novih rizika, </w:t>
      </w:r>
      <w:r w:rsidR="00E16659" w:rsidRPr="002A4FC0">
        <w:rPr>
          <w:rFonts w:ascii="Times New Roman" w:hAnsi="Times New Roman" w:cs="Times New Roman"/>
          <w:sz w:val="24"/>
          <w:szCs w:val="24"/>
        </w:rPr>
        <w:t xml:space="preserve">te </w:t>
      </w:r>
      <w:r w:rsidR="006334C1" w:rsidRPr="002A4FC0">
        <w:rPr>
          <w:rFonts w:ascii="Times New Roman" w:hAnsi="Times New Roman" w:cs="Times New Roman"/>
          <w:sz w:val="24"/>
          <w:szCs w:val="24"/>
        </w:rPr>
        <w:t xml:space="preserve">jačanje kapaciteta društva, </w:t>
      </w:r>
      <w:r w:rsidRPr="002A4FC0">
        <w:rPr>
          <w:rFonts w:ascii="Times New Roman" w:hAnsi="Times New Roman" w:cs="Times New Roman"/>
          <w:sz w:val="24"/>
          <w:szCs w:val="24"/>
        </w:rPr>
        <w:t xml:space="preserve">državnih </w:t>
      </w:r>
      <w:r w:rsidR="006334C1" w:rsidRPr="002A4FC0">
        <w:rPr>
          <w:rFonts w:ascii="Times New Roman" w:hAnsi="Times New Roman" w:cs="Times New Roman"/>
          <w:sz w:val="24"/>
          <w:szCs w:val="24"/>
        </w:rPr>
        <w:t xml:space="preserve">i lokalnih </w:t>
      </w:r>
      <w:r w:rsidRPr="002A4FC0">
        <w:rPr>
          <w:rFonts w:ascii="Times New Roman" w:hAnsi="Times New Roman" w:cs="Times New Roman"/>
          <w:sz w:val="24"/>
          <w:szCs w:val="24"/>
        </w:rPr>
        <w:t xml:space="preserve">institucija u odgovoru na različite vrste prirodnih i drugih katastrofa. </w:t>
      </w:r>
      <w:r w:rsidR="006334C1" w:rsidRPr="002A4FC0">
        <w:rPr>
          <w:rFonts w:ascii="Times New Roman" w:hAnsi="Times New Roman" w:cs="Times New Roman"/>
          <w:sz w:val="24"/>
          <w:szCs w:val="24"/>
        </w:rPr>
        <w:t>Elementarne (p</w:t>
      </w:r>
      <w:r w:rsidRPr="002A4FC0">
        <w:rPr>
          <w:rFonts w:ascii="Times New Roman" w:hAnsi="Times New Roman" w:cs="Times New Roman"/>
          <w:sz w:val="24"/>
          <w:szCs w:val="24"/>
        </w:rPr>
        <w:t>rirodne</w:t>
      </w:r>
      <w:r w:rsidR="006334C1" w:rsidRPr="002A4FC0">
        <w:rPr>
          <w:rFonts w:ascii="Times New Roman" w:hAnsi="Times New Roman" w:cs="Times New Roman"/>
          <w:sz w:val="24"/>
          <w:szCs w:val="24"/>
        </w:rPr>
        <w:t>) nepogode</w:t>
      </w:r>
      <w:r w:rsidR="00E16659" w:rsidRPr="002A4FC0">
        <w:rPr>
          <w:rFonts w:ascii="Times New Roman" w:hAnsi="Times New Roman" w:cs="Times New Roman"/>
          <w:sz w:val="24"/>
          <w:szCs w:val="24"/>
        </w:rPr>
        <w:t xml:space="preserve">, </w:t>
      </w:r>
      <w:r w:rsidRPr="002A4FC0">
        <w:rPr>
          <w:rFonts w:ascii="Times New Roman" w:hAnsi="Times New Roman" w:cs="Times New Roman"/>
          <w:sz w:val="24"/>
          <w:szCs w:val="24"/>
        </w:rPr>
        <w:t xml:space="preserve">tehničko-tehnološke </w:t>
      </w:r>
      <w:r w:rsidR="00E16659" w:rsidRPr="002A4FC0">
        <w:rPr>
          <w:rFonts w:ascii="Times New Roman" w:hAnsi="Times New Roman" w:cs="Times New Roman"/>
          <w:sz w:val="24"/>
          <w:szCs w:val="24"/>
        </w:rPr>
        <w:t xml:space="preserve">i druge </w:t>
      </w:r>
      <w:r w:rsidR="006334C1" w:rsidRPr="002A4FC0">
        <w:rPr>
          <w:rFonts w:ascii="Times New Roman" w:hAnsi="Times New Roman" w:cs="Times New Roman"/>
          <w:sz w:val="24"/>
          <w:szCs w:val="24"/>
        </w:rPr>
        <w:t>nesreće</w:t>
      </w:r>
      <w:r w:rsidRPr="002A4FC0">
        <w:rPr>
          <w:rFonts w:ascii="Times New Roman" w:hAnsi="Times New Roman" w:cs="Times New Roman"/>
          <w:sz w:val="24"/>
          <w:szCs w:val="24"/>
        </w:rPr>
        <w:t xml:space="preserve"> su u porastu i svojom učestalošću</w:t>
      </w:r>
      <w:r w:rsidR="007804F5" w:rsidRPr="002A4FC0">
        <w:rPr>
          <w:rFonts w:ascii="Times New Roman" w:hAnsi="Times New Roman" w:cs="Times New Roman"/>
          <w:sz w:val="24"/>
          <w:szCs w:val="24"/>
        </w:rPr>
        <w:t>, intenzitetom</w:t>
      </w:r>
      <w:r w:rsidRPr="002A4FC0">
        <w:rPr>
          <w:rFonts w:ascii="Times New Roman" w:hAnsi="Times New Roman" w:cs="Times New Roman"/>
          <w:sz w:val="24"/>
          <w:szCs w:val="24"/>
        </w:rPr>
        <w:t xml:space="preserve"> i nekada razornim dejstvom, značajno ometaju održivi razvoj cijelog dr</w:t>
      </w:r>
      <w:r w:rsidR="006334C1" w:rsidRPr="002A4FC0">
        <w:rPr>
          <w:rFonts w:ascii="Times New Roman" w:hAnsi="Times New Roman" w:cs="Times New Roman"/>
          <w:sz w:val="24"/>
          <w:szCs w:val="24"/>
        </w:rPr>
        <w:t xml:space="preserve">uštva, generišući nove rizike, te </w:t>
      </w:r>
      <w:r w:rsidRPr="002A4FC0">
        <w:rPr>
          <w:rFonts w:ascii="Times New Roman" w:hAnsi="Times New Roman" w:cs="Times New Roman"/>
          <w:sz w:val="24"/>
          <w:szCs w:val="24"/>
        </w:rPr>
        <w:t xml:space="preserve">porast u </w:t>
      </w:r>
      <w:r w:rsidR="006334C1" w:rsidRPr="002A4FC0">
        <w:rPr>
          <w:rFonts w:ascii="Times New Roman" w:hAnsi="Times New Roman" w:cs="Times New Roman"/>
          <w:sz w:val="24"/>
          <w:szCs w:val="24"/>
        </w:rPr>
        <w:t xml:space="preserve">štetama i </w:t>
      </w:r>
      <w:r w:rsidRPr="002A4FC0">
        <w:rPr>
          <w:rFonts w:ascii="Times New Roman" w:hAnsi="Times New Roman" w:cs="Times New Roman"/>
          <w:sz w:val="24"/>
          <w:szCs w:val="24"/>
        </w:rPr>
        <w:t>gubicima u vezi sa katastrofama koje imaju ekonomski, socijalni, zdravstveni</w:t>
      </w:r>
      <w:r w:rsidR="00CC1615" w:rsidRPr="002A4FC0">
        <w:rPr>
          <w:rFonts w:ascii="Times New Roman" w:hAnsi="Times New Roman" w:cs="Times New Roman"/>
          <w:sz w:val="24"/>
          <w:szCs w:val="24"/>
        </w:rPr>
        <w:t>,</w:t>
      </w:r>
      <w:r w:rsidRPr="002A4FC0">
        <w:rPr>
          <w:rFonts w:ascii="Times New Roman" w:hAnsi="Times New Roman" w:cs="Times New Roman"/>
          <w:sz w:val="24"/>
          <w:szCs w:val="24"/>
        </w:rPr>
        <w:t xml:space="preserve"> kulturni </w:t>
      </w:r>
      <w:r w:rsidR="007703E4" w:rsidRPr="002A4FC0">
        <w:rPr>
          <w:rFonts w:ascii="Times New Roman" w:hAnsi="Times New Roman" w:cs="Times New Roman"/>
          <w:sz w:val="24"/>
          <w:szCs w:val="24"/>
        </w:rPr>
        <w:t xml:space="preserve">i drugi </w:t>
      </w:r>
      <w:r w:rsidRPr="002A4FC0">
        <w:rPr>
          <w:rFonts w:ascii="Times New Roman" w:hAnsi="Times New Roman" w:cs="Times New Roman"/>
          <w:sz w:val="24"/>
          <w:szCs w:val="24"/>
        </w:rPr>
        <w:t>uticaj</w:t>
      </w:r>
      <w:r w:rsidR="007703E4" w:rsidRPr="002A4FC0">
        <w:rPr>
          <w:rFonts w:ascii="Times New Roman" w:hAnsi="Times New Roman" w:cs="Times New Roman"/>
          <w:sz w:val="24"/>
          <w:szCs w:val="24"/>
        </w:rPr>
        <w:t>.</w:t>
      </w:r>
    </w:p>
    <w:p w14:paraId="48DCD7EA" w14:textId="0C813B6C" w:rsidR="002754E7" w:rsidRPr="002A4FC0" w:rsidRDefault="002754E7"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Strategija je, po svojoj sadržini, dokument kojim se sistematski pristupa identifikovanju, procjeni i smanjenju rizika od katastrofa</w:t>
      </w:r>
      <w:r w:rsidR="007804F5" w:rsidRPr="002A4FC0">
        <w:rPr>
          <w:rFonts w:ascii="Times New Roman" w:hAnsi="Times New Roman" w:cs="Times New Roman"/>
          <w:sz w:val="24"/>
          <w:szCs w:val="24"/>
        </w:rPr>
        <w:t xml:space="preserve"> </w:t>
      </w:r>
      <w:r w:rsidRPr="002A4FC0">
        <w:rPr>
          <w:rFonts w:ascii="Times New Roman" w:hAnsi="Times New Roman" w:cs="Times New Roman"/>
          <w:sz w:val="24"/>
          <w:szCs w:val="24"/>
        </w:rPr>
        <w:t>s ciljem da promoviše održivi razvoj povećanjem otpornosti zajednice na sve katastrofe sa kojima se može suočiti i predstavlja izraz javne politike kojom se definišu ciljevi i zadaci u različitim vremenskim okvirima sa konkretnim ciljevima i indikatorima, čime se obezbjeđuje koncept efikasnog upravljanja rizikom od katastrofa.</w:t>
      </w:r>
    </w:p>
    <w:p w14:paraId="5B540B51" w14:textId="77777777" w:rsidR="002754E7" w:rsidRPr="002A4FC0" w:rsidRDefault="002754E7"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U cilju smanjenja rizika od katastrofa, potrebno je fokusirati se na jačanje kapaciteta za upravljanje rizicima od katastrofa, kao i na umreženost svih institucija, relevantnih sektora i zainteresovanih strana na odgovarajućim nivoima za djelovanje u slučaju događanja katastrofa.</w:t>
      </w:r>
    </w:p>
    <w:p w14:paraId="09398336" w14:textId="02E2407C" w:rsidR="000E1556" w:rsidRPr="002A4FC0" w:rsidRDefault="002754E7"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 xml:space="preserve">Svrha ovog dokumenta je da se kroz adekvatno mapiranje rizika od katastrofa i istraživanje ranjivosti </w:t>
      </w:r>
      <w:r w:rsidR="000E1556" w:rsidRPr="002A4FC0">
        <w:rPr>
          <w:rFonts w:ascii="Times New Roman" w:hAnsi="Times New Roman" w:cs="Times New Roman"/>
          <w:sz w:val="24"/>
          <w:szCs w:val="24"/>
        </w:rPr>
        <w:t xml:space="preserve">zajednice </w:t>
      </w:r>
      <w:r w:rsidRPr="002A4FC0">
        <w:rPr>
          <w:rFonts w:ascii="Times New Roman" w:hAnsi="Times New Roman" w:cs="Times New Roman"/>
          <w:sz w:val="24"/>
          <w:szCs w:val="24"/>
        </w:rPr>
        <w:t xml:space="preserve">postigne </w:t>
      </w:r>
      <w:r w:rsidR="007703E4" w:rsidRPr="002A4FC0">
        <w:rPr>
          <w:rFonts w:ascii="Times New Roman" w:hAnsi="Times New Roman" w:cs="Times New Roman"/>
          <w:sz w:val="24"/>
          <w:szCs w:val="24"/>
        </w:rPr>
        <w:t xml:space="preserve">adekvatan nivo </w:t>
      </w:r>
      <w:r w:rsidRPr="002A4FC0">
        <w:rPr>
          <w:rFonts w:ascii="Times New Roman" w:hAnsi="Times New Roman" w:cs="Times New Roman"/>
          <w:sz w:val="24"/>
          <w:szCs w:val="24"/>
        </w:rPr>
        <w:t>smanjenj</w:t>
      </w:r>
      <w:r w:rsidR="007703E4" w:rsidRPr="002A4FC0">
        <w:rPr>
          <w:rFonts w:ascii="Times New Roman" w:hAnsi="Times New Roman" w:cs="Times New Roman"/>
          <w:sz w:val="24"/>
          <w:szCs w:val="24"/>
        </w:rPr>
        <w:t>a</w:t>
      </w:r>
      <w:r w:rsidRPr="002A4FC0">
        <w:rPr>
          <w:rFonts w:ascii="Times New Roman" w:hAnsi="Times New Roman" w:cs="Times New Roman"/>
          <w:sz w:val="24"/>
          <w:szCs w:val="24"/>
        </w:rPr>
        <w:t xml:space="preserve"> rizika od katastrofa čime se smanjuje ranjivost zajednice ublažavanjem efekata katastrofa, a jača održivi razvoj</w:t>
      </w:r>
      <w:r w:rsidR="007703E4" w:rsidRPr="002A4FC0">
        <w:rPr>
          <w:rFonts w:ascii="Times New Roman" w:hAnsi="Times New Roman" w:cs="Times New Roman"/>
          <w:sz w:val="24"/>
          <w:szCs w:val="24"/>
        </w:rPr>
        <w:t>.</w:t>
      </w:r>
    </w:p>
    <w:p w14:paraId="1F198B46" w14:textId="58BA96D6" w:rsidR="002754E7" w:rsidRPr="002A4FC0" w:rsidRDefault="002754E7"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lastRenderedPageBreak/>
        <w:t xml:space="preserve">Cilj ove Strategije je da se doprinese adekvatnom razvoju sistema zaštite i spašavanja u Crnoj Gori, kako bi se sopstveni ljudski i materijalni resursi koristili na najefikasniji mogući način. </w:t>
      </w:r>
    </w:p>
    <w:p w14:paraId="76B54899" w14:textId="12CC9A7E" w:rsidR="00C17A72" w:rsidRPr="002A4FC0" w:rsidRDefault="002754E7"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 xml:space="preserve">Strategija je kontinuitet Strategije za smanjenje rizika od katastrofa sa </w:t>
      </w:r>
      <w:r w:rsidR="000E1556" w:rsidRPr="002A4FC0">
        <w:rPr>
          <w:rFonts w:ascii="Times New Roman" w:hAnsi="Times New Roman" w:cs="Times New Roman"/>
          <w:sz w:val="24"/>
          <w:szCs w:val="24"/>
        </w:rPr>
        <w:t>D</w:t>
      </w:r>
      <w:r w:rsidRPr="002A4FC0">
        <w:rPr>
          <w:rFonts w:ascii="Times New Roman" w:hAnsi="Times New Roman" w:cs="Times New Roman"/>
          <w:sz w:val="24"/>
          <w:szCs w:val="24"/>
        </w:rPr>
        <w:t>inamičkim pl</w:t>
      </w:r>
      <w:r w:rsidR="00CC1615" w:rsidRPr="002A4FC0">
        <w:rPr>
          <w:rFonts w:ascii="Times New Roman" w:hAnsi="Times New Roman" w:cs="Times New Roman"/>
          <w:sz w:val="24"/>
          <w:szCs w:val="24"/>
        </w:rPr>
        <w:t>anom aktivnosti za sprovođenje S</w:t>
      </w:r>
      <w:r w:rsidRPr="002A4FC0">
        <w:rPr>
          <w:rFonts w:ascii="Times New Roman" w:hAnsi="Times New Roman" w:cs="Times New Roman"/>
          <w:sz w:val="24"/>
          <w:szCs w:val="24"/>
        </w:rPr>
        <w:t>trategije za period 2018 – 2023. godina, prioritetno fokusirana na realizaciju nerealizovanih aktivnosti iz prethodnog perioda i na analizu realizovanih aktivnosti, kako bi se adekvatno i ciljano sprovelo planiranje aktivnosti za naredni period, čime se značajno unaprijeđuje sistem zaštite i spašavanja kako na lokalnom, tako i na nacionalnom nivou.</w:t>
      </w:r>
    </w:p>
    <w:p w14:paraId="198061BB" w14:textId="77777777" w:rsidR="00A2527F" w:rsidRPr="002A4FC0" w:rsidRDefault="00A2527F" w:rsidP="002A4FC0">
      <w:pPr>
        <w:spacing w:line="276" w:lineRule="auto"/>
        <w:jc w:val="both"/>
        <w:rPr>
          <w:rFonts w:ascii="Times New Roman" w:hAnsi="Times New Roman" w:cs="Times New Roman"/>
          <w:sz w:val="24"/>
          <w:szCs w:val="24"/>
        </w:rPr>
      </w:pPr>
    </w:p>
    <w:p w14:paraId="1BD3DEF0" w14:textId="7E8C2D04" w:rsidR="00397DF1" w:rsidRDefault="001C3ECE" w:rsidP="0064387F">
      <w:pPr>
        <w:pStyle w:val="NIVO11"/>
        <w:spacing w:line="276" w:lineRule="auto"/>
      </w:pPr>
      <w:bookmarkStart w:id="4" w:name="_Toc164770652"/>
      <w:bookmarkStart w:id="5" w:name="_Toc168901762"/>
      <w:r w:rsidRPr="002A4FC0">
        <w:t>Usaglašenost Strategije sa str</w:t>
      </w:r>
      <w:r w:rsidR="00F54DCE" w:rsidRPr="002A4FC0">
        <w:t>at</w:t>
      </w:r>
      <w:r w:rsidRPr="002A4FC0">
        <w:t>eškim dokumentima predviđenim Ustavom</w:t>
      </w:r>
      <w:bookmarkStart w:id="6" w:name="_Toc164770653"/>
      <w:bookmarkEnd w:id="4"/>
      <w:bookmarkEnd w:id="5"/>
    </w:p>
    <w:p w14:paraId="62A7FB32" w14:textId="77777777" w:rsidR="0064387F" w:rsidRPr="0064387F" w:rsidRDefault="0064387F" w:rsidP="0064387F"/>
    <w:p w14:paraId="0335A670" w14:textId="661A947F" w:rsidR="00FB0E77" w:rsidRDefault="001C3ECE" w:rsidP="0064387F">
      <w:pPr>
        <w:spacing w:after="0" w:line="276" w:lineRule="auto"/>
        <w:jc w:val="center"/>
        <w:rPr>
          <w:rFonts w:ascii="Times New Roman" w:hAnsi="Times New Roman" w:cs="Times New Roman"/>
          <w:b/>
          <w:sz w:val="24"/>
          <w:szCs w:val="24"/>
        </w:rPr>
      </w:pPr>
      <w:r w:rsidRPr="002A4FC0">
        <w:rPr>
          <w:rFonts w:ascii="Times New Roman" w:hAnsi="Times New Roman" w:cs="Times New Roman"/>
          <w:b/>
          <w:sz w:val="24"/>
          <w:szCs w:val="24"/>
        </w:rPr>
        <w:t>Strategija nacionalne bezbjednosti 2018.</w:t>
      </w:r>
      <w:bookmarkEnd w:id="6"/>
    </w:p>
    <w:p w14:paraId="24BFB317" w14:textId="77777777" w:rsidR="0064387F" w:rsidRDefault="0064387F" w:rsidP="0064387F">
      <w:pPr>
        <w:spacing w:after="0" w:line="276" w:lineRule="auto"/>
        <w:jc w:val="center"/>
        <w:rPr>
          <w:rFonts w:ascii="Times New Roman" w:hAnsi="Times New Roman" w:cs="Times New Roman"/>
          <w:b/>
          <w:sz w:val="24"/>
          <w:szCs w:val="24"/>
        </w:rPr>
      </w:pPr>
    </w:p>
    <w:p w14:paraId="77196E81" w14:textId="77777777" w:rsidR="0064387F" w:rsidRPr="0064387F" w:rsidRDefault="0064387F" w:rsidP="0064387F">
      <w:pPr>
        <w:spacing w:after="0" w:line="276" w:lineRule="auto"/>
        <w:jc w:val="center"/>
        <w:rPr>
          <w:rFonts w:ascii="Times New Roman" w:hAnsi="Times New Roman" w:cs="Times New Roman"/>
          <w:b/>
          <w:sz w:val="24"/>
          <w:szCs w:val="24"/>
        </w:rPr>
      </w:pPr>
    </w:p>
    <w:p w14:paraId="36C76F10" w14:textId="77777777" w:rsidR="005F2585" w:rsidRDefault="001C3ECE" w:rsidP="005F2585">
      <w:pPr>
        <w:spacing w:after="0" w:line="276" w:lineRule="auto"/>
        <w:jc w:val="both"/>
        <w:rPr>
          <w:rFonts w:ascii="Times New Roman" w:hAnsi="Times New Roman" w:cs="Times New Roman"/>
          <w:sz w:val="24"/>
          <w:szCs w:val="24"/>
        </w:rPr>
      </w:pPr>
      <w:r w:rsidRPr="002A4FC0">
        <w:rPr>
          <w:rFonts w:ascii="Times New Roman" w:hAnsi="Times New Roman" w:cs="Times New Roman"/>
          <w:sz w:val="24"/>
          <w:szCs w:val="24"/>
        </w:rPr>
        <w:t>Politika unutrašnje bezbjednosti se zasniva na poštovanju ustavnih načela i principa, kao i načela međunarodnog prava i obaveza Crne Gore na međunarodnom planu. Nacionalnu bezbjednost čini politika zaštite od prirodnih i vještački izazvanih katastrofa, te Strategija afirmiše javnu politiku Crne Gore koja nastoji da izgradi pune kapacitete za smanjenje rizika od katastrofa u svim njenim segmentima. Strategija nacionalne bezbjednosti je najviši državni strategijski dokument kojim se uređuje sistem nacionalne bezbjednosti i osnova je za izgradnju sistema bezbjednosti Crne Gore</w:t>
      </w:r>
      <w:r w:rsidR="00857616" w:rsidRPr="002A4FC0">
        <w:rPr>
          <w:rFonts w:ascii="Times New Roman" w:hAnsi="Times New Roman" w:cs="Times New Roman"/>
          <w:sz w:val="24"/>
          <w:szCs w:val="24"/>
        </w:rPr>
        <w:t>,</w:t>
      </w:r>
      <w:r w:rsidRPr="002A4FC0">
        <w:rPr>
          <w:rFonts w:ascii="Times New Roman" w:hAnsi="Times New Roman" w:cs="Times New Roman"/>
          <w:sz w:val="24"/>
          <w:szCs w:val="24"/>
        </w:rPr>
        <w:t xml:space="preserve"> te definiše bezbjednosnu politiku i pripremu strateških dokumenata u oblasti zaštite od prirodnih i vjestački izazvanih katastrofa i ima za cilj stvaranje uslova za sveobuhvatno upravljanje p</w:t>
      </w:r>
      <w:r w:rsidR="005F2585">
        <w:rPr>
          <w:rFonts w:ascii="Times New Roman" w:hAnsi="Times New Roman" w:cs="Times New Roman"/>
          <w:sz w:val="24"/>
          <w:szCs w:val="24"/>
        </w:rPr>
        <w:t>rirodnim i drugim katastrofama.</w:t>
      </w:r>
    </w:p>
    <w:p w14:paraId="445B6B4F" w14:textId="77777777" w:rsidR="005F2585" w:rsidRDefault="005F2585" w:rsidP="005F2585">
      <w:pPr>
        <w:spacing w:after="0" w:line="276" w:lineRule="auto"/>
        <w:jc w:val="both"/>
        <w:rPr>
          <w:rFonts w:ascii="Times New Roman" w:hAnsi="Times New Roman" w:cs="Times New Roman"/>
          <w:sz w:val="24"/>
          <w:szCs w:val="24"/>
        </w:rPr>
      </w:pPr>
    </w:p>
    <w:p w14:paraId="5FE3DB53" w14:textId="185D0A28" w:rsidR="001C3ECE" w:rsidRPr="002A4FC0" w:rsidRDefault="001C3ECE" w:rsidP="005F2585">
      <w:pPr>
        <w:spacing w:after="0" w:line="276" w:lineRule="auto"/>
        <w:jc w:val="both"/>
        <w:rPr>
          <w:rFonts w:ascii="Times New Roman" w:hAnsi="Times New Roman" w:cs="Times New Roman"/>
          <w:sz w:val="24"/>
          <w:szCs w:val="24"/>
        </w:rPr>
      </w:pPr>
      <w:r w:rsidRPr="002A4FC0">
        <w:rPr>
          <w:rFonts w:ascii="Times New Roman" w:hAnsi="Times New Roman" w:cs="Times New Roman"/>
          <w:sz w:val="24"/>
          <w:szCs w:val="24"/>
        </w:rPr>
        <w:t>Akcionim planom za implementaciju Strategije nacionalne bezbjednosti za period 2018-2020 utv</w:t>
      </w:r>
      <w:r w:rsidR="00857616" w:rsidRPr="002A4FC0">
        <w:rPr>
          <w:rFonts w:ascii="Times New Roman" w:hAnsi="Times New Roman" w:cs="Times New Roman"/>
          <w:sz w:val="24"/>
          <w:szCs w:val="24"/>
        </w:rPr>
        <w:t>r</w:t>
      </w:r>
      <w:r w:rsidRPr="002A4FC0">
        <w:rPr>
          <w:rFonts w:ascii="Times New Roman" w:hAnsi="Times New Roman" w:cs="Times New Roman"/>
          <w:sz w:val="24"/>
          <w:szCs w:val="24"/>
        </w:rPr>
        <w:t xml:space="preserve">đen je strateški cilj 3: Jačanje otpornosti, civilne spremnosti i sposobnosti za upravljanje krizama i operativni cilj 3: Razvoj nacionalnih kapaciteta za odgovor na prirodne i vještački izazvane katastrofe, epidemije i pandemije. Strategija definiše aktivnosti za sprovođenje citiranog strateškog i operativnog cilja </w:t>
      </w:r>
      <w:r w:rsidR="00D8769B" w:rsidRPr="002A4FC0">
        <w:rPr>
          <w:rFonts w:ascii="Times New Roman" w:hAnsi="Times New Roman" w:cs="Times New Roman"/>
          <w:sz w:val="24"/>
          <w:szCs w:val="24"/>
        </w:rPr>
        <w:t xml:space="preserve">koje </w:t>
      </w:r>
      <w:r w:rsidR="007833DD" w:rsidRPr="002A4FC0">
        <w:rPr>
          <w:rFonts w:ascii="Times New Roman" w:hAnsi="Times New Roman" w:cs="Times New Roman"/>
          <w:sz w:val="24"/>
          <w:szCs w:val="24"/>
        </w:rPr>
        <w:t>predstavljaju</w:t>
      </w:r>
      <w:r w:rsidRPr="002A4FC0">
        <w:rPr>
          <w:rFonts w:ascii="Times New Roman" w:hAnsi="Times New Roman" w:cs="Times New Roman"/>
          <w:sz w:val="24"/>
          <w:szCs w:val="24"/>
        </w:rPr>
        <w:t xml:space="preserve"> kombinaciju bezbjednosnih interesa i odgovora Crne Gore na izazove, rizike i prijetnje.</w:t>
      </w:r>
    </w:p>
    <w:p w14:paraId="7587D105" w14:textId="77777777" w:rsidR="001C3ECE" w:rsidRPr="002A4FC0" w:rsidRDefault="001C3ECE" w:rsidP="002A4FC0">
      <w:pPr>
        <w:pStyle w:val="ListParagraph"/>
        <w:spacing w:line="276" w:lineRule="auto"/>
        <w:ind w:left="360"/>
        <w:jc w:val="both"/>
        <w:rPr>
          <w:rFonts w:ascii="Times New Roman" w:hAnsi="Times New Roman" w:cs="Times New Roman"/>
          <w:b/>
          <w:bCs/>
          <w:sz w:val="24"/>
          <w:szCs w:val="24"/>
        </w:rPr>
      </w:pPr>
    </w:p>
    <w:p w14:paraId="61C4CDCB" w14:textId="2DB326F0" w:rsidR="002754E7" w:rsidRPr="002A4FC0" w:rsidRDefault="002754E7" w:rsidP="002A4FC0">
      <w:pPr>
        <w:pStyle w:val="NIVO11"/>
        <w:spacing w:line="276" w:lineRule="auto"/>
      </w:pPr>
      <w:bookmarkStart w:id="7" w:name="_Toc164770654"/>
      <w:bookmarkStart w:id="8" w:name="_Toc168901763"/>
      <w:r w:rsidRPr="002A4FC0">
        <w:t>Usaglašenost Strategije sa krovnim strateškim dokumentima</w:t>
      </w:r>
      <w:bookmarkEnd w:id="7"/>
      <w:bookmarkEnd w:id="8"/>
      <w:r w:rsidRPr="002A4FC0">
        <w:t xml:space="preserve"> </w:t>
      </w:r>
    </w:p>
    <w:p w14:paraId="402EE2B9" w14:textId="77777777" w:rsidR="00C17A72" w:rsidRPr="002A4FC0" w:rsidRDefault="00C17A72" w:rsidP="002A4FC0">
      <w:pPr>
        <w:spacing w:line="276" w:lineRule="auto"/>
        <w:jc w:val="both"/>
        <w:rPr>
          <w:rFonts w:ascii="Times New Roman" w:hAnsi="Times New Roman" w:cs="Times New Roman"/>
          <w:b/>
          <w:bCs/>
          <w:sz w:val="24"/>
          <w:szCs w:val="24"/>
        </w:rPr>
      </w:pPr>
    </w:p>
    <w:p w14:paraId="2A9125C3" w14:textId="08F81A7C" w:rsidR="00FB0E77" w:rsidRDefault="00272E2B" w:rsidP="0064387F">
      <w:pPr>
        <w:spacing w:after="0" w:line="276" w:lineRule="auto"/>
        <w:jc w:val="center"/>
        <w:rPr>
          <w:rFonts w:ascii="Times New Roman" w:hAnsi="Times New Roman" w:cs="Times New Roman"/>
          <w:b/>
          <w:sz w:val="24"/>
          <w:szCs w:val="24"/>
        </w:rPr>
      </w:pPr>
      <w:bookmarkStart w:id="9" w:name="_Toc164770655"/>
      <w:r w:rsidRPr="002A4FC0">
        <w:rPr>
          <w:rFonts w:ascii="Times New Roman" w:hAnsi="Times New Roman" w:cs="Times New Roman"/>
          <w:b/>
          <w:sz w:val="24"/>
          <w:szCs w:val="24"/>
        </w:rPr>
        <w:t>Srednjoročni program rada Vlade Crne Gore za period 2024-2027</w:t>
      </w:r>
      <w:bookmarkEnd w:id="9"/>
    </w:p>
    <w:p w14:paraId="311CAE76" w14:textId="77777777" w:rsidR="0064387F" w:rsidRPr="0064387F" w:rsidRDefault="0064387F" w:rsidP="0064387F">
      <w:pPr>
        <w:spacing w:after="0" w:line="276" w:lineRule="auto"/>
        <w:jc w:val="center"/>
        <w:rPr>
          <w:rFonts w:ascii="Times New Roman" w:hAnsi="Times New Roman" w:cs="Times New Roman"/>
          <w:b/>
          <w:sz w:val="24"/>
          <w:szCs w:val="24"/>
        </w:rPr>
      </w:pPr>
    </w:p>
    <w:p w14:paraId="6EA210D6" w14:textId="54B75F0B" w:rsidR="0064387F" w:rsidRDefault="00272E2B" w:rsidP="0064387F">
      <w:pPr>
        <w:spacing w:after="0" w:line="276" w:lineRule="auto"/>
        <w:jc w:val="both"/>
        <w:rPr>
          <w:rFonts w:ascii="Times New Roman" w:hAnsi="Times New Roman" w:cs="Times New Roman"/>
          <w:sz w:val="24"/>
          <w:szCs w:val="24"/>
        </w:rPr>
      </w:pPr>
      <w:r w:rsidRPr="002A4FC0">
        <w:rPr>
          <w:rFonts w:ascii="Times New Roman" w:hAnsi="Times New Roman" w:cs="Times New Roman"/>
          <w:sz w:val="24"/>
          <w:szCs w:val="24"/>
        </w:rPr>
        <w:t>Novi strateški dokument je u potpunosti usklađen sa Srednjoročnim programom rada Vlade Crne Gore za period 2024 – 2027.</w:t>
      </w:r>
      <w:r w:rsidR="000C053A" w:rsidRPr="002A4FC0">
        <w:rPr>
          <w:rFonts w:ascii="Times New Roman" w:hAnsi="Times New Roman" w:cs="Times New Roman"/>
          <w:sz w:val="24"/>
          <w:szCs w:val="24"/>
        </w:rPr>
        <w:t xml:space="preserve"> </w:t>
      </w:r>
      <w:r w:rsidR="006334C1" w:rsidRPr="002A4FC0">
        <w:rPr>
          <w:rFonts w:ascii="Times New Roman" w:hAnsi="Times New Roman" w:cs="Times New Roman"/>
          <w:sz w:val="24"/>
          <w:szCs w:val="24"/>
        </w:rPr>
        <w:t xml:space="preserve">godina i zasnovan je </w:t>
      </w:r>
      <w:r w:rsidRPr="002A4FC0">
        <w:rPr>
          <w:rFonts w:ascii="Times New Roman" w:hAnsi="Times New Roman" w:cs="Times New Roman"/>
          <w:sz w:val="24"/>
          <w:szCs w:val="24"/>
        </w:rPr>
        <w:t xml:space="preserve">na dokumentu koji mu je prethodio i kroz koji su sagledani postignuti efekti već sprovedene javne politike u oblasti smanjenja rizika od katastrofa, a kroz praćenje, ranije izvještavanje, odgovarajuće preporuke i evaluaciju, </w:t>
      </w:r>
      <w:r w:rsidRPr="002A4FC0">
        <w:rPr>
          <w:rFonts w:ascii="Times New Roman" w:hAnsi="Times New Roman" w:cs="Times New Roman"/>
          <w:sz w:val="24"/>
          <w:szCs w:val="24"/>
        </w:rPr>
        <w:lastRenderedPageBreak/>
        <w:t>utvrđene su aktivnosti koje nijesu sprovedene prethodnim dokumentom i evidentirane su novim.</w:t>
      </w:r>
      <w:r w:rsidR="001C3ECE" w:rsidRPr="002A4FC0">
        <w:rPr>
          <w:rFonts w:ascii="Times New Roman" w:hAnsi="Times New Roman" w:cs="Times New Roman"/>
          <w:sz w:val="24"/>
          <w:szCs w:val="24"/>
        </w:rPr>
        <w:t xml:space="preserve"> </w:t>
      </w:r>
      <w:r w:rsidRPr="002A4FC0">
        <w:rPr>
          <w:rFonts w:ascii="Times New Roman" w:hAnsi="Times New Roman" w:cs="Times New Roman"/>
          <w:sz w:val="24"/>
          <w:szCs w:val="24"/>
        </w:rPr>
        <w:t>Usvajanje Završnog izvještaja o realizaciji Akcionog plana za sprovođenje Strategije za smanjenje rizika od katastrofa 2018 – 2023. godina, za 2023. godinu definisano je Srednjoročnim programom rada Vlade Crne Gore za period 2024 – 2027.</w:t>
      </w:r>
      <w:r w:rsidR="00EE348B" w:rsidRPr="002A4FC0">
        <w:rPr>
          <w:rFonts w:ascii="Times New Roman" w:hAnsi="Times New Roman" w:cs="Times New Roman"/>
          <w:sz w:val="24"/>
          <w:szCs w:val="24"/>
        </w:rPr>
        <w:t xml:space="preserve"> </w:t>
      </w:r>
      <w:r w:rsidRPr="002A4FC0">
        <w:rPr>
          <w:rFonts w:ascii="Times New Roman" w:hAnsi="Times New Roman" w:cs="Times New Roman"/>
          <w:sz w:val="24"/>
          <w:szCs w:val="24"/>
        </w:rPr>
        <w:t xml:space="preserve">godina u dijelu tabelarnog prikaza obaveza u 2024. godini: prioritet 1 </w:t>
      </w:r>
      <w:r w:rsidR="00B678C8" w:rsidRPr="002A4FC0">
        <w:rPr>
          <w:rFonts w:ascii="Times New Roman" w:hAnsi="Times New Roman" w:cs="Times New Roman"/>
          <w:sz w:val="24"/>
          <w:szCs w:val="24"/>
        </w:rPr>
        <w:t xml:space="preserve">– </w:t>
      </w:r>
      <w:r w:rsidRPr="002A4FC0">
        <w:rPr>
          <w:rFonts w:ascii="Times New Roman" w:hAnsi="Times New Roman" w:cs="Times New Roman"/>
          <w:sz w:val="24"/>
          <w:szCs w:val="24"/>
        </w:rPr>
        <w:t xml:space="preserve"> Crna Gora je država vladavine prava i kredibilna članica EU i NATO, cilj 3 </w:t>
      </w:r>
      <w:r w:rsidR="00B678C8" w:rsidRPr="002A4FC0">
        <w:rPr>
          <w:rFonts w:ascii="Times New Roman" w:hAnsi="Times New Roman" w:cs="Times New Roman"/>
          <w:sz w:val="24"/>
          <w:szCs w:val="24"/>
        </w:rPr>
        <w:t>–</w:t>
      </w:r>
      <w:r w:rsidRPr="002A4FC0">
        <w:rPr>
          <w:rFonts w:ascii="Times New Roman" w:hAnsi="Times New Roman" w:cs="Times New Roman"/>
          <w:sz w:val="24"/>
          <w:szCs w:val="24"/>
        </w:rPr>
        <w:t xml:space="preserve"> Na pravdi se gradi jaka država, </w:t>
      </w:r>
      <w:r w:rsidR="005C2EB6" w:rsidRPr="002A4FC0">
        <w:rPr>
          <w:rFonts w:ascii="Times New Roman" w:hAnsi="Times New Roman" w:cs="Times New Roman"/>
          <w:sz w:val="24"/>
          <w:szCs w:val="24"/>
        </w:rPr>
        <w:t>tematski dio TD</w:t>
      </w:r>
      <w:r w:rsidR="00AE5DCE" w:rsidRPr="002A4FC0">
        <w:rPr>
          <w:rFonts w:ascii="Times New Roman" w:hAnsi="Times New Roman" w:cs="Times New Roman"/>
          <w:sz w:val="24"/>
          <w:szCs w:val="24"/>
        </w:rPr>
        <w:t xml:space="preserve"> 42</w:t>
      </w:r>
      <w:r w:rsidRPr="002A4FC0">
        <w:rPr>
          <w:rFonts w:ascii="Times New Roman" w:hAnsi="Times New Roman" w:cs="Times New Roman"/>
          <w:sz w:val="24"/>
          <w:szCs w:val="24"/>
        </w:rPr>
        <w:t>. Ovim izvještajem su prikazani rezultati, aktivnosti i stepen ispunjenosti obaveza iz Akcionog plana za sprovođenje Strategije za smanjenje rizika od katastrofa 2018 – 2023. godina, za 2023. godinu i date preporuke za dalje sprovođenje Strategije. Donošenje Strategije definisano je Srednjoročnim programom rada Vlade Crne Gore za period 2024 – 2027.</w:t>
      </w:r>
      <w:r w:rsidR="00EE348B" w:rsidRPr="002A4FC0">
        <w:rPr>
          <w:rFonts w:ascii="Times New Roman" w:hAnsi="Times New Roman" w:cs="Times New Roman"/>
          <w:sz w:val="24"/>
          <w:szCs w:val="24"/>
        </w:rPr>
        <w:t xml:space="preserve"> </w:t>
      </w:r>
      <w:r w:rsidRPr="002A4FC0">
        <w:rPr>
          <w:rFonts w:ascii="Times New Roman" w:hAnsi="Times New Roman" w:cs="Times New Roman"/>
          <w:sz w:val="24"/>
          <w:szCs w:val="24"/>
        </w:rPr>
        <w:t xml:space="preserve">godina u dijelu tabelarnog prikaza obaveza u 2024. godini: prioritet 1 </w:t>
      </w:r>
      <w:r w:rsidR="00B678C8" w:rsidRPr="002A4FC0">
        <w:rPr>
          <w:rFonts w:ascii="Times New Roman" w:hAnsi="Times New Roman" w:cs="Times New Roman"/>
          <w:sz w:val="24"/>
          <w:szCs w:val="24"/>
        </w:rPr>
        <w:t xml:space="preserve">– </w:t>
      </w:r>
      <w:r w:rsidRPr="002A4FC0">
        <w:rPr>
          <w:rFonts w:ascii="Times New Roman" w:hAnsi="Times New Roman" w:cs="Times New Roman"/>
          <w:sz w:val="24"/>
          <w:szCs w:val="24"/>
        </w:rPr>
        <w:t xml:space="preserve"> Crna Gora je država vladavine prava i kredibilna članica EU i NATO, cilj 3 </w:t>
      </w:r>
      <w:r w:rsidR="00B678C8" w:rsidRPr="002A4FC0">
        <w:rPr>
          <w:rFonts w:ascii="Times New Roman" w:hAnsi="Times New Roman" w:cs="Times New Roman"/>
          <w:sz w:val="24"/>
          <w:szCs w:val="24"/>
        </w:rPr>
        <w:t>–</w:t>
      </w:r>
      <w:r w:rsidRPr="002A4FC0">
        <w:rPr>
          <w:rFonts w:ascii="Times New Roman" w:hAnsi="Times New Roman" w:cs="Times New Roman"/>
          <w:sz w:val="24"/>
          <w:szCs w:val="24"/>
        </w:rPr>
        <w:t xml:space="preserve"> Na pra</w:t>
      </w:r>
      <w:r w:rsidR="00AE5DCE" w:rsidRPr="002A4FC0">
        <w:rPr>
          <w:rFonts w:ascii="Times New Roman" w:hAnsi="Times New Roman" w:cs="Times New Roman"/>
          <w:sz w:val="24"/>
          <w:szCs w:val="24"/>
        </w:rPr>
        <w:t xml:space="preserve">vdi se gradi jaka država, </w:t>
      </w:r>
      <w:r w:rsidR="005C2EB6" w:rsidRPr="002A4FC0">
        <w:rPr>
          <w:rFonts w:ascii="Times New Roman" w:hAnsi="Times New Roman" w:cs="Times New Roman"/>
          <w:sz w:val="24"/>
          <w:szCs w:val="24"/>
        </w:rPr>
        <w:t xml:space="preserve">tematski dio </w:t>
      </w:r>
      <w:r w:rsidR="00AE5DCE" w:rsidRPr="002A4FC0">
        <w:rPr>
          <w:rFonts w:ascii="Times New Roman" w:hAnsi="Times New Roman" w:cs="Times New Roman"/>
          <w:sz w:val="24"/>
          <w:szCs w:val="24"/>
        </w:rPr>
        <w:t>TD 44</w:t>
      </w:r>
      <w:r w:rsidRPr="002A4FC0">
        <w:rPr>
          <w:rFonts w:ascii="Times New Roman" w:hAnsi="Times New Roman" w:cs="Times New Roman"/>
          <w:sz w:val="24"/>
          <w:szCs w:val="24"/>
        </w:rPr>
        <w:t>. Novim strateškim dokumento</w:t>
      </w:r>
      <w:r w:rsidR="008D0459" w:rsidRPr="002A4FC0">
        <w:rPr>
          <w:rFonts w:ascii="Times New Roman" w:hAnsi="Times New Roman" w:cs="Times New Roman"/>
          <w:sz w:val="24"/>
          <w:szCs w:val="24"/>
        </w:rPr>
        <w:t>m usl</w:t>
      </w:r>
      <w:r w:rsidR="00231FB3" w:rsidRPr="002A4FC0">
        <w:rPr>
          <w:rFonts w:ascii="Times New Roman" w:hAnsi="Times New Roman" w:cs="Times New Roman"/>
          <w:sz w:val="24"/>
          <w:szCs w:val="24"/>
        </w:rPr>
        <w:t>j</w:t>
      </w:r>
      <w:r w:rsidR="008D0459" w:rsidRPr="002A4FC0">
        <w:rPr>
          <w:rFonts w:ascii="Times New Roman" w:hAnsi="Times New Roman" w:cs="Times New Roman"/>
          <w:sz w:val="24"/>
          <w:szCs w:val="24"/>
        </w:rPr>
        <w:t xml:space="preserve">ed novonastalih okolnosti </w:t>
      </w:r>
      <w:r w:rsidRPr="002A4FC0">
        <w:rPr>
          <w:rFonts w:ascii="Times New Roman" w:hAnsi="Times New Roman" w:cs="Times New Roman"/>
          <w:sz w:val="24"/>
          <w:szCs w:val="24"/>
        </w:rPr>
        <w:t>utvrđeni su nov</w:t>
      </w:r>
      <w:r w:rsidR="008D0459" w:rsidRPr="002A4FC0">
        <w:rPr>
          <w:rFonts w:ascii="Times New Roman" w:hAnsi="Times New Roman" w:cs="Times New Roman"/>
          <w:sz w:val="24"/>
          <w:szCs w:val="24"/>
        </w:rPr>
        <w:t xml:space="preserve">i prioriteti i ciljevi koji su </w:t>
      </w:r>
      <w:r w:rsidRPr="002A4FC0">
        <w:rPr>
          <w:rFonts w:ascii="Times New Roman" w:hAnsi="Times New Roman" w:cs="Times New Roman"/>
          <w:sz w:val="24"/>
          <w:szCs w:val="24"/>
        </w:rPr>
        <w:t>nastavak prethodnih.</w:t>
      </w:r>
    </w:p>
    <w:p w14:paraId="19C61AD1" w14:textId="77777777" w:rsidR="00316D9A" w:rsidRPr="002A4FC0" w:rsidRDefault="00316D9A" w:rsidP="0064387F">
      <w:pPr>
        <w:spacing w:after="0" w:line="276" w:lineRule="auto"/>
        <w:jc w:val="both"/>
        <w:rPr>
          <w:rFonts w:ascii="Times New Roman" w:hAnsi="Times New Roman" w:cs="Times New Roman"/>
          <w:sz w:val="24"/>
          <w:szCs w:val="24"/>
        </w:rPr>
      </w:pPr>
    </w:p>
    <w:p w14:paraId="7821ABA1" w14:textId="6C17D852" w:rsidR="0064387F" w:rsidRDefault="00272E2B" w:rsidP="00316D9A">
      <w:pPr>
        <w:spacing w:line="276" w:lineRule="auto"/>
        <w:jc w:val="center"/>
        <w:rPr>
          <w:rFonts w:ascii="Times New Roman" w:hAnsi="Times New Roman" w:cs="Times New Roman"/>
          <w:b/>
          <w:sz w:val="24"/>
          <w:szCs w:val="24"/>
        </w:rPr>
      </w:pPr>
      <w:bookmarkStart w:id="10" w:name="_Toc164770656"/>
      <w:r w:rsidRPr="002A4FC0">
        <w:rPr>
          <w:rFonts w:ascii="Times New Roman" w:hAnsi="Times New Roman" w:cs="Times New Roman"/>
          <w:b/>
          <w:sz w:val="24"/>
          <w:szCs w:val="24"/>
        </w:rPr>
        <w:t xml:space="preserve">Godišnji program rada Vlade Crne Gore za 2024. </w:t>
      </w:r>
      <w:r w:rsidR="0064387F">
        <w:rPr>
          <w:rFonts w:ascii="Times New Roman" w:hAnsi="Times New Roman" w:cs="Times New Roman"/>
          <w:b/>
          <w:sz w:val="24"/>
          <w:szCs w:val="24"/>
        </w:rPr>
        <w:t>g</w:t>
      </w:r>
      <w:r w:rsidRPr="002A4FC0">
        <w:rPr>
          <w:rFonts w:ascii="Times New Roman" w:hAnsi="Times New Roman" w:cs="Times New Roman"/>
          <w:b/>
          <w:sz w:val="24"/>
          <w:szCs w:val="24"/>
        </w:rPr>
        <w:t>odinu</w:t>
      </w:r>
      <w:bookmarkEnd w:id="10"/>
    </w:p>
    <w:p w14:paraId="69D2C031" w14:textId="77777777" w:rsidR="00316D9A" w:rsidRPr="0064387F" w:rsidRDefault="00316D9A" w:rsidP="00316D9A">
      <w:pPr>
        <w:spacing w:line="276" w:lineRule="auto"/>
        <w:jc w:val="center"/>
        <w:rPr>
          <w:rFonts w:ascii="Times New Roman" w:hAnsi="Times New Roman" w:cs="Times New Roman"/>
          <w:b/>
          <w:sz w:val="24"/>
          <w:szCs w:val="24"/>
        </w:rPr>
      </w:pPr>
    </w:p>
    <w:p w14:paraId="1DE2E608" w14:textId="57139F4A" w:rsidR="00272E2B" w:rsidRPr="002A4FC0" w:rsidRDefault="00272E2B" w:rsidP="0064387F">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Programom rada Vlade Crne Gore za 2024. godinu, kojim se definiše sprovođenje prioriteta 1 i postavljenog cilja 3 utvrđenih Srednjoročnim programom rada Vlade Crne Gore za period 2024 – 2027</w:t>
      </w:r>
      <w:r w:rsidR="00857616" w:rsidRPr="002A4FC0">
        <w:rPr>
          <w:rFonts w:ascii="Times New Roman" w:hAnsi="Times New Roman" w:cs="Times New Roman"/>
          <w:sz w:val="24"/>
          <w:szCs w:val="24"/>
        </w:rPr>
        <w:t xml:space="preserve"> </w:t>
      </w:r>
      <w:r w:rsidRPr="002A4FC0">
        <w:rPr>
          <w:rFonts w:ascii="Times New Roman" w:hAnsi="Times New Roman" w:cs="Times New Roman"/>
          <w:sz w:val="24"/>
          <w:szCs w:val="24"/>
        </w:rPr>
        <w:t>godina, predvi</w:t>
      </w:r>
      <w:r w:rsidR="00A30919" w:rsidRPr="002A4FC0">
        <w:rPr>
          <w:rFonts w:ascii="Times New Roman" w:hAnsi="Times New Roman" w:cs="Times New Roman"/>
          <w:sz w:val="24"/>
          <w:szCs w:val="24"/>
        </w:rPr>
        <w:t>đ</w:t>
      </w:r>
      <w:r w:rsidRPr="002A4FC0">
        <w:rPr>
          <w:rFonts w:ascii="Times New Roman" w:hAnsi="Times New Roman" w:cs="Times New Roman"/>
          <w:sz w:val="24"/>
          <w:szCs w:val="24"/>
        </w:rPr>
        <w:t>eno je usvajanje Završnog izvještaja o realizaciji Akcionog plana za sprovođenje Strategije za smanjenje rizika od katastrofa 2018 – 2023. godina, za 2023. godinu i donošenje Strategije.</w:t>
      </w:r>
    </w:p>
    <w:p w14:paraId="144C367C" w14:textId="77777777" w:rsidR="00A2527F" w:rsidRPr="002A4FC0" w:rsidRDefault="00A2527F" w:rsidP="002A4FC0">
      <w:pPr>
        <w:spacing w:line="276" w:lineRule="auto"/>
        <w:jc w:val="both"/>
        <w:rPr>
          <w:rFonts w:ascii="Times New Roman" w:hAnsi="Times New Roman" w:cs="Times New Roman"/>
          <w:sz w:val="24"/>
          <w:szCs w:val="24"/>
        </w:rPr>
      </w:pPr>
    </w:p>
    <w:p w14:paraId="3906828F" w14:textId="77777777" w:rsidR="00FB00B9" w:rsidRPr="002A4FC0" w:rsidRDefault="00FB00B9" w:rsidP="002A4FC0">
      <w:pPr>
        <w:spacing w:line="276" w:lineRule="auto"/>
        <w:jc w:val="center"/>
        <w:rPr>
          <w:rFonts w:ascii="Times New Roman" w:hAnsi="Times New Roman" w:cs="Times New Roman"/>
          <w:b/>
          <w:sz w:val="24"/>
          <w:szCs w:val="24"/>
        </w:rPr>
      </w:pPr>
      <w:bookmarkStart w:id="11" w:name="_Toc164770657"/>
      <w:r w:rsidRPr="002A4FC0">
        <w:rPr>
          <w:rFonts w:ascii="Times New Roman" w:hAnsi="Times New Roman" w:cs="Times New Roman"/>
          <w:b/>
          <w:sz w:val="24"/>
          <w:szCs w:val="24"/>
        </w:rPr>
        <w:t>Program pristupanja Crne Gore Evropskoj uniji 2024 – 2027</w:t>
      </w:r>
      <w:bookmarkEnd w:id="11"/>
    </w:p>
    <w:p w14:paraId="718AB9E5" w14:textId="77777777" w:rsidR="00A2527F" w:rsidRPr="002A4FC0" w:rsidRDefault="00A2527F" w:rsidP="002A4FC0">
      <w:pPr>
        <w:spacing w:line="276" w:lineRule="auto"/>
        <w:jc w:val="both"/>
        <w:rPr>
          <w:rFonts w:ascii="Times New Roman" w:hAnsi="Times New Roman" w:cs="Times New Roman"/>
          <w:sz w:val="24"/>
          <w:szCs w:val="24"/>
        </w:rPr>
      </w:pPr>
    </w:p>
    <w:p w14:paraId="0316F871" w14:textId="58E8AEE7" w:rsidR="00022FB9" w:rsidRPr="002A4FC0" w:rsidRDefault="00FB00B9"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 xml:space="preserve">Program pristupanja Crne Gore Evropskoj uniji (PPCG) je strateški dokument procesa evropske integracije Crne Gore koji definiše obim i dinamiku reformi koje su potrebne za usklađivanje Crne Gore sa pravnim poretkom Evropske unije i u njemu se navode ključne obaveze koje Crna Gora treba ispuniti na putu pristupanja EU. Jedna od ključnih obaveza koju Crna Gora treba da ispuni je donošenje Strategije. Programom pristupanja Crne Gore Evropskoj uniji 2024 – 2027 u okviru pregovaračkog poglavlja 27 – Životna sredina i klimatske promjene, u strateškom okviru za oblast F) civilna zaštita, definisano je donošenje Strategije sa periodom važenja od prvog kvartala 2025. godine do 2030. godine. Donošenjem Strategije, strateški dokument je u potpunosti usklađen sa Programom pristupanja Crne Gore Evropskoj uniji 2024 – 2027. U okviru pregovaračkog poglavlja 27 – Životna sredina i klimatske promjene Vlada Crne Gore je </w:t>
      </w:r>
      <w:r w:rsidR="00022FB9" w:rsidRPr="002A4FC0">
        <w:rPr>
          <w:rFonts w:ascii="Times New Roman" w:hAnsi="Times New Roman" w:cs="Times New Roman"/>
          <w:sz w:val="24"/>
          <w:szCs w:val="24"/>
        </w:rPr>
        <w:t xml:space="preserve">18. februara 2021. godine </w:t>
      </w:r>
      <w:r w:rsidRPr="002A4FC0">
        <w:rPr>
          <w:rFonts w:ascii="Times New Roman" w:hAnsi="Times New Roman" w:cs="Times New Roman"/>
          <w:sz w:val="24"/>
          <w:szCs w:val="24"/>
        </w:rPr>
        <w:t xml:space="preserve">donijela Akcioni plan za ispunjavanje završnih mjerila u poglavlju 27, koji predstavlja najvažniji dokument u ovoj oblasti, s obzirom na to da će implementacijom njime obuhvaćenih aktivnosti biti ispunjeni svi zahtjevi definisani od strane EU, kroz završna mjerila i kroz Zajedničku poziciju za poglavlje 27. </w:t>
      </w:r>
    </w:p>
    <w:p w14:paraId="49CB817D" w14:textId="245640C8" w:rsidR="00FB00B9" w:rsidRPr="002A4FC0" w:rsidRDefault="00FB00B9"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lastRenderedPageBreak/>
        <w:t xml:space="preserve">U oblasti civilne zaštite nije dobijeno završno mjerilo, ali je tim dokumentom u tački 9. Civilna zaštita podtačka I definisan zahtjev iz Zajedničke pozicije </w:t>
      </w:r>
      <w:r w:rsidR="008D0459" w:rsidRPr="002A4FC0">
        <w:rPr>
          <w:rFonts w:ascii="Times New Roman" w:hAnsi="Times New Roman" w:cs="Times New Roman"/>
          <w:sz w:val="24"/>
          <w:szCs w:val="24"/>
        </w:rPr>
        <w:t xml:space="preserve">EU </w:t>
      </w:r>
      <w:r w:rsidR="00300908" w:rsidRPr="002A4FC0">
        <w:rPr>
          <w:rFonts w:ascii="Times New Roman" w:hAnsi="Times New Roman" w:cs="Times New Roman"/>
          <w:sz w:val="24"/>
          <w:szCs w:val="24"/>
        </w:rPr>
        <w:t>za pregovaračko poglavlje 27 : ,,</w:t>
      </w:r>
      <w:r w:rsidRPr="002A4FC0">
        <w:rPr>
          <w:rFonts w:ascii="Times New Roman" w:hAnsi="Times New Roman" w:cs="Times New Roman"/>
          <w:sz w:val="24"/>
          <w:szCs w:val="24"/>
        </w:rPr>
        <w:t xml:space="preserve">EU podsjeća na potrebu da Crna Gora nastavi rad na transpoziciji zahtjeva koji proizlaze iz potpisanog Sporazuma </w:t>
      </w:r>
      <w:r w:rsidR="00B678C8" w:rsidRPr="002A4FC0">
        <w:rPr>
          <w:rFonts w:ascii="Times New Roman" w:hAnsi="Times New Roman" w:cs="Times New Roman"/>
          <w:sz w:val="24"/>
          <w:szCs w:val="24"/>
        </w:rPr>
        <w:t>o učešću Crne Gore u Mehanizmu U</w:t>
      </w:r>
      <w:r w:rsidRPr="002A4FC0">
        <w:rPr>
          <w:rFonts w:ascii="Times New Roman" w:hAnsi="Times New Roman" w:cs="Times New Roman"/>
          <w:sz w:val="24"/>
          <w:szCs w:val="24"/>
        </w:rPr>
        <w:t>nije za civilnu zaštitu, kao i za povezivanje sa Zajedničkim komunikacijskim i informacijskim sistemom za hitne slučajeve (CECIS). EU podsjeća da Crna Gora treba da uspostavi Sigurni trans-evropski servis za telematiku između administracija (sTESTA) između svog ministarstva, koje bi bilo odgovorno za komunikaciju, i Komisije, kao i sTESTA liniju s Ministarstvom unutrašnjih poslova. Ovo je preduslov za pristup CECIS-u.”</w:t>
      </w:r>
    </w:p>
    <w:p w14:paraId="1F337493" w14:textId="74EABEFB" w:rsidR="00FB00B9" w:rsidRPr="002A4FC0" w:rsidRDefault="00FB00B9"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Crna Gora je odgovorila na zahtjev EU i u toku mjeseca decembra 2021.</w:t>
      </w:r>
      <w:r w:rsidR="00B678C8" w:rsidRPr="002A4FC0">
        <w:rPr>
          <w:rFonts w:ascii="Times New Roman" w:hAnsi="Times New Roman" w:cs="Times New Roman"/>
          <w:sz w:val="24"/>
          <w:szCs w:val="24"/>
        </w:rPr>
        <w:t xml:space="preserve"> </w:t>
      </w:r>
      <w:r w:rsidRPr="002A4FC0">
        <w:rPr>
          <w:rFonts w:ascii="Times New Roman" w:hAnsi="Times New Roman" w:cs="Times New Roman"/>
          <w:sz w:val="24"/>
          <w:szCs w:val="24"/>
        </w:rPr>
        <w:t>godine instalirana je oprema potrebna za uspostavljanje Sigurnog trans-evropskog servisa za telematiku između administracije (sTESTA), što predstavlja preduslov za povezivanje sa Zajedničkim sistemom za komunikaciju i informisanje u vanrednim situacijama (CECIS). Oprema je instalirana u za to predviđenim prostorijama Uprave policije. Povezivanje i korišćenje TESTA platforme garantuje automatsku verifikaciju i razmjenu podataka između Crne Gore i država potpisnica</w:t>
      </w:r>
      <w:r w:rsidR="00022FB9" w:rsidRPr="002A4FC0">
        <w:rPr>
          <w:rFonts w:ascii="Times New Roman" w:hAnsi="Times New Roman" w:cs="Times New Roman"/>
          <w:sz w:val="24"/>
          <w:szCs w:val="24"/>
        </w:rPr>
        <w:t xml:space="preserve"> </w:t>
      </w:r>
      <w:r w:rsidRPr="002A4FC0">
        <w:rPr>
          <w:rFonts w:ascii="Times New Roman" w:hAnsi="Times New Roman" w:cs="Times New Roman"/>
          <w:sz w:val="24"/>
          <w:szCs w:val="24"/>
        </w:rPr>
        <w:t>Konvencije o policijskoj saradnji u jugoistočnoj Evropi. Operativno komunikacioni centar 112 je u decembru mjesecu 2023.</w:t>
      </w:r>
      <w:r w:rsidR="00022FB9" w:rsidRPr="002A4FC0">
        <w:rPr>
          <w:rFonts w:ascii="Times New Roman" w:hAnsi="Times New Roman" w:cs="Times New Roman"/>
          <w:sz w:val="24"/>
          <w:szCs w:val="24"/>
        </w:rPr>
        <w:t xml:space="preserve"> </w:t>
      </w:r>
      <w:r w:rsidRPr="002A4FC0">
        <w:rPr>
          <w:rFonts w:ascii="Times New Roman" w:hAnsi="Times New Roman" w:cs="Times New Roman"/>
          <w:sz w:val="24"/>
          <w:szCs w:val="24"/>
        </w:rPr>
        <w:t>godine povezan sa Sigurnim transevropskim servisom za telematiku između administracije (sTESTA)</w:t>
      </w:r>
      <w:r w:rsidR="00022FB9" w:rsidRPr="002A4FC0">
        <w:rPr>
          <w:rFonts w:ascii="Times New Roman" w:hAnsi="Times New Roman" w:cs="Times New Roman"/>
          <w:sz w:val="24"/>
          <w:szCs w:val="24"/>
        </w:rPr>
        <w:t>. Ti</w:t>
      </w:r>
      <w:r w:rsidRPr="002A4FC0">
        <w:rPr>
          <w:rFonts w:ascii="Times New Roman" w:hAnsi="Times New Roman" w:cs="Times New Roman"/>
          <w:sz w:val="24"/>
          <w:szCs w:val="24"/>
        </w:rPr>
        <w:t>me su se stekli uslovi za pristup dvijema verzijama Zajedničkog sistema za komunikaciju i informisanje u vanrednim situacijama (CECIS)</w:t>
      </w:r>
      <w:r w:rsidR="00022FB9" w:rsidRPr="002A4FC0">
        <w:rPr>
          <w:rFonts w:ascii="Times New Roman" w:hAnsi="Times New Roman" w:cs="Times New Roman"/>
          <w:sz w:val="24"/>
          <w:szCs w:val="24"/>
        </w:rPr>
        <w:t>, što se u potpunosti dogodilo u februaru 2024. godine.</w:t>
      </w:r>
    </w:p>
    <w:p w14:paraId="140BEEEA" w14:textId="7110833D" w:rsidR="00FB00B9" w:rsidRPr="002A4FC0" w:rsidRDefault="00FB00B9"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Pod</w:t>
      </w:r>
      <w:r w:rsidR="00527AB5" w:rsidRPr="002A4FC0">
        <w:rPr>
          <w:rFonts w:ascii="Times New Roman" w:hAnsi="Times New Roman" w:cs="Times New Roman"/>
          <w:sz w:val="24"/>
          <w:szCs w:val="24"/>
        </w:rPr>
        <w:t xml:space="preserve"> </w:t>
      </w:r>
      <w:r w:rsidRPr="002A4FC0">
        <w:rPr>
          <w:rFonts w:ascii="Times New Roman" w:hAnsi="Times New Roman" w:cs="Times New Roman"/>
          <w:sz w:val="24"/>
          <w:szCs w:val="24"/>
        </w:rPr>
        <w:t>tačkom II definisan je zahtjev iz Zajedničke pozicije EU za pregovaračko poglavlje 27</w:t>
      </w:r>
      <w:r w:rsidR="00075EC7" w:rsidRPr="002A4FC0">
        <w:rPr>
          <w:rFonts w:ascii="Times New Roman" w:hAnsi="Times New Roman" w:cs="Times New Roman"/>
          <w:sz w:val="24"/>
          <w:szCs w:val="24"/>
        </w:rPr>
        <w:t>.</w:t>
      </w:r>
      <w:r w:rsidR="00300908" w:rsidRPr="002A4FC0">
        <w:rPr>
          <w:rFonts w:ascii="Times New Roman" w:hAnsi="Times New Roman" w:cs="Times New Roman"/>
          <w:sz w:val="24"/>
          <w:szCs w:val="24"/>
        </w:rPr>
        <w:t xml:space="preserve"> ,,</w:t>
      </w:r>
      <w:r w:rsidRPr="002A4FC0">
        <w:rPr>
          <w:rFonts w:ascii="Times New Roman" w:hAnsi="Times New Roman" w:cs="Times New Roman"/>
          <w:sz w:val="24"/>
          <w:szCs w:val="24"/>
        </w:rPr>
        <w:t>EU poziva Crnu Goru da ojača saradnju između Ministarstva unutrašnjih poslova, odgovornog za civilnu zaštitu, i drugih relevantnih ministarstava odgovornih za upravljanje rizicima od katastrofa, posebno u vezi s upravljanjem poplavama i industrijskim nesrećama”.</w:t>
      </w:r>
    </w:p>
    <w:p w14:paraId="28D953BC" w14:textId="4AB2B537" w:rsidR="00FB00B9" w:rsidRPr="002A4FC0" w:rsidRDefault="00FB00B9" w:rsidP="002A4FC0">
      <w:pPr>
        <w:spacing w:before="120" w:after="120" w:line="276" w:lineRule="auto"/>
        <w:jc w:val="both"/>
        <w:rPr>
          <w:rFonts w:ascii="Times New Roman" w:hAnsi="Times New Roman" w:cs="Times New Roman"/>
          <w:color w:val="FF0000"/>
          <w:sz w:val="24"/>
          <w:szCs w:val="24"/>
        </w:rPr>
      </w:pPr>
      <w:r w:rsidRPr="002A4FC0">
        <w:rPr>
          <w:rFonts w:ascii="Times New Roman" w:hAnsi="Times New Roman" w:cs="Times New Roman"/>
          <w:sz w:val="24"/>
          <w:szCs w:val="24"/>
        </w:rPr>
        <w:t>Crna Gora je odgovorila na zahtjev EU i tokom prethodnih godina Ministarstvo unutrašnjih poslova</w:t>
      </w:r>
      <w:r w:rsidR="00075EC7" w:rsidRPr="002A4FC0">
        <w:rPr>
          <w:rFonts w:ascii="Times New Roman" w:hAnsi="Times New Roman" w:cs="Times New Roman"/>
          <w:sz w:val="24"/>
          <w:szCs w:val="24"/>
        </w:rPr>
        <w:t xml:space="preserve"> </w:t>
      </w:r>
      <w:r w:rsidR="00B678C8" w:rsidRPr="002A4FC0">
        <w:rPr>
          <w:rFonts w:ascii="Times New Roman" w:hAnsi="Times New Roman" w:cs="Times New Roman"/>
          <w:sz w:val="24"/>
          <w:szCs w:val="24"/>
        </w:rPr>
        <w:t xml:space="preserve">– </w:t>
      </w:r>
      <w:r w:rsidR="00075EC7" w:rsidRPr="002A4FC0">
        <w:rPr>
          <w:rFonts w:ascii="Times New Roman" w:hAnsi="Times New Roman" w:cs="Times New Roman"/>
          <w:sz w:val="24"/>
          <w:szCs w:val="24"/>
        </w:rPr>
        <w:t xml:space="preserve"> </w:t>
      </w:r>
      <w:r w:rsidRPr="002A4FC0">
        <w:rPr>
          <w:rFonts w:ascii="Times New Roman" w:hAnsi="Times New Roman" w:cs="Times New Roman"/>
          <w:sz w:val="24"/>
          <w:szCs w:val="24"/>
        </w:rPr>
        <w:t>Direktorat za zaštitu i spašavanje u saradnji sa drugim ministarstvima i organima državne uprave iniciralo je izradu nacionalnih planova zaštite i spašavanja za različite vrste rizika (zemljotres 2018; požari 2018; poplave 2019; tehničko-tehnološke (industrijske ) nesreće 2019; hemijski i biološki rizici 2021; klizišta i odroni 2021; radijacione-nuklearne nesreće 2023), koje je usvojila Vlada Crne Gore</w:t>
      </w:r>
      <w:r w:rsidR="00CE1E45" w:rsidRPr="002A4FC0">
        <w:rPr>
          <w:rFonts w:ascii="Times New Roman" w:hAnsi="Times New Roman" w:cs="Times New Roman"/>
          <w:sz w:val="24"/>
          <w:szCs w:val="24"/>
        </w:rPr>
        <w:t xml:space="preserve"> i čime je uspostavljen</w:t>
      </w:r>
      <w:r w:rsidR="00E94912" w:rsidRPr="002A4FC0">
        <w:rPr>
          <w:rFonts w:ascii="Times New Roman" w:hAnsi="Times New Roman" w:cs="Times New Roman"/>
          <w:sz w:val="24"/>
          <w:szCs w:val="24"/>
        </w:rPr>
        <w:t xml:space="preserve"> način koordinacije i rukovođenja u okviru sistema zaštite i spašavanja u našoj državi.</w:t>
      </w:r>
      <w:r w:rsidR="00E93095" w:rsidRPr="002A4FC0">
        <w:rPr>
          <w:rFonts w:ascii="Times New Roman" w:hAnsi="Times New Roman" w:cs="Times New Roman"/>
          <w:sz w:val="24"/>
          <w:szCs w:val="24"/>
        </w:rPr>
        <w:t xml:space="preserve"> </w:t>
      </w:r>
    </w:p>
    <w:p w14:paraId="079225E7" w14:textId="2BCC0EF4" w:rsidR="00E93095" w:rsidRPr="002A4FC0" w:rsidRDefault="00E93095" w:rsidP="002A4FC0">
      <w:pPr>
        <w:spacing w:line="276" w:lineRule="auto"/>
        <w:jc w:val="both"/>
        <w:rPr>
          <w:rFonts w:ascii="Times New Roman" w:hAnsi="Times New Roman" w:cs="Times New Roman"/>
          <w:b/>
          <w:sz w:val="24"/>
          <w:szCs w:val="24"/>
        </w:rPr>
      </w:pPr>
      <w:r w:rsidRPr="002A4FC0">
        <w:rPr>
          <w:rFonts w:ascii="Times New Roman" w:hAnsi="Times New Roman" w:cs="Times New Roman"/>
          <w:b/>
          <w:sz w:val="24"/>
          <w:szCs w:val="24"/>
        </w:rPr>
        <w:t>Ispunjavanjem oba prethodno navedena zahtjeva iz Zajedničke pozicije EU za pregovaračko poglavlje 27,</w:t>
      </w:r>
      <w:r w:rsidR="00790E0E" w:rsidRPr="002A4FC0">
        <w:rPr>
          <w:rFonts w:ascii="Times New Roman" w:hAnsi="Times New Roman" w:cs="Times New Roman"/>
          <w:b/>
          <w:sz w:val="24"/>
          <w:szCs w:val="24"/>
        </w:rPr>
        <w:t xml:space="preserve"> podoblast civilna zaštita,</w:t>
      </w:r>
      <w:r w:rsidRPr="002A4FC0">
        <w:rPr>
          <w:rFonts w:ascii="Times New Roman" w:hAnsi="Times New Roman" w:cs="Times New Roman"/>
          <w:b/>
          <w:sz w:val="24"/>
          <w:szCs w:val="24"/>
        </w:rPr>
        <w:t xml:space="preserve"> sve </w:t>
      </w:r>
      <w:r w:rsidR="00790E0E" w:rsidRPr="002A4FC0">
        <w:rPr>
          <w:rFonts w:ascii="Times New Roman" w:hAnsi="Times New Roman" w:cs="Times New Roman"/>
          <w:b/>
          <w:sz w:val="24"/>
          <w:szCs w:val="24"/>
        </w:rPr>
        <w:t>obaveze su u potpunosti izvršene</w:t>
      </w:r>
      <w:r w:rsidR="008D0459" w:rsidRPr="002A4FC0">
        <w:rPr>
          <w:rFonts w:ascii="Times New Roman" w:hAnsi="Times New Roman" w:cs="Times New Roman"/>
          <w:b/>
          <w:sz w:val="24"/>
          <w:szCs w:val="24"/>
        </w:rPr>
        <w:t>,</w:t>
      </w:r>
      <w:r w:rsidR="00790E0E" w:rsidRPr="002A4FC0">
        <w:rPr>
          <w:rFonts w:ascii="Times New Roman" w:hAnsi="Times New Roman" w:cs="Times New Roman"/>
          <w:b/>
          <w:sz w:val="24"/>
          <w:szCs w:val="24"/>
        </w:rPr>
        <w:t xml:space="preserve"> čime </w:t>
      </w:r>
      <w:r w:rsidR="008D0459" w:rsidRPr="002A4FC0">
        <w:rPr>
          <w:rFonts w:ascii="Times New Roman" w:hAnsi="Times New Roman" w:cs="Times New Roman"/>
          <w:b/>
          <w:sz w:val="24"/>
          <w:szCs w:val="24"/>
        </w:rPr>
        <w:t>su se stekli</w:t>
      </w:r>
      <w:r w:rsidR="00790E0E" w:rsidRPr="002A4FC0">
        <w:rPr>
          <w:rFonts w:ascii="Times New Roman" w:hAnsi="Times New Roman" w:cs="Times New Roman"/>
          <w:b/>
          <w:sz w:val="24"/>
          <w:szCs w:val="24"/>
        </w:rPr>
        <w:t xml:space="preserve"> uslov</w:t>
      </w:r>
      <w:r w:rsidR="0062428E" w:rsidRPr="002A4FC0">
        <w:rPr>
          <w:rFonts w:ascii="Times New Roman" w:hAnsi="Times New Roman" w:cs="Times New Roman"/>
          <w:b/>
          <w:sz w:val="24"/>
          <w:szCs w:val="24"/>
        </w:rPr>
        <w:t>i</w:t>
      </w:r>
      <w:r w:rsidR="00790E0E" w:rsidRPr="002A4FC0">
        <w:rPr>
          <w:rFonts w:ascii="Times New Roman" w:hAnsi="Times New Roman" w:cs="Times New Roman"/>
          <w:b/>
          <w:sz w:val="24"/>
          <w:szCs w:val="24"/>
        </w:rPr>
        <w:t xml:space="preserve"> z</w:t>
      </w:r>
      <w:r w:rsidR="00B678C8" w:rsidRPr="002A4FC0">
        <w:rPr>
          <w:rFonts w:ascii="Times New Roman" w:hAnsi="Times New Roman" w:cs="Times New Roman"/>
          <w:b/>
          <w:sz w:val="24"/>
          <w:szCs w:val="24"/>
        </w:rPr>
        <w:t>a privremeno zatvaranje ovog pot</w:t>
      </w:r>
      <w:r w:rsidR="00790E0E" w:rsidRPr="002A4FC0">
        <w:rPr>
          <w:rFonts w:ascii="Times New Roman" w:hAnsi="Times New Roman" w:cs="Times New Roman"/>
          <w:b/>
          <w:sz w:val="24"/>
          <w:szCs w:val="24"/>
        </w:rPr>
        <w:t>poglavlja.</w:t>
      </w:r>
    </w:p>
    <w:p w14:paraId="346E2D23" w14:textId="3419FEFC" w:rsidR="00FB00B9" w:rsidRPr="002A4FC0" w:rsidRDefault="00FB00B9"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U decembru 2021.</w:t>
      </w:r>
      <w:r w:rsidR="002700BC" w:rsidRPr="002A4FC0">
        <w:rPr>
          <w:rFonts w:ascii="Times New Roman" w:hAnsi="Times New Roman" w:cs="Times New Roman"/>
          <w:sz w:val="24"/>
          <w:szCs w:val="24"/>
        </w:rPr>
        <w:t xml:space="preserve"> </w:t>
      </w:r>
      <w:r w:rsidRPr="002A4FC0">
        <w:rPr>
          <w:rFonts w:ascii="Times New Roman" w:hAnsi="Times New Roman" w:cs="Times New Roman"/>
          <w:sz w:val="24"/>
          <w:szCs w:val="24"/>
        </w:rPr>
        <w:t xml:space="preserve">godine završen je dokument Procjena rizika od katastrofa Crne Gore, </w:t>
      </w:r>
      <w:r w:rsidR="002700BC" w:rsidRPr="002A4FC0">
        <w:rPr>
          <w:rFonts w:ascii="Times New Roman" w:hAnsi="Times New Roman" w:cs="Times New Roman"/>
          <w:sz w:val="24"/>
          <w:szCs w:val="24"/>
        </w:rPr>
        <w:t xml:space="preserve">kroz </w:t>
      </w:r>
      <w:r w:rsidRPr="002A4FC0">
        <w:rPr>
          <w:rFonts w:ascii="Times New Roman" w:hAnsi="Times New Roman" w:cs="Times New Roman"/>
          <w:sz w:val="24"/>
          <w:szCs w:val="24"/>
        </w:rPr>
        <w:t xml:space="preserve">projekat koji je finansiran od strane Evropske komisije. Obaveza izrade nacionalne Procjene rizika od </w:t>
      </w:r>
      <w:r w:rsidR="0062428E" w:rsidRPr="002A4FC0">
        <w:rPr>
          <w:rFonts w:ascii="Times New Roman" w:hAnsi="Times New Roman" w:cs="Times New Roman"/>
          <w:sz w:val="24"/>
          <w:szCs w:val="24"/>
        </w:rPr>
        <w:t>katastrofa, utvrđena je u tački</w:t>
      </w:r>
      <w:r w:rsidRPr="002A4FC0">
        <w:rPr>
          <w:rFonts w:ascii="Times New Roman" w:hAnsi="Times New Roman" w:cs="Times New Roman"/>
          <w:sz w:val="24"/>
          <w:szCs w:val="24"/>
        </w:rPr>
        <w:t xml:space="preserve"> 9.8 u Akcionom planu za ispunjavanje završnih mjerila u poglavlju 27, a proistekla je iz Strategije za smanjenje rizika od katastrofa sa </w:t>
      </w:r>
      <w:r w:rsidR="002700BC" w:rsidRPr="002A4FC0">
        <w:rPr>
          <w:rFonts w:ascii="Times New Roman" w:hAnsi="Times New Roman" w:cs="Times New Roman"/>
          <w:sz w:val="24"/>
          <w:szCs w:val="24"/>
        </w:rPr>
        <w:t>D</w:t>
      </w:r>
      <w:r w:rsidRPr="002A4FC0">
        <w:rPr>
          <w:rFonts w:ascii="Times New Roman" w:hAnsi="Times New Roman" w:cs="Times New Roman"/>
          <w:sz w:val="24"/>
          <w:szCs w:val="24"/>
        </w:rPr>
        <w:t>inamičkim pl</w:t>
      </w:r>
      <w:r w:rsidR="00B678C8" w:rsidRPr="002A4FC0">
        <w:rPr>
          <w:rFonts w:ascii="Times New Roman" w:hAnsi="Times New Roman" w:cs="Times New Roman"/>
          <w:sz w:val="24"/>
          <w:szCs w:val="24"/>
        </w:rPr>
        <w:t>anom aktivnosti za sprovođenje S</w:t>
      </w:r>
      <w:r w:rsidRPr="002A4FC0">
        <w:rPr>
          <w:rFonts w:ascii="Times New Roman" w:hAnsi="Times New Roman" w:cs="Times New Roman"/>
          <w:sz w:val="24"/>
          <w:szCs w:val="24"/>
        </w:rPr>
        <w:t xml:space="preserve">trategije za period 2018 – 2023. godina, koja obaveza se temeljila članstvom Crne Gore u Mehanizmu </w:t>
      </w:r>
      <w:r w:rsidR="00B678C8" w:rsidRPr="002A4FC0">
        <w:rPr>
          <w:rFonts w:ascii="Times New Roman" w:hAnsi="Times New Roman" w:cs="Times New Roman"/>
          <w:sz w:val="24"/>
          <w:szCs w:val="24"/>
        </w:rPr>
        <w:t>Unije za civilnu zaštitu</w:t>
      </w:r>
      <w:r w:rsidRPr="002A4FC0">
        <w:rPr>
          <w:rFonts w:ascii="Times New Roman" w:hAnsi="Times New Roman" w:cs="Times New Roman"/>
          <w:sz w:val="24"/>
          <w:szCs w:val="24"/>
        </w:rPr>
        <w:t>.</w:t>
      </w:r>
      <w:r w:rsidR="002700BC" w:rsidRPr="002A4FC0">
        <w:rPr>
          <w:rFonts w:ascii="Times New Roman" w:hAnsi="Times New Roman" w:cs="Times New Roman"/>
          <w:sz w:val="24"/>
          <w:szCs w:val="24"/>
        </w:rPr>
        <w:t xml:space="preserve"> Sažetak d</w:t>
      </w:r>
      <w:r w:rsidRPr="002A4FC0">
        <w:rPr>
          <w:rFonts w:ascii="Times New Roman" w:hAnsi="Times New Roman" w:cs="Times New Roman"/>
          <w:sz w:val="24"/>
          <w:szCs w:val="24"/>
        </w:rPr>
        <w:t>okument</w:t>
      </w:r>
      <w:r w:rsidR="002700BC" w:rsidRPr="002A4FC0">
        <w:rPr>
          <w:rFonts w:ascii="Times New Roman" w:hAnsi="Times New Roman" w:cs="Times New Roman"/>
          <w:sz w:val="24"/>
          <w:szCs w:val="24"/>
        </w:rPr>
        <w:t>a</w:t>
      </w:r>
      <w:r w:rsidRPr="002A4FC0">
        <w:rPr>
          <w:rFonts w:ascii="Times New Roman" w:hAnsi="Times New Roman" w:cs="Times New Roman"/>
          <w:sz w:val="24"/>
          <w:szCs w:val="24"/>
        </w:rPr>
        <w:t xml:space="preserve"> je </w:t>
      </w:r>
      <w:r w:rsidRPr="002A4FC0">
        <w:rPr>
          <w:rFonts w:ascii="Times New Roman" w:hAnsi="Times New Roman" w:cs="Times New Roman"/>
          <w:sz w:val="24"/>
          <w:szCs w:val="24"/>
        </w:rPr>
        <w:lastRenderedPageBreak/>
        <w:t>dostavljen Evropskoj komisiji 14. decembra 2021.</w:t>
      </w:r>
      <w:r w:rsidR="002700BC" w:rsidRPr="002A4FC0">
        <w:rPr>
          <w:rFonts w:ascii="Times New Roman" w:hAnsi="Times New Roman" w:cs="Times New Roman"/>
          <w:sz w:val="24"/>
          <w:szCs w:val="24"/>
        </w:rPr>
        <w:t xml:space="preserve"> g</w:t>
      </w:r>
      <w:r w:rsidRPr="002A4FC0">
        <w:rPr>
          <w:rFonts w:ascii="Times New Roman" w:hAnsi="Times New Roman" w:cs="Times New Roman"/>
          <w:sz w:val="24"/>
          <w:szCs w:val="24"/>
        </w:rPr>
        <w:t>odine</w:t>
      </w:r>
      <w:r w:rsidR="002700BC" w:rsidRPr="002A4FC0">
        <w:rPr>
          <w:rFonts w:ascii="Times New Roman" w:hAnsi="Times New Roman" w:cs="Times New Roman"/>
          <w:sz w:val="24"/>
          <w:szCs w:val="24"/>
        </w:rPr>
        <w:t xml:space="preserve"> </w:t>
      </w:r>
      <w:r w:rsidRPr="002A4FC0">
        <w:rPr>
          <w:rFonts w:ascii="Times New Roman" w:hAnsi="Times New Roman" w:cs="Times New Roman"/>
          <w:sz w:val="24"/>
          <w:szCs w:val="24"/>
        </w:rPr>
        <w:t xml:space="preserve">čime je u cjelosti ispunjena </w:t>
      </w:r>
      <w:r w:rsidR="002700BC" w:rsidRPr="002A4FC0">
        <w:rPr>
          <w:rFonts w:ascii="Times New Roman" w:hAnsi="Times New Roman" w:cs="Times New Roman"/>
          <w:sz w:val="24"/>
          <w:szCs w:val="24"/>
        </w:rPr>
        <w:t xml:space="preserve">ova </w:t>
      </w:r>
      <w:r w:rsidRPr="002A4FC0">
        <w:rPr>
          <w:rFonts w:ascii="Times New Roman" w:hAnsi="Times New Roman" w:cs="Times New Roman"/>
          <w:sz w:val="24"/>
          <w:szCs w:val="24"/>
        </w:rPr>
        <w:t>obaveza.</w:t>
      </w:r>
    </w:p>
    <w:p w14:paraId="122CEACA" w14:textId="0549DE71" w:rsidR="0044080D" w:rsidRDefault="00FB00B9" w:rsidP="0064387F">
      <w:pPr>
        <w:spacing w:after="0" w:line="276" w:lineRule="auto"/>
        <w:jc w:val="both"/>
        <w:rPr>
          <w:rFonts w:ascii="Times New Roman" w:hAnsi="Times New Roman" w:cs="Times New Roman"/>
          <w:sz w:val="24"/>
          <w:szCs w:val="24"/>
        </w:rPr>
      </w:pPr>
      <w:r w:rsidRPr="002A4FC0">
        <w:rPr>
          <w:rFonts w:ascii="Times New Roman" w:hAnsi="Times New Roman" w:cs="Times New Roman"/>
          <w:sz w:val="24"/>
          <w:szCs w:val="24"/>
        </w:rPr>
        <w:t>U septembru mjesecu 2023. godine uspješno je završena realizacija projekta Procjena sposobnosti upravljanja rizicima od katastrofa Crne Gore fina</w:t>
      </w:r>
      <w:r w:rsidR="002E3222" w:rsidRPr="002A4FC0">
        <w:rPr>
          <w:rFonts w:ascii="Times New Roman" w:hAnsi="Times New Roman" w:cs="Times New Roman"/>
          <w:sz w:val="24"/>
          <w:szCs w:val="24"/>
        </w:rPr>
        <w:t>nsiranog od Evropske komisije</w:t>
      </w:r>
      <w:r w:rsidR="0044080D" w:rsidRPr="002A4FC0">
        <w:rPr>
          <w:rFonts w:ascii="Times New Roman" w:hAnsi="Times New Roman" w:cs="Times New Roman"/>
          <w:sz w:val="24"/>
          <w:szCs w:val="24"/>
        </w:rPr>
        <w:t>.</w:t>
      </w:r>
      <w:r w:rsidR="002E3222" w:rsidRPr="002A4FC0">
        <w:rPr>
          <w:rFonts w:ascii="Times New Roman" w:hAnsi="Times New Roman" w:cs="Times New Roman"/>
          <w:sz w:val="24"/>
          <w:szCs w:val="24"/>
        </w:rPr>
        <w:t xml:space="preserve"> </w:t>
      </w:r>
      <w:r w:rsidRPr="002A4FC0">
        <w:rPr>
          <w:rFonts w:ascii="Times New Roman" w:hAnsi="Times New Roman" w:cs="Times New Roman"/>
          <w:sz w:val="24"/>
          <w:szCs w:val="24"/>
        </w:rPr>
        <w:t>Procjena sposobnosti upravljanja rizicima od katastrofa Crne Gore je dokument koji sadrži detaljnu analizu administrativnih, tehničkih i finansijskih kapa</w:t>
      </w:r>
      <w:r w:rsidR="0062428E" w:rsidRPr="002A4FC0">
        <w:rPr>
          <w:rFonts w:ascii="Times New Roman" w:hAnsi="Times New Roman" w:cs="Times New Roman"/>
          <w:sz w:val="24"/>
          <w:szCs w:val="24"/>
        </w:rPr>
        <w:t xml:space="preserve">citeta Crne Gore u odnosu na </w:t>
      </w:r>
      <w:r w:rsidRPr="002A4FC0">
        <w:rPr>
          <w:rFonts w:ascii="Times New Roman" w:hAnsi="Times New Roman" w:cs="Times New Roman"/>
          <w:sz w:val="24"/>
          <w:szCs w:val="24"/>
        </w:rPr>
        <w:t>rizike koji su identifikovani u dokumentu Procjena rizika od katastrofa Crne Gore.</w:t>
      </w:r>
      <w:r w:rsidR="002700BC" w:rsidRPr="002A4FC0">
        <w:rPr>
          <w:rFonts w:ascii="Times New Roman" w:hAnsi="Times New Roman" w:cs="Times New Roman"/>
          <w:sz w:val="24"/>
          <w:szCs w:val="24"/>
        </w:rPr>
        <w:t xml:space="preserve"> </w:t>
      </w:r>
      <w:r w:rsidRPr="002A4FC0">
        <w:rPr>
          <w:rFonts w:ascii="Times New Roman" w:hAnsi="Times New Roman" w:cs="Times New Roman"/>
          <w:sz w:val="24"/>
          <w:szCs w:val="24"/>
        </w:rPr>
        <w:t xml:space="preserve">Obaveza izrade </w:t>
      </w:r>
      <w:r w:rsidR="002700BC" w:rsidRPr="002A4FC0">
        <w:rPr>
          <w:rFonts w:ascii="Times New Roman" w:hAnsi="Times New Roman" w:cs="Times New Roman"/>
          <w:sz w:val="24"/>
          <w:szCs w:val="24"/>
        </w:rPr>
        <w:t xml:space="preserve">ovog </w:t>
      </w:r>
      <w:r w:rsidRPr="002A4FC0">
        <w:rPr>
          <w:rFonts w:ascii="Times New Roman" w:hAnsi="Times New Roman" w:cs="Times New Roman"/>
          <w:sz w:val="24"/>
          <w:szCs w:val="24"/>
        </w:rPr>
        <w:t xml:space="preserve">dokumenta utvrđena je u tački 9.9 u Akcionom planu za ispunjavanje završnih mjerila u poglavlju 27, a proistekla je iz Strategije za smanjenje rizika od katastrofa sa </w:t>
      </w:r>
      <w:r w:rsidR="002700BC" w:rsidRPr="002A4FC0">
        <w:rPr>
          <w:rFonts w:ascii="Times New Roman" w:hAnsi="Times New Roman" w:cs="Times New Roman"/>
          <w:sz w:val="24"/>
          <w:szCs w:val="24"/>
        </w:rPr>
        <w:t>D</w:t>
      </w:r>
      <w:r w:rsidRPr="002A4FC0">
        <w:rPr>
          <w:rFonts w:ascii="Times New Roman" w:hAnsi="Times New Roman" w:cs="Times New Roman"/>
          <w:sz w:val="24"/>
          <w:szCs w:val="24"/>
        </w:rPr>
        <w:t>inamičkim pl</w:t>
      </w:r>
      <w:r w:rsidR="002E3222" w:rsidRPr="002A4FC0">
        <w:rPr>
          <w:rFonts w:ascii="Times New Roman" w:hAnsi="Times New Roman" w:cs="Times New Roman"/>
          <w:sz w:val="24"/>
          <w:szCs w:val="24"/>
        </w:rPr>
        <w:t>anom aktivnosti za sprovođenje S</w:t>
      </w:r>
      <w:r w:rsidRPr="002A4FC0">
        <w:rPr>
          <w:rFonts w:ascii="Times New Roman" w:hAnsi="Times New Roman" w:cs="Times New Roman"/>
          <w:sz w:val="24"/>
          <w:szCs w:val="24"/>
        </w:rPr>
        <w:t xml:space="preserve">trategije za period 2018 – 2023. godina. Dostavljanjem </w:t>
      </w:r>
      <w:r w:rsidR="002700BC" w:rsidRPr="002A4FC0">
        <w:rPr>
          <w:rFonts w:ascii="Times New Roman" w:hAnsi="Times New Roman" w:cs="Times New Roman"/>
          <w:sz w:val="24"/>
          <w:szCs w:val="24"/>
        </w:rPr>
        <w:t xml:space="preserve">sažetka </w:t>
      </w:r>
      <w:r w:rsidRPr="002A4FC0">
        <w:rPr>
          <w:rFonts w:ascii="Times New Roman" w:hAnsi="Times New Roman" w:cs="Times New Roman"/>
          <w:sz w:val="24"/>
          <w:szCs w:val="24"/>
        </w:rPr>
        <w:t>dokumenta</w:t>
      </w:r>
      <w:r w:rsidR="002700BC" w:rsidRPr="002A4FC0">
        <w:rPr>
          <w:rFonts w:ascii="Times New Roman" w:hAnsi="Times New Roman" w:cs="Times New Roman"/>
          <w:sz w:val="24"/>
          <w:szCs w:val="24"/>
        </w:rPr>
        <w:t xml:space="preserve"> </w:t>
      </w:r>
      <w:r w:rsidRPr="002A4FC0">
        <w:rPr>
          <w:rFonts w:ascii="Times New Roman" w:hAnsi="Times New Roman" w:cs="Times New Roman"/>
          <w:sz w:val="24"/>
          <w:szCs w:val="24"/>
        </w:rPr>
        <w:t xml:space="preserve">Evropskoj komisiji </w:t>
      </w:r>
      <w:r w:rsidR="002700BC" w:rsidRPr="002A4FC0">
        <w:rPr>
          <w:rFonts w:ascii="Times New Roman" w:hAnsi="Times New Roman" w:cs="Times New Roman"/>
          <w:sz w:val="24"/>
          <w:szCs w:val="24"/>
        </w:rPr>
        <w:t>u septembru 2023. godine</w:t>
      </w:r>
      <w:r w:rsidRPr="002A4FC0">
        <w:rPr>
          <w:rFonts w:ascii="Times New Roman" w:hAnsi="Times New Roman" w:cs="Times New Roman"/>
          <w:sz w:val="24"/>
          <w:szCs w:val="24"/>
        </w:rPr>
        <w:t xml:space="preserve"> u cjelosti </w:t>
      </w:r>
      <w:r w:rsidR="005748A9" w:rsidRPr="002A4FC0">
        <w:rPr>
          <w:rFonts w:ascii="Times New Roman" w:hAnsi="Times New Roman" w:cs="Times New Roman"/>
          <w:sz w:val="24"/>
          <w:szCs w:val="24"/>
        </w:rPr>
        <w:t xml:space="preserve">je </w:t>
      </w:r>
      <w:r w:rsidRPr="002A4FC0">
        <w:rPr>
          <w:rFonts w:ascii="Times New Roman" w:hAnsi="Times New Roman" w:cs="Times New Roman"/>
          <w:sz w:val="24"/>
          <w:szCs w:val="24"/>
        </w:rPr>
        <w:t xml:space="preserve">ispunjena </w:t>
      </w:r>
      <w:r w:rsidR="005748A9" w:rsidRPr="002A4FC0">
        <w:rPr>
          <w:rFonts w:ascii="Times New Roman" w:hAnsi="Times New Roman" w:cs="Times New Roman"/>
          <w:sz w:val="24"/>
          <w:szCs w:val="24"/>
        </w:rPr>
        <w:t xml:space="preserve">i ova </w:t>
      </w:r>
      <w:r w:rsidR="0064387F">
        <w:rPr>
          <w:rFonts w:ascii="Times New Roman" w:hAnsi="Times New Roman" w:cs="Times New Roman"/>
          <w:sz w:val="24"/>
          <w:szCs w:val="24"/>
        </w:rPr>
        <w:t>obaveza.</w:t>
      </w:r>
    </w:p>
    <w:p w14:paraId="7DE7406E" w14:textId="77777777" w:rsidR="0064387F" w:rsidRPr="002A4FC0" w:rsidRDefault="0064387F" w:rsidP="0064387F">
      <w:pPr>
        <w:spacing w:after="0" w:line="276" w:lineRule="auto"/>
        <w:jc w:val="both"/>
        <w:rPr>
          <w:rFonts w:ascii="Times New Roman" w:hAnsi="Times New Roman" w:cs="Times New Roman"/>
          <w:sz w:val="24"/>
          <w:szCs w:val="24"/>
        </w:rPr>
      </w:pPr>
    </w:p>
    <w:p w14:paraId="13D6243C" w14:textId="7F678DFF" w:rsidR="00397DF1" w:rsidRDefault="006F42F1" w:rsidP="0064387F">
      <w:pPr>
        <w:spacing w:after="0" w:line="276" w:lineRule="auto"/>
        <w:jc w:val="center"/>
        <w:rPr>
          <w:rFonts w:ascii="Times New Roman" w:hAnsi="Times New Roman" w:cs="Times New Roman"/>
          <w:b/>
          <w:sz w:val="24"/>
          <w:szCs w:val="24"/>
        </w:rPr>
      </w:pPr>
      <w:bookmarkStart w:id="12" w:name="_Toc164770658"/>
      <w:r w:rsidRPr="002A4FC0">
        <w:rPr>
          <w:rFonts w:ascii="Times New Roman" w:hAnsi="Times New Roman" w:cs="Times New Roman"/>
          <w:b/>
          <w:sz w:val="24"/>
          <w:szCs w:val="24"/>
        </w:rPr>
        <w:t>Nacionalna strategij</w:t>
      </w:r>
      <w:r w:rsidR="001C3ECE" w:rsidRPr="002A4FC0">
        <w:rPr>
          <w:rFonts w:ascii="Times New Roman" w:hAnsi="Times New Roman" w:cs="Times New Roman"/>
          <w:b/>
          <w:sz w:val="24"/>
          <w:szCs w:val="24"/>
        </w:rPr>
        <w:t>a</w:t>
      </w:r>
      <w:r w:rsidRPr="002A4FC0">
        <w:rPr>
          <w:rFonts w:ascii="Times New Roman" w:hAnsi="Times New Roman" w:cs="Times New Roman"/>
          <w:b/>
          <w:sz w:val="24"/>
          <w:szCs w:val="24"/>
        </w:rPr>
        <w:t xml:space="preserve"> održivog razvoja do 2030. </w:t>
      </w:r>
      <w:r w:rsidR="0064387F">
        <w:rPr>
          <w:rFonts w:ascii="Times New Roman" w:hAnsi="Times New Roman" w:cs="Times New Roman"/>
          <w:b/>
          <w:sz w:val="24"/>
          <w:szCs w:val="24"/>
        </w:rPr>
        <w:t>g</w:t>
      </w:r>
      <w:r w:rsidRPr="002A4FC0">
        <w:rPr>
          <w:rFonts w:ascii="Times New Roman" w:hAnsi="Times New Roman" w:cs="Times New Roman"/>
          <w:b/>
          <w:sz w:val="24"/>
          <w:szCs w:val="24"/>
        </w:rPr>
        <w:t>odine</w:t>
      </w:r>
      <w:bookmarkEnd w:id="12"/>
    </w:p>
    <w:p w14:paraId="7EF7EBE1" w14:textId="77777777" w:rsidR="0064387F" w:rsidRPr="002A4FC0" w:rsidRDefault="0064387F" w:rsidP="0064387F">
      <w:pPr>
        <w:spacing w:after="0" w:line="276" w:lineRule="auto"/>
        <w:jc w:val="center"/>
        <w:rPr>
          <w:rFonts w:ascii="Times New Roman" w:hAnsi="Times New Roman" w:cs="Times New Roman"/>
          <w:b/>
          <w:sz w:val="24"/>
          <w:szCs w:val="24"/>
        </w:rPr>
      </w:pPr>
    </w:p>
    <w:p w14:paraId="43CF5DBC" w14:textId="4796150E" w:rsidR="006F42F1" w:rsidRDefault="006F42F1" w:rsidP="0064387F">
      <w:pPr>
        <w:spacing w:after="0" w:line="276" w:lineRule="auto"/>
        <w:jc w:val="both"/>
        <w:rPr>
          <w:rFonts w:ascii="Times New Roman" w:hAnsi="Times New Roman" w:cs="Times New Roman"/>
          <w:sz w:val="24"/>
          <w:szCs w:val="24"/>
        </w:rPr>
      </w:pPr>
      <w:r w:rsidRPr="002A4FC0">
        <w:rPr>
          <w:rFonts w:ascii="Times New Roman" w:hAnsi="Times New Roman" w:cs="Times New Roman"/>
          <w:sz w:val="24"/>
          <w:szCs w:val="24"/>
        </w:rPr>
        <w:t>Nacionalna strategija održivog razvoja do 2030. godine je dokument dugoročne razvojne strategije Crne Gore kojom se definišu rješenja za održivo upravljanje sa četiri grupe nacionalnih resursa: ljudskim, društvenim, prirodnim i ekonomskim, kao ključnim prioritetima ukupnog održivog razvoja crnogorskog društva. Objektivno i integralno sagledavajući održivost nacionalnog razvoja, Crna Gora je među prvim državama u svijetu koja je u potpunosti prihvatila i u nacionalni sistem integrisala zahtjeve U</w:t>
      </w:r>
      <w:r w:rsidR="003A4618" w:rsidRPr="002A4FC0">
        <w:rPr>
          <w:rFonts w:ascii="Times New Roman" w:hAnsi="Times New Roman" w:cs="Times New Roman"/>
          <w:sz w:val="24"/>
          <w:szCs w:val="24"/>
        </w:rPr>
        <w:t>jedinjenih nacija</w:t>
      </w:r>
      <w:r w:rsidRPr="002A4FC0">
        <w:rPr>
          <w:rFonts w:ascii="Times New Roman" w:hAnsi="Times New Roman" w:cs="Times New Roman"/>
          <w:sz w:val="24"/>
          <w:szCs w:val="24"/>
        </w:rPr>
        <w:t xml:space="preserve"> utvrđene Agendom UN-a za održivi razvoj do 2030. godine. Ciljevi održivog razvoja sadržani Nacionalnom strategijom održivog razvoja do 2030. </w:t>
      </w:r>
      <w:r w:rsidR="003A4618" w:rsidRPr="002A4FC0">
        <w:rPr>
          <w:rFonts w:ascii="Times New Roman" w:hAnsi="Times New Roman" w:cs="Times New Roman"/>
          <w:sz w:val="24"/>
          <w:szCs w:val="24"/>
        </w:rPr>
        <w:t>g</w:t>
      </w:r>
      <w:r w:rsidRPr="002A4FC0">
        <w:rPr>
          <w:rFonts w:ascii="Times New Roman" w:hAnsi="Times New Roman" w:cs="Times New Roman"/>
          <w:sz w:val="24"/>
          <w:szCs w:val="24"/>
        </w:rPr>
        <w:t>odine</w:t>
      </w:r>
      <w:r w:rsidR="003A4618" w:rsidRPr="002A4FC0">
        <w:rPr>
          <w:rFonts w:ascii="Times New Roman" w:hAnsi="Times New Roman" w:cs="Times New Roman"/>
          <w:sz w:val="24"/>
          <w:szCs w:val="24"/>
        </w:rPr>
        <w:t xml:space="preserve">, </w:t>
      </w:r>
      <w:r w:rsidR="002E3222" w:rsidRPr="002A4FC0">
        <w:rPr>
          <w:rFonts w:ascii="Times New Roman" w:hAnsi="Times New Roman" w:cs="Times New Roman"/>
          <w:sz w:val="24"/>
          <w:szCs w:val="24"/>
        </w:rPr>
        <w:t>cilj 3</w:t>
      </w:r>
      <w:r w:rsidRPr="002A4FC0">
        <w:rPr>
          <w:rFonts w:ascii="Times New Roman" w:hAnsi="Times New Roman" w:cs="Times New Roman"/>
          <w:sz w:val="24"/>
          <w:szCs w:val="24"/>
        </w:rPr>
        <w:t>:</w:t>
      </w:r>
      <w:r w:rsidR="00997A7D" w:rsidRPr="002A4FC0">
        <w:rPr>
          <w:rFonts w:ascii="Times New Roman" w:hAnsi="Times New Roman" w:cs="Times New Roman"/>
          <w:sz w:val="24"/>
          <w:szCs w:val="24"/>
        </w:rPr>
        <w:t xml:space="preserve"> </w:t>
      </w:r>
      <w:r w:rsidRPr="002A4FC0">
        <w:rPr>
          <w:rFonts w:ascii="Times New Roman" w:hAnsi="Times New Roman" w:cs="Times New Roman"/>
          <w:sz w:val="24"/>
          <w:szCs w:val="24"/>
        </w:rPr>
        <w:t>Obezbijediti zdrave živote i promovisati dobrobit za sve l</w:t>
      </w:r>
      <w:r w:rsidR="002E3222" w:rsidRPr="002A4FC0">
        <w:rPr>
          <w:rFonts w:ascii="Times New Roman" w:hAnsi="Times New Roman" w:cs="Times New Roman"/>
          <w:sz w:val="24"/>
          <w:szCs w:val="24"/>
        </w:rPr>
        <w:t>jude u svim uzrastima i cilj 11</w:t>
      </w:r>
      <w:r w:rsidRPr="002A4FC0">
        <w:rPr>
          <w:rFonts w:ascii="Times New Roman" w:hAnsi="Times New Roman" w:cs="Times New Roman"/>
          <w:sz w:val="24"/>
          <w:szCs w:val="24"/>
        </w:rPr>
        <w:t>: Učiniti gradove i ljudska naselja inkluzivnim, be</w:t>
      </w:r>
      <w:r w:rsidR="002E3222" w:rsidRPr="002A4FC0">
        <w:rPr>
          <w:rFonts w:ascii="Times New Roman" w:hAnsi="Times New Roman" w:cs="Times New Roman"/>
          <w:sz w:val="24"/>
          <w:szCs w:val="24"/>
        </w:rPr>
        <w:t xml:space="preserve">zbjednim, otpornim i održivim – </w:t>
      </w:r>
      <w:r w:rsidRPr="002A4FC0">
        <w:rPr>
          <w:rFonts w:ascii="Times New Roman" w:hAnsi="Times New Roman" w:cs="Times New Roman"/>
          <w:sz w:val="24"/>
          <w:szCs w:val="24"/>
        </w:rPr>
        <w:t>definišu zadatke na osnaživanju kapaciteta Crne Gore za rano upozor</w:t>
      </w:r>
      <w:r w:rsidR="003A4618" w:rsidRPr="002A4FC0">
        <w:rPr>
          <w:rFonts w:ascii="Times New Roman" w:hAnsi="Times New Roman" w:cs="Times New Roman"/>
          <w:sz w:val="24"/>
          <w:szCs w:val="24"/>
        </w:rPr>
        <w:t>ava</w:t>
      </w:r>
      <w:r w:rsidRPr="002A4FC0">
        <w:rPr>
          <w:rFonts w:ascii="Times New Roman" w:hAnsi="Times New Roman" w:cs="Times New Roman"/>
          <w:sz w:val="24"/>
          <w:szCs w:val="24"/>
        </w:rPr>
        <w:t xml:space="preserve">nje </w:t>
      </w:r>
      <w:r w:rsidR="003A4618" w:rsidRPr="002A4FC0">
        <w:rPr>
          <w:rFonts w:ascii="Times New Roman" w:hAnsi="Times New Roman" w:cs="Times New Roman"/>
          <w:sz w:val="24"/>
          <w:szCs w:val="24"/>
        </w:rPr>
        <w:t xml:space="preserve">na </w:t>
      </w:r>
      <w:r w:rsidRPr="002A4FC0">
        <w:rPr>
          <w:rFonts w:ascii="Times New Roman" w:hAnsi="Times New Roman" w:cs="Times New Roman"/>
          <w:sz w:val="24"/>
          <w:szCs w:val="24"/>
        </w:rPr>
        <w:t>rizik</w:t>
      </w:r>
      <w:r w:rsidR="003A4618" w:rsidRPr="002A4FC0">
        <w:rPr>
          <w:rFonts w:ascii="Times New Roman" w:hAnsi="Times New Roman" w:cs="Times New Roman"/>
          <w:sz w:val="24"/>
          <w:szCs w:val="24"/>
        </w:rPr>
        <w:t>e</w:t>
      </w:r>
      <w:r w:rsidRPr="002A4FC0">
        <w:rPr>
          <w:rFonts w:ascii="Times New Roman" w:hAnsi="Times New Roman" w:cs="Times New Roman"/>
          <w:sz w:val="24"/>
          <w:szCs w:val="24"/>
        </w:rPr>
        <w:t xml:space="preserve"> i upravljanje nacionalnim i globalnim rizicima, kao i obavezu da se značajno poveća broj gradova i ljudskih naselja koja usvajaju i sprovode integrisane politike i planove za efikasnost resursa, ublažavanje i prilagođavanje klimatskim promjenama, otpornost na katastrofe, i izrađuju i sprovode holističko upravljanje rizicima od katastrofa u skladu sa Sendai okvirom.</w:t>
      </w:r>
    </w:p>
    <w:p w14:paraId="63B2A2C2" w14:textId="77777777" w:rsidR="0064387F" w:rsidRPr="002A4FC0" w:rsidRDefault="0064387F" w:rsidP="0064387F">
      <w:pPr>
        <w:spacing w:after="0" w:line="276" w:lineRule="auto"/>
        <w:jc w:val="both"/>
        <w:rPr>
          <w:rFonts w:ascii="Times New Roman" w:hAnsi="Times New Roman" w:cs="Times New Roman"/>
          <w:sz w:val="24"/>
          <w:szCs w:val="24"/>
        </w:rPr>
      </w:pPr>
    </w:p>
    <w:p w14:paraId="624A6215" w14:textId="296F19B8" w:rsidR="00A80DEA" w:rsidRDefault="006F42F1" w:rsidP="0064387F">
      <w:pPr>
        <w:spacing w:after="0" w:line="276" w:lineRule="auto"/>
        <w:jc w:val="both"/>
        <w:rPr>
          <w:rFonts w:ascii="Times New Roman" w:hAnsi="Times New Roman" w:cs="Times New Roman"/>
          <w:sz w:val="24"/>
          <w:szCs w:val="24"/>
        </w:rPr>
      </w:pPr>
      <w:r w:rsidRPr="002A4FC0">
        <w:rPr>
          <w:rFonts w:ascii="Times New Roman" w:hAnsi="Times New Roman" w:cs="Times New Roman"/>
          <w:sz w:val="24"/>
          <w:szCs w:val="24"/>
        </w:rPr>
        <w:t>Strateški cilj u oblasti prirodnih resursa Nacionalne strategije održivog razvoja do 2030. godine: Ublažiti uticaje prirodnih i antropogenih hazarda</w:t>
      </w:r>
      <w:r w:rsidR="003A4618" w:rsidRPr="002A4FC0">
        <w:rPr>
          <w:rFonts w:ascii="Times New Roman" w:hAnsi="Times New Roman" w:cs="Times New Roman"/>
          <w:sz w:val="24"/>
          <w:szCs w:val="24"/>
        </w:rPr>
        <w:t>,</w:t>
      </w:r>
      <w:r w:rsidRPr="002A4FC0">
        <w:rPr>
          <w:rFonts w:ascii="Times New Roman" w:hAnsi="Times New Roman" w:cs="Times New Roman"/>
          <w:sz w:val="24"/>
          <w:szCs w:val="24"/>
        </w:rPr>
        <w:t xml:space="preserve"> implicirao je i niz mjera utvđenih istom: Povećati razumijevanje rizika od hazarda; Jačati institucionalni okvir za upravljanje rizicima od hazarda; Investirati u smanjenje rizika i jačanje otpornosti prirodnih i društvenih sistema;</w:t>
      </w:r>
      <w:r w:rsidR="00C36065" w:rsidRPr="002A4FC0">
        <w:rPr>
          <w:rFonts w:ascii="Times New Roman" w:hAnsi="Times New Roman" w:cs="Times New Roman"/>
          <w:sz w:val="24"/>
          <w:szCs w:val="24"/>
        </w:rPr>
        <w:t xml:space="preserve"> </w:t>
      </w:r>
      <w:r w:rsidRPr="002A4FC0">
        <w:rPr>
          <w:rFonts w:ascii="Times New Roman" w:hAnsi="Times New Roman" w:cs="Times New Roman"/>
          <w:sz w:val="24"/>
          <w:szCs w:val="24"/>
        </w:rPr>
        <w:t>Unaprijediti spremnost za odgovor na katastrofe i obnovu kroz oporavak, rehabilitaciju i rekonstrukciju. Navedeni ciljevi su imanentni Strategiji i ista je u potpunosti kompatib</w:t>
      </w:r>
      <w:r w:rsidR="0064387F">
        <w:rPr>
          <w:rFonts w:ascii="Times New Roman" w:hAnsi="Times New Roman" w:cs="Times New Roman"/>
          <w:sz w:val="24"/>
          <w:szCs w:val="24"/>
        </w:rPr>
        <w:t>ilna ovom strateškom dokumentu.</w:t>
      </w:r>
    </w:p>
    <w:p w14:paraId="263A64EA" w14:textId="77777777" w:rsidR="0064387F" w:rsidRPr="002A4FC0" w:rsidRDefault="0064387F" w:rsidP="0064387F">
      <w:pPr>
        <w:spacing w:after="0" w:line="276" w:lineRule="auto"/>
        <w:jc w:val="both"/>
        <w:rPr>
          <w:rFonts w:ascii="Times New Roman" w:hAnsi="Times New Roman" w:cs="Times New Roman"/>
          <w:sz w:val="24"/>
          <w:szCs w:val="24"/>
        </w:rPr>
      </w:pPr>
    </w:p>
    <w:p w14:paraId="11BCD33B" w14:textId="20F3DE32" w:rsidR="00A2527F" w:rsidRDefault="008A5C14" w:rsidP="0064387F">
      <w:pPr>
        <w:spacing w:after="0" w:line="276" w:lineRule="auto"/>
        <w:jc w:val="center"/>
        <w:rPr>
          <w:rFonts w:ascii="Times New Roman" w:hAnsi="Times New Roman" w:cs="Times New Roman"/>
          <w:b/>
          <w:sz w:val="24"/>
          <w:szCs w:val="24"/>
        </w:rPr>
      </w:pPr>
      <w:bookmarkStart w:id="13" w:name="_Toc164770659"/>
      <w:r w:rsidRPr="002A4FC0">
        <w:rPr>
          <w:rFonts w:ascii="Times New Roman" w:hAnsi="Times New Roman" w:cs="Times New Roman"/>
          <w:b/>
          <w:sz w:val="24"/>
          <w:szCs w:val="24"/>
        </w:rPr>
        <w:t xml:space="preserve">Fiskalna strategija 2021-2024. </w:t>
      </w:r>
      <w:r w:rsidR="0094783D">
        <w:rPr>
          <w:rFonts w:ascii="Times New Roman" w:hAnsi="Times New Roman" w:cs="Times New Roman"/>
          <w:b/>
          <w:sz w:val="24"/>
          <w:szCs w:val="24"/>
        </w:rPr>
        <w:t>g</w:t>
      </w:r>
      <w:r w:rsidRPr="002A4FC0">
        <w:rPr>
          <w:rFonts w:ascii="Times New Roman" w:hAnsi="Times New Roman" w:cs="Times New Roman"/>
          <w:b/>
          <w:sz w:val="24"/>
          <w:szCs w:val="24"/>
        </w:rPr>
        <w:t>odine</w:t>
      </w:r>
      <w:bookmarkEnd w:id="13"/>
    </w:p>
    <w:p w14:paraId="1E4089C7" w14:textId="77777777" w:rsidR="0064387F" w:rsidRPr="0064387F" w:rsidRDefault="0064387F" w:rsidP="0064387F">
      <w:pPr>
        <w:spacing w:after="0" w:line="276" w:lineRule="auto"/>
        <w:jc w:val="center"/>
        <w:rPr>
          <w:rFonts w:ascii="Times New Roman" w:hAnsi="Times New Roman" w:cs="Times New Roman"/>
          <w:b/>
          <w:sz w:val="24"/>
          <w:szCs w:val="24"/>
        </w:rPr>
      </w:pPr>
    </w:p>
    <w:p w14:paraId="37A75938" w14:textId="2712BEB8" w:rsidR="008A5C14" w:rsidRPr="002A4FC0" w:rsidRDefault="008A5C14"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 xml:space="preserve">Polazeći od identifikovanih izazova u oblasti smanjenja rizika od katastrofa, koji stoje pred Crnom Gorom na putu njenog društvenog i ekonomskog razvoja, a uvažavajući jedan od </w:t>
      </w:r>
      <w:r w:rsidRPr="002A4FC0">
        <w:rPr>
          <w:rFonts w:ascii="Times New Roman" w:hAnsi="Times New Roman" w:cs="Times New Roman"/>
          <w:sz w:val="24"/>
          <w:szCs w:val="24"/>
        </w:rPr>
        <w:lastRenderedPageBreak/>
        <w:t xml:space="preserve">principa </w:t>
      </w:r>
      <w:r w:rsidR="002E3222" w:rsidRPr="002A4FC0">
        <w:rPr>
          <w:rFonts w:ascii="Times New Roman" w:hAnsi="Times New Roman" w:cs="Times New Roman"/>
          <w:sz w:val="24"/>
          <w:szCs w:val="24"/>
        </w:rPr>
        <w:t xml:space="preserve">na kojem se temelji rad Vlade – </w:t>
      </w:r>
      <w:r w:rsidRPr="002A4FC0">
        <w:rPr>
          <w:rFonts w:ascii="Times New Roman" w:hAnsi="Times New Roman" w:cs="Times New Roman"/>
          <w:sz w:val="24"/>
          <w:szCs w:val="24"/>
        </w:rPr>
        <w:t>zdravlje i zdrava životna sredina</w:t>
      </w:r>
      <w:r w:rsidR="00F50CC8" w:rsidRPr="002A4FC0">
        <w:rPr>
          <w:rFonts w:ascii="Times New Roman" w:hAnsi="Times New Roman" w:cs="Times New Roman"/>
          <w:sz w:val="24"/>
          <w:szCs w:val="24"/>
        </w:rPr>
        <w:t xml:space="preserve"> </w:t>
      </w:r>
      <w:r w:rsidR="002E3222" w:rsidRPr="002A4FC0">
        <w:rPr>
          <w:rFonts w:ascii="Times New Roman" w:hAnsi="Times New Roman" w:cs="Times New Roman"/>
          <w:sz w:val="24"/>
          <w:szCs w:val="24"/>
        </w:rPr>
        <w:t xml:space="preserve">– </w:t>
      </w:r>
      <w:r w:rsidRPr="002A4FC0">
        <w:rPr>
          <w:rFonts w:ascii="Times New Roman" w:hAnsi="Times New Roman" w:cs="Times New Roman"/>
          <w:sz w:val="24"/>
          <w:szCs w:val="24"/>
        </w:rPr>
        <w:t>strateški cilj ek</w:t>
      </w:r>
      <w:r w:rsidR="00300908" w:rsidRPr="002A4FC0">
        <w:rPr>
          <w:rFonts w:ascii="Times New Roman" w:hAnsi="Times New Roman" w:cs="Times New Roman"/>
          <w:sz w:val="24"/>
          <w:szCs w:val="24"/>
        </w:rPr>
        <w:t>onomske politike Crne Gore je: ,,</w:t>
      </w:r>
      <w:r w:rsidRPr="002A4FC0">
        <w:rPr>
          <w:rFonts w:ascii="Times New Roman" w:hAnsi="Times New Roman" w:cs="Times New Roman"/>
          <w:sz w:val="24"/>
          <w:szCs w:val="24"/>
        </w:rPr>
        <w:t>ostvarenje pametnog, održivog i inkluzivnog ekonomskog rasta koji će doprinijeti unapređenju kvali</w:t>
      </w:r>
      <w:r w:rsidR="00300908" w:rsidRPr="002A4FC0">
        <w:rPr>
          <w:rFonts w:ascii="Times New Roman" w:hAnsi="Times New Roman" w:cs="Times New Roman"/>
          <w:sz w:val="24"/>
          <w:szCs w:val="24"/>
        </w:rPr>
        <w:t>teta života svih njenih građana”</w:t>
      </w:r>
      <w:r w:rsidRPr="002A4FC0">
        <w:rPr>
          <w:rFonts w:ascii="Times New Roman" w:hAnsi="Times New Roman" w:cs="Times New Roman"/>
          <w:sz w:val="24"/>
          <w:szCs w:val="24"/>
        </w:rPr>
        <w:t>.</w:t>
      </w:r>
    </w:p>
    <w:p w14:paraId="2A16979B" w14:textId="77777777" w:rsidR="008A5C14" w:rsidRPr="002A4FC0" w:rsidRDefault="008A5C14"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Sprovođenje aktivnosti za smanjenje rizika od katastrofa finansiraće se iz budžeta Crne Gore, budžeta jedinica lokalnih samouprava, sredstvima fonda sredstava za zaštitu i spašavanje, kreditima, realizacijom programa i projekata finansiranih iz EU fondova i drugih međunarodnih organizacija, kao i drugim izvorima.</w:t>
      </w:r>
    </w:p>
    <w:p w14:paraId="672DBE77" w14:textId="13A99208" w:rsidR="00272E2B" w:rsidRPr="002A4FC0" w:rsidRDefault="008A5C14"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Vlada Crne Gore će obezbijediti budžet za svaku godinu primjene Strategije iz sopstvenih izvora i/ili iz odgovarajućih fondova međunarodne zajednice. Ukupan iznos sredstava, koji će iz državnog budžeta biti izdvajan u narednim godinama za finansiranje Strategije, zavisiće od sredstava planiranih za ove namjene godišnjim zakonima o budžetu ključnih nosilaca aktivnosti predviđenih Strategijom.</w:t>
      </w:r>
    </w:p>
    <w:p w14:paraId="6CC6E5E8" w14:textId="5567A6C5" w:rsidR="00A2527F" w:rsidRPr="002A4FC0" w:rsidRDefault="00A2527F" w:rsidP="002A4FC0">
      <w:pPr>
        <w:spacing w:line="276" w:lineRule="auto"/>
        <w:jc w:val="both"/>
        <w:rPr>
          <w:rFonts w:ascii="Times New Roman" w:hAnsi="Times New Roman" w:cs="Times New Roman"/>
          <w:sz w:val="24"/>
          <w:szCs w:val="24"/>
        </w:rPr>
      </w:pPr>
    </w:p>
    <w:p w14:paraId="5617CF11" w14:textId="004B5054" w:rsidR="002754E7" w:rsidRPr="002A4FC0" w:rsidRDefault="002754E7" w:rsidP="002A4FC0">
      <w:pPr>
        <w:pStyle w:val="NIVO11"/>
        <w:spacing w:line="276" w:lineRule="auto"/>
      </w:pPr>
      <w:bookmarkStart w:id="14" w:name="_Toc164770660"/>
      <w:bookmarkStart w:id="15" w:name="_Toc168901764"/>
      <w:r w:rsidRPr="002A4FC0">
        <w:t>Usaglašenost Strategije sa ostalim sektorskim strateškim dokumentima od značaja za predmetnu podoblast javne politike</w:t>
      </w:r>
      <w:bookmarkEnd w:id="14"/>
      <w:bookmarkEnd w:id="15"/>
    </w:p>
    <w:p w14:paraId="64555498" w14:textId="3BBB4367" w:rsidR="00C17A72" w:rsidRPr="002A4FC0" w:rsidRDefault="00C17A72" w:rsidP="002A4FC0">
      <w:pPr>
        <w:spacing w:line="276" w:lineRule="auto"/>
        <w:rPr>
          <w:rFonts w:ascii="Times New Roman" w:hAnsi="Times New Roman" w:cs="Times New Roman"/>
        </w:rPr>
      </w:pPr>
    </w:p>
    <w:p w14:paraId="45538136" w14:textId="0F5C1A84" w:rsidR="000C3D07" w:rsidRPr="002A4FC0" w:rsidRDefault="00270B29" w:rsidP="002A4FC0">
      <w:pPr>
        <w:spacing w:line="276" w:lineRule="auto"/>
        <w:jc w:val="center"/>
        <w:rPr>
          <w:rFonts w:ascii="Times New Roman" w:hAnsi="Times New Roman" w:cs="Times New Roman"/>
          <w:b/>
          <w:sz w:val="24"/>
          <w:szCs w:val="24"/>
        </w:rPr>
      </w:pPr>
      <w:r w:rsidRPr="002A4FC0">
        <w:rPr>
          <w:rFonts w:ascii="Times New Roman" w:hAnsi="Times New Roman" w:cs="Times New Roman"/>
          <w:b/>
          <w:sz w:val="24"/>
          <w:szCs w:val="24"/>
        </w:rPr>
        <w:t xml:space="preserve">Nacionalna Strategija </w:t>
      </w:r>
      <w:r w:rsidR="000C3D07" w:rsidRPr="002A4FC0">
        <w:rPr>
          <w:rFonts w:ascii="Times New Roman" w:hAnsi="Times New Roman" w:cs="Times New Roman"/>
          <w:b/>
          <w:sz w:val="24"/>
          <w:szCs w:val="24"/>
        </w:rPr>
        <w:t>u oblast</w:t>
      </w:r>
      <w:r w:rsidRPr="002A4FC0">
        <w:rPr>
          <w:rFonts w:ascii="Times New Roman" w:hAnsi="Times New Roman" w:cs="Times New Roman"/>
          <w:b/>
          <w:sz w:val="24"/>
          <w:szCs w:val="24"/>
        </w:rPr>
        <w:t xml:space="preserve">i klimatskih promjena do 2030. </w:t>
      </w:r>
      <w:r w:rsidR="00FC22F3">
        <w:rPr>
          <w:rFonts w:ascii="Times New Roman" w:hAnsi="Times New Roman" w:cs="Times New Roman"/>
          <w:b/>
          <w:sz w:val="24"/>
          <w:szCs w:val="24"/>
        </w:rPr>
        <w:t>g</w:t>
      </w:r>
      <w:r w:rsidR="000C3D07" w:rsidRPr="002A4FC0">
        <w:rPr>
          <w:rFonts w:ascii="Times New Roman" w:hAnsi="Times New Roman" w:cs="Times New Roman"/>
          <w:b/>
          <w:sz w:val="24"/>
          <w:szCs w:val="24"/>
        </w:rPr>
        <w:t>odine</w:t>
      </w:r>
    </w:p>
    <w:p w14:paraId="3F3A95B2" w14:textId="77777777" w:rsidR="00DC4754" w:rsidRPr="002A4FC0" w:rsidRDefault="00DC4754" w:rsidP="002A4FC0">
      <w:pPr>
        <w:spacing w:line="276" w:lineRule="auto"/>
        <w:jc w:val="center"/>
        <w:rPr>
          <w:rFonts w:ascii="Times New Roman" w:hAnsi="Times New Roman" w:cs="Times New Roman"/>
          <w:b/>
          <w:sz w:val="24"/>
          <w:szCs w:val="24"/>
        </w:rPr>
      </w:pPr>
    </w:p>
    <w:p w14:paraId="569B4067" w14:textId="54178DAC" w:rsidR="00DC4754" w:rsidRDefault="00DC4754" w:rsidP="002A4FC0">
      <w:pPr>
        <w:autoSpaceDE w:val="0"/>
        <w:autoSpaceDN w:val="0"/>
        <w:adjustRightInd w:val="0"/>
        <w:spacing w:after="0" w:line="276" w:lineRule="auto"/>
        <w:jc w:val="both"/>
        <w:rPr>
          <w:rFonts w:ascii="Times New Roman" w:hAnsi="Times New Roman" w:cs="Times New Roman"/>
          <w:sz w:val="24"/>
          <w:szCs w:val="24"/>
        </w:rPr>
      </w:pPr>
      <w:r w:rsidRPr="002A4FC0">
        <w:rPr>
          <w:rFonts w:ascii="Times New Roman" w:hAnsi="Times New Roman" w:cs="Times New Roman"/>
          <w:sz w:val="24"/>
          <w:szCs w:val="24"/>
          <w:shd w:val="clear" w:color="auto" w:fill="FFFFFF"/>
        </w:rPr>
        <w:t xml:space="preserve">Vlada </w:t>
      </w:r>
      <w:r w:rsidRPr="002A4FC0">
        <w:rPr>
          <w:rFonts w:ascii="Times New Roman" w:hAnsi="Times New Roman" w:cs="Times New Roman"/>
          <w:sz w:val="24"/>
          <w:szCs w:val="24"/>
        </w:rPr>
        <w:t>Crne Gore</w:t>
      </w:r>
      <w:r w:rsidRPr="002A4FC0">
        <w:rPr>
          <w:rFonts w:ascii="Times New Roman" w:hAnsi="Times New Roman" w:cs="Times New Roman"/>
          <w:sz w:val="24"/>
          <w:szCs w:val="24"/>
          <w:shd w:val="clear" w:color="auto" w:fill="FFFFFF"/>
        </w:rPr>
        <w:t xml:space="preserve"> donijela je 17. septembra 2015. godine </w:t>
      </w:r>
      <w:hyperlink r:id="rId11" w:tgtFrame="_blank" w:history="1">
        <w:r w:rsidRPr="002A4FC0">
          <w:rPr>
            <w:rStyle w:val="Hyperlink"/>
            <w:rFonts w:ascii="Times New Roman" w:hAnsi="Times New Roman" w:cs="Times New Roman"/>
            <w:color w:val="auto"/>
            <w:sz w:val="24"/>
            <w:szCs w:val="24"/>
            <w:u w:val="none"/>
            <w:shd w:val="clear" w:color="auto" w:fill="FFFFFF"/>
          </w:rPr>
          <w:t>Nacionalnu strategiju u oblasti klimatskih promjena do 2030. godine</w:t>
        </w:r>
      </w:hyperlink>
      <w:r w:rsidRPr="002A4FC0">
        <w:rPr>
          <w:rFonts w:ascii="Times New Roman" w:hAnsi="Times New Roman" w:cs="Times New Roman"/>
          <w:sz w:val="24"/>
          <w:szCs w:val="24"/>
        </w:rPr>
        <w:t>. Ovim dokumentom </w:t>
      </w:r>
      <w:r w:rsidRPr="002A4FC0">
        <w:rPr>
          <w:rStyle w:val="Strong"/>
          <w:rFonts w:ascii="Times New Roman" w:hAnsi="Times New Roman" w:cs="Times New Roman"/>
          <w:sz w:val="24"/>
          <w:szCs w:val="24"/>
        </w:rPr>
        <w:t>planirano je smanjenje gasova sa efektom staklene bašte u sektorima energetike, industrije i saobraćaja od 30 odsto do 2030. godine</w:t>
      </w:r>
      <w:r w:rsidRPr="002A4FC0">
        <w:rPr>
          <w:rFonts w:ascii="Times New Roman" w:hAnsi="Times New Roman" w:cs="Times New Roman"/>
          <w:b/>
          <w:sz w:val="24"/>
          <w:szCs w:val="24"/>
        </w:rPr>
        <w:t> </w:t>
      </w:r>
      <w:r w:rsidRPr="002A4FC0">
        <w:rPr>
          <w:rFonts w:ascii="Times New Roman" w:hAnsi="Times New Roman" w:cs="Times New Roman"/>
          <w:sz w:val="24"/>
          <w:szCs w:val="24"/>
        </w:rPr>
        <w:t>u odnosu na baznu 1990.</w:t>
      </w:r>
      <w:r w:rsidR="00FC22F3">
        <w:rPr>
          <w:rFonts w:ascii="Times New Roman" w:hAnsi="Times New Roman" w:cs="Times New Roman"/>
          <w:sz w:val="24"/>
          <w:szCs w:val="24"/>
        </w:rPr>
        <w:t xml:space="preserve"> </w:t>
      </w:r>
      <w:r w:rsidRPr="002A4FC0">
        <w:rPr>
          <w:rFonts w:ascii="Times New Roman" w:hAnsi="Times New Roman" w:cs="Times New Roman"/>
          <w:sz w:val="24"/>
          <w:szCs w:val="24"/>
        </w:rPr>
        <w:t xml:space="preserve">godinu, a njegov ključni efekat je kretanje Crne Gore prema niskokarbonskom društvu, što je jedan od najvažnijih ciljeva EU i predstavlja globalni trend. Ovaj strateški dokument ključni je instrument politike za upravljanje klimatskim promjenama u Crnoj Gori i ustanovljava obavezu Vlade da djeluje protiv klimatskih promjena na integrisan i multisektorski način, poštujući međunarodne obaveze koje je zemlja preuzela prema Okvirnoj konvenciji UN o klimatskim promjenama (UNFCCC). Istim se pružaju neophodne smjernice za mjere mitigacije, odnosno ublažavanja klimatskih promjena i adaptacije na klimatske promjene. Navedenim dokumentom u poglavlju „Ublažavanje klimatskih promjena“, dat je pregled mjera mitigacije do kraja 2030. godine i za jedan od ključnih sektora: </w:t>
      </w:r>
      <w:r w:rsidRPr="002A4FC0">
        <w:rPr>
          <w:rFonts w:ascii="Times New Roman" w:hAnsi="Times New Roman" w:cs="Times New Roman"/>
          <w:bCs/>
          <w:sz w:val="24"/>
          <w:szCs w:val="24"/>
        </w:rPr>
        <w:t>šumarstvo</w:t>
      </w:r>
      <w:r w:rsidRPr="002A4FC0">
        <w:rPr>
          <w:rFonts w:ascii="Times New Roman" w:hAnsi="Times New Roman" w:cs="Times New Roman"/>
          <w:sz w:val="24"/>
          <w:szCs w:val="24"/>
        </w:rPr>
        <w:t>. Operativnim ciljem, citiranog strate</w:t>
      </w:r>
      <w:r w:rsidRPr="002A4FC0">
        <w:rPr>
          <w:rFonts w:ascii="Times New Roman" w:hAnsi="Times New Roman" w:cs="Times New Roman"/>
          <w:sz w:val="24"/>
          <w:szCs w:val="24"/>
          <w:lang w:val="sr-Latn-ME"/>
        </w:rPr>
        <w:t xml:space="preserve">škog dokumenta, </w:t>
      </w:r>
      <w:r w:rsidRPr="002A4FC0">
        <w:rPr>
          <w:rFonts w:ascii="Times New Roman" w:hAnsi="Times New Roman" w:cs="Times New Roman"/>
          <w:sz w:val="24"/>
          <w:szCs w:val="24"/>
        </w:rPr>
        <w:t xml:space="preserve">“Mjere mitigacije </w:t>
      </w:r>
      <w:r w:rsidRPr="002A4FC0">
        <w:rPr>
          <w:rFonts w:ascii="Times New Roman" w:hAnsi="Times New Roman" w:cs="Times New Roman"/>
          <w:sz w:val="24"/>
          <w:szCs w:val="24"/>
          <w:lang w:val="sr-Latn-ME"/>
        </w:rPr>
        <w:t>Šumarstvo</w:t>
      </w:r>
      <w:r w:rsidRPr="002A4FC0">
        <w:rPr>
          <w:rFonts w:ascii="Times New Roman" w:hAnsi="Times New Roman" w:cs="Times New Roman"/>
          <w:sz w:val="24"/>
          <w:szCs w:val="24"/>
        </w:rPr>
        <w:t xml:space="preserve">” : 1)  Ministarstvo unutrašnjih poslova, Direktorat za zaštitu i spašavanje redovno inovira predlog Nacionalnog plana zaštite i spašavanja od požara, koga donosi Vlada Crne Gore, stvarajući adekvatne uslove na sprovođenju mjera i aktivnosti zaštite i spašavanja od požara u šumama i na otvorenom prostoru koordiniranjem, rukovođenjem i saradnjom ministarstava, organa državne uprave, jedinica lokalne samouprave i privrednih društava, subjektima nadležnim za djelovanje u slučaju nastanka požara u šumama i na otvorenom prostoru; 2) Ministarstvo unutrašnjih poslova, Direktorat za zaštitu i spašavanje u skladu sa zakonom, doprinosi izradi opštinskih planova zaštite i spašavanja od požara, kao i preduzetnih planova zaštite i spašavanja od požara, koji sadrže preventivne, operativne i sanacione mjere </w:t>
      </w:r>
      <w:r w:rsidRPr="002A4FC0">
        <w:rPr>
          <w:rFonts w:ascii="Times New Roman" w:hAnsi="Times New Roman" w:cs="Times New Roman"/>
          <w:sz w:val="24"/>
          <w:szCs w:val="24"/>
        </w:rPr>
        <w:lastRenderedPageBreak/>
        <w:t>za efikasnu zaštitu šuma od požara, kao i pregled potrebnih materijalno-tehničkih sredstava i opreme, te potrebno ljudstvo za adekvatnu zaštitu šuma od požara; 3) Ministarstvo unutrašnjih poslova, Direktorat za zaštitu i spašavanje, u saradnji sa dr</w:t>
      </w:r>
      <w:r w:rsidRPr="002A4FC0">
        <w:rPr>
          <w:rFonts w:ascii="Times New Roman" w:hAnsi="Times New Roman" w:cs="Times New Roman"/>
          <w:sz w:val="24"/>
          <w:szCs w:val="24"/>
          <w:lang w:val="sr-Latn-ME"/>
        </w:rPr>
        <w:t>žavnim organima</w:t>
      </w:r>
      <w:r w:rsidRPr="002A4FC0">
        <w:rPr>
          <w:rFonts w:ascii="Times New Roman" w:hAnsi="Times New Roman" w:cs="Times New Roman"/>
          <w:sz w:val="24"/>
          <w:szCs w:val="24"/>
        </w:rPr>
        <w:t>, organima državne uprave, akademskom i NVO zajednicom u decembru 2021. godine, izradilo je dokument Procjena rizika od katastrofa Crne Gore kojim je obrađen rizik od šumskih požara i požara na otvorenom prostoru kao jedan od primarnih rizika koji ugrožavaju teritoriju Crne Gore, kojim rizikom je obrađeno 6 mogućih scenarija požara (3 scenarija za najvjerovatniji neželjeni događaj i 3 scenarija za događaj sa najgorim mogućim posljedicama); 4) Ministarstvo unutrašnjih poslova permanentno ulaže potrebne resurse u održavanju vazduhoplova i postojeće opreme jedinice za gašenje požara iz vazduha.</w:t>
      </w:r>
    </w:p>
    <w:p w14:paraId="1C26CF8A" w14:textId="77777777" w:rsidR="00A80DEA" w:rsidRPr="002A4FC0" w:rsidRDefault="00A80DEA" w:rsidP="002A4FC0">
      <w:pPr>
        <w:autoSpaceDE w:val="0"/>
        <w:autoSpaceDN w:val="0"/>
        <w:adjustRightInd w:val="0"/>
        <w:spacing w:after="0" w:line="276" w:lineRule="auto"/>
        <w:jc w:val="both"/>
        <w:rPr>
          <w:rFonts w:ascii="Times New Roman" w:hAnsi="Times New Roman" w:cs="Times New Roman"/>
          <w:sz w:val="24"/>
          <w:szCs w:val="24"/>
        </w:rPr>
      </w:pPr>
    </w:p>
    <w:p w14:paraId="2F948E52" w14:textId="1E8CAD73" w:rsidR="00DC4754" w:rsidRDefault="00DC4754" w:rsidP="002A4FC0">
      <w:pPr>
        <w:autoSpaceDE w:val="0"/>
        <w:autoSpaceDN w:val="0"/>
        <w:adjustRightInd w:val="0"/>
        <w:spacing w:after="0" w:line="276" w:lineRule="auto"/>
        <w:jc w:val="both"/>
        <w:rPr>
          <w:rFonts w:ascii="Times New Roman" w:hAnsi="Times New Roman" w:cs="Times New Roman"/>
          <w:sz w:val="24"/>
          <w:szCs w:val="24"/>
          <w:lang w:val="sr-Latn-ME"/>
        </w:rPr>
      </w:pPr>
      <w:r w:rsidRPr="002A4FC0">
        <w:rPr>
          <w:rFonts w:ascii="Times New Roman" w:hAnsi="Times New Roman" w:cs="Times New Roman"/>
          <w:sz w:val="24"/>
          <w:szCs w:val="24"/>
        </w:rPr>
        <w:t xml:space="preserve">Strategija i </w:t>
      </w:r>
      <w:hyperlink r:id="rId12" w:tgtFrame="_blank" w:history="1">
        <w:r w:rsidRPr="002A4FC0">
          <w:rPr>
            <w:rStyle w:val="Hyperlink"/>
            <w:rFonts w:ascii="Times New Roman" w:hAnsi="Times New Roman" w:cs="Times New Roman"/>
            <w:color w:val="auto"/>
            <w:sz w:val="24"/>
            <w:szCs w:val="24"/>
            <w:u w:val="none"/>
            <w:shd w:val="clear" w:color="auto" w:fill="FFFFFF"/>
          </w:rPr>
          <w:t>Nacionalna strategija u oblasti klimatskih promjena do 2030. godine</w:t>
        </w:r>
      </w:hyperlink>
      <w:r w:rsidRPr="002A4FC0">
        <w:rPr>
          <w:rFonts w:ascii="Times New Roman" w:hAnsi="Times New Roman" w:cs="Times New Roman"/>
          <w:sz w:val="24"/>
          <w:szCs w:val="24"/>
        </w:rPr>
        <w:t xml:space="preserve"> su međusobno uskla</w:t>
      </w:r>
      <w:r w:rsidRPr="002A4FC0">
        <w:rPr>
          <w:rFonts w:ascii="Times New Roman" w:hAnsi="Times New Roman" w:cs="Times New Roman"/>
          <w:sz w:val="24"/>
          <w:szCs w:val="24"/>
          <w:lang w:val="sr-Latn-ME"/>
        </w:rPr>
        <w:t xml:space="preserve">đeni dokumenti, jer su njihovi prioriteti i ciljevi apsolutno usklađeni na nivou </w:t>
      </w:r>
      <w:r w:rsidRPr="002A4FC0">
        <w:rPr>
          <w:rFonts w:ascii="Times New Roman" w:eastAsia="Minion Pro" w:hAnsi="Times New Roman" w:cs="Times New Roman"/>
          <w:iCs/>
          <w:color w:val="000000"/>
          <w:sz w:val="24"/>
          <w:szCs w:val="24"/>
        </w:rPr>
        <w:t>definisanih ključnih mjera i relevantnih aktivnosti za realizaciju javne politike</w:t>
      </w:r>
      <w:r w:rsidRPr="002A4FC0">
        <w:rPr>
          <w:rFonts w:ascii="Times New Roman" w:eastAsia="Minion Pro" w:hAnsi="Times New Roman" w:cs="Times New Roman"/>
          <w:iCs/>
          <w:sz w:val="24"/>
          <w:szCs w:val="24"/>
        </w:rPr>
        <w:t xml:space="preserve"> u oblasti </w:t>
      </w:r>
      <w:r w:rsidRPr="002A4FC0">
        <w:rPr>
          <w:rFonts w:ascii="Times New Roman" w:hAnsi="Times New Roman" w:cs="Times New Roman"/>
          <w:sz w:val="24"/>
          <w:szCs w:val="24"/>
        </w:rPr>
        <w:t>smanjenja rizika od katastrofa</w:t>
      </w:r>
      <w:r w:rsidRPr="002A4FC0">
        <w:rPr>
          <w:rFonts w:ascii="Times New Roman" w:hAnsi="Times New Roman" w:cs="Times New Roman"/>
          <w:sz w:val="24"/>
          <w:szCs w:val="24"/>
          <w:lang w:val="sr-Latn-ME"/>
        </w:rPr>
        <w:t>.</w:t>
      </w:r>
    </w:p>
    <w:p w14:paraId="15E6E447" w14:textId="77777777" w:rsidR="00A80DEA" w:rsidRPr="002A4FC0" w:rsidRDefault="00A80DEA" w:rsidP="002A4FC0">
      <w:pPr>
        <w:autoSpaceDE w:val="0"/>
        <w:autoSpaceDN w:val="0"/>
        <w:adjustRightInd w:val="0"/>
        <w:spacing w:after="0" w:line="276" w:lineRule="auto"/>
        <w:jc w:val="both"/>
        <w:rPr>
          <w:rFonts w:ascii="Times New Roman" w:hAnsi="Times New Roman" w:cs="Times New Roman"/>
          <w:sz w:val="24"/>
          <w:szCs w:val="24"/>
          <w:lang w:val="sr-Latn-ME"/>
        </w:rPr>
      </w:pPr>
    </w:p>
    <w:p w14:paraId="72664C2E" w14:textId="22B8431A" w:rsidR="00DC4754" w:rsidRPr="002A4FC0" w:rsidRDefault="00DC4754" w:rsidP="002A4FC0">
      <w:pPr>
        <w:autoSpaceDE w:val="0"/>
        <w:autoSpaceDN w:val="0"/>
        <w:adjustRightInd w:val="0"/>
        <w:spacing w:after="0" w:line="276" w:lineRule="auto"/>
        <w:jc w:val="both"/>
        <w:rPr>
          <w:rFonts w:ascii="Times New Roman" w:hAnsi="Times New Roman" w:cs="Times New Roman"/>
          <w:sz w:val="24"/>
          <w:szCs w:val="24"/>
          <w:lang w:val="sr-Latn-ME"/>
        </w:rPr>
      </w:pPr>
      <w:r w:rsidRPr="002A4FC0">
        <w:rPr>
          <w:rFonts w:ascii="Times New Roman" w:eastAsia="MyriadPro-Light" w:hAnsi="Times New Roman" w:cs="Times New Roman"/>
          <w:sz w:val="24"/>
          <w:szCs w:val="24"/>
        </w:rPr>
        <w:t xml:space="preserve">Adaptacija na klimatske promjene i smanjenje rizika od katastrofa rezultiraju umanjivanju stepena ranjivosti na varijabilnost klime, hazarde i ekstremne događaje, implicirajući koherentnost oba navedena dokumenta, čineći ih </w:t>
      </w:r>
      <w:r w:rsidRPr="002A4FC0">
        <w:rPr>
          <w:rFonts w:ascii="Times New Roman" w:hAnsi="Times New Roman" w:cs="Times New Roman"/>
          <w:sz w:val="24"/>
          <w:szCs w:val="24"/>
        </w:rPr>
        <w:t>međusobno uskla</w:t>
      </w:r>
      <w:r w:rsidRPr="002A4FC0">
        <w:rPr>
          <w:rFonts w:ascii="Times New Roman" w:hAnsi="Times New Roman" w:cs="Times New Roman"/>
          <w:sz w:val="24"/>
          <w:szCs w:val="24"/>
          <w:lang w:val="sr-Latn-ME"/>
        </w:rPr>
        <w:t>đenim.</w:t>
      </w:r>
    </w:p>
    <w:p w14:paraId="0679E2E5" w14:textId="525E4451" w:rsidR="00DC4754" w:rsidRDefault="00DC4754" w:rsidP="002A4FC0">
      <w:pPr>
        <w:autoSpaceDE w:val="0"/>
        <w:autoSpaceDN w:val="0"/>
        <w:adjustRightInd w:val="0"/>
        <w:spacing w:after="0" w:line="276" w:lineRule="auto"/>
        <w:jc w:val="both"/>
        <w:rPr>
          <w:rFonts w:ascii="Times New Roman" w:hAnsi="Times New Roman" w:cs="Times New Roman"/>
          <w:sz w:val="24"/>
          <w:szCs w:val="24"/>
          <w:lang w:val="sr-Latn-ME"/>
        </w:rPr>
      </w:pPr>
      <w:r w:rsidRPr="002A4FC0">
        <w:rPr>
          <w:rFonts w:ascii="Times New Roman" w:hAnsi="Times New Roman" w:cs="Times New Roman"/>
          <w:sz w:val="24"/>
          <w:szCs w:val="24"/>
          <w:lang w:val="sr-Latn-ME"/>
        </w:rPr>
        <w:t xml:space="preserve">Evidentno, citirana dokumenta </w:t>
      </w:r>
      <w:r w:rsidRPr="002A4FC0">
        <w:rPr>
          <w:rFonts w:ascii="Times New Roman" w:hAnsi="Times New Roman" w:cs="Times New Roman"/>
          <w:sz w:val="24"/>
          <w:szCs w:val="24"/>
        </w:rPr>
        <w:t>su međusobno uskla</w:t>
      </w:r>
      <w:r w:rsidRPr="002A4FC0">
        <w:rPr>
          <w:rFonts w:ascii="Times New Roman" w:hAnsi="Times New Roman" w:cs="Times New Roman"/>
          <w:sz w:val="24"/>
          <w:szCs w:val="24"/>
          <w:lang w:val="sr-Latn-ME"/>
        </w:rPr>
        <w:t xml:space="preserve">đena, jer  </w:t>
      </w:r>
      <w:r w:rsidRPr="002A4FC0">
        <w:rPr>
          <w:rFonts w:ascii="Times New Roman" w:eastAsia="Minion Pro" w:hAnsi="Times New Roman" w:cs="Times New Roman"/>
          <w:iCs/>
          <w:color w:val="000000"/>
          <w:sz w:val="24"/>
          <w:szCs w:val="24"/>
        </w:rPr>
        <w:t>tretiraju</w:t>
      </w:r>
      <w:r w:rsidRPr="002A4FC0">
        <w:rPr>
          <w:rFonts w:ascii="Times New Roman" w:eastAsia="Minion Pro" w:hAnsi="Times New Roman" w:cs="Times New Roman"/>
          <w:iCs/>
          <w:sz w:val="24"/>
          <w:szCs w:val="24"/>
        </w:rPr>
        <w:t xml:space="preserve"> međusobno povezana</w:t>
      </w:r>
      <w:r w:rsidRPr="002A4FC0">
        <w:rPr>
          <w:rFonts w:ascii="Times New Roman" w:eastAsia="Minion Pro" w:hAnsi="Times New Roman" w:cs="Times New Roman"/>
          <w:iCs/>
          <w:color w:val="000000"/>
          <w:sz w:val="24"/>
          <w:szCs w:val="24"/>
        </w:rPr>
        <w:t xml:space="preserve"> pitanja</w:t>
      </w:r>
      <w:r w:rsidRPr="002A4FC0">
        <w:rPr>
          <w:rFonts w:ascii="Times New Roman" w:eastAsia="Minion Pro" w:hAnsi="Times New Roman" w:cs="Times New Roman"/>
          <w:iCs/>
          <w:sz w:val="24"/>
          <w:szCs w:val="24"/>
        </w:rPr>
        <w:t xml:space="preserve"> sa zajedničkim ciljem: </w:t>
      </w:r>
      <w:r w:rsidRPr="002A4FC0">
        <w:rPr>
          <w:rFonts w:ascii="Times New Roman" w:hAnsi="Times New Roman" w:cs="Times New Roman"/>
          <w:sz w:val="24"/>
          <w:szCs w:val="24"/>
        </w:rPr>
        <w:t>da se poveća otpornost ljudske zajednice i ekosistema na klimatske promjene i rizike od katastrofa</w:t>
      </w:r>
      <w:r w:rsidRPr="002A4FC0">
        <w:rPr>
          <w:rFonts w:ascii="Times New Roman" w:hAnsi="Times New Roman" w:cs="Times New Roman"/>
          <w:sz w:val="24"/>
          <w:szCs w:val="24"/>
          <w:lang w:val="sr-Latn-ME"/>
        </w:rPr>
        <w:t xml:space="preserve">. </w:t>
      </w:r>
    </w:p>
    <w:p w14:paraId="6D97B137" w14:textId="77777777" w:rsidR="0064387F" w:rsidRPr="002A4FC0" w:rsidRDefault="0064387F" w:rsidP="002A4FC0">
      <w:pPr>
        <w:autoSpaceDE w:val="0"/>
        <w:autoSpaceDN w:val="0"/>
        <w:adjustRightInd w:val="0"/>
        <w:spacing w:after="0" w:line="276" w:lineRule="auto"/>
        <w:jc w:val="both"/>
        <w:rPr>
          <w:rFonts w:ascii="Times New Roman" w:hAnsi="Times New Roman" w:cs="Times New Roman"/>
          <w:sz w:val="24"/>
          <w:szCs w:val="24"/>
          <w:lang w:val="sr-Latn-ME"/>
        </w:rPr>
      </w:pPr>
    </w:p>
    <w:p w14:paraId="7CFBB618" w14:textId="77777777" w:rsidR="00DC4754" w:rsidRPr="002A4FC0" w:rsidRDefault="00DC4754" w:rsidP="0064387F">
      <w:pPr>
        <w:pStyle w:val="yiv8093822660msonormal"/>
        <w:spacing w:before="0" w:beforeAutospacing="0" w:after="160" w:afterAutospacing="0" w:line="276" w:lineRule="auto"/>
        <w:jc w:val="both"/>
      </w:pPr>
      <w:r w:rsidRPr="002A4FC0">
        <w:t>Važno je napomenuti da obje strategije prepoznaju važnost međunarodne i regionalne saradnje u ostvarivanju svojih ciljeva, bilo kroz prilagođavanje klimatskim promjenama ili kroz koordinaciju u slučaju prirodnih i drugih katastrofa.</w:t>
      </w:r>
    </w:p>
    <w:p w14:paraId="6A3D2702" w14:textId="755FA01A" w:rsidR="000C3D07" w:rsidRPr="002A4FC0" w:rsidRDefault="000C3D07" w:rsidP="0064387F">
      <w:pPr>
        <w:spacing w:line="276" w:lineRule="auto"/>
        <w:rPr>
          <w:rFonts w:ascii="Times New Roman" w:hAnsi="Times New Roman" w:cs="Times New Roman"/>
          <w:lang w:val="sr-Latn-ME"/>
        </w:rPr>
      </w:pPr>
    </w:p>
    <w:p w14:paraId="5112FEB1" w14:textId="00F7E909" w:rsidR="00170FEF" w:rsidRPr="002A4FC0" w:rsidRDefault="00170FEF" w:rsidP="0064387F">
      <w:pPr>
        <w:spacing w:line="276" w:lineRule="auto"/>
        <w:jc w:val="center"/>
        <w:rPr>
          <w:rFonts w:ascii="Times New Roman" w:hAnsi="Times New Roman" w:cs="Times New Roman"/>
          <w:b/>
          <w:sz w:val="24"/>
          <w:szCs w:val="24"/>
        </w:rPr>
      </w:pPr>
      <w:bookmarkStart w:id="16" w:name="_Toc164770661"/>
      <w:r w:rsidRPr="002A4FC0">
        <w:rPr>
          <w:rFonts w:ascii="Times New Roman" w:hAnsi="Times New Roman" w:cs="Times New Roman"/>
          <w:b/>
          <w:sz w:val="24"/>
          <w:szCs w:val="24"/>
        </w:rPr>
        <w:t>Strategija upravljanja vodama Crne Gore 2018 – 2035</w:t>
      </w:r>
      <w:bookmarkEnd w:id="16"/>
    </w:p>
    <w:p w14:paraId="29798E13" w14:textId="77777777" w:rsidR="00A2527F" w:rsidRPr="002A4FC0" w:rsidRDefault="00A2527F" w:rsidP="0064387F">
      <w:pPr>
        <w:spacing w:line="276" w:lineRule="auto"/>
        <w:jc w:val="both"/>
        <w:rPr>
          <w:rFonts w:ascii="Times New Roman" w:hAnsi="Times New Roman" w:cs="Times New Roman"/>
          <w:sz w:val="24"/>
          <w:szCs w:val="24"/>
        </w:rPr>
      </w:pPr>
    </w:p>
    <w:p w14:paraId="0A8DBD4A" w14:textId="50A8101B" w:rsidR="00BF7652" w:rsidRDefault="00170FEF"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Vlada Crne Gore je 30. juna 2017. godine donijela Strategiju upravljanja vodama Crne Gore, planski dokument kojim se utvrđuju dugoročni pravci upravljanja vodama i u kome su, pored prikaza društveno-ekonomskog okvira i prirodnih karakteristika, obrađeni postojeće stanje vodnih resursa i način njihovog korišćenja i zaštite, definisani ciljevi i strateške odrednice sprovođenja upravljanja vodama u Crnoj Gori, kao i strateški i operativni ciljevi neophodni za sprovođenje reformi i razvoj sektora voda. Jedan od strateških ciljeva definisanih Strategijom upravljanja vodama Crne Gore je: Smanjenje</w:t>
      </w:r>
      <w:r w:rsidR="005A429F">
        <w:rPr>
          <w:rFonts w:ascii="Times New Roman" w:hAnsi="Times New Roman" w:cs="Times New Roman"/>
          <w:sz w:val="24"/>
          <w:szCs w:val="24"/>
        </w:rPr>
        <w:t xml:space="preserve"> rizika od štetnog dejstva voda</w:t>
      </w:r>
      <w:r w:rsidRPr="002A4FC0">
        <w:rPr>
          <w:rFonts w:ascii="Times New Roman" w:hAnsi="Times New Roman" w:cs="Times New Roman"/>
          <w:sz w:val="24"/>
          <w:szCs w:val="24"/>
        </w:rPr>
        <w:t>. Zaštita od štetnog dejstva voda sprovodi se u cilju preventivnog djelovanja i stvaranja uslova za: smanjenje mogućnosti nastanka poplava; smanjenje štetnih posljedica od poplava po zdravlje ljudi, životnu sredinu, kulturnu baštinu i privredu; obezbjeđivanje uslova za zaštitu i održivo korišćenje voda i zaštitu i unapređenje životne sredine. Ministarstvo unutrašnjih poslova – Direktorat za zaštitu i spašavanje je jedna od institucija koj</w:t>
      </w:r>
      <w:r w:rsidR="00BF7652" w:rsidRPr="002A4FC0">
        <w:rPr>
          <w:rFonts w:ascii="Times New Roman" w:hAnsi="Times New Roman" w:cs="Times New Roman"/>
          <w:sz w:val="24"/>
          <w:szCs w:val="24"/>
        </w:rPr>
        <w:t>a</w:t>
      </w:r>
      <w:r w:rsidRPr="002A4FC0">
        <w:rPr>
          <w:rFonts w:ascii="Times New Roman" w:hAnsi="Times New Roman" w:cs="Times New Roman"/>
          <w:sz w:val="24"/>
          <w:szCs w:val="24"/>
        </w:rPr>
        <w:t xml:space="preserve"> </w:t>
      </w:r>
      <w:r w:rsidR="00BF7652" w:rsidRPr="002A4FC0">
        <w:rPr>
          <w:rFonts w:ascii="Times New Roman" w:hAnsi="Times New Roman" w:cs="Times New Roman"/>
          <w:sz w:val="24"/>
          <w:szCs w:val="24"/>
        </w:rPr>
        <w:t>je</w:t>
      </w:r>
      <w:r w:rsidRPr="002A4FC0">
        <w:rPr>
          <w:rFonts w:ascii="Times New Roman" w:hAnsi="Times New Roman" w:cs="Times New Roman"/>
          <w:sz w:val="24"/>
          <w:szCs w:val="24"/>
        </w:rPr>
        <w:t xml:space="preserve"> nadležn</w:t>
      </w:r>
      <w:r w:rsidR="00BF7652" w:rsidRPr="002A4FC0">
        <w:rPr>
          <w:rFonts w:ascii="Times New Roman" w:hAnsi="Times New Roman" w:cs="Times New Roman"/>
          <w:sz w:val="24"/>
          <w:szCs w:val="24"/>
        </w:rPr>
        <w:t>a</w:t>
      </w:r>
      <w:r w:rsidRPr="002A4FC0">
        <w:rPr>
          <w:rFonts w:ascii="Times New Roman" w:hAnsi="Times New Roman" w:cs="Times New Roman"/>
          <w:sz w:val="24"/>
          <w:szCs w:val="24"/>
        </w:rPr>
        <w:t xml:space="preserve"> za sprovođ</w:t>
      </w:r>
      <w:r w:rsidR="00BF7652" w:rsidRPr="002A4FC0">
        <w:rPr>
          <w:rFonts w:ascii="Times New Roman" w:hAnsi="Times New Roman" w:cs="Times New Roman"/>
          <w:sz w:val="24"/>
          <w:szCs w:val="24"/>
        </w:rPr>
        <w:t>e</w:t>
      </w:r>
      <w:r w:rsidRPr="002A4FC0">
        <w:rPr>
          <w:rFonts w:ascii="Times New Roman" w:hAnsi="Times New Roman" w:cs="Times New Roman"/>
          <w:sz w:val="24"/>
          <w:szCs w:val="24"/>
        </w:rPr>
        <w:t xml:space="preserve">nje </w:t>
      </w:r>
      <w:r w:rsidR="00BF7652" w:rsidRPr="002A4FC0">
        <w:rPr>
          <w:rFonts w:ascii="Times New Roman" w:hAnsi="Times New Roman" w:cs="Times New Roman"/>
          <w:sz w:val="24"/>
          <w:szCs w:val="24"/>
        </w:rPr>
        <w:t xml:space="preserve">preventivnih, </w:t>
      </w:r>
      <w:r w:rsidRPr="002A4FC0">
        <w:rPr>
          <w:rFonts w:ascii="Times New Roman" w:hAnsi="Times New Roman" w:cs="Times New Roman"/>
          <w:sz w:val="24"/>
          <w:szCs w:val="24"/>
        </w:rPr>
        <w:t>operativnih</w:t>
      </w:r>
      <w:r w:rsidR="00BF7652" w:rsidRPr="002A4FC0">
        <w:rPr>
          <w:rFonts w:ascii="Times New Roman" w:hAnsi="Times New Roman" w:cs="Times New Roman"/>
          <w:sz w:val="24"/>
          <w:szCs w:val="24"/>
        </w:rPr>
        <w:t xml:space="preserve"> i sanacionih</w:t>
      </w:r>
      <w:r w:rsidRPr="002A4FC0">
        <w:rPr>
          <w:rFonts w:ascii="Times New Roman" w:hAnsi="Times New Roman" w:cs="Times New Roman"/>
          <w:sz w:val="24"/>
          <w:szCs w:val="24"/>
        </w:rPr>
        <w:t xml:space="preserve"> mjera zaštite i spašavanja</w:t>
      </w:r>
      <w:r w:rsidR="00BF7652" w:rsidRPr="002A4FC0">
        <w:rPr>
          <w:rFonts w:ascii="Times New Roman" w:hAnsi="Times New Roman" w:cs="Times New Roman"/>
          <w:sz w:val="24"/>
          <w:szCs w:val="24"/>
        </w:rPr>
        <w:t xml:space="preserve"> od poplava</w:t>
      </w:r>
      <w:r w:rsidR="005A429F">
        <w:rPr>
          <w:rFonts w:ascii="Times New Roman" w:hAnsi="Times New Roman" w:cs="Times New Roman"/>
          <w:sz w:val="24"/>
          <w:szCs w:val="24"/>
        </w:rPr>
        <w:t xml:space="preserve"> shodno planovima </w:t>
      </w:r>
      <w:r w:rsidR="005A429F">
        <w:rPr>
          <w:rFonts w:ascii="Times New Roman" w:hAnsi="Times New Roman" w:cs="Times New Roman"/>
          <w:sz w:val="24"/>
          <w:szCs w:val="24"/>
        </w:rPr>
        <w:lastRenderedPageBreak/>
        <w:t>zaštite i spašavanja od poplava na nacionalnom i lokalnom nivou</w:t>
      </w:r>
      <w:r w:rsidRPr="002A4FC0">
        <w:rPr>
          <w:rFonts w:ascii="Times New Roman" w:hAnsi="Times New Roman" w:cs="Times New Roman"/>
          <w:sz w:val="24"/>
          <w:szCs w:val="24"/>
        </w:rPr>
        <w:t>.</w:t>
      </w:r>
      <w:r w:rsidR="00BF7652" w:rsidRPr="002A4FC0">
        <w:rPr>
          <w:rFonts w:ascii="Times New Roman" w:hAnsi="Times New Roman" w:cs="Times New Roman"/>
          <w:sz w:val="24"/>
          <w:szCs w:val="24"/>
        </w:rPr>
        <w:t xml:space="preserve"> </w:t>
      </w:r>
      <w:r w:rsidRPr="002A4FC0">
        <w:rPr>
          <w:rFonts w:ascii="Times New Roman" w:hAnsi="Times New Roman" w:cs="Times New Roman"/>
          <w:sz w:val="24"/>
          <w:szCs w:val="24"/>
        </w:rPr>
        <w:t xml:space="preserve">Strategija je usklađena sa ovim dokumentom u svim segmentima, koji tretiraju pitanja od značaja za realizaciju javne politike u oblasti smanjenja rizika od katastrofa. </w:t>
      </w:r>
    </w:p>
    <w:p w14:paraId="45FED8FB" w14:textId="77777777" w:rsidR="005F2585" w:rsidRPr="0064387F" w:rsidRDefault="005F2585" w:rsidP="002A4FC0">
      <w:pPr>
        <w:spacing w:line="276" w:lineRule="auto"/>
        <w:jc w:val="both"/>
        <w:rPr>
          <w:rFonts w:ascii="Times New Roman" w:hAnsi="Times New Roman" w:cs="Times New Roman"/>
          <w:sz w:val="24"/>
          <w:szCs w:val="24"/>
        </w:rPr>
      </w:pPr>
    </w:p>
    <w:p w14:paraId="0ACF5B51" w14:textId="65E7D971" w:rsidR="008A5C14" w:rsidRPr="002A4FC0" w:rsidRDefault="008A5C14" w:rsidP="002A4FC0">
      <w:pPr>
        <w:spacing w:line="276" w:lineRule="auto"/>
        <w:jc w:val="center"/>
        <w:rPr>
          <w:rFonts w:ascii="Times New Roman" w:hAnsi="Times New Roman" w:cs="Times New Roman"/>
          <w:b/>
          <w:sz w:val="24"/>
          <w:szCs w:val="24"/>
        </w:rPr>
      </w:pPr>
      <w:bookmarkStart w:id="17" w:name="_Toc164770662"/>
      <w:r w:rsidRPr="002A4FC0">
        <w:rPr>
          <w:rFonts w:ascii="Times New Roman" w:hAnsi="Times New Roman" w:cs="Times New Roman"/>
          <w:b/>
          <w:sz w:val="24"/>
          <w:szCs w:val="24"/>
        </w:rPr>
        <w:t>Strategija zaštite od jonizujućih zračenja, radijacione sigurnosti i upravljanja radioaktivnim otpadom za period 2017-2021. godine s Akcionim planom za period 2017-2021. godine</w:t>
      </w:r>
      <w:bookmarkEnd w:id="17"/>
    </w:p>
    <w:p w14:paraId="045E94E6" w14:textId="77777777" w:rsidR="00A2527F" w:rsidRPr="002A4FC0" w:rsidRDefault="00A2527F" w:rsidP="002A4FC0">
      <w:pPr>
        <w:spacing w:line="276" w:lineRule="auto"/>
        <w:jc w:val="both"/>
        <w:rPr>
          <w:rFonts w:ascii="Times New Roman" w:hAnsi="Times New Roman" w:cs="Times New Roman"/>
          <w:sz w:val="24"/>
          <w:szCs w:val="24"/>
        </w:rPr>
      </w:pPr>
    </w:p>
    <w:p w14:paraId="1D83233C" w14:textId="4A35C526" w:rsidR="008A5C14" w:rsidRPr="002A4FC0" w:rsidRDefault="008A5C14"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Strategijom zaštite od jonizujućih zračenja, radijacione sigurnosti i upravljanja radioaktivnim otpadom za period 2017-2021. godine s Akcionim planom za period 2017-2021. godine, u Odjeljku XXII „Pripremljenost i odgovor u hitnim slučajevima</w:t>
      </w:r>
      <w:r w:rsidR="00300908" w:rsidRPr="002A4FC0">
        <w:rPr>
          <w:rFonts w:ascii="Times New Roman" w:eastAsia="Calibri" w:hAnsi="Times New Roman" w:cs="Times New Roman"/>
          <w:sz w:val="24"/>
          <w:szCs w:val="24"/>
        </w:rPr>
        <w:t>”</w:t>
      </w:r>
      <w:r w:rsidR="00231FB3" w:rsidRPr="002A4FC0">
        <w:rPr>
          <w:rFonts w:ascii="Times New Roman" w:hAnsi="Times New Roman" w:cs="Times New Roman"/>
          <w:sz w:val="24"/>
          <w:szCs w:val="24"/>
        </w:rPr>
        <w:t xml:space="preserve"> </w:t>
      </w:r>
      <w:r w:rsidRPr="002A4FC0">
        <w:rPr>
          <w:rFonts w:ascii="Times New Roman" w:hAnsi="Times New Roman" w:cs="Times New Roman"/>
          <w:sz w:val="24"/>
          <w:szCs w:val="24"/>
        </w:rPr>
        <w:t>se navode relevantna dokumenta i uloge institucija sistema koje su nadležne da djeluju u slučaju radijacionog</w:t>
      </w:r>
      <w:r w:rsidR="00BF7652" w:rsidRPr="002A4FC0">
        <w:rPr>
          <w:rFonts w:ascii="Times New Roman" w:hAnsi="Times New Roman" w:cs="Times New Roman"/>
          <w:sz w:val="24"/>
          <w:szCs w:val="24"/>
        </w:rPr>
        <w:t>,</w:t>
      </w:r>
      <w:r w:rsidRPr="002A4FC0">
        <w:rPr>
          <w:rFonts w:ascii="Times New Roman" w:hAnsi="Times New Roman" w:cs="Times New Roman"/>
          <w:sz w:val="24"/>
          <w:szCs w:val="24"/>
        </w:rPr>
        <w:t xml:space="preserve"> odnosno nuklearnog hazarda koji na teritoriji Crne Gore može imati negativne posljedice po stanovništvo i životnu stredinu. Posebno relevantan strateški dokument, koji je Vlada Crne Gore donijela u maju 2021. godine je Nacionalni plan zaštite i spašavanja od hemijskih i bioloških rizika čiju je izradu koordiniralo Ministarstvo unutrašnjih poslova. U okviru koordinisanih napora na s</w:t>
      </w:r>
      <w:r w:rsidR="002E3222" w:rsidRPr="002A4FC0">
        <w:rPr>
          <w:rFonts w:ascii="Times New Roman" w:hAnsi="Times New Roman" w:cs="Times New Roman"/>
          <w:sz w:val="24"/>
          <w:szCs w:val="24"/>
        </w:rPr>
        <w:t>pr</w:t>
      </w:r>
      <w:r w:rsidRPr="002A4FC0">
        <w:rPr>
          <w:rFonts w:ascii="Times New Roman" w:hAnsi="Times New Roman" w:cs="Times New Roman"/>
          <w:sz w:val="24"/>
          <w:szCs w:val="24"/>
        </w:rPr>
        <w:t xml:space="preserve">vođenju </w:t>
      </w:r>
      <w:r w:rsidR="00997A7D" w:rsidRPr="002A4FC0">
        <w:rPr>
          <w:rFonts w:ascii="Times New Roman" w:hAnsi="Times New Roman" w:cs="Times New Roman"/>
          <w:sz w:val="24"/>
          <w:szCs w:val="24"/>
        </w:rPr>
        <w:t>hemijsko-bioloških i radijaciono</w:t>
      </w:r>
      <w:r w:rsidR="00BF7652" w:rsidRPr="002A4FC0">
        <w:rPr>
          <w:rFonts w:ascii="Times New Roman" w:hAnsi="Times New Roman" w:cs="Times New Roman"/>
          <w:sz w:val="24"/>
          <w:szCs w:val="24"/>
        </w:rPr>
        <w:t xml:space="preserve">-nuklearnih </w:t>
      </w:r>
      <w:r w:rsidRPr="002A4FC0">
        <w:rPr>
          <w:rFonts w:ascii="Times New Roman" w:hAnsi="Times New Roman" w:cs="Times New Roman"/>
          <w:sz w:val="24"/>
          <w:szCs w:val="24"/>
        </w:rPr>
        <w:t>rizika</w:t>
      </w:r>
      <w:r w:rsidR="00BF7652" w:rsidRPr="002A4FC0">
        <w:rPr>
          <w:rFonts w:ascii="Times New Roman" w:hAnsi="Times New Roman" w:cs="Times New Roman"/>
          <w:sz w:val="24"/>
          <w:szCs w:val="24"/>
        </w:rPr>
        <w:t xml:space="preserve"> (HBRN)</w:t>
      </w:r>
      <w:r w:rsidRPr="002A4FC0">
        <w:rPr>
          <w:rFonts w:ascii="Times New Roman" w:hAnsi="Times New Roman" w:cs="Times New Roman"/>
          <w:sz w:val="24"/>
          <w:szCs w:val="24"/>
        </w:rPr>
        <w:t xml:space="preserve"> na minimum, ovaj nacionalni plan obezbjeđuje da izgradnja kapaciteta unutar zemlje čini dio koordinirane i održive aktivnosti kojom se konsoliduju postojeći napori, te obezbjeđuje jedinstvena nacionalna vizija za ublažavanje HBRN rizika. U tom smislu, ova</w:t>
      </w:r>
      <w:r w:rsidR="00F45B9B" w:rsidRPr="002A4FC0">
        <w:rPr>
          <w:rFonts w:ascii="Times New Roman" w:hAnsi="Times New Roman" w:cs="Times New Roman"/>
          <w:sz w:val="24"/>
          <w:szCs w:val="24"/>
        </w:rPr>
        <w:t xml:space="preserve">j nacionalni plan daje osnovu, </w:t>
      </w:r>
      <w:r w:rsidR="00527AB5" w:rsidRPr="002A4FC0">
        <w:rPr>
          <w:rFonts w:ascii="Times New Roman" w:hAnsi="Times New Roman" w:cs="Times New Roman"/>
          <w:sz w:val="24"/>
          <w:szCs w:val="24"/>
        </w:rPr>
        <w:t xml:space="preserve">za </w:t>
      </w:r>
      <w:r w:rsidR="00BF7652" w:rsidRPr="002A4FC0">
        <w:rPr>
          <w:rFonts w:ascii="Times New Roman" w:hAnsi="Times New Roman" w:cs="Times New Roman"/>
          <w:sz w:val="24"/>
          <w:szCs w:val="24"/>
        </w:rPr>
        <w:t>adekvatno djelovanje i</w:t>
      </w:r>
      <w:r w:rsidRPr="002A4FC0">
        <w:rPr>
          <w:rFonts w:ascii="Times New Roman" w:hAnsi="Times New Roman" w:cs="Times New Roman"/>
          <w:sz w:val="24"/>
          <w:szCs w:val="24"/>
        </w:rPr>
        <w:t xml:space="preserve"> razradu projekata za jačanje sposobnosti za ublažavanje HBRN rizika.</w:t>
      </w:r>
      <w:r w:rsidR="003B2AE7" w:rsidRPr="002A4FC0">
        <w:rPr>
          <w:rFonts w:ascii="Times New Roman" w:hAnsi="Times New Roman" w:cs="Times New Roman"/>
          <w:sz w:val="24"/>
          <w:szCs w:val="24"/>
        </w:rPr>
        <w:t xml:space="preserve"> </w:t>
      </w:r>
      <w:r w:rsidRPr="002A4FC0">
        <w:rPr>
          <w:rFonts w:ascii="Times New Roman" w:hAnsi="Times New Roman" w:cs="Times New Roman"/>
          <w:sz w:val="24"/>
          <w:szCs w:val="24"/>
        </w:rPr>
        <w:t>Ovaj strateški dokument je osnov horizontalne usklađenosti Strategije i Strategije zaštite od jonizujućih zračenja, radijacione sigurnosti i upravljanja radioaktivnim otpadom za period 2017-2021. godine s Akcionim planom za period 2017-2021. godine.</w:t>
      </w:r>
    </w:p>
    <w:p w14:paraId="356521AA" w14:textId="77777777" w:rsidR="00397DF1" w:rsidRPr="002A4FC0" w:rsidRDefault="00397DF1" w:rsidP="002A4FC0">
      <w:pPr>
        <w:spacing w:line="276" w:lineRule="auto"/>
        <w:jc w:val="both"/>
        <w:rPr>
          <w:rFonts w:ascii="Times New Roman" w:hAnsi="Times New Roman" w:cs="Times New Roman"/>
          <w:sz w:val="24"/>
          <w:szCs w:val="24"/>
        </w:rPr>
      </w:pPr>
    </w:p>
    <w:p w14:paraId="4AEB7F6D" w14:textId="77777777" w:rsidR="008A5C14" w:rsidRPr="002A4FC0" w:rsidRDefault="008A5C14" w:rsidP="002A4FC0">
      <w:pPr>
        <w:spacing w:line="276" w:lineRule="auto"/>
        <w:jc w:val="center"/>
        <w:rPr>
          <w:rFonts w:ascii="Times New Roman" w:hAnsi="Times New Roman" w:cs="Times New Roman"/>
          <w:b/>
          <w:sz w:val="24"/>
          <w:szCs w:val="24"/>
        </w:rPr>
      </w:pPr>
      <w:bookmarkStart w:id="18" w:name="_Toc164770663"/>
      <w:r w:rsidRPr="002A4FC0">
        <w:rPr>
          <w:rFonts w:ascii="Times New Roman" w:hAnsi="Times New Roman" w:cs="Times New Roman"/>
          <w:b/>
          <w:sz w:val="24"/>
          <w:szCs w:val="24"/>
        </w:rPr>
        <w:t>Orodnjenost Strategije</w:t>
      </w:r>
      <w:bookmarkEnd w:id="18"/>
    </w:p>
    <w:p w14:paraId="2807C3DE" w14:textId="77777777" w:rsidR="00A2527F" w:rsidRPr="002A4FC0" w:rsidRDefault="00A2527F" w:rsidP="002A4FC0">
      <w:pPr>
        <w:spacing w:line="276" w:lineRule="auto"/>
        <w:jc w:val="both"/>
        <w:rPr>
          <w:rFonts w:ascii="Times New Roman" w:hAnsi="Times New Roman" w:cs="Times New Roman"/>
          <w:sz w:val="24"/>
          <w:szCs w:val="24"/>
        </w:rPr>
      </w:pPr>
    </w:p>
    <w:p w14:paraId="5C6033CA" w14:textId="115BC99C" w:rsidR="00857616" w:rsidRPr="002A4FC0" w:rsidRDefault="008A5C14"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Nacionalnom strategijom rodne ravnopravnost</w:t>
      </w:r>
      <w:r w:rsidR="003B2AE7" w:rsidRPr="002A4FC0">
        <w:rPr>
          <w:rFonts w:ascii="Times New Roman" w:hAnsi="Times New Roman" w:cs="Times New Roman"/>
          <w:sz w:val="24"/>
          <w:szCs w:val="24"/>
        </w:rPr>
        <w:t>i</w:t>
      </w:r>
      <w:r w:rsidRPr="002A4FC0">
        <w:rPr>
          <w:rFonts w:ascii="Times New Roman" w:hAnsi="Times New Roman" w:cs="Times New Roman"/>
          <w:sz w:val="24"/>
          <w:szCs w:val="24"/>
        </w:rPr>
        <w:t xml:space="preserve"> 2021-2025. godine sa Akcionim </w:t>
      </w:r>
      <w:r w:rsidRPr="00F5174F">
        <w:rPr>
          <w:rFonts w:ascii="Times New Roman" w:hAnsi="Times New Roman" w:cs="Times New Roman"/>
          <w:sz w:val="24"/>
          <w:szCs w:val="24"/>
        </w:rPr>
        <w:t xml:space="preserve">planom 2021-2022. </w:t>
      </w:r>
      <w:r w:rsidR="002E3222" w:rsidRPr="00F5174F">
        <w:rPr>
          <w:rFonts w:ascii="Times New Roman" w:hAnsi="Times New Roman" w:cs="Times New Roman"/>
          <w:sz w:val="24"/>
          <w:szCs w:val="24"/>
        </w:rPr>
        <w:t>g</w:t>
      </w:r>
      <w:r w:rsidRPr="00F5174F">
        <w:rPr>
          <w:rFonts w:ascii="Times New Roman" w:hAnsi="Times New Roman" w:cs="Times New Roman"/>
          <w:sz w:val="24"/>
          <w:szCs w:val="24"/>
        </w:rPr>
        <w:t>odine</w:t>
      </w:r>
      <w:r w:rsidR="002E3222" w:rsidRPr="00F5174F">
        <w:rPr>
          <w:rFonts w:ascii="Times New Roman" w:hAnsi="Times New Roman" w:cs="Times New Roman"/>
          <w:sz w:val="24"/>
          <w:szCs w:val="24"/>
        </w:rPr>
        <w:t xml:space="preserve"> </w:t>
      </w:r>
      <w:r w:rsidRPr="002A4FC0">
        <w:rPr>
          <w:rFonts w:ascii="Times New Roman" w:hAnsi="Times New Roman" w:cs="Times New Roman"/>
          <w:sz w:val="24"/>
          <w:szCs w:val="24"/>
        </w:rPr>
        <w:t>u okviru Operativnog cilja 3, definisana je mjera 3.7: Procijeniti uticaj i sprovesti mjere prevencije kako bi se umanjio negativan uticaj klimatskih promjena i prirodnih katastrofa na zdravlje žena, muškaraca, osoba drugačijih polnih i rodnih identiteta, kao i marginalizovanih i posebno osjetljivih osoba i grupa</w:t>
      </w:r>
      <w:r w:rsidR="003B2AE7" w:rsidRPr="002A4FC0">
        <w:rPr>
          <w:rFonts w:ascii="Times New Roman" w:hAnsi="Times New Roman" w:cs="Times New Roman"/>
          <w:sz w:val="24"/>
          <w:szCs w:val="24"/>
        </w:rPr>
        <w:t xml:space="preserve">. </w:t>
      </w:r>
      <w:r w:rsidRPr="002A4FC0">
        <w:rPr>
          <w:rFonts w:ascii="Times New Roman" w:hAnsi="Times New Roman" w:cs="Times New Roman"/>
          <w:sz w:val="24"/>
          <w:szCs w:val="24"/>
        </w:rPr>
        <w:t xml:space="preserve">Ovaj </w:t>
      </w:r>
      <w:r w:rsidR="00FC22F3">
        <w:rPr>
          <w:rFonts w:ascii="Times New Roman" w:hAnsi="Times New Roman" w:cs="Times New Roman"/>
          <w:sz w:val="24"/>
          <w:szCs w:val="24"/>
        </w:rPr>
        <w:t>cilj je</w:t>
      </w:r>
      <w:r w:rsidRPr="002A4FC0">
        <w:rPr>
          <w:rFonts w:ascii="Times New Roman" w:hAnsi="Times New Roman" w:cs="Times New Roman"/>
          <w:sz w:val="24"/>
          <w:szCs w:val="24"/>
        </w:rPr>
        <w:t xml:space="preserve"> inkorporiran u Strategij</w:t>
      </w:r>
      <w:r w:rsidR="00FC22F3">
        <w:rPr>
          <w:rFonts w:ascii="Times New Roman" w:hAnsi="Times New Roman" w:cs="Times New Roman"/>
          <w:sz w:val="24"/>
          <w:szCs w:val="24"/>
        </w:rPr>
        <w:t xml:space="preserve">u kroz </w:t>
      </w:r>
      <w:r w:rsidRPr="002A4FC0">
        <w:rPr>
          <w:rFonts w:ascii="Times New Roman" w:hAnsi="Times New Roman" w:cs="Times New Roman"/>
          <w:sz w:val="24"/>
          <w:szCs w:val="24"/>
        </w:rPr>
        <w:t xml:space="preserve"> aktivnosti na pojač</w:t>
      </w:r>
      <w:r w:rsidR="003B2AE7" w:rsidRPr="002A4FC0">
        <w:rPr>
          <w:rFonts w:ascii="Times New Roman" w:hAnsi="Times New Roman" w:cs="Times New Roman"/>
          <w:sz w:val="24"/>
          <w:szCs w:val="24"/>
        </w:rPr>
        <w:t>a</w:t>
      </w:r>
      <w:r w:rsidRPr="002A4FC0">
        <w:rPr>
          <w:rFonts w:ascii="Times New Roman" w:hAnsi="Times New Roman" w:cs="Times New Roman"/>
          <w:sz w:val="24"/>
          <w:szCs w:val="24"/>
        </w:rPr>
        <w:t>nju otpornosti i adaptilnost na opasnosti izazvane klimatskim promjenama i prirodnim katastrofama u segmentu zdravlja žena, muškaraca, osoba drugačijih polnih i rodnih identiteta, kao i marginalizovanih i posebno osjetljivih osoba i grupa. Strategija je rodno odgovoran dokument, inkluzivan u pristupu smanjenja rizika od katastrofa za cijelo stanovništvo</w:t>
      </w:r>
      <w:r w:rsidR="00FC22F3">
        <w:rPr>
          <w:rFonts w:ascii="Times New Roman" w:hAnsi="Times New Roman" w:cs="Times New Roman"/>
          <w:sz w:val="24"/>
          <w:szCs w:val="24"/>
        </w:rPr>
        <w:t xml:space="preserve"> i </w:t>
      </w:r>
      <w:r w:rsidR="00FC22F3" w:rsidRPr="002A4FC0">
        <w:rPr>
          <w:rFonts w:ascii="Times New Roman" w:hAnsi="Times New Roman" w:cs="Times New Roman"/>
          <w:sz w:val="24"/>
          <w:szCs w:val="24"/>
        </w:rPr>
        <w:t xml:space="preserve">usklađen </w:t>
      </w:r>
      <w:r w:rsidR="00FC22F3">
        <w:rPr>
          <w:rFonts w:ascii="Times New Roman" w:hAnsi="Times New Roman" w:cs="Times New Roman"/>
          <w:sz w:val="24"/>
          <w:szCs w:val="24"/>
        </w:rPr>
        <w:t xml:space="preserve">je </w:t>
      </w:r>
      <w:r w:rsidR="00FC22F3" w:rsidRPr="002A4FC0">
        <w:rPr>
          <w:rFonts w:ascii="Times New Roman" w:hAnsi="Times New Roman" w:cs="Times New Roman"/>
          <w:sz w:val="24"/>
          <w:szCs w:val="24"/>
        </w:rPr>
        <w:t xml:space="preserve">sa Zakonom o rodnoj ravnopravnosti, koji u osnovnim odredbama proklamuje ravnopravno učešće žena i muškaraca, kao i lica drukčijih rodnih identiteta u svim oblastima javnog i privatnog sektora, </w:t>
      </w:r>
      <w:r w:rsidR="00FC22F3">
        <w:rPr>
          <w:rFonts w:ascii="Times New Roman" w:hAnsi="Times New Roman" w:cs="Times New Roman"/>
          <w:sz w:val="24"/>
          <w:szCs w:val="24"/>
        </w:rPr>
        <w:t xml:space="preserve">kao i </w:t>
      </w:r>
      <w:r w:rsidR="00FC22F3" w:rsidRPr="002A4FC0">
        <w:rPr>
          <w:rFonts w:ascii="Times New Roman" w:hAnsi="Times New Roman" w:cs="Times New Roman"/>
          <w:sz w:val="24"/>
          <w:szCs w:val="24"/>
        </w:rPr>
        <w:t>jednak položaj i jednake mogućnosti za ostvarivanje svih prava i sloboda.</w:t>
      </w:r>
      <w:r w:rsidR="00FC22F3">
        <w:rPr>
          <w:rFonts w:ascii="Times New Roman" w:hAnsi="Times New Roman" w:cs="Times New Roman"/>
          <w:sz w:val="24"/>
          <w:szCs w:val="24"/>
        </w:rPr>
        <w:t xml:space="preserve"> U skladu sa Zakonom, u Strategiji se, pored navedenog cilja vezanog za </w:t>
      </w:r>
      <w:r w:rsidR="00FC22F3">
        <w:rPr>
          <w:rFonts w:ascii="Times New Roman" w:hAnsi="Times New Roman" w:cs="Times New Roman"/>
          <w:sz w:val="24"/>
          <w:szCs w:val="24"/>
        </w:rPr>
        <w:lastRenderedPageBreak/>
        <w:t xml:space="preserve">zdravlje, </w:t>
      </w:r>
      <w:r w:rsidR="006C32E6">
        <w:rPr>
          <w:rFonts w:ascii="Times New Roman" w:hAnsi="Times New Roman" w:cs="Times New Roman"/>
          <w:sz w:val="24"/>
          <w:szCs w:val="24"/>
        </w:rPr>
        <w:t xml:space="preserve"> </w:t>
      </w:r>
      <w:r w:rsidR="00FC22F3">
        <w:rPr>
          <w:rFonts w:ascii="Times New Roman" w:hAnsi="Times New Roman" w:cs="Times New Roman"/>
          <w:sz w:val="24"/>
          <w:szCs w:val="24"/>
        </w:rPr>
        <w:t xml:space="preserve">takođe podstiče </w:t>
      </w:r>
      <w:r w:rsidRPr="002A4FC0">
        <w:rPr>
          <w:rFonts w:ascii="Times New Roman" w:hAnsi="Times New Roman" w:cs="Times New Roman"/>
          <w:sz w:val="24"/>
          <w:szCs w:val="24"/>
        </w:rPr>
        <w:t>nеdiskriminаtоrnо učеšćе žеnа, d</w:t>
      </w:r>
      <w:r w:rsidR="00997A7D" w:rsidRPr="002A4FC0">
        <w:rPr>
          <w:rFonts w:ascii="Times New Roman" w:hAnsi="Times New Roman" w:cs="Times New Roman"/>
          <w:sz w:val="24"/>
          <w:szCs w:val="24"/>
        </w:rPr>
        <w:t>j</w:t>
      </w:r>
      <w:r w:rsidRPr="002A4FC0">
        <w:rPr>
          <w:rFonts w:ascii="Times New Roman" w:hAnsi="Times New Roman" w:cs="Times New Roman"/>
          <w:sz w:val="24"/>
          <w:szCs w:val="24"/>
        </w:rPr>
        <w:t>еcе i mlаdih, оsоbа sа invаliditеtоm i оstаlih grupа u c</w:t>
      </w:r>
      <w:r w:rsidR="00997A7D" w:rsidRPr="002A4FC0">
        <w:rPr>
          <w:rFonts w:ascii="Times New Roman" w:hAnsi="Times New Roman" w:cs="Times New Roman"/>
          <w:sz w:val="24"/>
          <w:szCs w:val="24"/>
        </w:rPr>
        <w:t>j</w:t>
      </w:r>
      <w:r w:rsidRPr="002A4FC0">
        <w:rPr>
          <w:rFonts w:ascii="Times New Roman" w:hAnsi="Times New Roman" w:cs="Times New Roman"/>
          <w:sz w:val="24"/>
          <w:szCs w:val="24"/>
        </w:rPr>
        <w:t>еlоkupnom prоcеsu smanjenja rizika od katastrofa</w:t>
      </w:r>
      <w:r w:rsidR="00FC22F3">
        <w:rPr>
          <w:rFonts w:ascii="Times New Roman" w:hAnsi="Times New Roman" w:cs="Times New Roman"/>
          <w:sz w:val="24"/>
          <w:szCs w:val="24"/>
        </w:rPr>
        <w:t xml:space="preserve">. </w:t>
      </w:r>
      <w:r w:rsidRPr="002A4FC0">
        <w:rPr>
          <w:rFonts w:ascii="Times New Roman" w:hAnsi="Times New Roman" w:cs="Times New Roman"/>
          <w:sz w:val="24"/>
          <w:szCs w:val="24"/>
        </w:rPr>
        <w:t xml:space="preserve">  </w:t>
      </w:r>
    </w:p>
    <w:p w14:paraId="74C0637E" w14:textId="77777777" w:rsidR="00A2527F" w:rsidRPr="002A4FC0" w:rsidRDefault="00A2527F" w:rsidP="002A4FC0">
      <w:pPr>
        <w:spacing w:line="276" w:lineRule="auto"/>
        <w:jc w:val="both"/>
        <w:rPr>
          <w:rFonts w:ascii="Times New Roman" w:hAnsi="Times New Roman" w:cs="Times New Roman"/>
          <w:sz w:val="24"/>
          <w:szCs w:val="24"/>
        </w:rPr>
      </w:pPr>
    </w:p>
    <w:p w14:paraId="6ABA354E" w14:textId="5508ADC7" w:rsidR="008A5C14" w:rsidRPr="002A4FC0" w:rsidRDefault="002754E7" w:rsidP="002A4FC0">
      <w:pPr>
        <w:pStyle w:val="NIVO11"/>
        <w:spacing w:line="276" w:lineRule="auto"/>
      </w:pPr>
      <w:bookmarkStart w:id="19" w:name="_Toc164770664"/>
      <w:bookmarkStart w:id="20" w:name="_Toc168901765"/>
      <w:r w:rsidRPr="002A4FC0">
        <w:t>Pregled međunarodnih obaveza Crne Gore u oblasti smanjenja rizika od katastrofa</w:t>
      </w:r>
      <w:bookmarkEnd w:id="19"/>
      <w:bookmarkEnd w:id="20"/>
    </w:p>
    <w:p w14:paraId="48FF7CD1" w14:textId="77777777" w:rsidR="00C17A72" w:rsidRPr="002A4FC0" w:rsidRDefault="00C17A72" w:rsidP="002A4FC0">
      <w:pPr>
        <w:spacing w:line="276" w:lineRule="auto"/>
        <w:rPr>
          <w:rFonts w:ascii="Times New Roman" w:hAnsi="Times New Roman" w:cs="Times New Roman"/>
        </w:rPr>
      </w:pPr>
    </w:p>
    <w:p w14:paraId="35862BB2" w14:textId="612F32BC" w:rsidR="00A6578D" w:rsidRPr="002A4FC0" w:rsidRDefault="00A6578D" w:rsidP="002A4FC0">
      <w:pPr>
        <w:spacing w:line="276" w:lineRule="auto"/>
        <w:jc w:val="center"/>
        <w:rPr>
          <w:rFonts w:ascii="Times New Roman" w:hAnsi="Times New Roman" w:cs="Times New Roman"/>
          <w:b/>
          <w:sz w:val="24"/>
          <w:szCs w:val="24"/>
        </w:rPr>
      </w:pPr>
      <w:bookmarkStart w:id="21" w:name="_Toc164770665"/>
      <w:r w:rsidRPr="002A4FC0">
        <w:rPr>
          <w:rFonts w:ascii="Times New Roman" w:hAnsi="Times New Roman" w:cs="Times New Roman"/>
          <w:b/>
          <w:sz w:val="24"/>
          <w:szCs w:val="24"/>
        </w:rPr>
        <w:t>Usklađenost sa međunarodnim obavezama</w:t>
      </w:r>
      <w:bookmarkEnd w:id="21"/>
    </w:p>
    <w:p w14:paraId="3E9A4B4D" w14:textId="77777777" w:rsidR="00A2527F" w:rsidRPr="002A4FC0" w:rsidRDefault="00A2527F" w:rsidP="002A4FC0">
      <w:pPr>
        <w:spacing w:line="276" w:lineRule="auto"/>
        <w:jc w:val="both"/>
        <w:rPr>
          <w:rFonts w:ascii="Times New Roman" w:hAnsi="Times New Roman" w:cs="Times New Roman"/>
          <w:sz w:val="24"/>
          <w:szCs w:val="24"/>
        </w:rPr>
      </w:pPr>
    </w:p>
    <w:p w14:paraId="7E6B438F" w14:textId="3CD37B92" w:rsidR="00A6578D" w:rsidRPr="002A4FC0" w:rsidRDefault="00A6578D"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 xml:space="preserve">Za efikasan odgovor na rizike od katastrofa, pored lokalnog i nacionalnog </w:t>
      </w:r>
      <w:r w:rsidR="00E42546" w:rsidRPr="002A4FC0">
        <w:rPr>
          <w:rFonts w:ascii="Times New Roman" w:hAnsi="Times New Roman" w:cs="Times New Roman"/>
          <w:sz w:val="24"/>
          <w:szCs w:val="24"/>
        </w:rPr>
        <w:t>nivoa</w:t>
      </w:r>
      <w:r w:rsidR="00997A7D" w:rsidRPr="002A4FC0">
        <w:rPr>
          <w:rFonts w:ascii="Times New Roman" w:hAnsi="Times New Roman" w:cs="Times New Roman"/>
          <w:sz w:val="24"/>
          <w:szCs w:val="24"/>
        </w:rPr>
        <w:t xml:space="preserve">, veoma je </w:t>
      </w:r>
      <w:r w:rsidRPr="002A4FC0">
        <w:rPr>
          <w:rFonts w:ascii="Times New Roman" w:hAnsi="Times New Roman" w:cs="Times New Roman"/>
          <w:sz w:val="24"/>
          <w:szCs w:val="24"/>
        </w:rPr>
        <w:t>važna međunarodna saradnj</w:t>
      </w:r>
      <w:r w:rsidR="00997A7D" w:rsidRPr="002A4FC0">
        <w:rPr>
          <w:rFonts w:ascii="Times New Roman" w:hAnsi="Times New Roman" w:cs="Times New Roman"/>
          <w:sz w:val="24"/>
          <w:szCs w:val="24"/>
        </w:rPr>
        <w:t>a</w:t>
      </w:r>
      <w:r w:rsidR="00234076" w:rsidRPr="002A4FC0">
        <w:rPr>
          <w:rFonts w:ascii="Times New Roman" w:hAnsi="Times New Roman" w:cs="Times New Roman"/>
          <w:sz w:val="24"/>
          <w:szCs w:val="24"/>
        </w:rPr>
        <w:t>, jer</w:t>
      </w:r>
      <w:r w:rsidR="00E42546" w:rsidRPr="002A4FC0">
        <w:rPr>
          <w:rFonts w:ascii="Times New Roman" w:hAnsi="Times New Roman" w:cs="Times New Roman"/>
          <w:sz w:val="24"/>
          <w:szCs w:val="24"/>
        </w:rPr>
        <w:t xml:space="preserve"> </w:t>
      </w:r>
      <w:r w:rsidRPr="002A4FC0">
        <w:rPr>
          <w:rFonts w:ascii="Times New Roman" w:hAnsi="Times New Roman" w:cs="Times New Roman"/>
          <w:sz w:val="24"/>
          <w:szCs w:val="24"/>
        </w:rPr>
        <w:t>kada se katastrofe dogode</w:t>
      </w:r>
      <w:r w:rsidR="00E42546" w:rsidRPr="002A4FC0">
        <w:rPr>
          <w:rFonts w:ascii="Times New Roman" w:hAnsi="Times New Roman" w:cs="Times New Roman"/>
          <w:sz w:val="24"/>
          <w:szCs w:val="24"/>
        </w:rPr>
        <w:t xml:space="preserve"> </w:t>
      </w:r>
      <w:r w:rsidRPr="002A4FC0">
        <w:rPr>
          <w:rFonts w:ascii="Times New Roman" w:hAnsi="Times New Roman" w:cs="Times New Roman"/>
          <w:sz w:val="24"/>
          <w:szCs w:val="24"/>
        </w:rPr>
        <w:t>često se pogođene zemlje ne mogu izboriti sa njihovim posl</w:t>
      </w:r>
      <w:r w:rsidR="00997A7D" w:rsidRPr="002A4FC0">
        <w:rPr>
          <w:rFonts w:ascii="Times New Roman" w:hAnsi="Times New Roman" w:cs="Times New Roman"/>
          <w:sz w:val="24"/>
          <w:szCs w:val="24"/>
        </w:rPr>
        <w:t>j</w:t>
      </w:r>
      <w:r w:rsidRPr="002A4FC0">
        <w:rPr>
          <w:rFonts w:ascii="Times New Roman" w:hAnsi="Times New Roman" w:cs="Times New Roman"/>
          <w:sz w:val="24"/>
          <w:szCs w:val="24"/>
        </w:rPr>
        <w:t>edicama bez međunarodne pomoći. Na tim sazna</w:t>
      </w:r>
      <w:r w:rsidR="00997A7D" w:rsidRPr="002A4FC0">
        <w:rPr>
          <w:rFonts w:ascii="Times New Roman" w:hAnsi="Times New Roman" w:cs="Times New Roman"/>
          <w:sz w:val="24"/>
          <w:szCs w:val="24"/>
        </w:rPr>
        <w:t xml:space="preserve">njima i potrebama јe u sistemu </w:t>
      </w:r>
      <w:r w:rsidRPr="002A4FC0">
        <w:rPr>
          <w:rFonts w:ascii="Times New Roman" w:hAnsi="Times New Roman" w:cs="Times New Roman"/>
          <w:sz w:val="24"/>
          <w:szCs w:val="24"/>
        </w:rPr>
        <w:t>U</w:t>
      </w:r>
      <w:r w:rsidR="00E42546" w:rsidRPr="002A4FC0">
        <w:rPr>
          <w:rFonts w:ascii="Times New Roman" w:hAnsi="Times New Roman" w:cs="Times New Roman"/>
          <w:sz w:val="24"/>
          <w:szCs w:val="24"/>
        </w:rPr>
        <w:t>jedinjenih nacija</w:t>
      </w:r>
      <w:r w:rsidRPr="002A4FC0">
        <w:rPr>
          <w:rFonts w:ascii="Times New Roman" w:hAnsi="Times New Roman" w:cs="Times New Roman"/>
          <w:sz w:val="24"/>
          <w:szCs w:val="24"/>
        </w:rPr>
        <w:t xml:space="preserve"> i </w:t>
      </w:r>
      <w:r w:rsidR="00E42546" w:rsidRPr="002A4FC0">
        <w:rPr>
          <w:rFonts w:ascii="Times New Roman" w:hAnsi="Times New Roman" w:cs="Times New Roman"/>
          <w:sz w:val="24"/>
          <w:szCs w:val="24"/>
        </w:rPr>
        <w:t xml:space="preserve">ostalim </w:t>
      </w:r>
      <w:r w:rsidRPr="002A4FC0">
        <w:rPr>
          <w:rFonts w:ascii="Times New Roman" w:hAnsi="Times New Roman" w:cs="Times New Roman"/>
          <w:sz w:val="24"/>
          <w:szCs w:val="24"/>
        </w:rPr>
        <w:t xml:space="preserve">regionalnim </w:t>
      </w:r>
      <w:r w:rsidR="00E42546" w:rsidRPr="002A4FC0">
        <w:rPr>
          <w:rFonts w:ascii="Times New Roman" w:hAnsi="Times New Roman" w:cs="Times New Roman"/>
          <w:sz w:val="24"/>
          <w:szCs w:val="24"/>
        </w:rPr>
        <w:t>i međunarodnim</w:t>
      </w:r>
      <w:r w:rsidR="00997A7D" w:rsidRPr="002A4FC0">
        <w:rPr>
          <w:rFonts w:ascii="Times New Roman" w:hAnsi="Times New Roman" w:cs="Times New Roman"/>
          <w:sz w:val="24"/>
          <w:szCs w:val="24"/>
        </w:rPr>
        <w:t xml:space="preserve"> organizaciјama, </w:t>
      </w:r>
      <w:r w:rsidRPr="002A4FC0">
        <w:rPr>
          <w:rFonts w:ascii="Times New Roman" w:hAnsi="Times New Roman" w:cs="Times New Roman"/>
          <w:sz w:val="24"/>
          <w:szCs w:val="24"/>
        </w:rPr>
        <w:t>kao i na bilateralnom planu, razviјena intenzivna saradnja. Ona јe do</w:t>
      </w:r>
      <w:r w:rsidR="00E42546" w:rsidRPr="002A4FC0">
        <w:rPr>
          <w:rFonts w:ascii="Times New Roman" w:hAnsi="Times New Roman" w:cs="Times New Roman"/>
          <w:sz w:val="24"/>
          <w:szCs w:val="24"/>
        </w:rPr>
        <w:t xml:space="preserve"> </w:t>
      </w:r>
      <w:r w:rsidRPr="002A4FC0">
        <w:rPr>
          <w:rFonts w:ascii="Times New Roman" w:hAnsi="Times New Roman" w:cs="Times New Roman"/>
          <w:sz w:val="24"/>
          <w:szCs w:val="24"/>
        </w:rPr>
        <w:t>sada rezultirala zaključivanjem jednog broja značajnih konvencija i daleko već</w:t>
      </w:r>
      <w:r w:rsidR="00997A7D" w:rsidRPr="002A4FC0">
        <w:rPr>
          <w:rFonts w:ascii="Times New Roman" w:hAnsi="Times New Roman" w:cs="Times New Roman"/>
          <w:sz w:val="24"/>
          <w:szCs w:val="24"/>
        </w:rPr>
        <w:t xml:space="preserve">im brojem bilateralnih ugovora. </w:t>
      </w:r>
      <w:r w:rsidRPr="002A4FC0">
        <w:rPr>
          <w:rFonts w:ascii="Times New Roman" w:hAnsi="Times New Roman" w:cs="Times New Roman"/>
          <w:sz w:val="24"/>
          <w:szCs w:val="24"/>
        </w:rPr>
        <w:t>Bitan aspekt Strategije je međunarodna, regionalna i prekogranična saradnja, a Crna Gora je posvećena unapređenju regionalne i međunarodne saradnje.</w:t>
      </w:r>
    </w:p>
    <w:p w14:paraId="740BC466" w14:textId="5306E940" w:rsidR="00A6578D" w:rsidRPr="002A4FC0" w:rsidRDefault="00A6578D"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Strategija je dokument kontinuiteta pretho</w:t>
      </w:r>
      <w:r w:rsidR="00E42546" w:rsidRPr="002A4FC0">
        <w:rPr>
          <w:rFonts w:ascii="Times New Roman" w:hAnsi="Times New Roman" w:cs="Times New Roman"/>
          <w:sz w:val="24"/>
          <w:szCs w:val="24"/>
        </w:rPr>
        <w:t>dno</w:t>
      </w:r>
      <w:r w:rsidRPr="002A4FC0">
        <w:rPr>
          <w:rFonts w:ascii="Times New Roman" w:hAnsi="Times New Roman" w:cs="Times New Roman"/>
          <w:sz w:val="24"/>
          <w:szCs w:val="24"/>
        </w:rPr>
        <w:t>g dokumenta ovog tipa, kojim se dosljedno ispunjavaju preuzete međunarodne obaveze Crne Gore koje su implementirane u nacionalni pravni i strateški okvir</w:t>
      </w:r>
      <w:r w:rsidR="00E42546" w:rsidRPr="002A4FC0">
        <w:rPr>
          <w:rFonts w:ascii="Times New Roman" w:hAnsi="Times New Roman" w:cs="Times New Roman"/>
          <w:sz w:val="24"/>
          <w:szCs w:val="24"/>
        </w:rPr>
        <w:t>,</w:t>
      </w:r>
      <w:r w:rsidRPr="002A4FC0">
        <w:rPr>
          <w:rFonts w:ascii="Times New Roman" w:hAnsi="Times New Roman" w:cs="Times New Roman"/>
          <w:sz w:val="24"/>
          <w:szCs w:val="24"/>
        </w:rPr>
        <w:t xml:space="preserve"> i to: </w:t>
      </w:r>
    </w:p>
    <w:p w14:paraId="027A7C36" w14:textId="65E8D6A7" w:rsidR="00A6578D" w:rsidRPr="002A4FC0" w:rsidRDefault="00A6578D" w:rsidP="002A4FC0">
      <w:pPr>
        <w:spacing w:line="276" w:lineRule="auto"/>
        <w:jc w:val="both"/>
        <w:rPr>
          <w:rFonts w:ascii="Times New Roman" w:hAnsi="Times New Roman" w:cs="Times New Roman"/>
          <w:sz w:val="24"/>
          <w:szCs w:val="24"/>
        </w:rPr>
      </w:pPr>
      <w:r w:rsidRPr="002A4FC0">
        <w:rPr>
          <w:rFonts w:ascii="Times New Roman" w:hAnsi="Times New Roman" w:cs="Times New Roman"/>
          <w:b/>
          <w:sz w:val="24"/>
          <w:szCs w:val="24"/>
        </w:rPr>
        <w:t>Opšte međunarodne obaveze:</w:t>
      </w:r>
      <w:r w:rsidRPr="002A4FC0">
        <w:rPr>
          <w:rFonts w:ascii="Times New Roman" w:hAnsi="Times New Roman" w:cs="Times New Roman"/>
          <w:sz w:val="24"/>
          <w:szCs w:val="24"/>
        </w:rPr>
        <w:t xml:space="preserve"> Brojni multilateralni međunarodni ugovori koji su od direktnog ili indirektnog značaja za oblast smanjenja rizika od katastrofa, koji se primjenjuju u situacijama prirodnih ili ljudskim aktivnostima prouzrokovanih katastrofa, klasifikovani su: 1) na one koji garantuju ljudska prava u situacijama katastrofa; 2) na one koji se tiču međunarodne humanitarne pomoći i 3) na one koji se tiču međunarodnog odgovora na rizike od katastrofa.</w:t>
      </w:r>
    </w:p>
    <w:p w14:paraId="2FFBE089" w14:textId="5128C24D" w:rsidR="00A6578D" w:rsidRPr="002A4FC0" w:rsidRDefault="00A6578D" w:rsidP="002A4FC0">
      <w:pPr>
        <w:spacing w:line="276" w:lineRule="auto"/>
        <w:jc w:val="both"/>
        <w:rPr>
          <w:rFonts w:ascii="Times New Roman" w:hAnsi="Times New Roman" w:cs="Times New Roman"/>
          <w:sz w:val="24"/>
          <w:szCs w:val="24"/>
        </w:rPr>
      </w:pPr>
      <w:r w:rsidRPr="002A4FC0">
        <w:rPr>
          <w:rFonts w:ascii="Times New Roman" w:hAnsi="Times New Roman" w:cs="Times New Roman"/>
          <w:b/>
          <w:sz w:val="24"/>
          <w:szCs w:val="24"/>
        </w:rPr>
        <w:t>Sendai okvir za smanjenju rizika od katastrofa 2015-2030.:</w:t>
      </w:r>
      <w:r w:rsidRPr="002A4FC0">
        <w:rPr>
          <w:rFonts w:ascii="Times New Roman" w:hAnsi="Times New Roman" w:cs="Times New Roman"/>
          <w:sz w:val="24"/>
          <w:szCs w:val="24"/>
        </w:rPr>
        <w:t xml:space="preserve"> Okvir za smanjenje rizika od katastrofa iz Sendaija za period 2015 – 2030.</w:t>
      </w:r>
      <w:r w:rsidR="006B3C51" w:rsidRPr="002A4FC0">
        <w:rPr>
          <w:rFonts w:ascii="Times New Roman" w:hAnsi="Times New Roman" w:cs="Times New Roman"/>
          <w:sz w:val="24"/>
          <w:szCs w:val="24"/>
        </w:rPr>
        <w:t xml:space="preserve"> godina</w:t>
      </w:r>
      <w:r w:rsidRPr="002A4FC0">
        <w:rPr>
          <w:rFonts w:ascii="Times New Roman" w:hAnsi="Times New Roman" w:cs="Times New Roman"/>
          <w:sz w:val="24"/>
          <w:szCs w:val="24"/>
        </w:rPr>
        <w:t xml:space="preserve"> je međunarodni dokument globalnog karaktera koji je usvojilo 187 zemalja članica Ujedinjenih nacija, uključujući i Crnu Goru, na Svjetskoj konferenciji koja je održana u periodu od 14. do 18. marta 2015. godine u Sendaiju u Japanu i koji je prihvatila Generalna skupština Ujedinjenih nacija. Nasljednik je Hjogo okvira: Izgradnja otpornosti naroda i zajednica na katastrofe, koji je bio na snazi od 2005. do 2015. godine kao prvi sveobuhvatni međunarodni sporazum u oblasti smanjenja rizika od katastrofa.</w:t>
      </w:r>
    </w:p>
    <w:p w14:paraId="06C331DC" w14:textId="5A94F63E" w:rsidR="00CD3D93" w:rsidRDefault="00A6578D" w:rsidP="002A4FC0">
      <w:pPr>
        <w:spacing w:after="0" w:line="276" w:lineRule="auto"/>
        <w:jc w:val="both"/>
        <w:rPr>
          <w:rFonts w:ascii="Times New Roman" w:hAnsi="Times New Roman" w:cs="Times New Roman"/>
          <w:b/>
          <w:bCs/>
          <w:sz w:val="24"/>
          <w:szCs w:val="24"/>
        </w:rPr>
      </w:pPr>
      <w:r w:rsidRPr="002A4FC0">
        <w:rPr>
          <w:rFonts w:ascii="Times New Roman" w:hAnsi="Times New Roman" w:cs="Times New Roman"/>
          <w:sz w:val="24"/>
          <w:szCs w:val="24"/>
        </w:rPr>
        <w:t>Zemlje članice Ujedinjenih nacija su naglasile potrebu smanjenja rizika od katastrofa i prilagođavanj</w:t>
      </w:r>
      <w:r w:rsidR="006B3C51" w:rsidRPr="002A4FC0">
        <w:rPr>
          <w:rFonts w:ascii="Times New Roman" w:hAnsi="Times New Roman" w:cs="Times New Roman"/>
          <w:sz w:val="24"/>
          <w:szCs w:val="24"/>
        </w:rPr>
        <w:t>a</w:t>
      </w:r>
      <w:r w:rsidRPr="002A4FC0">
        <w:rPr>
          <w:rFonts w:ascii="Times New Roman" w:hAnsi="Times New Roman" w:cs="Times New Roman"/>
          <w:sz w:val="24"/>
          <w:szCs w:val="24"/>
        </w:rPr>
        <w:t xml:space="preserve"> klimatskim promjenama kada su postavljeni ciljevi održivog razvoja. Sendai okvir prepoznaje državne institucije kao primarne aktere odgovorne za smanjenje rizika od katastrofa i nalaže da se ta odgovornost dijeli sa drugim akterima, uključujući lokalne vlasti, privatni sektor, nevladin sektor i druge. </w:t>
      </w:r>
      <w:r w:rsidRPr="002A4FC0">
        <w:rPr>
          <w:rFonts w:ascii="Times New Roman" w:hAnsi="Times New Roman" w:cs="Times New Roman"/>
          <w:b/>
          <w:bCs/>
          <w:sz w:val="24"/>
          <w:szCs w:val="24"/>
        </w:rPr>
        <w:t xml:space="preserve">Sendai okvirom izražena </w:t>
      </w:r>
      <w:r w:rsidR="006B3C51" w:rsidRPr="002A4FC0">
        <w:rPr>
          <w:rFonts w:ascii="Times New Roman" w:hAnsi="Times New Roman" w:cs="Times New Roman"/>
          <w:b/>
          <w:bCs/>
          <w:sz w:val="24"/>
          <w:szCs w:val="24"/>
        </w:rPr>
        <w:t xml:space="preserve">je </w:t>
      </w:r>
      <w:r w:rsidRPr="002A4FC0">
        <w:rPr>
          <w:rFonts w:ascii="Times New Roman" w:hAnsi="Times New Roman" w:cs="Times New Roman"/>
          <w:b/>
          <w:bCs/>
          <w:sz w:val="24"/>
          <w:szCs w:val="24"/>
        </w:rPr>
        <w:t>potreba za fokusiranim d</w:t>
      </w:r>
      <w:r w:rsidR="00CD3D93" w:rsidRPr="002A4FC0">
        <w:rPr>
          <w:rFonts w:ascii="Times New Roman" w:hAnsi="Times New Roman" w:cs="Times New Roman"/>
          <w:b/>
          <w:bCs/>
          <w:sz w:val="24"/>
          <w:szCs w:val="24"/>
        </w:rPr>
        <w:t xml:space="preserve">jelovanjem Crne Gore kroz </w:t>
      </w:r>
      <w:r w:rsidRPr="002A4FC0">
        <w:rPr>
          <w:rFonts w:ascii="Times New Roman" w:hAnsi="Times New Roman" w:cs="Times New Roman"/>
          <w:b/>
          <w:bCs/>
          <w:sz w:val="24"/>
          <w:szCs w:val="24"/>
        </w:rPr>
        <w:t>4 prioriteta</w:t>
      </w:r>
      <w:r w:rsidR="00CD3D93" w:rsidRPr="002A4FC0">
        <w:rPr>
          <w:rFonts w:ascii="Times New Roman" w:hAnsi="Times New Roman" w:cs="Times New Roman"/>
          <w:b/>
          <w:bCs/>
          <w:color w:val="FF0000"/>
          <w:sz w:val="24"/>
          <w:szCs w:val="24"/>
        </w:rPr>
        <w:t xml:space="preserve"> </w:t>
      </w:r>
      <w:r w:rsidR="00CD3D93" w:rsidRPr="002A4FC0">
        <w:rPr>
          <w:rFonts w:ascii="Times New Roman" w:hAnsi="Times New Roman" w:cs="Times New Roman"/>
          <w:b/>
          <w:bCs/>
          <w:sz w:val="24"/>
          <w:szCs w:val="24"/>
        </w:rPr>
        <w:t xml:space="preserve">i </w:t>
      </w:r>
      <w:r w:rsidR="006B3C51" w:rsidRPr="002A4FC0">
        <w:rPr>
          <w:rFonts w:ascii="Times New Roman" w:hAnsi="Times New Roman" w:cs="Times New Roman"/>
          <w:b/>
          <w:bCs/>
          <w:sz w:val="24"/>
          <w:szCs w:val="24"/>
        </w:rPr>
        <w:t>sedam globalnih ciljeva</w:t>
      </w:r>
      <w:r w:rsidR="00CD3D93" w:rsidRPr="002A4FC0">
        <w:rPr>
          <w:rFonts w:ascii="Times New Roman" w:hAnsi="Times New Roman" w:cs="Times New Roman"/>
          <w:b/>
          <w:bCs/>
          <w:sz w:val="24"/>
          <w:szCs w:val="24"/>
        </w:rPr>
        <w:t>.</w:t>
      </w:r>
    </w:p>
    <w:p w14:paraId="1FB78CB4" w14:textId="77777777" w:rsidR="00A80DEA" w:rsidRPr="002A4FC0" w:rsidRDefault="00A80DEA" w:rsidP="002A4FC0">
      <w:pPr>
        <w:spacing w:after="0" w:line="276" w:lineRule="auto"/>
        <w:jc w:val="both"/>
        <w:rPr>
          <w:rFonts w:ascii="Times New Roman" w:hAnsi="Times New Roman" w:cs="Times New Roman"/>
          <w:b/>
          <w:bCs/>
          <w:color w:val="FF0000"/>
          <w:sz w:val="24"/>
          <w:szCs w:val="24"/>
        </w:rPr>
      </w:pPr>
    </w:p>
    <w:p w14:paraId="58C8EED8" w14:textId="241CFA83" w:rsidR="000C0457" w:rsidRPr="002A4FC0" w:rsidRDefault="000C0457"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Zakonom o međunarodnoj razvojnoj saradnji i upućivanju međunarodne humanitarne pomoći iz aprila 2024. godine, koji je usklađen sa Regulativom Savjeta (EZ) br. 1257/96 o humanitarnoj pomoći od 20. juna 1996 i Evropskim konsenzusom o humanitarnoj pomoći (2007) i u skladu je s načelima datim u članu 214 Ugovora o funkcionisanju Evropske unije (UFEU) - promoviše se koherentnost sistema, sektora i organizacija koje upravljaju međunarodnom razvojnom i humanitarnom pomoći, a što se odnosi i na rizike od katastrofa, saglasno prioritetima Sendai okvira vezanim za otpornost.</w:t>
      </w:r>
    </w:p>
    <w:p w14:paraId="792DA676" w14:textId="74A80CDE" w:rsidR="00A6578D" w:rsidRPr="002A4FC0" w:rsidRDefault="00A6578D" w:rsidP="002A4FC0">
      <w:pPr>
        <w:spacing w:line="276" w:lineRule="auto"/>
        <w:jc w:val="both"/>
        <w:rPr>
          <w:rFonts w:ascii="Times New Roman" w:hAnsi="Times New Roman" w:cs="Times New Roman"/>
          <w:sz w:val="24"/>
          <w:szCs w:val="24"/>
        </w:rPr>
      </w:pPr>
      <w:r w:rsidRPr="002A4FC0">
        <w:rPr>
          <w:rFonts w:ascii="Times New Roman" w:hAnsi="Times New Roman" w:cs="Times New Roman"/>
          <w:b/>
          <w:sz w:val="24"/>
          <w:szCs w:val="24"/>
        </w:rPr>
        <w:t>Evropski mehanizmi saradnje:</w:t>
      </w:r>
      <w:r w:rsidRPr="002A4FC0">
        <w:rPr>
          <w:rFonts w:ascii="Times New Roman" w:hAnsi="Times New Roman" w:cs="Times New Roman"/>
          <w:sz w:val="24"/>
          <w:szCs w:val="24"/>
        </w:rPr>
        <w:t xml:space="preserve"> Dva su ključna područja od značaja za međunarodni odgovor na katastrofe: humanitarna pomoć i saradnja u oblasti civilne zaštite.</w:t>
      </w:r>
      <w:r w:rsidR="006C63CE" w:rsidRPr="002A4FC0">
        <w:rPr>
          <w:rFonts w:ascii="Times New Roman" w:hAnsi="Times New Roman" w:cs="Times New Roman"/>
          <w:sz w:val="24"/>
          <w:szCs w:val="24"/>
        </w:rPr>
        <w:t xml:space="preserve"> </w:t>
      </w:r>
      <w:r w:rsidRPr="002A4FC0">
        <w:rPr>
          <w:rFonts w:ascii="Times New Roman" w:hAnsi="Times New Roman" w:cs="Times New Roman"/>
          <w:sz w:val="24"/>
          <w:szCs w:val="24"/>
        </w:rPr>
        <w:t xml:space="preserve">U </w:t>
      </w:r>
      <w:r w:rsidR="00D56F9A" w:rsidRPr="002A4FC0">
        <w:rPr>
          <w:rFonts w:ascii="Times New Roman" w:hAnsi="Times New Roman" w:cs="Times New Roman"/>
          <w:sz w:val="24"/>
          <w:szCs w:val="24"/>
        </w:rPr>
        <w:t xml:space="preserve">obje oblasti </w:t>
      </w:r>
      <w:r w:rsidRPr="002A4FC0">
        <w:rPr>
          <w:rFonts w:ascii="Times New Roman" w:hAnsi="Times New Roman" w:cs="Times New Roman"/>
          <w:sz w:val="24"/>
          <w:szCs w:val="24"/>
        </w:rPr>
        <w:t xml:space="preserve">djeluje Generalni direktorat za </w:t>
      </w:r>
      <w:r w:rsidR="002E3222" w:rsidRPr="002A4FC0">
        <w:rPr>
          <w:rFonts w:ascii="Times New Roman" w:hAnsi="Times New Roman" w:cs="Times New Roman"/>
          <w:sz w:val="24"/>
          <w:szCs w:val="24"/>
        </w:rPr>
        <w:t>evropsku</w:t>
      </w:r>
      <w:r w:rsidR="002E3222" w:rsidRPr="002A4FC0">
        <w:rPr>
          <w:rFonts w:ascii="Times New Roman" w:hAnsi="Times New Roman" w:cs="Times New Roman"/>
          <w:b/>
          <w:color w:val="FF0000"/>
          <w:sz w:val="24"/>
          <w:szCs w:val="24"/>
        </w:rPr>
        <w:t xml:space="preserve"> </w:t>
      </w:r>
      <w:r w:rsidR="002E3222" w:rsidRPr="002A4FC0">
        <w:rPr>
          <w:rFonts w:ascii="Times New Roman" w:hAnsi="Times New Roman" w:cs="Times New Roman"/>
          <w:sz w:val="24"/>
          <w:szCs w:val="24"/>
        </w:rPr>
        <w:t>civilnu zaštitu i a</w:t>
      </w:r>
      <w:r w:rsidR="00D56F9A" w:rsidRPr="002A4FC0">
        <w:rPr>
          <w:rFonts w:ascii="Times New Roman" w:hAnsi="Times New Roman" w:cs="Times New Roman"/>
          <w:sz w:val="24"/>
          <w:szCs w:val="24"/>
        </w:rPr>
        <w:t xml:space="preserve">ktivnosti </w:t>
      </w:r>
      <w:r w:rsidRPr="002A4FC0">
        <w:rPr>
          <w:rFonts w:ascii="Times New Roman" w:hAnsi="Times New Roman" w:cs="Times New Roman"/>
          <w:sz w:val="24"/>
          <w:szCs w:val="24"/>
        </w:rPr>
        <w:t>humanitarn</w:t>
      </w:r>
      <w:r w:rsidR="00D56F9A" w:rsidRPr="002A4FC0">
        <w:rPr>
          <w:rFonts w:ascii="Times New Roman" w:hAnsi="Times New Roman" w:cs="Times New Roman"/>
          <w:sz w:val="24"/>
          <w:szCs w:val="24"/>
        </w:rPr>
        <w:t>e</w:t>
      </w:r>
      <w:r w:rsidRPr="002A4FC0">
        <w:rPr>
          <w:rFonts w:ascii="Times New Roman" w:hAnsi="Times New Roman" w:cs="Times New Roman"/>
          <w:sz w:val="24"/>
          <w:szCs w:val="24"/>
        </w:rPr>
        <w:t xml:space="preserve"> pomoć</w:t>
      </w:r>
      <w:r w:rsidR="00D56F9A" w:rsidRPr="002A4FC0">
        <w:rPr>
          <w:rFonts w:ascii="Times New Roman" w:hAnsi="Times New Roman" w:cs="Times New Roman"/>
          <w:sz w:val="24"/>
          <w:szCs w:val="24"/>
        </w:rPr>
        <w:t>i</w:t>
      </w:r>
      <w:r w:rsidR="00EF4126" w:rsidRPr="002A4FC0">
        <w:rPr>
          <w:rFonts w:ascii="Times New Roman" w:hAnsi="Times New Roman" w:cs="Times New Roman"/>
          <w:sz w:val="24"/>
          <w:szCs w:val="24"/>
        </w:rPr>
        <w:t xml:space="preserve"> preko </w:t>
      </w:r>
      <w:r w:rsidRPr="002A4FC0">
        <w:rPr>
          <w:rFonts w:ascii="Times New Roman" w:hAnsi="Times New Roman" w:cs="Times New Roman"/>
          <w:sz w:val="24"/>
          <w:szCs w:val="24"/>
        </w:rPr>
        <w:t>Centr</w:t>
      </w:r>
      <w:r w:rsidR="00EF4126" w:rsidRPr="002A4FC0">
        <w:rPr>
          <w:rFonts w:ascii="Times New Roman" w:hAnsi="Times New Roman" w:cs="Times New Roman"/>
          <w:sz w:val="24"/>
          <w:szCs w:val="24"/>
        </w:rPr>
        <w:t>a</w:t>
      </w:r>
      <w:r w:rsidRPr="002A4FC0">
        <w:rPr>
          <w:rFonts w:ascii="Times New Roman" w:hAnsi="Times New Roman" w:cs="Times New Roman"/>
          <w:sz w:val="24"/>
          <w:szCs w:val="24"/>
        </w:rPr>
        <w:t xml:space="preserve"> za </w:t>
      </w:r>
      <w:r w:rsidR="00E869A6" w:rsidRPr="002A4FC0">
        <w:rPr>
          <w:rFonts w:ascii="Times New Roman" w:hAnsi="Times New Roman" w:cs="Times New Roman"/>
          <w:sz w:val="24"/>
          <w:szCs w:val="24"/>
        </w:rPr>
        <w:t xml:space="preserve">koordinaciju </w:t>
      </w:r>
      <w:r w:rsidR="006C63CE" w:rsidRPr="002A4FC0">
        <w:rPr>
          <w:rFonts w:ascii="Times New Roman" w:hAnsi="Times New Roman" w:cs="Times New Roman"/>
          <w:sz w:val="24"/>
          <w:szCs w:val="24"/>
        </w:rPr>
        <w:t>odgovor</w:t>
      </w:r>
      <w:r w:rsidR="00E869A6" w:rsidRPr="002A4FC0">
        <w:rPr>
          <w:rFonts w:ascii="Times New Roman" w:hAnsi="Times New Roman" w:cs="Times New Roman"/>
          <w:sz w:val="24"/>
          <w:szCs w:val="24"/>
        </w:rPr>
        <w:t>a</w:t>
      </w:r>
      <w:r w:rsidR="006C63CE" w:rsidRPr="002A4FC0">
        <w:rPr>
          <w:rFonts w:ascii="Times New Roman" w:hAnsi="Times New Roman" w:cs="Times New Roman"/>
          <w:sz w:val="24"/>
          <w:szCs w:val="24"/>
        </w:rPr>
        <w:t xml:space="preserve"> u </w:t>
      </w:r>
      <w:r w:rsidR="002E3222" w:rsidRPr="002A4FC0">
        <w:rPr>
          <w:rFonts w:ascii="Times New Roman" w:hAnsi="Times New Roman" w:cs="Times New Roman"/>
          <w:sz w:val="24"/>
          <w:szCs w:val="24"/>
        </w:rPr>
        <w:t>vanrednim</w:t>
      </w:r>
      <w:r w:rsidR="006C63CE" w:rsidRPr="002A4FC0">
        <w:rPr>
          <w:rFonts w:ascii="Times New Roman" w:hAnsi="Times New Roman" w:cs="Times New Roman"/>
          <w:sz w:val="24"/>
          <w:szCs w:val="24"/>
        </w:rPr>
        <w:t xml:space="preserve"> situacijama</w:t>
      </w:r>
      <w:r w:rsidRPr="002A4FC0">
        <w:rPr>
          <w:rFonts w:ascii="Times New Roman" w:hAnsi="Times New Roman" w:cs="Times New Roman"/>
          <w:sz w:val="24"/>
          <w:szCs w:val="24"/>
        </w:rPr>
        <w:t>, kojim se od država članica Mehanizma, pa i Crne Gore</w:t>
      </w:r>
      <w:r w:rsidR="00E869A6" w:rsidRPr="002A4FC0">
        <w:rPr>
          <w:rFonts w:ascii="Times New Roman" w:hAnsi="Times New Roman" w:cs="Times New Roman"/>
          <w:sz w:val="24"/>
          <w:szCs w:val="24"/>
        </w:rPr>
        <w:t xml:space="preserve"> kao</w:t>
      </w:r>
      <w:r w:rsidRPr="002A4FC0">
        <w:rPr>
          <w:rFonts w:ascii="Times New Roman" w:hAnsi="Times New Roman" w:cs="Times New Roman"/>
          <w:sz w:val="24"/>
          <w:szCs w:val="24"/>
        </w:rPr>
        <w:t xml:space="preserve"> kandidata za ulazak u Evropsku uniju, </w:t>
      </w:r>
      <w:r w:rsidR="002C57E3" w:rsidRPr="002A4FC0">
        <w:rPr>
          <w:rFonts w:ascii="Times New Roman" w:hAnsi="Times New Roman" w:cs="Times New Roman"/>
          <w:sz w:val="24"/>
          <w:szCs w:val="24"/>
        </w:rPr>
        <w:t xml:space="preserve">zahtijeva uspostavljanje timova radi eventualnog pružanja </w:t>
      </w:r>
      <w:r w:rsidRPr="002A4FC0">
        <w:rPr>
          <w:rFonts w:ascii="Times New Roman" w:hAnsi="Times New Roman" w:cs="Times New Roman"/>
          <w:sz w:val="24"/>
          <w:szCs w:val="24"/>
        </w:rPr>
        <w:t>pomoć</w:t>
      </w:r>
      <w:r w:rsidR="002C57E3" w:rsidRPr="002A4FC0">
        <w:rPr>
          <w:rFonts w:ascii="Times New Roman" w:hAnsi="Times New Roman" w:cs="Times New Roman"/>
          <w:sz w:val="24"/>
          <w:szCs w:val="24"/>
        </w:rPr>
        <w:t>i</w:t>
      </w:r>
      <w:r w:rsidRPr="002A4FC0">
        <w:rPr>
          <w:rFonts w:ascii="Times New Roman" w:hAnsi="Times New Roman" w:cs="Times New Roman"/>
          <w:sz w:val="24"/>
          <w:szCs w:val="24"/>
        </w:rPr>
        <w:t xml:space="preserve"> u okviru zemalja članica Mehanizma i van EU. Za oblast humanitarne pomoći postoje odgovarajući propisi EU, koji se odnose na pružanje pomoći državama članicama koji obavezuju Crnu Goru, ali i temelje njeno pravo na istu. U oblasti civilne zaštite Savjet EU je usvojio nekoliko odluka i rezolucija. Odlukom iz 2001.</w:t>
      </w:r>
      <w:r w:rsidR="00E869A6" w:rsidRPr="002A4FC0">
        <w:rPr>
          <w:rFonts w:ascii="Times New Roman" w:hAnsi="Times New Roman" w:cs="Times New Roman"/>
          <w:sz w:val="24"/>
          <w:szCs w:val="24"/>
        </w:rPr>
        <w:t xml:space="preserve"> </w:t>
      </w:r>
      <w:r w:rsidRPr="002A4FC0">
        <w:rPr>
          <w:rFonts w:ascii="Times New Roman" w:hAnsi="Times New Roman" w:cs="Times New Roman"/>
          <w:sz w:val="24"/>
          <w:szCs w:val="24"/>
        </w:rPr>
        <w:t>godine (O</w:t>
      </w:r>
      <w:r w:rsidR="00D56F9A" w:rsidRPr="002A4FC0">
        <w:rPr>
          <w:rFonts w:ascii="Times New Roman" w:hAnsi="Times New Roman" w:cs="Times New Roman"/>
          <w:sz w:val="24"/>
          <w:szCs w:val="24"/>
        </w:rPr>
        <w:t>d</w:t>
      </w:r>
      <w:r w:rsidR="00997A7D" w:rsidRPr="002A4FC0">
        <w:rPr>
          <w:rFonts w:ascii="Times New Roman" w:hAnsi="Times New Roman" w:cs="Times New Roman"/>
          <w:sz w:val="24"/>
          <w:szCs w:val="24"/>
        </w:rPr>
        <w:t xml:space="preserve">luka 2001/792/EC), </w:t>
      </w:r>
      <w:r w:rsidRPr="002A4FC0">
        <w:rPr>
          <w:rFonts w:ascii="Times New Roman" w:hAnsi="Times New Roman" w:cs="Times New Roman"/>
          <w:sz w:val="24"/>
          <w:szCs w:val="24"/>
        </w:rPr>
        <w:t xml:space="preserve">ustanovljen je pomenuti Mehanizam EU za civilnu zaštitu, </w:t>
      </w:r>
      <w:r w:rsidR="00291F2B" w:rsidRPr="002A4FC0">
        <w:rPr>
          <w:rFonts w:ascii="Times New Roman" w:hAnsi="Times New Roman" w:cs="Times New Roman"/>
          <w:sz w:val="24"/>
          <w:szCs w:val="24"/>
        </w:rPr>
        <w:t xml:space="preserve">odnosno tadašnji Mehanizam Zajednice za civilnu zaštitu, </w:t>
      </w:r>
      <w:r w:rsidRPr="002A4FC0">
        <w:rPr>
          <w:rFonts w:ascii="Times New Roman" w:hAnsi="Times New Roman" w:cs="Times New Roman"/>
          <w:sz w:val="24"/>
          <w:szCs w:val="24"/>
        </w:rPr>
        <w:t>a Odlukom iz 20</w:t>
      </w:r>
      <w:r w:rsidR="00D56F9A" w:rsidRPr="002A4FC0">
        <w:rPr>
          <w:rFonts w:ascii="Times New Roman" w:hAnsi="Times New Roman" w:cs="Times New Roman"/>
          <w:sz w:val="24"/>
          <w:szCs w:val="24"/>
        </w:rPr>
        <w:t>1</w:t>
      </w:r>
      <w:r w:rsidRPr="002A4FC0">
        <w:rPr>
          <w:rFonts w:ascii="Times New Roman" w:hAnsi="Times New Roman" w:cs="Times New Roman"/>
          <w:sz w:val="24"/>
          <w:szCs w:val="24"/>
        </w:rPr>
        <w:t xml:space="preserve">3. </w:t>
      </w:r>
      <w:r w:rsidR="002C57E3" w:rsidRPr="002A4FC0">
        <w:rPr>
          <w:rFonts w:ascii="Times New Roman" w:hAnsi="Times New Roman" w:cs="Times New Roman"/>
          <w:sz w:val="24"/>
          <w:szCs w:val="24"/>
        </w:rPr>
        <w:t>g</w:t>
      </w:r>
      <w:r w:rsidRPr="002A4FC0">
        <w:rPr>
          <w:rFonts w:ascii="Times New Roman" w:hAnsi="Times New Roman" w:cs="Times New Roman"/>
          <w:sz w:val="24"/>
          <w:szCs w:val="24"/>
        </w:rPr>
        <w:t>odine</w:t>
      </w:r>
      <w:r w:rsidR="002C57E3" w:rsidRPr="002A4FC0">
        <w:rPr>
          <w:rFonts w:ascii="Times New Roman" w:hAnsi="Times New Roman" w:cs="Times New Roman"/>
          <w:sz w:val="24"/>
          <w:szCs w:val="24"/>
        </w:rPr>
        <w:t xml:space="preserve"> koja je u primjeni od 1. januara 2014. godine, </w:t>
      </w:r>
      <w:r w:rsidR="002C57E3" w:rsidRPr="002A4FC0">
        <w:rPr>
          <w:rFonts w:ascii="Times New Roman" w:hAnsi="Times New Roman" w:cs="Times New Roman"/>
          <w:sz w:val="24"/>
          <w:szCs w:val="24"/>
          <w:lang w:val="vi-VN"/>
        </w:rPr>
        <w:t xml:space="preserve">Mehanizam </w:t>
      </w:r>
      <w:r w:rsidR="002C57E3" w:rsidRPr="002A4FC0">
        <w:rPr>
          <w:rFonts w:ascii="Times New Roman" w:hAnsi="Times New Roman" w:cs="Times New Roman"/>
          <w:sz w:val="24"/>
          <w:szCs w:val="24"/>
        </w:rPr>
        <w:t xml:space="preserve">Unije </w:t>
      </w:r>
      <w:r w:rsidR="002C57E3" w:rsidRPr="002A4FC0">
        <w:rPr>
          <w:rFonts w:ascii="Times New Roman" w:hAnsi="Times New Roman" w:cs="Times New Roman"/>
          <w:sz w:val="24"/>
          <w:szCs w:val="24"/>
          <w:lang w:val="vi-VN"/>
        </w:rPr>
        <w:t>za civilnu zaštitu usmjeren je na jačanje saradnje između Unije i država članica i olakšavanje koordinacije u području civilne zaštite kako bi se poboljšala djelotvornost sistema za prevenciju, pripre</w:t>
      </w:r>
      <w:r w:rsidR="002C57E3" w:rsidRPr="002A4FC0">
        <w:rPr>
          <w:rFonts w:ascii="Times New Roman" w:hAnsi="Times New Roman" w:cs="Times New Roman"/>
          <w:sz w:val="24"/>
          <w:szCs w:val="24"/>
          <w:lang w:val="x-none"/>
        </w:rPr>
        <w:t>mljenost</w:t>
      </w:r>
      <w:r w:rsidR="002C57E3" w:rsidRPr="002A4FC0">
        <w:rPr>
          <w:rFonts w:ascii="Times New Roman" w:hAnsi="Times New Roman" w:cs="Times New Roman"/>
          <w:sz w:val="24"/>
          <w:szCs w:val="24"/>
          <w:lang w:val="vi-VN"/>
        </w:rPr>
        <w:t xml:space="preserve"> i odgovor na prirodne katastrofe i katastrofe uzrokovane ljudskim djelovanjem</w:t>
      </w:r>
      <w:r w:rsidR="002C57E3" w:rsidRPr="002A4FC0">
        <w:rPr>
          <w:rFonts w:ascii="Times New Roman" w:hAnsi="Times New Roman" w:cs="Times New Roman"/>
          <w:sz w:val="24"/>
          <w:szCs w:val="24"/>
          <w:lang w:val="sr-Latn-ME"/>
        </w:rPr>
        <w:t>, te</w:t>
      </w:r>
      <w:r w:rsidR="002C57E3" w:rsidRPr="002A4FC0">
        <w:rPr>
          <w:rFonts w:ascii="Times New Roman" w:hAnsi="Times New Roman" w:cs="Times New Roman"/>
          <w:sz w:val="24"/>
          <w:szCs w:val="24"/>
        </w:rPr>
        <w:t xml:space="preserve"> ustanovljena detaljna pravila za zahtjeve za pružanje pomoći i odgovore na te zahtjeve.</w:t>
      </w:r>
      <w:r w:rsidRPr="002A4FC0">
        <w:rPr>
          <w:rFonts w:ascii="Times New Roman" w:hAnsi="Times New Roman" w:cs="Times New Roman"/>
          <w:sz w:val="24"/>
          <w:szCs w:val="24"/>
        </w:rPr>
        <w:t xml:space="preserve"> </w:t>
      </w:r>
    </w:p>
    <w:p w14:paraId="675803BC" w14:textId="10B7FDB9" w:rsidR="00A6578D" w:rsidRPr="002A4FC0" w:rsidRDefault="00A6578D" w:rsidP="002A4FC0">
      <w:pPr>
        <w:spacing w:line="276" w:lineRule="auto"/>
        <w:jc w:val="both"/>
        <w:rPr>
          <w:rFonts w:ascii="Times New Roman" w:hAnsi="Times New Roman" w:cs="Times New Roman"/>
          <w:sz w:val="24"/>
          <w:szCs w:val="24"/>
        </w:rPr>
      </w:pPr>
      <w:r w:rsidRPr="002A4FC0">
        <w:rPr>
          <w:rFonts w:ascii="Times New Roman" w:hAnsi="Times New Roman" w:cs="Times New Roman"/>
          <w:b/>
          <w:sz w:val="24"/>
          <w:szCs w:val="24"/>
        </w:rPr>
        <w:t>NATO saradnja za pružanje pomoći u slučaju katastrofa:</w:t>
      </w:r>
      <w:r w:rsidRPr="002A4FC0">
        <w:rPr>
          <w:rFonts w:ascii="Times New Roman" w:hAnsi="Times New Roman" w:cs="Times New Roman"/>
          <w:sz w:val="24"/>
          <w:szCs w:val="24"/>
        </w:rPr>
        <w:t xml:space="preserve"> NATO saradnja za pružanje pomoći u slučaju katastrofa se primjenjuje između članica ove organizacije i obavezuje Crnu Goru za pružanje pomoći u slučaju katastrofa, ali i temelji njeno pravo na istu. Na polju ublažavanja međunarodnih katastrofa osnovan je Evroatlanski koordinacioni centar za odgovor</w:t>
      </w:r>
      <w:r w:rsidR="00291F2B" w:rsidRPr="002A4FC0">
        <w:rPr>
          <w:rFonts w:ascii="Times New Roman" w:hAnsi="Times New Roman" w:cs="Times New Roman"/>
          <w:sz w:val="24"/>
          <w:szCs w:val="24"/>
        </w:rPr>
        <w:t xml:space="preserve"> </w:t>
      </w:r>
      <w:r w:rsidRPr="002A4FC0">
        <w:rPr>
          <w:rFonts w:ascii="Times New Roman" w:hAnsi="Times New Roman" w:cs="Times New Roman"/>
          <w:sz w:val="24"/>
          <w:szCs w:val="24"/>
        </w:rPr>
        <w:t>na katastrofe</w:t>
      </w:r>
      <w:r w:rsidR="0051525F" w:rsidRPr="002A4FC0">
        <w:rPr>
          <w:rFonts w:ascii="Times New Roman" w:hAnsi="Times New Roman" w:cs="Times New Roman"/>
          <w:sz w:val="24"/>
          <w:szCs w:val="24"/>
        </w:rPr>
        <w:t xml:space="preserve"> (Euro-Atlantic Disaster Response Coordination Centre - EADRCC)</w:t>
      </w:r>
      <w:r w:rsidR="00291F2B" w:rsidRPr="002A4FC0">
        <w:rPr>
          <w:rFonts w:ascii="Times New Roman" w:hAnsi="Times New Roman" w:cs="Times New Roman"/>
          <w:sz w:val="24"/>
          <w:szCs w:val="24"/>
        </w:rPr>
        <w:t xml:space="preserve">, </w:t>
      </w:r>
      <w:r w:rsidRPr="002A4FC0">
        <w:rPr>
          <w:rFonts w:ascii="Times New Roman" w:hAnsi="Times New Roman" w:cs="Times New Roman"/>
          <w:sz w:val="24"/>
          <w:szCs w:val="24"/>
        </w:rPr>
        <w:t>odgovoran za koordinaciju pomoći zemljama članicama u slučaju katastrofa. Članice NATO-a i partnerske zemlje usvojile su Memorandum o razumijevanju, koji olakšava prekogranični transport civila angažovanih od strane NATO u operacijama odgovora na katastrofe.</w:t>
      </w:r>
    </w:p>
    <w:p w14:paraId="369441B4" w14:textId="5B749FC5" w:rsidR="00A6578D" w:rsidRPr="00A80DEA" w:rsidRDefault="00A6578D" w:rsidP="002A4FC0">
      <w:pPr>
        <w:spacing w:line="276" w:lineRule="auto"/>
        <w:jc w:val="both"/>
        <w:rPr>
          <w:rFonts w:ascii="Times New Roman" w:hAnsi="Times New Roman" w:cs="Times New Roman"/>
          <w:sz w:val="24"/>
          <w:szCs w:val="24"/>
        </w:rPr>
      </w:pPr>
      <w:r w:rsidRPr="002A4FC0">
        <w:rPr>
          <w:rFonts w:ascii="Times New Roman" w:hAnsi="Times New Roman" w:cs="Times New Roman"/>
          <w:b/>
          <w:sz w:val="24"/>
          <w:szCs w:val="24"/>
        </w:rPr>
        <w:t>Regionalna saradnja u Jugoistočnoj Evropi:</w:t>
      </w:r>
      <w:r w:rsidRPr="002A4FC0">
        <w:rPr>
          <w:rFonts w:ascii="Times New Roman" w:hAnsi="Times New Roman" w:cs="Times New Roman"/>
          <w:sz w:val="24"/>
          <w:szCs w:val="24"/>
        </w:rPr>
        <w:t xml:space="preserve"> Crna Gora je zajedno sa još</w:t>
      </w:r>
      <w:r w:rsidR="00011DE6" w:rsidRPr="002A4FC0">
        <w:rPr>
          <w:rFonts w:ascii="Times New Roman" w:hAnsi="Times New Roman" w:cs="Times New Roman"/>
          <w:sz w:val="24"/>
          <w:szCs w:val="24"/>
        </w:rPr>
        <w:t xml:space="preserve"> </w:t>
      </w:r>
      <w:r w:rsidR="00F5174F" w:rsidRPr="005E1AFB">
        <w:rPr>
          <w:rFonts w:ascii="Times New Roman" w:hAnsi="Times New Roman" w:cs="Times New Roman"/>
          <w:sz w:val="24"/>
          <w:szCs w:val="24"/>
        </w:rPr>
        <w:t xml:space="preserve">devet </w:t>
      </w:r>
      <w:r w:rsidRPr="00F5174F">
        <w:rPr>
          <w:rFonts w:ascii="Times New Roman" w:hAnsi="Times New Roman" w:cs="Times New Roman"/>
          <w:sz w:val="24"/>
          <w:szCs w:val="24"/>
        </w:rPr>
        <w:t xml:space="preserve">zemalja </w:t>
      </w:r>
      <w:r w:rsidRPr="002A4FC0">
        <w:rPr>
          <w:rFonts w:ascii="Times New Roman" w:hAnsi="Times New Roman" w:cs="Times New Roman"/>
          <w:sz w:val="24"/>
          <w:szCs w:val="24"/>
        </w:rPr>
        <w:t xml:space="preserve">članica Inicijative za </w:t>
      </w:r>
      <w:r w:rsidR="00291F2B" w:rsidRPr="002A4FC0">
        <w:rPr>
          <w:rFonts w:ascii="Times New Roman" w:hAnsi="Times New Roman" w:cs="Times New Roman"/>
          <w:bCs/>
          <w:sz w:val="24"/>
          <w:szCs w:val="24"/>
          <w:lang w:val="hr-BA"/>
        </w:rPr>
        <w:t>pripremljenost i prevenciju katastrofa u jugoistočnoj Evropi</w:t>
      </w:r>
      <w:r w:rsidR="00291F2B" w:rsidRPr="002A4FC0" w:rsidDel="002A1C9E">
        <w:rPr>
          <w:rFonts w:ascii="Times New Roman" w:hAnsi="Times New Roman" w:cs="Times New Roman"/>
          <w:sz w:val="24"/>
          <w:szCs w:val="24"/>
        </w:rPr>
        <w:t xml:space="preserve"> </w:t>
      </w:r>
      <w:r w:rsidRPr="002A4FC0">
        <w:rPr>
          <w:rFonts w:ascii="Times New Roman" w:hAnsi="Times New Roman" w:cs="Times New Roman"/>
          <w:sz w:val="24"/>
          <w:szCs w:val="24"/>
        </w:rPr>
        <w:t xml:space="preserve">(DPPI SEE). Riječ je o regionalnoj inicijativi koja se bavi </w:t>
      </w:r>
      <w:r w:rsidR="00C95394" w:rsidRPr="002A4FC0">
        <w:rPr>
          <w:rFonts w:ascii="Times New Roman" w:hAnsi="Times New Roman" w:cs="Times New Roman"/>
          <w:sz w:val="24"/>
          <w:szCs w:val="24"/>
        </w:rPr>
        <w:t xml:space="preserve">smanjenjem rizika od katastrofa </w:t>
      </w:r>
      <w:r w:rsidRPr="002A4FC0">
        <w:rPr>
          <w:rFonts w:ascii="Times New Roman" w:hAnsi="Times New Roman" w:cs="Times New Roman"/>
          <w:sz w:val="24"/>
          <w:szCs w:val="24"/>
        </w:rPr>
        <w:t>i koja okuplja zemlje Jugoistočne Evrope</w:t>
      </w:r>
      <w:r w:rsidR="000E502B" w:rsidRPr="002A4FC0">
        <w:rPr>
          <w:rFonts w:ascii="Times New Roman" w:hAnsi="Times New Roman" w:cs="Times New Roman"/>
          <w:sz w:val="24"/>
          <w:szCs w:val="24"/>
        </w:rPr>
        <w:t xml:space="preserve"> </w:t>
      </w:r>
      <w:r w:rsidRPr="002A4FC0">
        <w:rPr>
          <w:rFonts w:ascii="Times New Roman" w:hAnsi="Times New Roman" w:cs="Times New Roman"/>
          <w:sz w:val="24"/>
          <w:szCs w:val="24"/>
        </w:rPr>
        <w:t xml:space="preserve">(Albaniju, Bosnu i Hercegovinu, Bugarsku, Hrvatsku, </w:t>
      </w:r>
      <w:r w:rsidR="00D80A56" w:rsidRPr="002A4FC0">
        <w:rPr>
          <w:rFonts w:ascii="Times New Roman" w:hAnsi="Times New Roman" w:cs="Times New Roman"/>
          <w:sz w:val="24"/>
          <w:szCs w:val="24"/>
        </w:rPr>
        <w:t xml:space="preserve">Sjevernu </w:t>
      </w:r>
      <w:r w:rsidR="00F5174F">
        <w:rPr>
          <w:rFonts w:ascii="Times New Roman" w:hAnsi="Times New Roman" w:cs="Times New Roman"/>
          <w:sz w:val="24"/>
          <w:szCs w:val="24"/>
        </w:rPr>
        <w:t>Makedoniju</w:t>
      </w:r>
      <w:r w:rsidRPr="002A4FC0">
        <w:rPr>
          <w:rFonts w:ascii="Times New Roman" w:hAnsi="Times New Roman" w:cs="Times New Roman"/>
          <w:sz w:val="24"/>
          <w:szCs w:val="24"/>
        </w:rPr>
        <w:t xml:space="preserve">, Crnu Goru, Rumuniju, Srbiju, Sloveniju i Tursku). Inicijativa </w:t>
      </w:r>
      <w:r w:rsidR="00291F2B" w:rsidRPr="002A4FC0">
        <w:rPr>
          <w:rFonts w:ascii="Times New Roman" w:hAnsi="Times New Roman" w:cs="Times New Roman"/>
          <w:sz w:val="24"/>
          <w:szCs w:val="24"/>
          <w:lang w:val="sr-Latn-ME"/>
        </w:rPr>
        <w:t>doprinos</w:t>
      </w:r>
      <w:r w:rsidR="00C95394" w:rsidRPr="002A4FC0">
        <w:rPr>
          <w:rFonts w:ascii="Times New Roman" w:hAnsi="Times New Roman" w:cs="Times New Roman"/>
          <w:sz w:val="24"/>
          <w:szCs w:val="24"/>
          <w:lang w:val="sr-Latn-ME"/>
        </w:rPr>
        <w:t>i</w:t>
      </w:r>
      <w:r w:rsidR="00291F2B" w:rsidRPr="002A4FC0">
        <w:rPr>
          <w:rFonts w:ascii="Times New Roman" w:hAnsi="Times New Roman" w:cs="Times New Roman"/>
          <w:sz w:val="24"/>
          <w:szCs w:val="24"/>
          <w:lang w:val="sr-Latn-ME"/>
        </w:rPr>
        <w:t xml:space="preserve"> izgradnji institucionalnih kapaciteta organizacija nadležnih za </w:t>
      </w:r>
      <w:r w:rsidR="00C95394" w:rsidRPr="002A4FC0">
        <w:rPr>
          <w:rFonts w:ascii="Times New Roman" w:hAnsi="Times New Roman" w:cs="Times New Roman"/>
          <w:sz w:val="24"/>
          <w:szCs w:val="24"/>
          <w:lang w:val="sr-Latn-ME"/>
        </w:rPr>
        <w:t>poslove civilne zaštite/zaštite i spašavanja i smanjenja</w:t>
      </w:r>
      <w:r w:rsidR="00291F2B" w:rsidRPr="002A4FC0">
        <w:rPr>
          <w:rFonts w:ascii="Times New Roman" w:hAnsi="Times New Roman" w:cs="Times New Roman"/>
          <w:sz w:val="24"/>
          <w:szCs w:val="24"/>
          <w:lang w:val="sr-Latn-ME"/>
        </w:rPr>
        <w:t xml:space="preserve"> rizika od katastrofa kako bi se poboljšala pripremljenost i prevencija katastrofa u zemljama regiona jugoistočne Evrope</w:t>
      </w:r>
      <w:r w:rsidR="00C95394" w:rsidRPr="002A4FC0">
        <w:rPr>
          <w:rFonts w:ascii="Times New Roman" w:hAnsi="Times New Roman" w:cs="Times New Roman"/>
          <w:sz w:val="24"/>
          <w:szCs w:val="24"/>
        </w:rPr>
        <w:t>.</w:t>
      </w:r>
    </w:p>
    <w:p w14:paraId="666A4F5D" w14:textId="3B2AC3E8" w:rsidR="00A2527F" w:rsidRDefault="00A6578D" w:rsidP="002A4FC0">
      <w:pPr>
        <w:spacing w:line="276" w:lineRule="auto"/>
        <w:jc w:val="both"/>
        <w:rPr>
          <w:rFonts w:ascii="Times New Roman" w:hAnsi="Times New Roman" w:cs="Times New Roman"/>
          <w:sz w:val="24"/>
          <w:szCs w:val="24"/>
        </w:rPr>
      </w:pPr>
      <w:r w:rsidRPr="002A4FC0">
        <w:rPr>
          <w:rFonts w:ascii="Times New Roman" w:hAnsi="Times New Roman" w:cs="Times New Roman"/>
          <w:b/>
          <w:sz w:val="24"/>
          <w:szCs w:val="24"/>
        </w:rPr>
        <w:t>Bilateralni sporazumi</w:t>
      </w:r>
      <w:r w:rsidRPr="002A4FC0">
        <w:rPr>
          <w:rFonts w:ascii="Times New Roman" w:hAnsi="Times New Roman" w:cs="Times New Roman"/>
          <w:sz w:val="24"/>
          <w:szCs w:val="24"/>
        </w:rPr>
        <w:t xml:space="preserve">: </w:t>
      </w:r>
      <w:r w:rsidR="00F86DD0" w:rsidRPr="002A4FC0">
        <w:rPr>
          <w:rFonts w:ascii="Times New Roman" w:hAnsi="Times New Roman" w:cs="Times New Roman"/>
          <w:noProof/>
          <w:sz w:val="24"/>
          <w:szCs w:val="24"/>
          <w:lang w:val="hr-BA"/>
        </w:rPr>
        <w:t xml:space="preserve">Crna Gora je zaključila bilateralne sporazume </w:t>
      </w:r>
      <w:r w:rsidRPr="002A4FC0">
        <w:rPr>
          <w:rFonts w:ascii="Times New Roman" w:hAnsi="Times New Roman" w:cs="Times New Roman"/>
          <w:sz w:val="24"/>
          <w:szCs w:val="24"/>
        </w:rPr>
        <w:t>o saradnji i pomoći u slučaju prirodnih i drugi</w:t>
      </w:r>
      <w:r w:rsidR="00F86DD0" w:rsidRPr="002A4FC0">
        <w:rPr>
          <w:rFonts w:ascii="Times New Roman" w:hAnsi="Times New Roman" w:cs="Times New Roman"/>
          <w:sz w:val="24"/>
          <w:szCs w:val="24"/>
        </w:rPr>
        <w:t xml:space="preserve">h katastrofa sa </w:t>
      </w:r>
      <w:r w:rsidR="00291F2B" w:rsidRPr="002A4FC0">
        <w:rPr>
          <w:rFonts w:ascii="Times New Roman" w:hAnsi="Times New Roman" w:cs="Times New Roman"/>
          <w:noProof/>
          <w:sz w:val="24"/>
          <w:szCs w:val="24"/>
          <w:lang w:val="hr-BA"/>
        </w:rPr>
        <w:t xml:space="preserve">Republikom Grčkom, Republikom Slovačkom, </w:t>
      </w:r>
      <w:r w:rsidR="00291F2B" w:rsidRPr="002A4FC0">
        <w:rPr>
          <w:rFonts w:ascii="Times New Roman" w:hAnsi="Times New Roman" w:cs="Times New Roman"/>
          <w:noProof/>
          <w:sz w:val="24"/>
          <w:szCs w:val="24"/>
          <w:lang w:val="hr-BA"/>
        </w:rPr>
        <w:lastRenderedPageBreak/>
        <w:t xml:space="preserve">Ukrajinom, Republikom Slovenijom, Republikom Srbijom, Republikom Sjevernom Makedonijom, Republikom Hrvatskom, Bosnom i Hercegovinom, Republikom Albanijom, Republikom Turskom, </w:t>
      </w:r>
      <w:r w:rsidR="00F86DD0" w:rsidRPr="002A4FC0">
        <w:rPr>
          <w:rFonts w:ascii="Times New Roman" w:hAnsi="Times New Roman" w:cs="Times New Roman"/>
          <w:bCs/>
          <w:sz w:val="24"/>
          <w:szCs w:val="24"/>
          <w:lang w:val="hr-BA"/>
        </w:rPr>
        <w:t xml:space="preserve">Republikom Azerbejdžan, </w:t>
      </w:r>
      <w:r w:rsidR="00F86DD0" w:rsidRPr="002A4FC0">
        <w:rPr>
          <w:rFonts w:ascii="Times New Roman" w:hAnsi="Times New Roman" w:cs="Times New Roman"/>
          <w:noProof/>
          <w:sz w:val="24"/>
          <w:szCs w:val="24"/>
          <w:lang w:val="hr-BA"/>
        </w:rPr>
        <w:t>Republikom Bugarskom</w:t>
      </w:r>
      <w:r w:rsidR="00291F2B" w:rsidRPr="002A4FC0">
        <w:rPr>
          <w:rFonts w:ascii="Times New Roman" w:hAnsi="Times New Roman" w:cs="Times New Roman"/>
          <w:sz w:val="24"/>
          <w:szCs w:val="24"/>
        </w:rPr>
        <w:t xml:space="preserve"> </w:t>
      </w:r>
      <w:r w:rsidR="00F86DD0" w:rsidRPr="002A4FC0">
        <w:rPr>
          <w:rFonts w:ascii="Times New Roman" w:hAnsi="Times New Roman" w:cs="Times New Roman"/>
          <w:sz w:val="24"/>
          <w:szCs w:val="24"/>
        </w:rPr>
        <w:t xml:space="preserve">i </w:t>
      </w:r>
      <w:r w:rsidR="00291F2B" w:rsidRPr="002A4FC0">
        <w:rPr>
          <w:rFonts w:ascii="Times New Roman" w:hAnsi="Times New Roman" w:cs="Times New Roman"/>
          <w:sz w:val="24"/>
          <w:szCs w:val="24"/>
        </w:rPr>
        <w:t>Jermenijom.</w:t>
      </w:r>
      <w:r w:rsidR="005D1AA6" w:rsidRPr="002A4FC0">
        <w:rPr>
          <w:rFonts w:ascii="Times New Roman" w:hAnsi="Times New Roman" w:cs="Times New Roman"/>
          <w:sz w:val="24"/>
          <w:szCs w:val="24"/>
        </w:rPr>
        <w:t xml:space="preserve"> </w:t>
      </w:r>
    </w:p>
    <w:p w14:paraId="72AA64B5" w14:textId="77777777" w:rsidR="00697D0E" w:rsidRPr="0064387F" w:rsidRDefault="00697D0E" w:rsidP="002A4FC0">
      <w:pPr>
        <w:spacing w:line="276" w:lineRule="auto"/>
        <w:jc w:val="both"/>
        <w:rPr>
          <w:rFonts w:ascii="Times New Roman" w:hAnsi="Times New Roman" w:cs="Times New Roman"/>
          <w:noProof/>
          <w:color w:val="FF0000"/>
          <w:sz w:val="24"/>
          <w:szCs w:val="24"/>
          <w:lang w:val="hr-BA"/>
        </w:rPr>
      </w:pPr>
    </w:p>
    <w:p w14:paraId="10BD6C9D" w14:textId="43CA2BAD" w:rsidR="00697D0E" w:rsidRPr="002A4FC0" w:rsidRDefault="00A6578D" w:rsidP="002A4FC0">
      <w:pPr>
        <w:spacing w:line="276" w:lineRule="auto"/>
        <w:jc w:val="center"/>
        <w:rPr>
          <w:rFonts w:ascii="Times New Roman" w:hAnsi="Times New Roman" w:cs="Times New Roman"/>
          <w:b/>
          <w:sz w:val="24"/>
          <w:szCs w:val="24"/>
        </w:rPr>
      </w:pPr>
      <w:bookmarkStart w:id="22" w:name="_Toc164770666"/>
      <w:r w:rsidRPr="002A4FC0">
        <w:rPr>
          <w:rFonts w:ascii="Times New Roman" w:hAnsi="Times New Roman" w:cs="Times New Roman"/>
          <w:b/>
          <w:sz w:val="24"/>
          <w:szCs w:val="24"/>
        </w:rPr>
        <w:t>Procjena uticaja na životnu sredinu</w:t>
      </w:r>
      <w:bookmarkEnd w:id="22"/>
    </w:p>
    <w:p w14:paraId="70D322D2" w14:textId="77777777" w:rsidR="00A2527F" w:rsidRPr="002A4FC0" w:rsidRDefault="00A2527F" w:rsidP="00141984">
      <w:pPr>
        <w:spacing w:line="276" w:lineRule="auto"/>
        <w:jc w:val="center"/>
        <w:rPr>
          <w:rFonts w:ascii="Times New Roman" w:hAnsi="Times New Roman" w:cs="Times New Roman"/>
          <w:sz w:val="24"/>
          <w:szCs w:val="24"/>
        </w:rPr>
      </w:pPr>
    </w:p>
    <w:p w14:paraId="3F4811CE" w14:textId="0280E5DE" w:rsidR="00635850" w:rsidRPr="002A4FC0" w:rsidRDefault="00A6578D"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 xml:space="preserve">Prirodne i tehničko-tehnološke katastrofe su u porastu i svojom učestalošću i nekada razornim dejstvom, značajno ometaju održivi razvoj cijelog društva, generišući nove rizike i porast </w:t>
      </w:r>
      <w:r w:rsidR="00011DE6" w:rsidRPr="002A4FC0">
        <w:rPr>
          <w:rFonts w:ascii="Times New Roman" w:hAnsi="Times New Roman" w:cs="Times New Roman"/>
          <w:sz w:val="24"/>
          <w:szCs w:val="24"/>
        </w:rPr>
        <w:t xml:space="preserve">šteta i gubitaka </w:t>
      </w:r>
      <w:r w:rsidRPr="002A4FC0">
        <w:rPr>
          <w:rFonts w:ascii="Times New Roman" w:hAnsi="Times New Roman" w:cs="Times New Roman"/>
          <w:sz w:val="24"/>
          <w:szCs w:val="24"/>
        </w:rPr>
        <w:t>u vezi sa katastrofama</w:t>
      </w:r>
      <w:r w:rsidR="005A5DF2" w:rsidRPr="002A4FC0">
        <w:rPr>
          <w:rFonts w:ascii="Times New Roman" w:hAnsi="Times New Roman" w:cs="Times New Roman"/>
          <w:sz w:val="24"/>
          <w:szCs w:val="24"/>
        </w:rPr>
        <w:t>.</w:t>
      </w:r>
      <w:r w:rsidRPr="002A4FC0">
        <w:rPr>
          <w:rFonts w:ascii="Times New Roman" w:hAnsi="Times New Roman" w:cs="Times New Roman"/>
          <w:sz w:val="24"/>
          <w:szCs w:val="24"/>
        </w:rPr>
        <w:t xml:space="preserve"> S</w:t>
      </w:r>
      <w:r w:rsidR="005A5DF2" w:rsidRPr="002A4FC0">
        <w:rPr>
          <w:rFonts w:ascii="Times New Roman" w:hAnsi="Times New Roman" w:cs="Times New Roman"/>
          <w:sz w:val="24"/>
          <w:szCs w:val="24"/>
        </w:rPr>
        <w:t>provođenje aktivnosti iz S</w:t>
      </w:r>
      <w:r w:rsidRPr="002A4FC0">
        <w:rPr>
          <w:rFonts w:ascii="Times New Roman" w:hAnsi="Times New Roman" w:cs="Times New Roman"/>
          <w:sz w:val="24"/>
          <w:szCs w:val="24"/>
        </w:rPr>
        <w:t>trategij</w:t>
      </w:r>
      <w:r w:rsidR="005A5DF2" w:rsidRPr="002A4FC0">
        <w:rPr>
          <w:rFonts w:ascii="Times New Roman" w:hAnsi="Times New Roman" w:cs="Times New Roman"/>
          <w:sz w:val="24"/>
          <w:szCs w:val="24"/>
        </w:rPr>
        <w:t>e</w:t>
      </w:r>
      <w:r w:rsidR="00011DE6" w:rsidRPr="002A4FC0">
        <w:rPr>
          <w:rFonts w:ascii="Times New Roman" w:hAnsi="Times New Roman" w:cs="Times New Roman"/>
          <w:sz w:val="24"/>
          <w:szCs w:val="24"/>
        </w:rPr>
        <w:t xml:space="preserve"> ima direktni i indirektni</w:t>
      </w:r>
      <w:r w:rsidRPr="002A4FC0">
        <w:rPr>
          <w:rFonts w:ascii="Times New Roman" w:hAnsi="Times New Roman" w:cs="Times New Roman"/>
          <w:sz w:val="24"/>
          <w:szCs w:val="24"/>
        </w:rPr>
        <w:t xml:space="preserve"> </w:t>
      </w:r>
      <w:r w:rsidR="00011DE6" w:rsidRPr="002A4FC0">
        <w:rPr>
          <w:rFonts w:ascii="Times New Roman" w:hAnsi="Times New Roman" w:cs="Times New Roman"/>
          <w:sz w:val="24"/>
          <w:szCs w:val="24"/>
        </w:rPr>
        <w:t xml:space="preserve">uticaj </w:t>
      </w:r>
      <w:r w:rsidRPr="002A4FC0">
        <w:rPr>
          <w:rFonts w:ascii="Times New Roman" w:hAnsi="Times New Roman" w:cs="Times New Roman"/>
          <w:sz w:val="24"/>
          <w:szCs w:val="24"/>
        </w:rPr>
        <w:t xml:space="preserve">na stanovništvo, </w:t>
      </w:r>
      <w:r w:rsidR="005A5DF2" w:rsidRPr="002A4FC0">
        <w:rPr>
          <w:rFonts w:ascii="Times New Roman" w:hAnsi="Times New Roman" w:cs="Times New Roman"/>
          <w:sz w:val="24"/>
          <w:szCs w:val="24"/>
        </w:rPr>
        <w:t xml:space="preserve">materijalna dobra, </w:t>
      </w:r>
      <w:r w:rsidR="00D52701" w:rsidRPr="002A4FC0">
        <w:rPr>
          <w:rFonts w:ascii="Times New Roman" w:hAnsi="Times New Roman" w:cs="Times New Roman"/>
          <w:sz w:val="24"/>
          <w:szCs w:val="24"/>
        </w:rPr>
        <w:t>kulturna dobra</w:t>
      </w:r>
      <w:r w:rsidR="009C656E" w:rsidRPr="002A4FC0">
        <w:rPr>
          <w:rFonts w:ascii="Times New Roman" w:hAnsi="Times New Roman" w:cs="Times New Roman"/>
          <w:sz w:val="24"/>
          <w:szCs w:val="24"/>
        </w:rPr>
        <w:t xml:space="preserve"> i u </w:t>
      </w:r>
      <w:r w:rsidR="00011DE6" w:rsidRPr="002A4FC0">
        <w:rPr>
          <w:rFonts w:ascii="Times New Roman" w:hAnsi="Times New Roman" w:cs="Times New Roman"/>
          <w:sz w:val="24"/>
          <w:szCs w:val="24"/>
        </w:rPr>
        <w:t>značajnoj mjeri opredjeljuje razvoj društva i zajednice u cjelini</w:t>
      </w:r>
      <w:r w:rsidR="00635850" w:rsidRPr="002A4FC0">
        <w:rPr>
          <w:rFonts w:ascii="Times New Roman" w:hAnsi="Times New Roman" w:cs="Times New Roman"/>
          <w:sz w:val="24"/>
          <w:szCs w:val="24"/>
        </w:rPr>
        <w:t>.</w:t>
      </w:r>
    </w:p>
    <w:p w14:paraId="3EC6F6D1" w14:textId="08852B90" w:rsidR="007220BF" w:rsidRPr="002A4FC0" w:rsidRDefault="00635850"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 xml:space="preserve">Zakonom o strateškoj procjeni uticaja na </w:t>
      </w:r>
      <w:r w:rsidR="0021212D" w:rsidRPr="002A4FC0">
        <w:rPr>
          <w:rFonts w:ascii="Times New Roman" w:hAnsi="Times New Roman" w:cs="Times New Roman"/>
          <w:sz w:val="24"/>
          <w:szCs w:val="24"/>
        </w:rPr>
        <w:t>životnu sredinu (član 5 stav 3 alineja</w:t>
      </w:r>
      <w:r w:rsidRPr="002A4FC0">
        <w:rPr>
          <w:rFonts w:ascii="Times New Roman" w:hAnsi="Times New Roman" w:cs="Times New Roman"/>
          <w:sz w:val="24"/>
          <w:szCs w:val="24"/>
        </w:rPr>
        <w:t xml:space="preserve"> 2) definisano je da se izrada Strateške procjene </w:t>
      </w:r>
      <w:r w:rsidR="006E3BEC" w:rsidRPr="002A4FC0">
        <w:rPr>
          <w:rFonts w:ascii="Times New Roman" w:hAnsi="Times New Roman" w:cs="Times New Roman"/>
          <w:sz w:val="24"/>
          <w:szCs w:val="24"/>
        </w:rPr>
        <w:t xml:space="preserve">uticaja na životnu sredinu </w:t>
      </w:r>
      <w:r w:rsidRPr="002A4FC0">
        <w:rPr>
          <w:rFonts w:ascii="Times New Roman" w:hAnsi="Times New Roman" w:cs="Times New Roman"/>
          <w:sz w:val="24"/>
          <w:szCs w:val="24"/>
        </w:rPr>
        <w:t>ne vrši za planove i programe namijenjene ublažavanju i otklanjanju posljedica elementarnih nepogoda. Imajuću u vidu činjenicu da bavljen</w:t>
      </w:r>
      <w:r w:rsidR="00291F2B" w:rsidRPr="002A4FC0">
        <w:rPr>
          <w:rFonts w:ascii="Times New Roman" w:hAnsi="Times New Roman" w:cs="Times New Roman"/>
          <w:sz w:val="24"/>
          <w:szCs w:val="24"/>
        </w:rPr>
        <w:t>j</w:t>
      </w:r>
      <w:r w:rsidRPr="002A4FC0">
        <w:rPr>
          <w:rFonts w:ascii="Times New Roman" w:hAnsi="Times New Roman" w:cs="Times New Roman"/>
          <w:sz w:val="24"/>
          <w:szCs w:val="24"/>
        </w:rPr>
        <w:t xml:space="preserve">e pitanjima smanjenja rizika od katastrofa iz ove Strategije detaljno obuhvata oblasti </w:t>
      </w:r>
      <w:r w:rsidR="006E3BEC" w:rsidRPr="002A4FC0">
        <w:rPr>
          <w:rFonts w:ascii="Times New Roman" w:hAnsi="Times New Roman" w:cs="Times New Roman"/>
          <w:sz w:val="24"/>
          <w:szCs w:val="24"/>
        </w:rPr>
        <w:t xml:space="preserve">povezane </w:t>
      </w:r>
      <w:r w:rsidRPr="002A4FC0">
        <w:rPr>
          <w:rFonts w:ascii="Times New Roman" w:hAnsi="Times New Roman" w:cs="Times New Roman"/>
          <w:sz w:val="24"/>
          <w:szCs w:val="24"/>
        </w:rPr>
        <w:t xml:space="preserve">sa </w:t>
      </w:r>
      <w:r w:rsidR="007220BF" w:rsidRPr="002A4FC0">
        <w:rPr>
          <w:rFonts w:ascii="Times New Roman" w:hAnsi="Times New Roman" w:cs="Times New Roman"/>
          <w:sz w:val="24"/>
          <w:szCs w:val="24"/>
        </w:rPr>
        <w:t>elementarnim nepogodama, jasno je da pri izradi Strategije nije potrebno raditi na Strateškoj procjeni.</w:t>
      </w:r>
    </w:p>
    <w:p w14:paraId="4A3AD5D7" w14:textId="7F83F2AB" w:rsidR="00A2527F" w:rsidRDefault="007220BF"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 xml:space="preserve">Ovo naročito proizilazi </w:t>
      </w:r>
      <w:r w:rsidR="0047161C" w:rsidRPr="002A4FC0">
        <w:rPr>
          <w:rFonts w:ascii="Times New Roman" w:hAnsi="Times New Roman" w:cs="Times New Roman"/>
          <w:sz w:val="24"/>
          <w:szCs w:val="24"/>
        </w:rPr>
        <w:t xml:space="preserve">nakon </w:t>
      </w:r>
      <w:r w:rsidRPr="002A4FC0">
        <w:rPr>
          <w:rFonts w:ascii="Times New Roman" w:hAnsi="Times New Roman" w:cs="Times New Roman"/>
          <w:sz w:val="24"/>
          <w:szCs w:val="24"/>
        </w:rPr>
        <w:t>procesa popunjavanja Upitnika za stratešku procjenu uticaja na životnu sredinu (strana 111 Metodologije)</w:t>
      </w:r>
      <w:r w:rsidR="00635850" w:rsidRPr="002A4FC0">
        <w:rPr>
          <w:rFonts w:ascii="Times New Roman" w:hAnsi="Times New Roman" w:cs="Times New Roman"/>
          <w:sz w:val="24"/>
          <w:szCs w:val="24"/>
        </w:rPr>
        <w:t xml:space="preserve"> </w:t>
      </w:r>
      <w:r w:rsidRPr="002A4FC0">
        <w:rPr>
          <w:rFonts w:ascii="Times New Roman" w:hAnsi="Times New Roman" w:cs="Times New Roman"/>
          <w:sz w:val="24"/>
          <w:szCs w:val="24"/>
        </w:rPr>
        <w:t>koj</w:t>
      </w:r>
      <w:r w:rsidR="006E3BEC" w:rsidRPr="002A4FC0">
        <w:rPr>
          <w:rFonts w:ascii="Times New Roman" w:hAnsi="Times New Roman" w:cs="Times New Roman"/>
          <w:sz w:val="24"/>
          <w:szCs w:val="24"/>
        </w:rPr>
        <w:t>i</w:t>
      </w:r>
      <w:r w:rsidRPr="002A4FC0">
        <w:rPr>
          <w:rFonts w:ascii="Times New Roman" w:hAnsi="Times New Roman" w:cs="Times New Roman"/>
          <w:sz w:val="24"/>
          <w:szCs w:val="24"/>
        </w:rPr>
        <w:t xml:space="preserve"> obuhvata elemente strateške procjene uticaja na životnu sredinu počev od opštih pitanja, preko usklađenosti sa Evropskim zelenim dogovorom</w:t>
      </w:r>
      <w:r w:rsidR="0047161C" w:rsidRPr="002A4FC0">
        <w:rPr>
          <w:rFonts w:ascii="Times New Roman" w:hAnsi="Times New Roman" w:cs="Times New Roman"/>
          <w:sz w:val="24"/>
          <w:szCs w:val="24"/>
        </w:rPr>
        <w:t>, do usklađenosti sa Nacionalnom strategijom održivog razvoja do 2030. godine</w:t>
      </w:r>
      <w:r w:rsidR="006E3BEC" w:rsidRPr="002A4FC0">
        <w:rPr>
          <w:rFonts w:ascii="Times New Roman" w:hAnsi="Times New Roman" w:cs="Times New Roman"/>
          <w:sz w:val="24"/>
          <w:szCs w:val="24"/>
        </w:rPr>
        <w:t xml:space="preserve">, gdje je jasno da nijesu utvrđeni pozitivni ishodi u okviru kriterijuma provjere kvaliteta tj. da je </w:t>
      </w:r>
      <w:r w:rsidR="0047161C" w:rsidRPr="002A4FC0">
        <w:rPr>
          <w:rFonts w:ascii="Times New Roman" w:hAnsi="Times New Roman" w:cs="Times New Roman"/>
          <w:sz w:val="24"/>
          <w:szCs w:val="24"/>
        </w:rPr>
        <w:t xml:space="preserve">ukupan </w:t>
      </w:r>
      <w:r w:rsidR="006E3BEC" w:rsidRPr="002A4FC0">
        <w:rPr>
          <w:rFonts w:ascii="Times New Roman" w:hAnsi="Times New Roman" w:cs="Times New Roman"/>
          <w:sz w:val="24"/>
          <w:szCs w:val="24"/>
        </w:rPr>
        <w:t>odgovor negativan.</w:t>
      </w:r>
    </w:p>
    <w:p w14:paraId="04018BFA" w14:textId="77777777" w:rsidR="005E1AFB" w:rsidRPr="005E1AFB" w:rsidRDefault="005E1AFB" w:rsidP="002A4FC0">
      <w:pPr>
        <w:spacing w:line="276" w:lineRule="auto"/>
        <w:jc w:val="both"/>
        <w:rPr>
          <w:rFonts w:ascii="Times New Roman" w:hAnsi="Times New Roman" w:cs="Times New Roman"/>
          <w:sz w:val="24"/>
          <w:szCs w:val="24"/>
        </w:rPr>
      </w:pPr>
    </w:p>
    <w:p w14:paraId="516DEFAF" w14:textId="69FD2069" w:rsidR="002754E7" w:rsidRPr="002A4FC0" w:rsidRDefault="002754E7" w:rsidP="00261593">
      <w:pPr>
        <w:pStyle w:val="NIVO1"/>
      </w:pPr>
      <w:bookmarkStart w:id="23" w:name="_Toc164770667"/>
      <w:bookmarkStart w:id="24" w:name="_Toc168901766"/>
      <w:r w:rsidRPr="002A4FC0">
        <w:t>Analiza stanja</w:t>
      </w:r>
      <w:bookmarkEnd w:id="23"/>
      <w:bookmarkEnd w:id="24"/>
      <w:r w:rsidRPr="002A4FC0">
        <w:t xml:space="preserve"> </w:t>
      </w:r>
    </w:p>
    <w:p w14:paraId="2ED15442" w14:textId="77777777" w:rsidR="00C17A72" w:rsidRPr="002A4FC0" w:rsidRDefault="00C17A72" w:rsidP="002A4FC0">
      <w:pPr>
        <w:spacing w:line="276" w:lineRule="auto"/>
        <w:rPr>
          <w:rFonts w:ascii="Times New Roman" w:hAnsi="Times New Roman" w:cs="Times New Roman"/>
        </w:rPr>
      </w:pPr>
    </w:p>
    <w:p w14:paraId="77CF0B51" w14:textId="52C94C41" w:rsidR="003A5FF9" w:rsidRPr="002A4FC0" w:rsidRDefault="002754E7" w:rsidP="002A4FC0">
      <w:pPr>
        <w:pStyle w:val="NIVO11"/>
        <w:spacing w:line="276" w:lineRule="auto"/>
      </w:pPr>
      <w:bookmarkStart w:id="25" w:name="_Toc164770668"/>
      <w:bookmarkStart w:id="26" w:name="_Toc168901767"/>
      <w:r w:rsidRPr="002A4FC0">
        <w:t>Pregled ključnih dostignuća i preporuka iz implementacije prethodnog strateškog dokumenta</w:t>
      </w:r>
      <w:bookmarkEnd w:id="25"/>
      <w:bookmarkEnd w:id="26"/>
      <w:r w:rsidRPr="002A4FC0">
        <w:t xml:space="preserve"> </w:t>
      </w:r>
    </w:p>
    <w:p w14:paraId="0F7F4404" w14:textId="77777777" w:rsidR="00C17A72" w:rsidRPr="002A4FC0" w:rsidRDefault="00C17A72" w:rsidP="002A4FC0">
      <w:pPr>
        <w:spacing w:line="276" w:lineRule="auto"/>
        <w:rPr>
          <w:rFonts w:ascii="Times New Roman" w:hAnsi="Times New Roman" w:cs="Times New Roman"/>
        </w:rPr>
      </w:pPr>
    </w:p>
    <w:p w14:paraId="461434F2" w14:textId="77777777" w:rsidR="00D2197E" w:rsidRPr="00D2197E" w:rsidRDefault="00D2197E" w:rsidP="00D2197E">
      <w:pPr>
        <w:suppressAutoHyphens/>
        <w:spacing w:before="120" w:after="180" w:line="276" w:lineRule="auto"/>
        <w:jc w:val="both"/>
        <w:rPr>
          <w:rFonts w:ascii="Times New Roman" w:eastAsia="Times New Roman" w:hAnsi="Times New Roman" w:cs="Times New Roman"/>
          <w:bCs/>
          <w:sz w:val="24"/>
          <w:szCs w:val="24"/>
          <w:lang w:val="sr-Latn-ME" w:eastAsia="ar-SA"/>
        </w:rPr>
      </w:pPr>
      <w:r w:rsidRPr="00D2197E">
        <w:rPr>
          <w:rFonts w:ascii="Times New Roman" w:eastAsia="Times New Roman" w:hAnsi="Times New Roman" w:cs="Times New Roman"/>
          <w:bCs/>
          <w:sz w:val="24"/>
          <w:szCs w:val="24"/>
          <w:lang w:val="sr-Latn-ME" w:eastAsia="ar-SA"/>
        </w:rPr>
        <w:t xml:space="preserve">Ključne prepreke tokom faze implementacije su se odnosile na nemogućnost finansiranja određenih aktivnosti i nedostatak odgovornosti i vlasništva nad rezultatima koji su u nadležnosti uključenih institucija, kao i politička nestabilnost u proteklom periodu, koja je uticala na kadrovske promjene, te gubitak institucionalne memorije i institucionalnih kapaciteta. Dodatno, iako je veliki broj intervjuisanih sagovornika istakao da se implementacijom Strategije unaprijedila međuinstitucionalna saradnja i komunikacija, u pojedinačnim slučajevima je to predstavljalo izazov. Na centralnom nivou, promjena vlasti je uzrokovala promjenu matičnih institucija određenih aktera u Strategiji (Zavod za geološka istraživanja), što je zbog nepreciznog normativnog okvira dodatno uticalo na nerazjašnjene </w:t>
      </w:r>
      <w:r w:rsidRPr="00D2197E">
        <w:rPr>
          <w:rFonts w:ascii="Times New Roman" w:eastAsia="Times New Roman" w:hAnsi="Times New Roman" w:cs="Times New Roman"/>
          <w:bCs/>
          <w:sz w:val="24"/>
          <w:szCs w:val="24"/>
          <w:lang w:val="sr-Latn-ME" w:eastAsia="ar-SA"/>
        </w:rPr>
        <w:lastRenderedPageBreak/>
        <w:t>nadležnosti ove institucije, te je onemogućilo da direktno bude uključena u implementaciju u mjeri u kojoj je to predviđeno Strategijom. Političke promjene su imale uticaj i na lokalnom nivou, konkretno u dijelu aktivnosti za koje su bile zadužene lokalne službe zaštite i spašavanja, koje su pod ingerencijom lokalnih samouprava. Po mišljenju sagovornika intervjua, politička zapošljavanja i odliv stručnog kadra dovode do nerazumijevanja obaveza i nedostatka odgovornosti za aktivnosti u oblasti smanjenja rizika od katastrofa, što se dodatno odrazilo na visok broj nerealizovanih aktivnosti.</w:t>
      </w:r>
    </w:p>
    <w:p w14:paraId="103FF445" w14:textId="77777777" w:rsidR="00D2197E" w:rsidRPr="00D2197E" w:rsidRDefault="00D2197E" w:rsidP="00D2197E">
      <w:pPr>
        <w:suppressAutoHyphens/>
        <w:spacing w:before="120" w:after="180" w:line="276" w:lineRule="auto"/>
        <w:jc w:val="both"/>
        <w:rPr>
          <w:rFonts w:ascii="Times New Roman" w:eastAsia="Times New Roman" w:hAnsi="Times New Roman" w:cs="Times New Roman"/>
          <w:bCs/>
          <w:sz w:val="24"/>
          <w:szCs w:val="24"/>
          <w:lang w:val="sr-Latn-ME" w:eastAsia="ar-SA"/>
        </w:rPr>
      </w:pPr>
      <w:r w:rsidRPr="00D2197E">
        <w:rPr>
          <w:rFonts w:ascii="Times New Roman" w:eastAsia="Times New Roman" w:hAnsi="Times New Roman" w:cs="Times New Roman"/>
          <w:bCs/>
          <w:sz w:val="24"/>
          <w:szCs w:val="24"/>
          <w:lang w:val="sr-Latn-ME" w:eastAsia="ar-SA"/>
        </w:rPr>
        <w:t>Pored navedenih izazova i prepreka, kašnjenja u implementaciji su djelimično uzrokovana i pandemijom koronavirusa, kao i sajber napadima, koji su ograničili uključene institucije da ažurno sprovedu planirane aktivnosti i o tome izvijeste Direktorat. Direktorat je često dobijao neprecizne podatke tokom izvještajnog perioda, posebno u dijelu koji se odnosi na finansijsko izvještavanje, zbog čega je iznos ukupnih utrošenih sredstava za sprovođenje aktivnosti Strategije okviran i po mišljenju službenika Direktorata nije konačan.</w:t>
      </w:r>
    </w:p>
    <w:p w14:paraId="008AB211" w14:textId="737D6969" w:rsidR="00D2197E" w:rsidRPr="00D2197E" w:rsidRDefault="00D2197E" w:rsidP="00D2197E">
      <w:pPr>
        <w:suppressAutoHyphens/>
        <w:spacing w:before="120" w:after="180" w:line="276" w:lineRule="auto"/>
        <w:jc w:val="both"/>
        <w:rPr>
          <w:rFonts w:ascii="Times New Roman" w:eastAsia="Times New Roman" w:hAnsi="Times New Roman" w:cs="Times New Roman"/>
          <w:bCs/>
          <w:sz w:val="24"/>
          <w:szCs w:val="24"/>
          <w:lang w:val="sr-Latn-ME" w:eastAsia="ar-SA"/>
        </w:rPr>
      </w:pPr>
      <w:r w:rsidRPr="00D2197E">
        <w:rPr>
          <w:rFonts w:ascii="Times New Roman" w:eastAsia="Times New Roman" w:hAnsi="Times New Roman" w:cs="Times New Roman"/>
          <w:bCs/>
          <w:sz w:val="24"/>
          <w:szCs w:val="24"/>
          <w:lang w:val="sr-Latn-ME" w:eastAsia="ar-SA"/>
        </w:rPr>
        <w:t>Sa druge strane, Strategija je i uspostavila pojedine dobre prakse, prije svega u polju promocije i edukacije građana</w:t>
      </w:r>
      <w:r w:rsidR="004E0048">
        <w:rPr>
          <w:rFonts w:ascii="Times New Roman" w:eastAsia="Times New Roman" w:hAnsi="Times New Roman" w:cs="Times New Roman"/>
          <w:bCs/>
          <w:sz w:val="24"/>
          <w:szCs w:val="24"/>
          <w:lang w:val="sr-Latn-ME" w:eastAsia="ar-SA"/>
        </w:rPr>
        <w:t>/ki</w:t>
      </w:r>
      <w:r w:rsidRPr="00D2197E">
        <w:rPr>
          <w:rFonts w:ascii="Times New Roman" w:eastAsia="Times New Roman" w:hAnsi="Times New Roman" w:cs="Times New Roman"/>
          <w:bCs/>
          <w:sz w:val="24"/>
          <w:szCs w:val="24"/>
          <w:lang w:val="sr-Latn-ME" w:eastAsia="ar-SA"/>
        </w:rPr>
        <w:t xml:space="preserve">, te uključivanjem tema zaštite i spašavanja u nastavni program i pilotiranjem tih predmeta u pet škola. Takođe, dodatna vrijednost Strategije se ogleda i u unapređenju horizontalne saradnje, preciznije povezivanjem institucija koje do implementacije Strategije nijesu imale priliku da komuniciraju i blisko sarađuju. Dodatno, u okviru Strategije su donešena i dva važna dokumenta - </w:t>
      </w:r>
      <w:r w:rsidRPr="00D2197E">
        <w:rPr>
          <w:rFonts w:ascii="Times New Roman" w:eastAsia="Times New Roman" w:hAnsi="Times New Roman" w:cs="Times New Roman"/>
          <w:bCs/>
          <w:i/>
          <w:iCs/>
          <w:sz w:val="24"/>
          <w:szCs w:val="24"/>
          <w:lang w:val="sr-Latn-ME" w:eastAsia="ar-SA"/>
        </w:rPr>
        <w:t>P</w:t>
      </w:r>
      <w:r w:rsidRPr="00D2197E">
        <w:rPr>
          <w:rFonts w:ascii="Times New Roman" w:eastAsia="Times New Roman" w:hAnsi="Times New Roman" w:cs="Times New Roman"/>
          <w:i/>
          <w:iCs/>
          <w:sz w:val="24"/>
          <w:szCs w:val="24"/>
          <w:lang w:val="sr-Latn-ME" w:eastAsia="ar-SA"/>
        </w:rPr>
        <w:t>rocjena rizika od katastrofa</w:t>
      </w:r>
      <w:r w:rsidRPr="00D2197E">
        <w:rPr>
          <w:rFonts w:ascii="Times New Roman" w:eastAsia="Times New Roman" w:hAnsi="Times New Roman" w:cs="Times New Roman"/>
          <w:sz w:val="24"/>
          <w:szCs w:val="24"/>
          <w:lang w:val="sr-Latn-ME" w:eastAsia="ar-SA"/>
        </w:rPr>
        <w:t xml:space="preserve"> i </w:t>
      </w:r>
      <w:r w:rsidRPr="00D2197E">
        <w:rPr>
          <w:rFonts w:ascii="Times New Roman" w:eastAsia="Times New Roman" w:hAnsi="Times New Roman" w:cs="Times New Roman"/>
          <w:i/>
          <w:iCs/>
          <w:sz w:val="24"/>
          <w:szCs w:val="24"/>
          <w:lang w:val="sr-Latn-ME" w:eastAsia="ar-SA"/>
        </w:rPr>
        <w:t>Procjena sposobnosti upravljanja rizicima</w:t>
      </w:r>
      <w:r w:rsidRPr="00D2197E">
        <w:rPr>
          <w:rFonts w:ascii="Times New Roman" w:eastAsia="Times New Roman" w:hAnsi="Times New Roman" w:cs="Times New Roman"/>
          <w:sz w:val="24"/>
          <w:szCs w:val="24"/>
          <w:lang w:val="sr-Latn-ME" w:eastAsia="ar-SA"/>
        </w:rPr>
        <w:t xml:space="preserve">, što predstavlja važan osnov za implementaciju daljih aktivnosti u ovoj oblasti. </w:t>
      </w:r>
    </w:p>
    <w:p w14:paraId="63DDF616" w14:textId="233E1D05" w:rsidR="00D2197E" w:rsidRPr="009526E3" w:rsidRDefault="00D2197E" w:rsidP="00D2197E">
      <w:pPr>
        <w:suppressAutoHyphens/>
        <w:spacing w:before="120" w:after="180" w:line="276" w:lineRule="auto"/>
        <w:jc w:val="both"/>
        <w:rPr>
          <w:rFonts w:ascii="Times New Roman" w:eastAsia="Times New Roman" w:hAnsi="Times New Roman" w:cs="Times New Roman"/>
          <w:bCs/>
          <w:sz w:val="24"/>
          <w:szCs w:val="24"/>
          <w:lang w:val="sr-Latn-ME" w:eastAsia="ar-SA"/>
        </w:rPr>
      </w:pPr>
      <w:r w:rsidRPr="00D2197E">
        <w:rPr>
          <w:rFonts w:ascii="Times New Roman" w:eastAsia="Times New Roman" w:hAnsi="Times New Roman" w:cs="Times New Roman"/>
          <w:bCs/>
          <w:sz w:val="24"/>
          <w:szCs w:val="24"/>
          <w:lang w:val="sr-Latn-ME" w:eastAsia="ar-SA"/>
        </w:rPr>
        <w:t>Konačno, treba imati u vidu da se DRR Strategija sprovodila po prvi put u Crnoj Gori. Direktorat za zaštitu i spašavanje MUP-a je, kao glavni nosilac Strategije, imao težak zadatak po pitanju koordinacije brojnih stejkholdera i aktivnosti, gdje je, po mišljenju gotovo svih ispitanika intervjua, nerijetko premašivao svoje odgovornosti i kapacitete. Direktorat je uspio da poveže institucije na centralnom i lokalnom nivou i u saradnji sa njima, i pored brojnih brojnih internih i eksternih izazova, postigne 51% re</w:t>
      </w:r>
      <w:r w:rsidRPr="009526E3">
        <w:rPr>
          <w:rFonts w:ascii="Times New Roman" w:eastAsia="Times New Roman" w:hAnsi="Times New Roman" w:cs="Times New Roman"/>
          <w:bCs/>
          <w:sz w:val="24"/>
          <w:szCs w:val="24"/>
          <w:lang w:val="sr-Latn-ME" w:eastAsia="ar-SA"/>
        </w:rPr>
        <w:t xml:space="preserve">alizacije planiranih aktivnosti, što znači da je </w:t>
      </w:r>
      <w:r w:rsidRPr="009526E3">
        <w:rPr>
          <w:rFonts w:ascii="Times New Roman" w:eastAsia="Times New Roman" w:hAnsi="Times New Roman" w:cs="Times New Roman"/>
          <w:sz w:val="24"/>
          <w:szCs w:val="24"/>
          <w:lang w:val="sr-Latn-ME" w:eastAsia="ar-SA"/>
        </w:rPr>
        <w:t>o</w:t>
      </w:r>
      <w:r w:rsidRPr="00D2197E">
        <w:rPr>
          <w:rFonts w:ascii="Times New Roman" w:eastAsia="Times New Roman" w:hAnsi="Times New Roman" w:cs="Times New Roman"/>
          <w:sz w:val="24"/>
          <w:szCs w:val="24"/>
          <w:lang w:val="sr-Latn-ME" w:eastAsia="ar-SA"/>
        </w:rPr>
        <w:t>d ukupno 105 aktivnosti predviđenih Strategijom, realizovano je 53,</w:t>
      </w:r>
      <w:r w:rsidRPr="00D2197E">
        <w:rPr>
          <w:rFonts w:ascii="Times New Roman" w:eastAsia="Times New Roman" w:hAnsi="Times New Roman" w:cs="Times New Roman"/>
          <w:b/>
          <w:bCs/>
          <w:sz w:val="24"/>
          <w:szCs w:val="24"/>
          <w:lang w:val="sr-Latn-ME" w:eastAsia="ar-SA"/>
        </w:rPr>
        <w:t xml:space="preserve"> </w:t>
      </w:r>
      <w:r w:rsidRPr="00D2197E">
        <w:rPr>
          <w:rFonts w:ascii="Times New Roman" w:eastAsia="Times New Roman" w:hAnsi="Times New Roman" w:cs="Times New Roman"/>
          <w:sz w:val="24"/>
          <w:szCs w:val="24"/>
          <w:lang w:val="sr-Latn-ME" w:eastAsia="ar-SA"/>
        </w:rPr>
        <w:t xml:space="preserve">nije realizovano 38, a djelimično je realizovano 14 aktivnosti. </w:t>
      </w:r>
      <w:r w:rsidRPr="009526E3">
        <w:rPr>
          <w:rFonts w:ascii="Times New Roman" w:eastAsia="Times New Roman" w:hAnsi="Times New Roman" w:cs="Times New Roman"/>
          <w:bCs/>
          <w:sz w:val="24"/>
          <w:szCs w:val="24"/>
          <w:lang w:val="sr-Latn-ME" w:eastAsia="ar-SA"/>
        </w:rPr>
        <w:t xml:space="preserve">Realizacijom označenih aktivnosti </w:t>
      </w:r>
      <w:r w:rsidRPr="00D2197E">
        <w:rPr>
          <w:rFonts w:ascii="Times New Roman" w:eastAsia="Times New Roman" w:hAnsi="Times New Roman" w:cs="Times New Roman"/>
          <w:bCs/>
          <w:sz w:val="24"/>
          <w:szCs w:val="24"/>
          <w:lang w:val="sr-Latn-ME" w:eastAsia="ar-SA"/>
        </w:rPr>
        <w:t xml:space="preserve">je osiguran zamah za planiranje naredne DRR Strategije, čija neupitna relevantnost predstavlja krucijalan okvir za njen nastavak i, u odnosu na primjenu naučenih lekcija, efikasniju pripremu i implementaciju za naredni šestogodišnji period. </w:t>
      </w:r>
      <w:r w:rsidRPr="009526E3">
        <w:rPr>
          <w:rFonts w:ascii="Times New Roman" w:eastAsia="Times New Roman" w:hAnsi="Times New Roman" w:cs="Times New Roman"/>
          <w:bCs/>
          <w:sz w:val="24"/>
          <w:szCs w:val="24"/>
          <w:lang w:val="sr-Latn-ME" w:eastAsia="ar-SA"/>
        </w:rPr>
        <w:t xml:space="preserve">Takođe, </w:t>
      </w:r>
      <w:r w:rsidRPr="009526E3">
        <w:rPr>
          <w:rFonts w:ascii="Times New Roman" w:eastAsia="Times New Roman" w:hAnsi="Times New Roman" w:cs="Times New Roman"/>
          <w:sz w:val="24"/>
          <w:szCs w:val="24"/>
          <w:lang w:val="sr-Latn-ME" w:eastAsia="ar-SA"/>
        </w:rPr>
        <w:t>f</w:t>
      </w:r>
      <w:r w:rsidRPr="00D2197E">
        <w:rPr>
          <w:rFonts w:ascii="Times New Roman" w:eastAsia="Times New Roman" w:hAnsi="Times New Roman" w:cs="Times New Roman"/>
          <w:sz w:val="24"/>
          <w:szCs w:val="24"/>
          <w:lang w:val="sr-Latn-ME" w:eastAsia="ar-SA"/>
        </w:rPr>
        <w:t>inansiranje je predstavljalo najveći izazov u implementaciji aktivnosti predviđenih Strategijom, najčešće zbog nedostatka finansijskih sredstava, ili zbog prioritetizacije finansiranja drugih aktivnosti od strane uključenih institucija.</w:t>
      </w:r>
      <w:r w:rsidRPr="009526E3">
        <w:rPr>
          <w:rFonts w:ascii="Times New Roman" w:eastAsia="Times New Roman" w:hAnsi="Times New Roman" w:cs="Times New Roman"/>
          <w:bCs/>
          <w:sz w:val="24"/>
          <w:szCs w:val="24"/>
          <w:lang w:val="sr-Latn-ME" w:eastAsia="ar-SA"/>
        </w:rPr>
        <w:t xml:space="preserve"> </w:t>
      </w:r>
    </w:p>
    <w:p w14:paraId="6E2E22EC" w14:textId="77777777" w:rsidR="00D2197E" w:rsidRPr="00D2197E" w:rsidRDefault="00D2197E" w:rsidP="00D2197E">
      <w:pPr>
        <w:suppressAutoHyphens/>
        <w:spacing w:before="120" w:after="180" w:line="276" w:lineRule="auto"/>
        <w:jc w:val="both"/>
        <w:rPr>
          <w:rFonts w:ascii="Times New Roman" w:eastAsia="Times New Roman" w:hAnsi="Times New Roman" w:cs="Times New Roman"/>
          <w:b/>
          <w:sz w:val="24"/>
          <w:szCs w:val="24"/>
          <w:lang w:val="sr-Latn-ME" w:eastAsia="zh-CN"/>
        </w:rPr>
      </w:pPr>
      <w:r w:rsidRPr="00D2197E">
        <w:rPr>
          <w:rFonts w:ascii="Times New Roman" w:eastAsia="Times New Roman" w:hAnsi="Times New Roman" w:cs="Times New Roman"/>
          <w:b/>
          <w:sz w:val="24"/>
          <w:szCs w:val="24"/>
          <w:lang w:val="sr-Latn-ME" w:eastAsia="zh-CN"/>
        </w:rPr>
        <w:t>Na osnovu ukupnog procesa evaluacije, mogu se dati sljedeće preporuke:</w:t>
      </w:r>
    </w:p>
    <w:p w14:paraId="7AFEA461" w14:textId="77777777" w:rsidR="00D2197E" w:rsidRPr="00D2197E" w:rsidRDefault="00D2197E" w:rsidP="00D2197E">
      <w:pPr>
        <w:suppressAutoHyphens/>
        <w:spacing w:before="120" w:after="180" w:line="276" w:lineRule="auto"/>
        <w:jc w:val="both"/>
        <w:rPr>
          <w:rFonts w:ascii="Times New Roman" w:eastAsia="Times New Roman" w:hAnsi="Times New Roman" w:cs="Times New Roman"/>
          <w:sz w:val="24"/>
          <w:szCs w:val="24"/>
          <w:lang w:val="sr-Latn-ME" w:eastAsia="ar-SA"/>
        </w:rPr>
      </w:pPr>
      <w:r w:rsidRPr="00D2197E">
        <w:rPr>
          <w:rFonts w:ascii="Times New Roman" w:eastAsia="Times New Roman" w:hAnsi="Times New Roman" w:cs="Times New Roman"/>
          <w:b/>
          <w:sz w:val="24"/>
          <w:szCs w:val="24"/>
          <w:lang w:val="sr-Latn-ME" w:eastAsia="zh-CN"/>
        </w:rPr>
        <w:t>1.</w:t>
      </w:r>
      <w:r w:rsidRPr="00D2197E">
        <w:rPr>
          <w:rFonts w:ascii="Times New Roman" w:eastAsia="Times New Roman" w:hAnsi="Times New Roman" w:cs="Times New Roman"/>
          <w:sz w:val="24"/>
          <w:szCs w:val="24"/>
          <w:lang w:val="sr-Latn-ME" w:eastAsia="zh-CN"/>
        </w:rPr>
        <w:t xml:space="preserve"> Strategiju je neophodno izraditi sa </w:t>
      </w:r>
      <w:r w:rsidRPr="00D2197E">
        <w:rPr>
          <w:rFonts w:ascii="Times New Roman" w:eastAsia="Times New Roman" w:hAnsi="Times New Roman" w:cs="Times New Roman"/>
          <w:sz w:val="24"/>
          <w:szCs w:val="24"/>
          <w:lang w:val="sr-Latn-ME" w:eastAsia="ar-SA"/>
        </w:rPr>
        <w:t xml:space="preserve">u skladu sa </w:t>
      </w:r>
      <w:r w:rsidRPr="00D2197E">
        <w:rPr>
          <w:rFonts w:ascii="Times New Roman" w:eastAsia="Times New Roman" w:hAnsi="Times New Roman" w:cs="Times New Roman"/>
          <w:i/>
          <w:iCs/>
          <w:sz w:val="24"/>
          <w:szCs w:val="24"/>
          <w:lang w:val="sr-Latn-ME" w:eastAsia="ar-SA"/>
        </w:rPr>
        <w:t xml:space="preserve">Metodologijom razvijanja politika, izrade i praćenja sprovođenja strateških dokumenata, </w:t>
      </w:r>
      <w:r w:rsidRPr="00D2197E">
        <w:rPr>
          <w:rFonts w:ascii="Times New Roman" w:eastAsia="Times New Roman" w:hAnsi="Times New Roman" w:cs="Times New Roman"/>
          <w:sz w:val="24"/>
          <w:szCs w:val="24"/>
          <w:lang w:val="sr-Latn-ME" w:eastAsia="ar-SA"/>
        </w:rPr>
        <w:t>vodeći</w:t>
      </w:r>
      <w:r w:rsidRPr="00D2197E">
        <w:rPr>
          <w:rFonts w:ascii="Times New Roman" w:eastAsia="Times New Roman" w:hAnsi="Times New Roman" w:cs="Times New Roman"/>
          <w:i/>
          <w:iCs/>
          <w:sz w:val="24"/>
          <w:szCs w:val="24"/>
          <w:lang w:val="sr-Latn-ME" w:eastAsia="ar-SA"/>
        </w:rPr>
        <w:t xml:space="preserve"> </w:t>
      </w:r>
      <w:r w:rsidRPr="00D2197E">
        <w:rPr>
          <w:rFonts w:ascii="Times New Roman" w:eastAsia="Times New Roman" w:hAnsi="Times New Roman" w:cs="Times New Roman"/>
          <w:sz w:val="24"/>
          <w:szCs w:val="24"/>
          <w:lang w:val="sr-Latn-ME" w:eastAsia="ar-SA"/>
        </w:rPr>
        <w:t xml:space="preserve">računa o povezanosti ciljeva, rezultata i aktivnosti, kao i pretpostavki za njihovo realizovanje; Dodatno, neophodno je ustanoviti mjerljive indkatore u skladu sa SMART kriterijumima, sa početnim i očekivanim </w:t>
      </w:r>
      <w:r w:rsidRPr="00D2197E">
        <w:rPr>
          <w:rFonts w:ascii="Times New Roman" w:eastAsia="Times New Roman" w:hAnsi="Times New Roman" w:cs="Times New Roman"/>
          <w:sz w:val="24"/>
          <w:szCs w:val="24"/>
          <w:lang w:val="sr-Latn-ME" w:eastAsia="ar-SA"/>
        </w:rPr>
        <w:lastRenderedPageBreak/>
        <w:t xml:space="preserve">vrijednostima, kao i načinima mjerenja njihovih postignuća periodično i na kraju implementacije; </w:t>
      </w:r>
    </w:p>
    <w:p w14:paraId="15F505C4" w14:textId="77777777" w:rsidR="00D2197E" w:rsidRPr="00D2197E" w:rsidRDefault="00D2197E" w:rsidP="00D2197E">
      <w:pPr>
        <w:suppressAutoHyphens/>
        <w:spacing w:before="120" w:after="180" w:line="276" w:lineRule="auto"/>
        <w:jc w:val="both"/>
        <w:rPr>
          <w:rFonts w:ascii="Times New Roman" w:eastAsia="Times New Roman" w:hAnsi="Times New Roman" w:cs="Times New Roman"/>
          <w:sz w:val="24"/>
          <w:szCs w:val="24"/>
          <w:lang w:val="sr-Latn-ME" w:eastAsia="ar-SA"/>
        </w:rPr>
      </w:pPr>
      <w:r w:rsidRPr="00D2197E">
        <w:rPr>
          <w:rFonts w:ascii="Times New Roman" w:eastAsia="Times New Roman" w:hAnsi="Times New Roman" w:cs="Times New Roman"/>
          <w:b/>
          <w:sz w:val="24"/>
          <w:szCs w:val="24"/>
          <w:lang w:val="sr-Latn-ME" w:eastAsia="ar-SA"/>
        </w:rPr>
        <w:t>2.</w:t>
      </w:r>
      <w:r w:rsidRPr="00D2197E">
        <w:rPr>
          <w:rFonts w:ascii="Times New Roman" w:eastAsia="Times New Roman" w:hAnsi="Times New Roman" w:cs="Times New Roman"/>
          <w:sz w:val="24"/>
          <w:szCs w:val="24"/>
          <w:lang w:val="sr-Latn-ME" w:eastAsia="ar-SA"/>
        </w:rPr>
        <w:t xml:space="preserve"> Strategija treba da sadrži elaboriran plan upravljanja rizicima, sa identifikovanim mjerama mitigacije. Strategija bi, takođe, trebalo da predloži i detaljan plan monitoringa i evaluacije, uz preciziran način na koji se ovi procesi sprovode;</w:t>
      </w:r>
    </w:p>
    <w:p w14:paraId="73EAF2A9" w14:textId="77777777" w:rsidR="00D2197E" w:rsidRPr="00D2197E" w:rsidRDefault="00D2197E" w:rsidP="00D2197E">
      <w:pPr>
        <w:suppressAutoHyphens/>
        <w:spacing w:before="120" w:after="180" w:line="276" w:lineRule="auto"/>
        <w:jc w:val="both"/>
        <w:rPr>
          <w:rFonts w:ascii="Times New Roman" w:eastAsia="Times New Roman" w:hAnsi="Times New Roman" w:cs="Times New Roman"/>
          <w:sz w:val="24"/>
          <w:szCs w:val="24"/>
          <w:lang w:val="sr-Latn-ME" w:eastAsia="ar-SA"/>
        </w:rPr>
      </w:pPr>
      <w:r w:rsidRPr="00D2197E">
        <w:rPr>
          <w:rFonts w:ascii="Times New Roman" w:eastAsia="Times New Roman" w:hAnsi="Times New Roman" w:cs="Times New Roman"/>
          <w:b/>
          <w:sz w:val="24"/>
          <w:szCs w:val="24"/>
          <w:lang w:val="sr-Latn-ME" w:eastAsia="ar-SA"/>
        </w:rPr>
        <w:t>3.</w:t>
      </w:r>
      <w:r w:rsidRPr="00D2197E">
        <w:rPr>
          <w:rFonts w:ascii="Times New Roman" w:eastAsia="Times New Roman" w:hAnsi="Times New Roman" w:cs="Times New Roman"/>
          <w:sz w:val="24"/>
          <w:szCs w:val="24"/>
          <w:lang w:val="sr-Latn-ME" w:eastAsia="ar-SA"/>
        </w:rPr>
        <w:t xml:space="preserve"> Za narednu Strategiju bi bilo korisno uspostavljanje oprerativnog (upravljačkog) tijela i nadzornog (kontrolnog) tijela, sa utvrđenim mandatom, načinom odabira članova/predstavnika u ovim tijelima i načinom funkcionisanja. Operativno tijelo bi trebalio da sadrži predstavnike svih institucija uključenih u implementaciju Strategije, čija bi uloga bila monitoring i diskusija o tekućim aktivnostima, i usvajanje izvještaja akcionih planova. U nadzornom tijelu bi trebalo da budu članovi koji predstavljaju visoko rukovodni kadar u određenim institucijama i donosioci odluka, čija bi uloga bila kontrolna i konsultativna u odnosu na novonastale rizike, kao i usvajanje preporuka za unapređenje implementacije;</w:t>
      </w:r>
    </w:p>
    <w:p w14:paraId="176C4205" w14:textId="77777777" w:rsidR="00D2197E" w:rsidRPr="00D2197E" w:rsidRDefault="00D2197E" w:rsidP="00D2197E">
      <w:pPr>
        <w:suppressAutoHyphens/>
        <w:spacing w:before="120" w:after="180" w:line="276" w:lineRule="auto"/>
        <w:jc w:val="both"/>
        <w:rPr>
          <w:rFonts w:ascii="Times New Roman" w:eastAsia="Times New Roman" w:hAnsi="Times New Roman" w:cs="Times New Roman"/>
          <w:sz w:val="24"/>
          <w:szCs w:val="24"/>
          <w:lang w:val="sr-Latn-ME" w:eastAsia="ar-SA"/>
        </w:rPr>
      </w:pPr>
      <w:r w:rsidRPr="00D2197E">
        <w:rPr>
          <w:rFonts w:ascii="Times New Roman" w:eastAsia="Times New Roman" w:hAnsi="Times New Roman" w:cs="Times New Roman"/>
          <w:b/>
          <w:sz w:val="24"/>
          <w:szCs w:val="24"/>
          <w:lang w:val="sr-Latn-ME" w:eastAsia="ar-SA"/>
        </w:rPr>
        <w:t>4.</w:t>
      </w:r>
      <w:r w:rsidRPr="00D2197E">
        <w:rPr>
          <w:rFonts w:ascii="Times New Roman" w:eastAsia="Times New Roman" w:hAnsi="Times New Roman" w:cs="Times New Roman"/>
          <w:sz w:val="24"/>
          <w:szCs w:val="24"/>
          <w:lang w:val="sr-Latn-ME" w:eastAsia="ar-SA"/>
        </w:rPr>
        <w:t xml:space="preserve"> U cilju efektivnije implementacije neophodna je proaktivnija uloga svih uključenih institucija na centralnom i lokalnom nivou. Na lokalnom nivou je nephodno donošenje lokalnih strategija za smanjenje rizika od katastrofa i drugih povezanih strategija i akcionih planova, kao i uključivanje lokalnih službi zaštite i spašavanja u proces planiranja i oslanjanje na podatke </w:t>
      </w:r>
      <w:r w:rsidRPr="00D2197E">
        <w:rPr>
          <w:rFonts w:ascii="Times New Roman" w:eastAsia="Times New Roman" w:hAnsi="Times New Roman" w:cs="Times New Roman"/>
          <w:i/>
          <w:iCs/>
          <w:sz w:val="24"/>
          <w:szCs w:val="24"/>
          <w:lang w:val="sr-Latn-ME" w:eastAsia="ar-SA"/>
        </w:rPr>
        <w:t>sa terena</w:t>
      </w:r>
      <w:r w:rsidRPr="00D2197E">
        <w:rPr>
          <w:rFonts w:ascii="Times New Roman" w:eastAsia="Times New Roman" w:hAnsi="Times New Roman" w:cs="Times New Roman"/>
          <w:sz w:val="24"/>
          <w:szCs w:val="24"/>
          <w:lang w:val="sr-Latn-ME" w:eastAsia="ar-SA"/>
        </w:rPr>
        <w:t>;</w:t>
      </w:r>
    </w:p>
    <w:p w14:paraId="2F2D80C6" w14:textId="77777777" w:rsidR="00D2197E" w:rsidRPr="00D2197E" w:rsidRDefault="00D2197E" w:rsidP="00D2197E">
      <w:pPr>
        <w:suppressAutoHyphens/>
        <w:spacing w:before="120" w:after="180" w:line="276" w:lineRule="auto"/>
        <w:jc w:val="both"/>
        <w:rPr>
          <w:rFonts w:ascii="Times New Roman" w:eastAsia="Times New Roman" w:hAnsi="Times New Roman" w:cs="Times New Roman"/>
          <w:sz w:val="24"/>
          <w:szCs w:val="24"/>
          <w:lang w:val="sr-Latn-ME" w:eastAsia="ar-SA"/>
        </w:rPr>
      </w:pPr>
      <w:r w:rsidRPr="00D2197E">
        <w:rPr>
          <w:rFonts w:ascii="Times New Roman" w:eastAsia="Times New Roman" w:hAnsi="Times New Roman" w:cs="Times New Roman"/>
          <w:b/>
          <w:sz w:val="24"/>
          <w:szCs w:val="24"/>
          <w:lang w:val="sr-Latn-ME" w:eastAsia="ar-SA"/>
        </w:rPr>
        <w:t>5.</w:t>
      </w:r>
      <w:r w:rsidRPr="00D2197E">
        <w:rPr>
          <w:rFonts w:ascii="Times New Roman" w:eastAsia="Times New Roman" w:hAnsi="Times New Roman" w:cs="Times New Roman"/>
          <w:sz w:val="24"/>
          <w:szCs w:val="24"/>
          <w:lang w:val="sr-Latn-ME" w:eastAsia="ar-SA"/>
        </w:rPr>
        <w:t xml:space="preserve"> U smislu unapređenja tehničkih kapaciteta, neophodna je kontrinuirana edukacija kadrova, nabavka nedostajuće opreme neophodne za implementaciju planiranih aktivnosti, uspostavljanje i funkcionisanje relevatnih i ažurirarnih baza podataka i drugih sistema koji će institucijama i građanima obezbijediti brzu i laku dostupnost podacima i informacijama;  </w:t>
      </w:r>
    </w:p>
    <w:p w14:paraId="7FB2064A" w14:textId="77777777" w:rsidR="00D2197E" w:rsidRPr="00D2197E" w:rsidRDefault="00D2197E" w:rsidP="00D2197E">
      <w:pPr>
        <w:suppressAutoHyphens/>
        <w:spacing w:before="120" w:after="180" w:line="276" w:lineRule="auto"/>
        <w:jc w:val="both"/>
        <w:rPr>
          <w:rFonts w:ascii="Times New Roman" w:eastAsia="Times New Roman" w:hAnsi="Times New Roman" w:cs="Times New Roman"/>
          <w:sz w:val="24"/>
          <w:szCs w:val="24"/>
          <w:lang w:val="sr-Latn-ME" w:eastAsia="ar-SA"/>
        </w:rPr>
      </w:pPr>
      <w:r w:rsidRPr="00D2197E">
        <w:rPr>
          <w:rFonts w:ascii="Times New Roman" w:eastAsia="Times New Roman" w:hAnsi="Times New Roman" w:cs="Times New Roman"/>
          <w:b/>
          <w:sz w:val="24"/>
          <w:szCs w:val="24"/>
          <w:lang w:val="sr-Latn-ME" w:eastAsia="ar-SA"/>
        </w:rPr>
        <w:t>6.</w:t>
      </w:r>
      <w:r w:rsidRPr="00D2197E">
        <w:rPr>
          <w:rFonts w:ascii="Times New Roman" w:eastAsia="Times New Roman" w:hAnsi="Times New Roman" w:cs="Times New Roman"/>
          <w:sz w:val="24"/>
          <w:szCs w:val="24"/>
          <w:lang w:val="sr-Latn-ME" w:eastAsia="ar-SA"/>
        </w:rPr>
        <w:t xml:space="preserve"> Obezbjeđivanje normativnih preduslova za sprovođenje aktivnosti planiranih Strategijom predlaganjem izmjena i /ili dopuna normativnih akata, kako u smislu preciziranja nadležnosti uključenih institucija, tako i u smislu obezbjeđivanja ostalih preduslova za nesmetanu implementaciju, ili unapređenje preduslova za planiranje budućih DRR Strategija;</w:t>
      </w:r>
    </w:p>
    <w:p w14:paraId="6BA84755" w14:textId="77777777" w:rsidR="00D2197E" w:rsidRPr="00D2197E" w:rsidRDefault="00D2197E" w:rsidP="00D2197E">
      <w:pPr>
        <w:suppressAutoHyphens/>
        <w:spacing w:before="120" w:after="180" w:line="276" w:lineRule="auto"/>
        <w:jc w:val="both"/>
        <w:rPr>
          <w:rFonts w:ascii="Times New Roman" w:eastAsia="Times New Roman" w:hAnsi="Times New Roman" w:cs="Times New Roman"/>
          <w:sz w:val="24"/>
          <w:szCs w:val="24"/>
          <w:lang w:val="sr-Latn-ME" w:eastAsia="ar-SA"/>
        </w:rPr>
      </w:pPr>
      <w:r w:rsidRPr="00D2197E">
        <w:rPr>
          <w:rFonts w:ascii="Times New Roman" w:eastAsia="Times New Roman" w:hAnsi="Times New Roman" w:cs="Times New Roman"/>
          <w:b/>
          <w:sz w:val="24"/>
          <w:szCs w:val="24"/>
          <w:lang w:val="sr-Latn-ME" w:eastAsia="ar-SA"/>
        </w:rPr>
        <w:t>7.</w:t>
      </w:r>
      <w:r w:rsidRPr="00D2197E">
        <w:rPr>
          <w:rFonts w:ascii="Times New Roman" w:eastAsia="Times New Roman" w:hAnsi="Times New Roman" w:cs="Times New Roman"/>
          <w:sz w:val="24"/>
          <w:szCs w:val="24"/>
          <w:lang w:val="sr-Latn-ME" w:eastAsia="ar-SA"/>
        </w:rPr>
        <w:t xml:space="preserve"> Uvezivanje Strategije sa drugim relevantnim programima i projektima na nacionalnom i lokalnom nivou, prije svega sa projektima koji doprinose ispunjenju ciljeva utvrđenih Strategijom, te stvaranje sinergije sa intervencijama u oblasti klimatskih promjena, kao što je Nacionalni plan adaptacije na klimatske promjene, i drugim sličnim projektima. Pored oblasti klimatskih promjena, potrebno je obratiti pažnju i na rodnu ravnopravnost, što je takođe prepoznato kao povezana oblast;</w:t>
      </w:r>
    </w:p>
    <w:p w14:paraId="31C56ADC" w14:textId="77777777" w:rsidR="00D2197E" w:rsidRPr="00D2197E" w:rsidRDefault="00D2197E" w:rsidP="00D2197E">
      <w:pPr>
        <w:suppressAutoHyphens/>
        <w:spacing w:before="120" w:after="180" w:line="276" w:lineRule="auto"/>
        <w:jc w:val="both"/>
        <w:rPr>
          <w:rFonts w:ascii="Times New Roman" w:eastAsia="Times New Roman" w:hAnsi="Times New Roman" w:cs="Times New Roman"/>
          <w:sz w:val="24"/>
          <w:szCs w:val="24"/>
          <w:lang w:val="sr-Latn-ME" w:eastAsia="ar-SA"/>
        </w:rPr>
      </w:pPr>
      <w:r w:rsidRPr="00D2197E">
        <w:rPr>
          <w:rFonts w:ascii="Times New Roman" w:eastAsia="Times New Roman" w:hAnsi="Times New Roman" w:cs="Times New Roman"/>
          <w:b/>
          <w:sz w:val="24"/>
          <w:szCs w:val="24"/>
          <w:lang w:val="sr-Latn-ME" w:eastAsia="ar-SA"/>
        </w:rPr>
        <w:t>8.</w:t>
      </w:r>
      <w:r w:rsidRPr="00D2197E">
        <w:rPr>
          <w:rFonts w:ascii="Times New Roman" w:eastAsia="Times New Roman" w:hAnsi="Times New Roman" w:cs="Times New Roman"/>
          <w:sz w:val="24"/>
          <w:szCs w:val="24"/>
          <w:lang w:val="sr-Latn-ME" w:eastAsia="ar-SA"/>
        </w:rPr>
        <w:t xml:space="preserve"> Za narednu DRR Strategiju imperativ je odgovornije i utemeljenije finansijsko planiranje u odnosu na finansijske kapacitete i prioritete uključenih institucija. Predlaganje sredstava za planirane aktivnosti treba da bude opravdano i izvodljivo, a izvještavanje blagovremeno i precizno. Nedostatak finansijskih sredstava za predložene aktivnosti bi se mogao nadoknaditi iz alternativnih izvora finansiranja i fondova koji su trenutno na raspolaganju Crnoj Gori. U tom smislu je potrebno unapređenje kapaciteta za pristup i upravljanje sredstvima koja se dodjeljuju kroz donatorske projekte, sa posebnim naglaskom na EU fondove, ali i druge dostupne izvore bespovratnog finansiranja;</w:t>
      </w:r>
    </w:p>
    <w:p w14:paraId="7DA151CF" w14:textId="77777777" w:rsidR="00D2197E" w:rsidRPr="00D2197E" w:rsidRDefault="00D2197E" w:rsidP="00D2197E">
      <w:pPr>
        <w:suppressAutoHyphens/>
        <w:spacing w:before="120" w:after="180" w:line="276" w:lineRule="auto"/>
        <w:jc w:val="both"/>
        <w:rPr>
          <w:rFonts w:ascii="Times New Roman" w:eastAsia="Times New Roman" w:hAnsi="Times New Roman" w:cs="Times New Roman"/>
          <w:sz w:val="24"/>
          <w:szCs w:val="24"/>
          <w:lang w:val="sr-Latn-ME" w:eastAsia="ar-SA"/>
        </w:rPr>
      </w:pPr>
      <w:r w:rsidRPr="00D2197E">
        <w:rPr>
          <w:rFonts w:ascii="Times New Roman" w:eastAsia="Times New Roman" w:hAnsi="Times New Roman" w:cs="Times New Roman"/>
          <w:b/>
          <w:sz w:val="24"/>
          <w:szCs w:val="24"/>
          <w:lang w:val="sr-Latn-ME" w:eastAsia="ar-SA"/>
        </w:rPr>
        <w:lastRenderedPageBreak/>
        <w:t>9.</w:t>
      </w:r>
      <w:r w:rsidRPr="00D2197E">
        <w:rPr>
          <w:rFonts w:ascii="Times New Roman" w:eastAsia="Times New Roman" w:hAnsi="Times New Roman" w:cs="Times New Roman"/>
          <w:sz w:val="24"/>
          <w:szCs w:val="24"/>
          <w:lang w:val="sr-Latn-ME" w:eastAsia="ar-SA"/>
        </w:rPr>
        <w:t xml:space="preserve"> Konačno, u cilju unapređenja međuinstitucionalne saradnje i komunikacije, kao i komunikacije sa građanima i medijima, bilo bi potrebno izraditi i Komunikacioni plan za Strategiju. Pored predlaganja načina za internu i eksternu komunikaciju, Komunikacionim planom bi se predvidjele i određene promotivne, informativne i edukativne aktivnosti, gdje bi pored medija važni stejkholderi bili i obrazovne institucije i nevladin sektor. </w:t>
      </w:r>
    </w:p>
    <w:p w14:paraId="05293918" w14:textId="19E47C1C" w:rsidR="00272E2B" w:rsidRPr="009526E3" w:rsidRDefault="00272E2B" w:rsidP="009526E3">
      <w:pPr>
        <w:spacing w:line="276" w:lineRule="auto"/>
        <w:jc w:val="both"/>
        <w:rPr>
          <w:rFonts w:ascii="Times New Roman" w:hAnsi="Times New Roman" w:cs="Times New Roman"/>
          <w:sz w:val="24"/>
          <w:szCs w:val="24"/>
          <w:highlight w:val="green"/>
        </w:rPr>
      </w:pPr>
    </w:p>
    <w:p w14:paraId="1E177126" w14:textId="753B30B5" w:rsidR="002754E7" w:rsidRPr="002A4FC0" w:rsidRDefault="002754E7" w:rsidP="002A4FC0">
      <w:pPr>
        <w:pStyle w:val="NIVO11"/>
        <w:spacing w:line="276" w:lineRule="auto"/>
      </w:pPr>
      <w:bookmarkStart w:id="27" w:name="_Toc164770669"/>
      <w:bookmarkStart w:id="28" w:name="_Toc168901768"/>
      <w:r w:rsidRPr="002A4FC0">
        <w:t>Analiza rizika koji ugrožavaju ljude, materijalna i kulturna dobra i životnu sredinu</w:t>
      </w:r>
      <w:bookmarkEnd w:id="27"/>
      <w:bookmarkEnd w:id="28"/>
    </w:p>
    <w:p w14:paraId="7AC879ED" w14:textId="77777777" w:rsidR="00C17A72" w:rsidRPr="002A4FC0" w:rsidRDefault="00C17A72" w:rsidP="002A4FC0">
      <w:pPr>
        <w:spacing w:line="276" w:lineRule="auto"/>
        <w:rPr>
          <w:rFonts w:ascii="Times New Roman" w:hAnsi="Times New Roman" w:cs="Times New Roman"/>
        </w:rPr>
      </w:pPr>
    </w:p>
    <w:p w14:paraId="2CEA0DA7" w14:textId="17863BDE" w:rsidR="00A2527F" w:rsidRDefault="001F7E7E" w:rsidP="002A4FC0">
      <w:pPr>
        <w:spacing w:line="276" w:lineRule="auto"/>
        <w:jc w:val="both"/>
        <w:rPr>
          <w:rFonts w:ascii="Times New Roman" w:eastAsia="Calibri" w:hAnsi="Times New Roman" w:cs="Times New Roman"/>
          <w:sz w:val="24"/>
          <w:szCs w:val="24"/>
        </w:rPr>
      </w:pPr>
      <w:r w:rsidRPr="002A4FC0">
        <w:rPr>
          <w:rFonts w:ascii="Times New Roman" w:eastAsia="Calibri" w:hAnsi="Times New Roman" w:cs="Times New Roman"/>
          <w:sz w:val="24"/>
          <w:szCs w:val="24"/>
        </w:rPr>
        <w:t>Prema Procjeni rizika iz 2021</w:t>
      </w:r>
      <w:r w:rsidRPr="002A4FC0">
        <w:rPr>
          <w:rFonts w:ascii="Times New Roman" w:eastAsia="Calibri" w:hAnsi="Times New Roman" w:cs="Times New Roman"/>
          <w:sz w:val="24"/>
          <w:szCs w:val="24"/>
          <w:vertAlign w:val="superscript"/>
        </w:rPr>
        <w:footnoteReference w:id="1"/>
      </w:r>
      <w:r w:rsidRPr="002A4FC0">
        <w:rPr>
          <w:rFonts w:ascii="Times New Roman" w:eastAsia="Calibri" w:hAnsi="Times New Roman" w:cs="Times New Roman"/>
          <w:sz w:val="24"/>
          <w:szCs w:val="24"/>
        </w:rPr>
        <w:t xml:space="preserve"> najozbiljniji, najučestaliji i najdomininantniji rizici u Crnoj Gori su: 1. geološki rizici (zemljotresi, klizišta, odroni); 2.</w:t>
      </w:r>
      <w:r w:rsidR="000C3D07" w:rsidRPr="002A4FC0">
        <w:rPr>
          <w:rFonts w:ascii="Times New Roman" w:eastAsia="Calibri" w:hAnsi="Times New Roman" w:cs="Times New Roman"/>
          <w:sz w:val="24"/>
          <w:szCs w:val="24"/>
        </w:rPr>
        <w:t xml:space="preserve"> </w:t>
      </w:r>
      <w:r w:rsidRPr="002A4FC0">
        <w:rPr>
          <w:rFonts w:ascii="Times New Roman" w:eastAsia="Calibri" w:hAnsi="Times New Roman" w:cs="Times New Roman"/>
          <w:sz w:val="24"/>
          <w:szCs w:val="24"/>
        </w:rPr>
        <w:t>klimatske promjene (olujne vremenske nepogode, suše i hladni talasi i sniježne padavine); 3.</w:t>
      </w:r>
      <w:r w:rsidR="000C3D07" w:rsidRPr="002A4FC0">
        <w:rPr>
          <w:rFonts w:ascii="Times New Roman" w:eastAsia="Calibri" w:hAnsi="Times New Roman" w:cs="Times New Roman"/>
          <w:sz w:val="24"/>
          <w:szCs w:val="24"/>
        </w:rPr>
        <w:t xml:space="preserve"> </w:t>
      </w:r>
      <w:r w:rsidRPr="002A4FC0">
        <w:rPr>
          <w:rFonts w:ascii="Times New Roman" w:eastAsia="Calibri" w:hAnsi="Times New Roman" w:cs="Times New Roman"/>
          <w:sz w:val="24"/>
          <w:szCs w:val="24"/>
        </w:rPr>
        <w:t>poplave; 4.</w:t>
      </w:r>
      <w:r w:rsidR="000C3D07" w:rsidRPr="002A4FC0">
        <w:rPr>
          <w:rFonts w:ascii="Times New Roman" w:eastAsia="Calibri" w:hAnsi="Times New Roman" w:cs="Times New Roman"/>
          <w:sz w:val="24"/>
          <w:szCs w:val="24"/>
        </w:rPr>
        <w:t xml:space="preserve"> </w:t>
      </w:r>
      <w:r w:rsidRPr="002A4FC0">
        <w:rPr>
          <w:rFonts w:ascii="Times New Roman" w:eastAsia="Calibri" w:hAnsi="Times New Roman" w:cs="Times New Roman"/>
          <w:sz w:val="24"/>
          <w:szCs w:val="24"/>
        </w:rPr>
        <w:t>šumski požari i požari na otvorenom prostoru; 5.</w:t>
      </w:r>
      <w:r w:rsidR="00C8428E" w:rsidRPr="002A4FC0">
        <w:rPr>
          <w:rFonts w:ascii="Times New Roman" w:eastAsia="Calibri" w:hAnsi="Times New Roman" w:cs="Times New Roman"/>
          <w:sz w:val="24"/>
          <w:szCs w:val="24"/>
        </w:rPr>
        <w:t xml:space="preserve"> </w:t>
      </w:r>
      <w:r w:rsidRPr="002A4FC0">
        <w:rPr>
          <w:rFonts w:ascii="Times New Roman" w:eastAsia="Calibri" w:hAnsi="Times New Roman" w:cs="Times New Roman"/>
          <w:sz w:val="24"/>
          <w:szCs w:val="24"/>
        </w:rPr>
        <w:t>zarazne bolesti ljudi/epidemije; 6. zarazne bolesti biljaka/epifitotije i zarazne bolesti životinja/epizootije; 7. tehničko-tehnološke nesreće;</w:t>
      </w:r>
      <w:r w:rsidR="00C8428E" w:rsidRPr="002A4FC0">
        <w:rPr>
          <w:rFonts w:ascii="Times New Roman" w:eastAsia="Calibri" w:hAnsi="Times New Roman" w:cs="Times New Roman"/>
          <w:sz w:val="24"/>
          <w:szCs w:val="24"/>
        </w:rPr>
        <w:t xml:space="preserve"> </w:t>
      </w:r>
      <w:r w:rsidRPr="002A4FC0">
        <w:rPr>
          <w:rFonts w:ascii="Times New Roman" w:eastAsia="Calibri" w:hAnsi="Times New Roman" w:cs="Times New Roman"/>
          <w:sz w:val="24"/>
          <w:szCs w:val="24"/>
        </w:rPr>
        <w:t>8.</w:t>
      </w:r>
      <w:r w:rsidR="00C8428E" w:rsidRPr="002A4FC0">
        <w:rPr>
          <w:rFonts w:ascii="Times New Roman" w:eastAsia="Calibri" w:hAnsi="Times New Roman" w:cs="Times New Roman"/>
          <w:sz w:val="24"/>
          <w:szCs w:val="24"/>
        </w:rPr>
        <w:t xml:space="preserve"> </w:t>
      </w:r>
      <w:r w:rsidRPr="002A4FC0">
        <w:rPr>
          <w:rFonts w:ascii="Times New Roman" w:eastAsia="Calibri" w:hAnsi="Times New Roman" w:cs="Times New Roman"/>
          <w:sz w:val="24"/>
          <w:szCs w:val="24"/>
        </w:rPr>
        <w:t>radijacione/nuklearne nesreće; i 9. rizici u privrednim i vanprivrednim objektima i ustanovama tj.</w:t>
      </w:r>
      <w:r w:rsidR="003A5FF9" w:rsidRPr="002A4FC0">
        <w:rPr>
          <w:rFonts w:ascii="Times New Roman" w:eastAsia="Calibri" w:hAnsi="Times New Roman" w:cs="Times New Roman"/>
          <w:sz w:val="24"/>
          <w:szCs w:val="24"/>
        </w:rPr>
        <w:t xml:space="preserve"> </w:t>
      </w:r>
      <w:r w:rsidRPr="002A4FC0">
        <w:rPr>
          <w:rFonts w:ascii="Times New Roman" w:eastAsia="Calibri" w:hAnsi="Times New Roman" w:cs="Times New Roman"/>
          <w:sz w:val="24"/>
          <w:szCs w:val="24"/>
        </w:rPr>
        <w:t>kritična infrastruktura, u koju spadaju: energetika, saobraćaj, snabdijevanje vodom, zdravstvo, finansije, elektronske komunikacije i informaciono-komunikacione tehnologije, zaštit</w:t>
      </w:r>
      <w:r w:rsidR="00C8428E" w:rsidRPr="002A4FC0">
        <w:rPr>
          <w:rFonts w:ascii="Times New Roman" w:eastAsia="Calibri" w:hAnsi="Times New Roman" w:cs="Times New Roman"/>
          <w:sz w:val="24"/>
          <w:szCs w:val="24"/>
        </w:rPr>
        <w:t>a</w:t>
      </w:r>
      <w:r w:rsidRPr="002A4FC0">
        <w:rPr>
          <w:rFonts w:ascii="Times New Roman" w:eastAsia="Calibri" w:hAnsi="Times New Roman" w:cs="Times New Roman"/>
          <w:sz w:val="24"/>
          <w:szCs w:val="24"/>
        </w:rPr>
        <w:t xml:space="preserve"> životne sredine, funkcionisanj</w:t>
      </w:r>
      <w:r w:rsidR="00C8428E" w:rsidRPr="002A4FC0">
        <w:rPr>
          <w:rFonts w:ascii="Times New Roman" w:eastAsia="Calibri" w:hAnsi="Times New Roman" w:cs="Times New Roman"/>
          <w:sz w:val="24"/>
          <w:szCs w:val="24"/>
        </w:rPr>
        <w:t>e</w:t>
      </w:r>
      <w:r w:rsidRPr="002A4FC0">
        <w:rPr>
          <w:rFonts w:ascii="Times New Roman" w:eastAsia="Calibri" w:hAnsi="Times New Roman" w:cs="Times New Roman"/>
          <w:sz w:val="24"/>
          <w:szCs w:val="24"/>
        </w:rPr>
        <w:t xml:space="preserve"> državnih organa, nesreće u drumskom, željezničkom, pomorskom i vazdušnom saobraćaju. U Procjeni</w:t>
      </w:r>
      <w:r w:rsidR="00D80A56" w:rsidRPr="002A4FC0">
        <w:rPr>
          <w:rFonts w:ascii="Times New Roman" w:eastAsia="Calibri" w:hAnsi="Times New Roman" w:cs="Times New Roman"/>
          <w:sz w:val="24"/>
          <w:szCs w:val="24"/>
        </w:rPr>
        <w:t xml:space="preserve"> sposobnosti upravljanja rizicima</w:t>
      </w:r>
      <w:r w:rsidRPr="002A4FC0">
        <w:rPr>
          <w:rFonts w:ascii="Times New Roman" w:eastAsia="Calibri" w:hAnsi="Times New Roman" w:cs="Times New Roman"/>
          <w:sz w:val="24"/>
          <w:szCs w:val="24"/>
        </w:rPr>
        <w:t xml:space="preserve"> od katastrofa</w:t>
      </w:r>
      <w:r w:rsidRPr="002A4FC0">
        <w:rPr>
          <w:rFonts w:ascii="Times New Roman" w:eastAsia="Calibri" w:hAnsi="Times New Roman" w:cs="Times New Roman"/>
          <w:sz w:val="24"/>
          <w:szCs w:val="24"/>
          <w:vertAlign w:val="superscript"/>
        </w:rPr>
        <w:footnoteReference w:id="2"/>
      </w:r>
      <w:r w:rsidRPr="002A4FC0">
        <w:rPr>
          <w:rFonts w:ascii="Times New Roman" w:eastAsia="Calibri" w:hAnsi="Times New Roman" w:cs="Times New Roman"/>
          <w:sz w:val="24"/>
          <w:szCs w:val="24"/>
        </w:rPr>
        <w:t xml:space="preserve">, takođe su identifikovani i analizirani </w:t>
      </w:r>
      <w:r w:rsidR="00C8428E" w:rsidRPr="002A4FC0">
        <w:rPr>
          <w:rFonts w:ascii="Times New Roman" w:eastAsia="Calibri" w:hAnsi="Times New Roman" w:cs="Times New Roman"/>
          <w:sz w:val="24"/>
          <w:szCs w:val="24"/>
        </w:rPr>
        <w:t>administrativni, tehnički i finansijski kapaciteti u našoj državi vezani za</w:t>
      </w:r>
      <w:r w:rsidRPr="002A4FC0">
        <w:rPr>
          <w:rFonts w:ascii="Times New Roman" w:eastAsia="Calibri" w:hAnsi="Times New Roman" w:cs="Times New Roman"/>
          <w:sz w:val="24"/>
          <w:szCs w:val="24"/>
        </w:rPr>
        <w:t xml:space="preserve"> prepoznat</w:t>
      </w:r>
      <w:r w:rsidR="00C8428E" w:rsidRPr="002A4FC0">
        <w:rPr>
          <w:rFonts w:ascii="Times New Roman" w:eastAsia="Calibri" w:hAnsi="Times New Roman" w:cs="Times New Roman"/>
          <w:sz w:val="24"/>
          <w:szCs w:val="24"/>
        </w:rPr>
        <w:t>e</w:t>
      </w:r>
      <w:r w:rsidRPr="002A4FC0">
        <w:rPr>
          <w:rFonts w:ascii="Times New Roman" w:eastAsia="Calibri" w:hAnsi="Times New Roman" w:cs="Times New Roman"/>
          <w:sz w:val="24"/>
          <w:szCs w:val="24"/>
        </w:rPr>
        <w:t xml:space="preserve"> rizi</w:t>
      </w:r>
      <w:r w:rsidR="00C8428E" w:rsidRPr="002A4FC0">
        <w:rPr>
          <w:rFonts w:ascii="Times New Roman" w:eastAsia="Calibri" w:hAnsi="Times New Roman" w:cs="Times New Roman"/>
          <w:sz w:val="24"/>
          <w:szCs w:val="24"/>
        </w:rPr>
        <w:t>ke</w:t>
      </w:r>
      <w:r w:rsidRPr="002A4FC0">
        <w:rPr>
          <w:rFonts w:ascii="Times New Roman" w:eastAsia="Calibri" w:hAnsi="Times New Roman" w:cs="Times New Roman"/>
          <w:sz w:val="24"/>
          <w:szCs w:val="24"/>
        </w:rPr>
        <w:t xml:space="preserve">. Iz tog razloga, analiza rizika u predmetnoj Strategiji predstavlja kratak, koncizan i suštinski sveobuhvatan prikaz </w:t>
      </w:r>
      <w:r w:rsidR="00C8428E" w:rsidRPr="002A4FC0">
        <w:rPr>
          <w:rFonts w:ascii="Times New Roman" w:eastAsia="Calibri" w:hAnsi="Times New Roman" w:cs="Times New Roman"/>
          <w:sz w:val="24"/>
          <w:szCs w:val="24"/>
        </w:rPr>
        <w:t xml:space="preserve">najdominantnijih </w:t>
      </w:r>
      <w:r w:rsidRPr="002A4FC0">
        <w:rPr>
          <w:rFonts w:ascii="Times New Roman" w:eastAsia="Calibri" w:hAnsi="Times New Roman" w:cs="Times New Roman"/>
          <w:sz w:val="24"/>
          <w:szCs w:val="24"/>
        </w:rPr>
        <w:t xml:space="preserve">rizika u Crnoj Gori. </w:t>
      </w:r>
    </w:p>
    <w:p w14:paraId="13B37EF4" w14:textId="77777777" w:rsidR="00A80DEA" w:rsidRPr="002A4FC0" w:rsidRDefault="00A80DEA" w:rsidP="002A4FC0">
      <w:pPr>
        <w:spacing w:line="276" w:lineRule="auto"/>
        <w:jc w:val="both"/>
        <w:rPr>
          <w:rFonts w:ascii="Times New Roman" w:eastAsia="Calibri" w:hAnsi="Times New Roman" w:cs="Times New Roman"/>
          <w:sz w:val="24"/>
          <w:szCs w:val="24"/>
        </w:rPr>
      </w:pPr>
    </w:p>
    <w:p w14:paraId="7B4B1FB1" w14:textId="1E187645" w:rsidR="001F7E7E" w:rsidRPr="002A4FC0" w:rsidRDefault="00FB0E77" w:rsidP="002A4FC0">
      <w:pPr>
        <w:spacing w:line="276" w:lineRule="auto"/>
        <w:jc w:val="center"/>
        <w:rPr>
          <w:rFonts w:ascii="Times New Roman" w:hAnsi="Times New Roman" w:cs="Times New Roman"/>
          <w:b/>
          <w:color w:val="00B050"/>
          <w:sz w:val="24"/>
          <w:szCs w:val="24"/>
        </w:rPr>
      </w:pPr>
      <w:bookmarkStart w:id="29" w:name="_Toc164770670"/>
      <w:r w:rsidRPr="002A4FC0">
        <w:rPr>
          <w:rFonts w:ascii="Times New Roman" w:hAnsi="Times New Roman" w:cs="Times New Roman"/>
          <w:b/>
          <w:sz w:val="24"/>
          <w:szCs w:val="24"/>
        </w:rPr>
        <w:t>Geološki rizici</w:t>
      </w:r>
      <w:bookmarkEnd w:id="29"/>
    </w:p>
    <w:p w14:paraId="0488F328" w14:textId="77777777" w:rsidR="00A2527F" w:rsidRPr="002A4FC0" w:rsidRDefault="00A2527F" w:rsidP="002A4FC0">
      <w:pPr>
        <w:pStyle w:val="NoSpacing"/>
        <w:spacing w:line="276" w:lineRule="auto"/>
        <w:jc w:val="both"/>
        <w:rPr>
          <w:rFonts w:ascii="Times New Roman" w:hAnsi="Times New Roman" w:cs="Times New Roman"/>
          <w:sz w:val="24"/>
          <w:szCs w:val="24"/>
        </w:rPr>
      </w:pPr>
    </w:p>
    <w:p w14:paraId="0C0BC04A" w14:textId="6C096E95" w:rsidR="001F7E7E" w:rsidRPr="002A4FC0" w:rsidRDefault="001F7E7E" w:rsidP="002A4FC0">
      <w:pPr>
        <w:pStyle w:val="NoSpacing"/>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Tektonika C</w:t>
      </w:r>
      <w:r w:rsidR="00C8428E" w:rsidRPr="002A4FC0">
        <w:rPr>
          <w:rFonts w:ascii="Times New Roman" w:hAnsi="Times New Roman" w:cs="Times New Roman"/>
          <w:sz w:val="24"/>
          <w:szCs w:val="24"/>
        </w:rPr>
        <w:t>rne Gore</w:t>
      </w:r>
      <w:r w:rsidRPr="002A4FC0">
        <w:rPr>
          <w:rFonts w:ascii="Times New Roman" w:hAnsi="Times New Roman" w:cs="Times New Roman"/>
          <w:sz w:val="24"/>
          <w:szCs w:val="24"/>
        </w:rPr>
        <w:t xml:space="preserve"> je složena</w:t>
      </w:r>
      <w:r w:rsidR="003C620A" w:rsidRPr="002A4FC0">
        <w:rPr>
          <w:rFonts w:ascii="Times New Roman" w:hAnsi="Times New Roman" w:cs="Times New Roman"/>
          <w:sz w:val="24"/>
          <w:szCs w:val="24"/>
        </w:rPr>
        <w:t xml:space="preserve"> jer g</w:t>
      </w:r>
      <w:r w:rsidRPr="002A4FC0">
        <w:rPr>
          <w:rFonts w:ascii="Times New Roman" w:hAnsi="Times New Roman" w:cs="Times New Roman"/>
          <w:sz w:val="24"/>
          <w:szCs w:val="24"/>
        </w:rPr>
        <w:t>eo</w:t>
      </w:r>
      <w:r w:rsidR="005D1AA6" w:rsidRPr="002A4FC0">
        <w:rPr>
          <w:rFonts w:ascii="Times New Roman" w:hAnsi="Times New Roman" w:cs="Times New Roman"/>
          <w:sz w:val="24"/>
          <w:szCs w:val="24"/>
        </w:rPr>
        <w:t>morfološke, hidrogeološke i inže</w:t>
      </w:r>
      <w:r w:rsidRPr="002A4FC0">
        <w:rPr>
          <w:rFonts w:ascii="Times New Roman" w:hAnsi="Times New Roman" w:cs="Times New Roman"/>
          <w:sz w:val="24"/>
          <w:szCs w:val="24"/>
        </w:rPr>
        <w:t>njersko-geološke karakteristike terena predstavljaju preduslov za nastanak manjih ili većih prirodnih hazarda i bitan faktor za projektovanje i izgradnju naselja i infrastrukture. Geološki hazardi (</w:t>
      </w:r>
      <w:r w:rsidR="00A2792D" w:rsidRPr="002A4FC0">
        <w:rPr>
          <w:rFonts w:ascii="Times New Roman" w:hAnsi="Times New Roman" w:cs="Times New Roman"/>
          <w:sz w:val="24"/>
          <w:szCs w:val="24"/>
        </w:rPr>
        <w:t xml:space="preserve">zemljotresi, odroni i klizišta) </w:t>
      </w:r>
      <w:r w:rsidRPr="002A4FC0">
        <w:rPr>
          <w:rFonts w:ascii="Times New Roman" w:hAnsi="Times New Roman" w:cs="Times New Roman"/>
          <w:sz w:val="24"/>
          <w:szCs w:val="24"/>
        </w:rPr>
        <w:t>među kojima je u Crnoj Gori najdominantniji zemljotres, zaht</w:t>
      </w:r>
      <w:r w:rsidR="003C620A" w:rsidRPr="002A4FC0">
        <w:rPr>
          <w:rFonts w:ascii="Times New Roman" w:hAnsi="Times New Roman" w:cs="Times New Roman"/>
          <w:sz w:val="24"/>
          <w:szCs w:val="24"/>
        </w:rPr>
        <w:t>i</w:t>
      </w:r>
      <w:r w:rsidRPr="002A4FC0">
        <w:rPr>
          <w:rFonts w:ascii="Times New Roman" w:hAnsi="Times New Roman" w:cs="Times New Roman"/>
          <w:sz w:val="24"/>
          <w:szCs w:val="24"/>
        </w:rPr>
        <w:t>jevaju kontinuirano jačanje kapaciteta za izgrađivanje otpornosti. Ključne preporuke, prioritetni ciljevi kontrole i smanjenja seizmičkog rizika dati su i u novom PPCG</w:t>
      </w:r>
      <w:r w:rsidR="00977E96" w:rsidRPr="002A4FC0">
        <w:rPr>
          <w:rStyle w:val="FootnoteReference"/>
          <w:rFonts w:ascii="Times New Roman" w:hAnsi="Times New Roman" w:cs="Times New Roman"/>
          <w:sz w:val="24"/>
          <w:szCs w:val="24"/>
        </w:rPr>
        <w:footnoteReference w:id="3"/>
      </w:r>
      <w:r w:rsidR="00977E96" w:rsidRPr="002A4FC0">
        <w:rPr>
          <w:rFonts w:ascii="Times New Roman" w:hAnsi="Times New Roman" w:cs="Times New Roman"/>
          <w:sz w:val="24"/>
          <w:szCs w:val="24"/>
        </w:rPr>
        <w:t xml:space="preserve">, </w:t>
      </w:r>
      <w:r w:rsidRPr="002A4FC0">
        <w:rPr>
          <w:rFonts w:ascii="Times New Roman" w:hAnsi="Times New Roman" w:cs="Times New Roman"/>
          <w:sz w:val="24"/>
          <w:szCs w:val="24"/>
        </w:rPr>
        <w:t>koji definiše prioritete prostornog planiranja i ciljeve razvoja u oblasti smanjenja rizika od katastrofa.</w:t>
      </w:r>
    </w:p>
    <w:p w14:paraId="50A0FF7A" w14:textId="77777777" w:rsidR="00E04B4E" w:rsidRPr="002A4FC0" w:rsidRDefault="00E04B4E" w:rsidP="002A4FC0">
      <w:pPr>
        <w:spacing w:line="276" w:lineRule="auto"/>
        <w:jc w:val="center"/>
        <w:rPr>
          <w:rFonts w:ascii="Times New Roman" w:eastAsia="Calibri" w:hAnsi="Times New Roman" w:cs="Times New Roman"/>
          <w:b/>
          <w:sz w:val="24"/>
          <w:szCs w:val="24"/>
        </w:rPr>
      </w:pPr>
    </w:p>
    <w:p w14:paraId="422CD5B9" w14:textId="1DA9BA17" w:rsidR="00A2527F" w:rsidRPr="0064387F" w:rsidRDefault="001F7E7E" w:rsidP="0064387F">
      <w:pPr>
        <w:spacing w:line="276" w:lineRule="auto"/>
        <w:jc w:val="center"/>
        <w:rPr>
          <w:rFonts w:ascii="Times New Roman" w:eastAsia="Times New Roman" w:hAnsi="Times New Roman" w:cs="Times New Roman"/>
          <w:b/>
          <w:i/>
          <w:sz w:val="24"/>
          <w:szCs w:val="24"/>
          <w:lang w:eastAsia="en-GB"/>
        </w:rPr>
      </w:pPr>
      <w:r w:rsidRPr="002A4FC0">
        <w:rPr>
          <w:rFonts w:ascii="Times New Roman" w:hAnsi="Times New Roman" w:cs="Times New Roman"/>
          <w:b/>
          <w:i/>
          <w:sz w:val="24"/>
          <w:szCs w:val="24"/>
        </w:rPr>
        <w:t>Zemljotresi</w:t>
      </w:r>
    </w:p>
    <w:p w14:paraId="0D5F3DA2" w14:textId="29A2870B" w:rsidR="001F7E7E" w:rsidRPr="002A4FC0" w:rsidRDefault="001F7E7E" w:rsidP="002A4FC0">
      <w:pPr>
        <w:spacing w:line="276" w:lineRule="auto"/>
        <w:jc w:val="both"/>
        <w:rPr>
          <w:rFonts w:ascii="Times New Roman" w:eastAsia="Times New Roman" w:hAnsi="Times New Roman" w:cs="Times New Roman"/>
          <w:sz w:val="24"/>
          <w:szCs w:val="24"/>
          <w:lang w:eastAsia="en-GB"/>
        </w:rPr>
      </w:pPr>
      <w:r w:rsidRPr="002A4FC0">
        <w:rPr>
          <w:rFonts w:ascii="Times New Roman" w:eastAsia="Times New Roman" w:hAnsi="Times New Roman" w:cs="Times New Roman"/>
          <w:sz w:val="24"/>
          <w:szCs w:val="24"/>
          <w:lang w:eastAsia="en-GB"/>
        </w:rPr>
        <w:t xml:space="preserve">Crna Gora pripada seizmički aktivnim područjima, sa izraženim seizmičkim hazardom. </w:t>
      </w:r>
      <w:r w:rsidRPr="002A4FC0">
        <w:rPr>
          <w:rFonts w:ascii="Times New Roman" w:eastAsia="Calibri" w:hAnsi="Times New Roman" w:cs="Times New Roman"/>
          <w:sz w:val="24"/>
          <w:szCs w:val="24"/>
        </w:rPr>
        <w:t xml:space="preserve">Najveći seizmogeni potencijal ima </w:t>
      </w:r>
      <w:r w:rsidRPr="002A4FC0">
        <w:rPr>
          <w:rFonts w:ascii="Times New Roman" w:eastAsia="Times New Roman" w:hAnsi="Times New Roman" w:cs="Times New Roman"/>
          <w:sz w:val="24"/>
          <w:szCs w:val="24"/>
          <w:lang w:eastAsia="en-GB"/>
        </w:rPr>
        <w:t xml:space="preserve">priobalni pojas Crne Gore i njegovo neposredno zaleđe, dok </w:t>
      </w:r>
      <w:r w:rsidRPr="002A4FC0">
        <w:rPr>
          <w:rFonts w:ascii="Times New Roman" w:eastAsia="Times New Roman" w:hAnsi="Times New Roman" w:cs="Times New Roman"/>
          <w:sz w:val="24"/>
          <w:szCs w:val="24"/>
          <w:lang w:eastAsia="en-GB"/>
        </w:rPr>
        <w:lastRenderedPageBreak/>
        <w:t>kako se krećemo ka unutrašnjosti Crne Gore on postepeno slabi.</w:t>
      </w:r>
      <w:r w:rsidR="003C620A" w:rsidRPr="002A4FC0">
        <w:rPr>
          <w:rFonts w:ascii="Times New Roman" w:eastAsia="Times New Roman" w:hAnsi="Times New Roman" w:cs="Times New Roman"/>
          <w:sz w:val="24"/>
          <w:szCs w:val="24"/>
          <w:lang w:eastAsia="en-GB"/>
        </w:rPr>
        <w:t xml:space="preserve"> </w:t>
      </w:r>
      <w:r w:rsidRPr="002A4FC0">
        <w:rPr>
          <w:rFonts w:ascii="Times New Roman" w:eastAsia="Times New Roman" w:hAnsi="Times New Roman" w:cs="Times New Roman"/>
          <w:sz w:val="24"/>
          <w:szCs w:val="24"/>
          <w:lang w:eastAsia="en-GB"/>
        </w:rPr>
        <w:t xml:space="preserve">Seizmičnost Crne Gore karakterišu brojna autohtona seizmogena žarišta. Kao izrazito seizmički aktivan prostor Crne Gore, treba svakako apostrofirati seizmogene zone oko Ulcinja i Bara, Budve i Brajića, Boke Kotorske, ali i neposrednu okolinu Berana, kompletan region Skadarskog jezera, Maganika itd. Na seizmičnost Crne Gore takođe utiče i veći broj seizmogenih zona na zapadnom Balkanu </w:t>
      </w:r>
      <w:r w:rsidR="005D1AA6" w:rsidRPr="002A4FC0">
        <w:rPr>
          <w:rFonts w:ascii="Times New Roman" w:eastAsia="Times New Roman" w:hAnsi="Times New Roman" w:cs="Times New Roman"/>
          <w:sz w:val="24"/>
          <w:szCs w:val="24"/>
          <w:lang w:eastAsia="en-GB"/>
        </w:rPr>
        <w:t xml:space="preserve">– </w:t>
      </w:r>
      <w:r w:rsidRPr="002A4FC0">
        <w:rPr>
          <w:rFonts w:ascii="Times New Roman" w:eastAsia="Times New Roman" w:hAnsi="Times New Roman" w:cs="Times New Roman"/>
          <w:sz w:val="24"/>
          <w:szCs w:val="24"/>
          <w:lang w:eastAsia="en-GB"/>
        </w:rPr>
        <w:t xml:space="preserve"> posebno one sa prostora južne Hrvatske, istočne Hercegovine, sjeverne Albanije i južne i jugoistočne Srbije.</w:t>
      </w:r>
    </w:p>
    <w:p w14:paraId="6BAFED6B" w14:textId="76FD3DC3" w:rsidR="001F7E7E" w:rsidRPr="002A4FC0" w:rsidRDefault="00376816" w:rsidP="002A4FC0">
      <w:pPr>
        <w:spacing w:line="276" w:lineRule="auto"/>
        <w:jc w:val="both"/>
        <w:rPr>
          <w:rFonts w:ascii="Times New Roman" w:eastAsia="Times New Roman" w:hAnsi="Times New Roman" w:cs="Times New Roman"/>
          <w:sz w:val="24"/>
          <w:szCs w:val="24"/>
          <w:lang w:eastAsia="en-GB"/>
        </w:rPr>
      </w:pPr>
      <w:r w:rsidRPr="002A4FC0">
        <w:rPr>
          <w:rFonts w:ascii="Times New Roman" w:eastAsia="Times New Roman" w:hAnsi="Times New Roman" w:cs="Times New Roman"/>
          <w:b/>
          <w:noProof/>
          <w:color w:val="FF0000"/>
          <w:sz w:val="24"/>
          <w:szCs w:val="24"/>
        </w:rPr>
        <w:drawing>
          <wp:anchor distT="0" distB="0" distL="114300" distR="114300" simplePos="0" relativeHeight="251662336" behindDoc="0" locked="0" layoutInCell="1" allowOverlap="1" wp14:anchorId="4C3DF121" wp14:editId="1721BE54">
            <wp:simplePos x="0" y="0"/>
            <wp:positionH relativeFrom="margin">
              <wp:align>center</wp:align>
            </wp:positionH>
            <wp:positionV relativeFrom="paragraph">
              <wp:posOffset>773430</wp:posOffset>
            </wp:positionV>
            <wp:extent cx="2428875" cy="2278380"/>
            <wp:effectExtent l="0" t="0" r="9525" b="762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8875" cy="2278380"/>
                    </a:xfrm>
                    <a:prstGeom prst="rect">
                      <a:avLst/>
                    </a:prstGeom>
                    <a:noFill/>
                  </pic:spPr>
                </pic:pic>
              </a:graphicData>
            </a:graphic>
            <wp14:sizeRelH relativeFrom="margin">
              <wp14:pctWidth>0</wp14:pctWidth>
            </wp14:sizeRelH>
            <wp14:sizeRelV relativeFrom="margin">
              <wp14:pctHeight>0</wp14:pctHeight>
            </wp14:sizeRelV>
          </wp:anchor>
        </w:drawing>
      </w:r>
      <w:r w:rsidR="001F7E7E" w:rsidRPr="002A4FC0">
        <w:rPr>
          <w:rFonts w:ascii="Times New Roman" w:eastAsia="Times New Roman" w:hAnsi="Times New Roman" w:cs="Times New Roman"/>
          <w:sz w:val="24"/>
          <w:szCs w:val="24"/>
          <w:lang w:eastAsia="en-GB"/>
        </w:rPr>
        <w:t xml:space="preserve">Na </w:t>
      </w:r>
      <w:r w:rsidR="003C620A" w:rsidRPr="002A4FC0">
        <w:rPr>
          <w:rFonts w:ascii="Times New Roman" w:eastAsia="Times New Roman" w:hAnsi="Times New Roman" w:cs="Times New Roman"/>
          <w:bCs/>
          <w:sz w:val="24"/>
          <w:szCs w:val="24"/>
          <w:lang w:eastAsia="en-GB"/>
        </w:rPr>
        <w:t>slici broj 1</w:t>
      </w:r>
      <w:r w:rsidR="001F7E7E" w:rsidRPr="002A4FC0">
        <w:rPr>
          <w:rFonts w:ascii="Times New Roman" w:eastAsia="Times New Roman" w:hAnsi="Times New Roman" w:cs="Times New Roman"/>
          <w:sz w:val="24"/>
          <w:szCs w:val="24"/>
          <w:lang w:eastAsia="en-GB"/>
        </w:rPr>
        <w:t xml:space="preserve"> prikazana je klasifikacija seizmičkih zona na teritoriji Crne Gore prema maksimalnom horizontalnom ubrzanju tla za povratni period od 475 godina i 10% vjerova</w:t>
      </w:r>
      <w:r w:rsidRPr="002A4FC0">
        <w:rPr>
          <w:rFonts w:ascii="Times New Roman" w:eastAsia="Times New Roman" w:hAnsi="Times New Roman" w:cs="Times New Roman"/>
          <w:sz w:val="24"/>
          <w:szCs w:val="24"/>
          <w:lang w:eastAsia="en-GB"/>
        </w:rPr>
        <w:t>tnoće prevazilaženja u 50</w:t>
      </w:r>
      <w:r w:rsidR="006F3B5F" w:rsidRPr="002A4FC0">
        <w:rPr>
          <w:rFonts w:ascii="Times New Roman" w:eastAsia="Times New Roman" w:hAnsi="Times New Roman" w:cs="Times New Roman"/>
          <w:sz w:val="24"/>
          <w:szCs w:val="24"/>
          <w:lang w:eastAsia="en-GB"/>
        </w:rPr>
        <w:t xml:space="preserve"> godina</w:t>
      </w:r>
      <w:r w:rsidR="00397DF1" w:rsidRPr="002A4FC0">
        <w:rPr>
          <w:rFonts w:ascii="Times New Roman" w:eastAsia="Times New Roman" w:hAnsi="Times New Roman" w:cs="Times New Roman"/>
          <w:sz w:val="24"/>
          <w:szCs w:val="24"/>
          <w:lang w:eastAsia="en-GB"/>
        </w:rPr>
        <w:t>.</w:t>
      </w:r>
    </w:p>
    <w:p w14:paraId="00D4B11A" w14:textId="6C3753E1" w:rsidR="00E81B78" w:rsidRPr="002A4FC0" w:rsidRDefault="00E81B78" w:rsidP="002A4FC0">
      <w:pPr>
        <w:spacing w:line="276" w:lineRule="auto"/>
        <w:jc w:val="both"/>
        <w:rPr>
          <w:rFonts w:ascii="Times New Roman" w:eastAsia="Times New Roman" w:hAnsi="Times New Roman" w:cs="Times New Roman"/>
          <w:sz w:val="24"/>
          <w:szCs w:val="24"/>
          <w:lang w:eastAsia="en-GB"/>
        </w:rPr>
      </w:pPr>
      <w:r w:rsidRPr="002A4FC0">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5E7529D4" wp14:editId="5C801FF2">
                <wp:simplePos x="0" y="0"/>
                <wp:positionH relativeFrom="margin">
                  <wp:align>center</wp:align>
                </wp:positionH>
                <wp:positionV relativeFrom="paragraph">
                  <wp:posOffset>2559685</wp:posOffset>
                </wp:positionV>
                <wp:extent cx="3451860" cy="237490"/>
                <wp:effectExtent l="0" t="0" r="0" b="0"/>
                <wp:wrapTopAndBottom/>
                <wp:docPr id="8" name="Text Box 8"/>
                <wp:cNvGraphicFramePr/>
                <a:graphic xmlns:a="http://schemas.openxmlformats.org/drawingml/2006/main">
                  <a:graphicData uri="http://schemas.microsoft.com/office/word/2010/wordprocessingShape">
                    <wps:wsp>
                      <wps:cNvSpPr txBox="1"/>
                      <wps:spPr>
                        <a:xfrm>
                          <a:off x="0" y="0"/>
                          <a:ext cx="3451860" cy="237490"/>
                        </a:xfrm>
                        <a:prstGeom prst="rect">
                          <a:avLst/>
                        </a:prstGeom>
                        <a:solidFill>
                          <a:prstClr val="white"/>
                        </a:solidFill>
                        <a:ln>
                          <a:noFill/>
                        </a:ln>
                      </wps:spPr>
                      <wps:txbx>
                        <w:txbxContent>
                          <w:p w14:paraId="3D8CB9F2" w14:textId="1B679D30" w:rsidR="00DA7618" w:rsidRPr="0000093C" w:rsidRDefault="00DA7618" w:rsidP="00376816">
                            <w:pPr>
                              <w:pStyle w:val="Caption"/>
                              <w:jc w:val="center"/>
                              <w:rPr>
                                <w:rFonts w:ascii="Times New Roman" w:eastAsia="Times New Roman" w:hAnsi="Times New Roman" w:cs="Times New Roman"/>
                                <w:noProof/>
                                <w:color w:val="auto"/>
                                <w:sz w:val="24"/>
                                <w:szCs w:val="24"/>
                              </w:rPr>
                            </w:pPr>
                            <w:r w:rsidRPr="0000093C">
                              <w:rPr>
                                <w:rFonts w:ascii="Times New Roman" w:hAnsi="Times New Roman" w:cs="Times New Roman"/>
                                <w:b/>
                                <w:color w:val="auto"/>
                                <w:sz w:val="24"/>
                                <w:szCs w:val="24"/>
                              </w:rPr>
                              <w:t xml:space="preserve">Slika </w:t>
                            </w:r>
                            <w:r w:rsidRPr="0000093C">
                              <w:rPr>
                                <w:rFonts w:ascii="Times New Roman" w:hAnsi="Times New Roman" w:cs="Times New Roman"/>
                                <w:b/>
                                <w:color w:val="auto"/>
                                <w:sz w:val="24"/>
                                <w:szCs w:val="24"/>
                              </w:rPr>
                              <w:fldChar w:fldCharType="begin"/>
                            </w:r>
                            <w:r w:rsidRPr="0000093C">
                              <w:rPr>
                                <w:rFonts w:ascii="Times New Roman" w:hAnsi="Times New Roman" w:cs="Times New Roman"/>
                                <w:b/>
                                <w:color w:val="auto"/>
                                <w:sz w:val="24"/>
                                <w:szCs w:val="24"/>
                              </w:rPr>
                              <w:instrText xml:space="preserve"> SEQ Slika \* ARABIC </w:instrText>
                            </w:r>
                            <w:r w:rsidRPr="0000093C">
                              <w:rPr>
                                <w:rFonts w:ascii="Times New Roman" w:hAnsi="Times New Roman" w:cs="Times New Roman"/>
                                <w:b/>
                                <w:color w:val="auto"/>
                                <w:sz w:val="24"/>
                                <w:szCs w:val="24"/>
                              </w:rPr>
                              <w:fldChar w:fldCharType="separate"/>
                            </w:r>
                            <w:r w:rsidRPr="0000093C">
                              <w:rPr>
                                <w:rFonts w:ascii="Times New Roman" w:hAnsi="Times New Roman" w:cs="Times New Roman"/>
                                <w:b/>
                                <w:noProof/>
                                <w:color w:val="auto"/>
                                <w:sz w:val="24"/>
                                <w:szCs w:val="24"/>
                              </w:rPr>
                              <w:t>1</w:t>
                            </w:r>
                            <w:r w:rsidRPr="0000093C">
                              <w:rPr>
                                <w:rFonts w:ascii="Times New Roman" w:hAnsi="Times New Roman" w:cs="Times New Roman"/>
                                <w:b/>
                                <w:color w:val="auto"/>
                                <w:sz w:val="24"/>
                                <w:szCs w:val="24"/>
                              </w:rPr>
                              <w:fldChar w:fldCharType="end"/>
                            </w:r>
                            <w:r w:rsidRPr="0000093C">
                              <w:rPr>
                                <w:rFonts w:ascii="Times New Roman" w:hAnsi="Times New Roman" w:cs="Times New Roman"/>
                                <w:b/>
                                <w:color w:val="auto"/>
                                <w:sz w:val="24"/>
                                <w:szCs w:val="24"/>
                              </w:rPr>
                              <w:t>.</w:t>
                            </w:r>
                            <w:r w:rsidRPr="0000093C">
                              <w:rPr>
                                <w:rFonts w:ascii="Times New Roman" w:hAnsi="Times New Roman" w:cs="Times New Roman"/>
                                <w:color w:val="auto"/>
                                <w:sz w:val="24"/>
                                <w:szCs w:val="24"/>
                              </w:rPr>
                              <w:t xml:space="preserve"> Klasifikacija seizmičkih zona Crne Gore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7529D4" id="_x0000_t202" coordsize="21600,21600" o:spt="202" path="m,l,21600r21600,l21600,xe">
                <v:stroke joinstyle="miter"/>
                <v:path gradientshapeok="t" o:connecttype="rect"/>
              </v:shapetype>
              <v:shape id="Text Box 8" o:spid="_x0000_s1026" type="#_x0000_t202" style="position:absolute;left:0;text-align:left;margin-left:0;margin-top:201.55pt;width:271.8pt;height:18.7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" stroked="f">
                <v:textbox inset="0,0,0,0">
                  <w:txbxContent>
                    <w:p w14:paraId="3D8CB9F2" w14:textId="1B679D30" w:rsidR="00DA7618" w:rsidRPr="0000093C" w:rsidRDefault="00DA7618" w:rsidP="00376816">
                      <w:pPr>
                        <w:pStyle w:val="Caption"/>
                        <w:jc w:val="center"/>
                        <w:rPr>
                          <w:rFonts w:ascii="Times New Roman" w:eastAsia="Times New Roman" w:hAnsi="Times New Roman" w:cs="Times New Roman"/>
                          <w:noProof/>
                          <w:color w:val="auto"/>
                          <w:sz w:val="24"/>
                          <w:szCs w:val="24"/>
                        </w:rPr>
                      </w:pPr>
                      <w:r w:rsidRPr="0000093C">
                        <w:rPr>
                          <w:rFonts w:ascii="Times New Roman" w:hAnsi="Times New Roman" w:cs="Times New Roman"/>
                          <w:b/>
                          <w:color w:val="auto"/>
                          <w:sz w:val="24"/>
                          <w:szCs w:val="24"/>
                        </w:rPr>
                        <w:t xml:space="preserve">Slika </w:t>
                      </w:r>
                      <w:r w:rsidRPr="0000093C">
                        <w:rPr>
                          <w:rFonts w:ascii="Times New Roman" w:hAnsi="Times New Roman" w:cs="Times New Roman"/>
                          <w:b/>
                          <w:color w:val="auto"/>
                          <w:sz w:val="24"/>
                          <w:szCs w:val="24"/>
                        </w:rPr>
                        <w:fldChar w:fldCharType="begin"/>
                      </w:r>
                      <w:r w:rsidRPr="0000093C">
                        <w:rPr>
                          <w:rFonts w:ascii="Times New Roman" w:hAnsi="Times New Roman" w:cs="Times New Roman"/>
                          <w:b/>
                          <w:color w:val="auto"/>
                          <w:sz w:val="24"/>
                          <w:szCs w:val="24"/>
                        </w:rPr>
                        <w:instrText xml:space="preserve"> SEQ Slika \* ARABIC </w:instrText>
                      </w:r>
                      <w:r w:rsidRPr="0000093C">
                        <w:rPr>
                          <w:rFonts w:ascii="Times New Roman" w:hAnsi="Times New Roman" w:cs="Times New Roman"/>
                          <w:b/>
                          <w:color w:val="auto"/>
                          <w:sz w:val="24"/>
                          <w:szCs w:val="24"/>
                        </w:rPr>
                        <w:fldChar w:fldCharType="separate"/>
                      </w:r>
                      <w:r w:rsidRPr="0000093C">
                        <w:rPr>
                          <w:rFonts w:ascii="Times New Roman" w:hAnsi="Times New Roman" w:cs="Times New Roman"/>
                          <w:b/>
                          <w:noProof/>
                          <w:color w:val="auto"/>
                          <w:sz w:val="24"/>
                          <w:szCs w:val="24"/>
                        </w:rPr>
                        <w:t>1</w:t>
                      </w:r>
                      <w:r w:rsidRPr="0000093C">
                        <w:rPr>
                          <w:rFonts w:ascii="Times New Roman" w:hAnsi="Times New Roman" w:cs="Times New Roman"/>
                          <w:b/>
                          <w:color w:val="auto"/>
                          <w:sz w:val="24"/>
                          <w:szCs w:val="24"/>
                        </w:rPr>
                        <w:fldChar w:fldCharType="end"/>
                      </w:r>
                      <w:r w:rsidRPr="0000093C">
                        <w:rPr>
                          <w:rFonts w:ascii="Times New Roman" w:hAnsi="Times New Roman" w:cs="Times New Roman"/>
                          <w:b/>
                          <w:color w:val="auto"/>
                          <w:sz w:val="24"/>
                          <w:szCs w:val="24"/>
                        </w:rPr>
                        <w:t>.</w:t>
                      </w:r>
                      <w:r w:rsidRPr="0000093C">
                        <w:rPr>
                          <w:rFonts w:ascii="Times New Roman" w:hAnsi="Times New Roman" w:cs="Times New Roman"/>
                          <w:color w:val="auto"/>
                          <w:sz w:val="24"/>
                          <w:szCs w:val="24"/>
                        </w:rPr>
                        <w:t xml:space="preserve"> Klasifikacija seizmičkih zona Crne Gore</w:t>
                      </w:r>
                    </w:p>
                  </w:txbxContent>
                </v:textbox>
                <w10:wrap type="topAndBottom" anchorx="margin"/>
              </v:shape>
            </w:pict>
          </mc:Fallback>
        </mc:AlternateContent>
      </w:r>
    </w:p>
    <w:p w14:paraId="0A6A8D1B" w14:textId="77777777" w:rsidR="00397DF1" w:rsidRPr="002A4FC0" w:rsidRDefault="00397DF1" w:rsidP="002A4FC0">
      <w:pPr>
        <w:spacing w:line="276" w:lineRule="auto"/>
        <w:jc w:val="both"/>
        <w:rPr>
          <w:rFonts w:ascii="Times New Roman" w:eastAsia="Times New Roman" w:hAnsi="Times New Roman" w:cs="Times New Roman"/>
          <w:b/>
          <w:color w:val="FF0000"/>
          <w:sz w:val="24"/>
          <w:szCs w:val="24"/>
          <w:lang w:eastAsia="en-GB"/>
        </w:rPr>
      </w:pPr>
    </w:p>
    <w:p w14:paraId="57341230" w14:textId="1B539E67" w:rsidR="001F7E7E" w:rsidRPr="002A4FC0" w:rsidRDefault="001F7E7E" w:rsidP="002A4FC0">
      <w:pPr>
        <w:spacing w:line="276" w:lineRule="auto"/>
        <w:jc w:val="both"/>
        <w:rPr>
          <w:rFonts w:ascii="Times New Roman" w:eastAsia="Times New Roman" w:hAnsi="Times New Roman" w:cs="Times New Roman"/>
          <w:sz w:val="24"/>
          <w:szCs w:val="24"/>
          <w:lang w:eastAsia="en-GB"/>
        </w:rPr>
      </w:pPr>
      <w:r w:rsidRPr="002A4FC0">
        <w:rPr>
          <w:rFonts w:ascii="Times New Roman" w:eastAsia="Times New Roman" w:hAnsi="Times New Roman" w:cs="Times New Roman"/>
          <w:sz w:val="24"/>
          <w:szCs w:val="24"/>
          <w:lang w:eastAsia="en-GB"/>
        </w:rPr>
        <w:t xml:space="preserve">Najjači zemljotresi koji su prouzrokovali rušenja i ljudske žrtve desili su se: na prostoru između Dubrovnika i Bokokotorskog zaliva (1563. i 1608. godine magnitude M=6.3 jedinice Rihterove skale, 1667. godine, M=7.4), u okolini Skadra (1905. godine, M= 6.6), u podmorju Jadrana </w:t>
      </w:r>
      <w:r w:rsidR="005D1AA6" w:rsidRPr="002A4FC0">
        <w:rPr>
          <w:rFonts w:ascii="Times New Roman" w:eastAsia="Times New Roman" w:hAnsi="Times New Roman" w:cs="Times New Roman"/>
          <w:sz w:val="24"/>
          <w:szCs w:val="24"/>
          <w:lang w:eastAsia="en-GB"/>
        </w:rPr>
        <w:t xml:space="preserve">– </w:t>
      </w:r>
      <w:r w:rsidRPr="002A4FC0">
        <w:rPr>
          <w:rFonts w:ascii="Times New Roman" w:eastAsia="Times New Roman" w:hAnsi="Times New Roman" w:cs="Times New Roman"/>
          <w:sz w:val="24"/>
          <w:szCs w:val="24"/>
          <w:lang w:eastAsia="en-GB"/>
        </w:rPr>
        <w:t xml:space="preserve"> naspram Ulcinja i Bara (1979. godine, M= 7.0). Posljednji zemljotres iz 1979.</w:t>
      </w:r>
      <w:r w:rsidR="003C620A" w:rsidRPr="002A4FC0">
        <w:rPr>
          <w:rFonts w:ascii="Times New Roman" w:eastAsia="Times New Roman" w:hAnsi="Times New Roman" w:cs="Times New Roman"/>
          <w:sz w:val="24"/>
          <w:szCs w:val="24"/>
          <w:lang w:eastAsia="en-GB"/>
        </w:rPr>
        <w:t xml:space="preserve"> </w:t>
      </w:r>
      <w:r w:rsidRPr="002A4FC0">
        <w:rPr>
          <w:rFonts w:ascii="Times New Roman" w:eastAsia="Times New Roman" w:hAnsi="Times New Roman" w:cs="Times New Roman"/>
          <w:sz w:val="24"/>
          <w:szCs w:val="24"/>
          <w:lang w:eastAsia="en-GB"/>
        </w:rPr>
        <w:t>g</w:t>
      </w:r>
      <w:r w:rsidR="003C620A" w:rsidRPr="002A4FC0">
        <w:rPr>
          <w:rFonts w:ascii="Times New Roman" w:eastAsia="Times New Roman" w:hAnsi="Times New Roman" w:cs="Times New Roman"/>
          <w:sz w:val="24"/>
          <w:szCs w:val="24"/>
          <w:lang w:eastAsia="en-GB"/>
        </w:rPr>
        <w:t>odine</w:t>
      </w:r>
      <w:r w:rsidRPr="002A4FC0">
        <w:rPr>
          <w:rFonts w:ascii="Times New Roman" w:eastAsia="Times New Roman" w:hAnsi="Times New Roman" w:cs="Times New Roman"/>
          <w:sz w:val="24"/>
          <w:szCs w:val="24"/>
          <w:lang w:eastAsia="en-GB"/>
        </w:rPr>
        <w:t xml:space="preserve"> bio je najsnažniji u XX vijeku</w:t>
      </w:r>
      <w:r w:rsidRPr="002A4FC0">
        <w:rPr>
          <w:rFonts w:ascii="Times New Roman" w:eastAsia="Times New Roman" w:hAnsi="Times New Roman" w:cs="Times New Roman"/>
          <w:sz w:val="24"/>
          <w:szCs w:val="24"/>
          <w:vertAlign w:val="superscript"/>
          <w:lang w:eastAsia="en-GB"/>
        </w:rPr>
        <w:footnoteReference w:id="4"/>
      </w:r>
      <w:r w:rsidRPr="002A4FC0">
        <w:rPr>
          <w:rFonts w:ascii="Times New Roman" w:eastAsia="Times New Roman" w:hAnsi="Times New Roman" w:cs="Times New Roman"/>
          <w:b/>
          <w:color w:val="FF0000"/>
          <w:sz w:val="24"/>
          <w:szCs w:val="24"/>
          <w:lang w:eastAsia="en-GB"/>
        </w:rPr>
        <w:t xml:space="preserve"> </w:t>
      </w:r>
      <w:r w:rsidRPr="002A4FC0">
        <w:rPr>
          <w:rFonts w:ascii="Times New Roman" w:eastAsia="Times New Roman" w:hAnsi="Times New Roman" w:cs="Times New Roman"/>
          <w:sz w:val="24"/>
          <w:szCs w:val="24"/>
          <w:lang w:eastAsia="en-GB"/>
        </w:rPr>
        <w:t>tokom kojeg je, usljed formiranih odrona i kližišta direktno stradao veći broj ljudi i ostvarena je ogromna materijalna štet</w:t>
      </w:r>
      <w:r w:rsidR="00D52701" w:rsidRPr="002A4FC0">
        <w:rPr>
          <w:rFonts w:ascii="Times New Roman" w:eastAsia="Times New Roman" w:hAnsi="Times New Roman" w:cs="Times New Roman"/>
          <w:sz w:val="24"/>
          <w:szCs w:val="24"/>
          <w:lang w:eastAsia="en-GB"/>
        </w:rPr>
        <w:t xml:space="preserve">a na infrastrukturnim objektima </w:t>
      </w:r>
      <w:r w:rsidR="00D765A7" w:rsidRPr="002A4FC0">
        <w:rPr>
          <w:rFonts w:ascii="Times New Roman" w:eastAsia="Times New Roman" w:hAnsi="Times New Roman" w:cs="Times New Roman"/>
          <w:sz w:val="24"/>
          <w:szCs w:val="24"/>
          <w:lang w:eastAsia="en-GB"/>
        </w:rPr>
        <w:t>i kultu</w:t>
      </w:r>
      <w:r w:rsidR="00D52701" w:rsidRPr="002A4FC0">
        <w:rPr>
          <w:rFonts w:ascii="Times New Roman" w:eastAsia="Times New Roman" w:hAnsi="Times New Roman" w:cs="Times New Roman"/>
          <w:sz w:val="24"/>
          <w:szCs w:val="24"/>
          <w:lang w:eastAsia="en-GB"/>
        </w:rPr>
        <w:t>rnim dobrima.</w:t>
      </w:r>
      <w:r w:rsidR="00D52701" w:rsidRPr="002A4FC0">
        <w:rPr>
          <w:rFonts w:ascii="Times New Roman" w:eastAsia="Times New Roman" w:hAnsi="Times New Roman" w:cs="Times New Roman"/>
          <w:b/>
          <w:sz w:val="24"/>
          <w:szCs w:val="24"/>
          <w:lang w:eastAsia="en-GB"/>
        </w:rPr>
        <w:t xml:space="preserve"> </w:t>
      </w:r>
    </w:p>
    <w:p w14:paraId="03AAA012" w14:textId="640304C7" w:rsidR="001F7E7E" w:rsidRPr="002A4FC0" w:rsidRDefault="001F7E7E" w:rsidP="002A4FC0">
      <w:pPr>
        <w:spacing w:line="276" w:lineRule="auto"/>
        <w:jc w:val="both"/>
        <w:rPr>
          <w:rFonts w:ascii="Times New Roman" w:eastAsia="Times New Roman" w:hAnsi="Times New Roman" w:cs="Times New Roman"/>
          <w:sz w:val="24"/>
          <w:szCs w:val="24"/>
          <w:lang w:eastAsia="en-GB"/>
        </w:rPr>
      </w:pPr>
      <w:r w:rsidRPr="002A4FC0">
        <w:rPr>
          <w:rFonts w:ascii="Times New Roman" w:eastAsia="Times New Roman" w:hAnsi="Times New Roman" w:cs="Times New Roman"/>
          <w:sz w:val="24"/>
          <w:szCs w:val="24"/>
          <w:lang w:eastAsia="en-GB"/>
        </w:rPr>
        <w:t xml:space="preserve">Od sredine 70-ih godina XX vijeka i prvog punjenja </w:t>
      </w:r>
      <w:r w:rsidR="00300908" w:rsidRPr="002A4FC0">
        <w:rPr>
          <w:rFonts w:ascii="Times New Roman" w:eastAsia="Times New Roman" w:hAnsi="Times New Roman" w:cs="Times New Roman"/>
          <w:sz w:val="24"/>
          <w:szCs w:val="24"/>
          <w:lang w:eastAsia="en-GB"/>
        </w:rPr>
        <w:t>akumulacije</w:t>
      </w:r>
      <w:r w:rsidR="00093F68" w:rsidRPr="002A4FC0">
        <w:rPr>
          <w:rFonts w:ascii="Times New Roman" w:eastAsia="Times New Roman" w:hAnsi="Times New Roman" w:cs="Times New Roman"/>
          <w:sz w:val="24"/>
          <w:szCs w:val="24"/>
          <w:lang w:eastAsia="en-GB"/>
        </w:rPr>
        <w:t xml:space="preserve"> </w:t>
      </w:r>
      <w:r w:rsidR="00300908" w:rsidRPr="002A4FC0">
        <w:rPr>
          <w:rFonts w:ascii="Times New Roman" w:eastAsia="Times New Roman" w:hAnsi="Times New Roman" w:cs="Times New Roman"/>
          <w:sz w:val="24"/>
          <w:szCs w:val="24"/>
          <w:lang w:eastAsia="en-GB"/>
        </w:rPr>
        <w:t>,,</w:t>
      </w:r>
      <w:r w:rsidRPr="002A4FC0">
        <w:rPr>
          <w:rFonts w:ascii="Times New Roman" w:eastAsia="Times New Roman" w:hAnsi="Times New Roman" w:cs="Times New Roman"/>
          <w:sz w:val="24"/>
          <w:szCs w:val="24"/>
          <w:lang w:eastAsia="en-GB"/>
        </w:rPr>
        <w:t>Mratinje” HE Piva, na sjeverozapadu Crne Gore javlja se i tipičan primjer indukovane seizmičnosti koja se odlikuje plitkim žarištima i trendom sezonskog povećanja broja zemljotresa, a vremenski se poklapa sa periodima visokog vodostaja u akumu</w:t>
      </w:r>
      <w:r w:rsidR="005D1AA6" w:rsidRPr="002A4FC0">
        <w:rPr>
          <w:rFonts w:ascii="Times New Roman" w:eastAsia="Times New Roman" w:hAnsi="Times New Roman" w:cs="Times New Roman"/>
          <w:sz w:val="24"/>
          <w:szCs w:val="24"/>
          <w:lang w:eastAsia="en-GB"/>
        </w:rPr>
        <w:t>l</w:t>
      </w:r>
      <w:r w:rsidRPr="002A4FC0">
        <w:rPr>
          <w:rFonts w:ascii="Times New Roman" w:eastAsia="Times New Roman" w:hAnsi="Times New Roman" w:cs="Times New Roman"/>
          <w:sz w:val="24"/>
          <w:szCs w:val="24"/>
          <w:lang w:eastAsia="en-GB"/>
        </w:rPr>
        <w:t xml:space="preserve">acionom jezeru ili naglim punjenjem/pražnjenjem akumulacije. </w:t>
      </w:r>
    </w:p>
    <w:p w14:paraId="43CB83D8" w14:textId="12BF9632" w:rsidR="001F7E7E" w:rsidRPr="002A4FC0" w:rsidRDefault="001F7E7E" w:rsidP="002A4FC0">
      <w:pPr>
        <w:spacing w:line="276" w:lineRule="auto"/>
        <w:jc w:val="both"/>
        <w:rPr>
          <w:rFonts w:ascii="Times New Roman" w:eastAsia="Times New Roman" w:hAnsi="Times New Roman" w:cs="Times New Roman"/>
          <w:sz w:val="24"/>
          <w:szCs w:val="24"/>
          <w:lang w:eastAsia="en-GB"/>
        </w:rPr>
      </w:pPr>
      <w:r w:rsidRPr="002A4FC0">
        <w:rPr>
          <w:rFonts w:ascii="Times New Roman" w:eastAsia="Times New Roman" w:hAnsi="Times New Roman" w:cs="Times New Roman"/>
          <w:sz w:val="24"/>
          <w:szCs w:val="24"/>
          <w:lang w:eastAsia="en-GB"/>
        </w:rPr>
        <w:t xml:space="preserve">Jake zemljotrese na teritoriji Crne Gore prati intenzivna manifestacija geoloških hazarda kao što su velika kliženja tla, veliki odroni stijena i likvifakcija tla, promjena toka podzemnih voda i položaja izvorišta, kao i podizanje ili spuštanje mora usljed tektonskih poremećaja u podmorju </w:t>
      </w:r>
      <w:r w:rsidRPr="002A4FC0">
        <w:rPr>
          <w:rFonts w:ascii="Times New Roman" w:eastAsia="Times New Roman" w:hAnsi="Times New Roman" w:cs="Times New Roman"/>
          <w:sz w:val="24"/>
          <w:szCs w:val="24"/>
          <w:lang w:eastAsia="en-GB"/>
        </w:rPr>
        <w:lastRenderedPageBreak/>
        <w:t>i u priobalnom dijelu Jadranskog mora. Tokom zemljotresa iz 1979.</w:t>
      </w:r>
      <w:r w:rsidR="001C691F" w:rsidRPr="002A4FC0">
        <w:rPr>
          <w:rFonts w:ascii="Times New Roman" w:eastAsia="Times New Roman" w:hAnsi="Times New Roman" w:cs="Times New Roman"/>
          <w:sz w:val="24"/>
          <w:szCs w:val="24"/>
          <w:lang w:eastAsia="en-GB"/>
        </w:rPr>
        <w:t xml:space="preserve"> </w:t>
      </w:r>
      <w:r w:rsidRPr="002A4FC0">
        <w:rPr>
          <w:rFonts w:ascii="Times New Roman" w:eastAsia="Times New Roman" w:hAnsi="Times New Roman" w:cs="Times New Roman"/>
          <w:sz w:val="24"/>
          <w:szCs w:val="24"/>
          <w:lang w:eastAsia="en-GB"/>
        </w:rPr>
        <w:t>g</w:t>
      </w:r>
      <w:r w:rsidR="001C691F" w:rsidRPr="002A4FC0">
        <w:rPr>
          <w:rFonts w:ascii="Times New Roman" w:eastAsia="Times New Roman" w:hAnsi="Times New Roman" w:cs="Times New Roman"/>
          <w:sz w:val="24"/>
          <w:szCs w:val="24"/>
          <w:lang w:eastAsia="en-GB"/>
        </w:rPr>
        <w:t>odine</w:t>
      </w:r>
      <w:r w:rsidRPr="002A4FC0">
        <w:rPr>
          <w:rFonts w:ascii="Times New Roman" w:eastAsia="Times New Roman" w:hAnsi="Times New Roman" w:cs="Times New Roman"/>
          <w:sz w:val="24"/>
          <w:szCs w:val="24"/>
          <w:lang w:eastAsia="en-GB"/>
        </w:rPr>
        <w:t xml:space="preserve"> na više lokacija u zoni crnogorskog primorja i okoline Skadarskog jezera, registrovane su pojave likvifakcije (tečenja tla). Likvifakcija se može očekivati u terenima pretežno izgrađenim od pijeska i mulja, materijala kod koga postoje slabe kohezione veze i koji u uslovima jakih zemljotresa prelaze u tečno stanje, uz postojanje određenog stepena zasićenja vodom. </w:t>
      </w:r>
    </w:p>
    <w:p w14:paraId="718DBCDF" w14:textId="4F64621F" w:rsidR="001F7E7E" w:rsidRPr="002A4FC0" w:rsidRDefault="00231FB3" w:rsidP="002A4FC0">
      <w:pPr>
        <w:spacing w:before="240" w:after="240" w:line="276" w:lineRule="auto"/>
        <w:jc w:val="both"/>
        <w:rPr>
          <w:rFonts w:ascii="Times New Roman" w:eastAsia="Times New Roman" w:hAnsi="Times New Roman" w:cs="Times New Roman"/>
          <w:sz w:val="24"/>
          <w:szCs w:val="24"/>
          <w:lang w:eastAsia="en-GB"/>
        </w:rPr>
      </w:pPr>
      <w:r w:rsidRPr="002A4FC0">
        <w:rPr>
          <w:rFonts w:ascii="Times New Roman" w:eastAsia="Times New Roman" w:hAnsi="Times New Roman" w:cs="Times New Roman"/>
          <w:sz w:val="24"/>
          <w:szCs w:val="24"/>
          <w:lang w:eastAsia="en-GB"/>
        </w:rPr>
        <w:t>Usl</w:t>
      </w:r>
      <w:r w:rsidR="001F7E7E" w:rsidRPr="002A4FC0">
        <w:rPr>
          <w:rFonts w:ascii="Times New Roman" w:eastAsia="Times New Roman" w:hAnsi="Times New Roman" w:cs="Times New Roman"/>
          <w:sz w:val="24"/>
          <w:szCs w:val="24"/>
          <w:lang w:eastAsia="en-GB"/>
        </w:rPr>
        <w:t>jed dejstva zemljotresa i kao neposredna posljedica istog, može se pojaviti čitav niz sekundarnih hazarda, kao što su: požari, tehničko-tehnološke nesreće, lokalne epidemije, socijalni nemiri i dr.</w:t>
      </w:r>
    </w:p>
    <w:p w14:paraId="1D169A17" w14:textId="24BC9874" w:rsidR="00A2527F" w:rsidRPr="0064387F" w:rsidRDefault="001F7E7E" w:rsidP="0064387F">
      <w:pPr>
        <w:spacing w:line="276" w:lineRule="auto"/>
        <w:jc w:val="center"/>
        <w:rPr>
          <w:rFonts w:ascii="Times New Roman" w:hAnsi="Times New Roman" w:cs="Times New Roman"/>
          <w:b/>
          <w:i/>
          <w:sz w:val="24"/>
          <w:szCs w:val="24"/>
        </w:rPr>
      </w:pPr>
      <w:r w:rsidRPr="002A4FC0">
        <w:rPr>
          <w:rFonts w:ascii="Times New Roman" w:hAnsi="Times New Roman" w:cs="Times New Roman"/>
          <w:b/>
          <w:i/>
          <w:sz w:val="24"/>
          <w:szCs w:val="24"/>
        </w:rPr>
        <w:t>Kliz</w:t>
      </w:r>
      <w:r w:rsidR="0064387F">
        <w:rPr>
          <w:rFonts w:ascii="Times New Roman" w:hAnsi="Times New Roman" w:cs="Times New Roman"/>
          <w:b/>
          <w:i/>
          <w:sz w:val="24"/>
          <w:szCs w:val="24"/>
        </w:rPr>
        <w:t>išta i odroni</w:t>
      </w:r>
    </w:p>
    <w:p w14:paraId="6F80E3CC" w14:textId="3478E5DA" w:rsidR="001F7E7E" w:rsidRPr="002A4FC0" w:rsidRDefault="001F7E7E" w:rsidP="002A4FC0">
      <w:pPr>
        <w:spacing w:line="276" w:lineRule="auto"/>
        <w:jc w:val="both"/>
        <w:rPr>
          <w:rFonts w:ascii="Times New Roman" w:eastAsia="Calibri" w:hAnsi="Times New Roman" w:cs="Times New Roman"/>
          <w:sz w:val="24"/>
          <w:szCs w:val="24"/>
        </w:rPr>
      </w:pPr>
      <w:r w:rsidRPr="002A4FC0">
        <w:rPr>
          <w:rFonts w:ascii="Times New Roman" w:eastAsia="Calibri" w:hAnsi="Times New Roman" w:cs="Times New Roman"/>
          <w:sz w:val="24"/>
          <w:szCs w:val="24"/>
        </w:rPr>
        <w:t>Teritoriju Crne Gore izgrađuju različite geološke formacije od kojih jedan dio formacija po fizičko-mehaničkim karakteristikama može da predstavlja prirodne potencijalne uzročnike nestabilnosti terena. Takve formacije su prije svega različite flišne formacije, koje su razvijene na oko 10% teritorije Crne Gore. Inženjersko-geološke karakteristike geoloških formacija i stijena, uz sadejstvo drugih prirodnih faktora i uticaja, mogu doprinijeti nastanku kliženja i odrona sa lokalnim i regionalnim posljedicama. Seizmičke sile iniciraju narušavanje granične ravnoteže tla, te je realno očekivati da će nakon dejstva zemljotresa doći do pojave više većih klizišta i odrona.</w:t>
      </w:r>
    </w:p>
    <w:p w14:paraId="3EAFEE43" w14:textId="688BBFBE" w:rsidR="001F7E7E" w:rsidRPr="002A4FC0" w:rsidRDefault="001F7E7E" w:rsidP="002A4FC0">
      <w:pPr>
        <w:spacing w:line="276" w:lineRule="auto"/>
        <w:jc w:val="both"/>
        <w:rPr>
          <w:rFonts w:ascii="Times New Roman" w:eastAsia="Calibri" w:hAnsi="Times New Roman" w:cs="Times New Roman"/>
          <w:b/>
          <w:color w:val="FF0000"/>
          <w:sz w:val="24"/>
          <w:szCs w:val="24"/>
        </w:rPr>
      </w:pPr>
      <w:r w:rsidRPr="002A4FC0">
        <w:rPr>
          <w:rFonts w:ascii="Times New Roman" w:eastAsia="Calibri" w:hAnsi="Times New Roman" w:cs="Times New Roman"/>
          <w:sz w:val="24"/>
          <w:szCs w:val="24"/>
        </w:rPr>
        <w:t>Nestabilni tereni su česti u inte</w:t>
      </w:r>
      <w:r w:rsidR="00407DC2" w:rsidRPr="002A4FC0">
        <w:rPr>
          <w:rFonts w:ascii="Times New Roman" w:eastAsia="Calibri" w:hAnsi="Times New Roman" w:cs="Times New Roman"/>
          <w:sz w:val="24"/>
          <w:szCs w:val="24"/>
        </w:rPr>
        <w:t>n</w:t>
      </w:r>
      <w:r w:rsidRPr="002A4FC0">
        <w:rPr>
          <w:rFonts w:ascii="Times New Roman" w:eastAsia="Calibri" w:hAnsi="Times New Roman" w:cs="Times New Roman"/>
          <w:sz w:val="24"/>
          <w:szCs w:val="24"/>
        </w:rPr>
        <w:t>zivno izm</w:t>
      </w:r>
      <w:r w:rsidR="00407DC2" w:rsidRPr="002A4FC0">
        <w:rPr>
          <w:rFonts w:ascii="Times New Roman" w:eastAsia="Calibri" w:hAnsi="Times New Roman" w:cs="Times New Roman"/>
          <w:sz w:val="24"/>
          <w:szCs w:val="24"/>
        </w:rPr>
        <w:t>ij</w:t>
      </w:r>
      <w:r w:rsidRPr="002A4FC0">
        <w:rPr>
          <w:rFonts w:ascii="Times New Roman" w:eastAsia="Calibri" w:hAnsi="Times New Roman" w:cs="Times New Roman"/>
          <w:sz w:val="24"/>
          <w:szCs w:val="24"/>
        </w:rPr>
        <w:t>enjenim zonama flišnih plastičnih i vodonepropusnih stijena preko kojih zal</w:t>
      </w:r>
      <w:r w:rsidR="00407DC2" w:rsidRPr="002A4FC0">
        <w:rPr>
          <w:rFonts w:ascii="Times New Roman" w:eastAsia="Calibri" w:hAnsi="Times New Roman" w:cs="Times New Roman"/>
          <w:sz w:val="24"/>
          <w:szCs w:val="24"/>
        </w:rPr>
        <w:t>ij</w:t>
      </w:r>
      <w:r w:rsidRPr="002A4FC0">
        <w:rPr>
          <w:rFonts w:ascii="Times New Roman" w:eastAsia="Calibri" w:hAnsi="Times New Roman" w:cs="Times New Roman"/>
          <w:sz w:val="24"/>
          <w:szCs w:val="24"/>
        </w:rPr>
        <w:t xml:space="preserve">ežu, najčešće u tektonskom odnosu, debele mase krutih, dobro okamenjenih i vodopropusnih stijena, uglavnom krečnjaka. Mogućnost aktiviranja ovih procesa je pojačana za vrijeme kišnih perioda, a naročito za vrijeme zemljotresa. Obzirom da je seizmičnost terena u </w:t>
      </w:r>
      <w:r w:rsidR="00231FB3" w:rsidRPr="002A4FC0">
        <w:rPr>
          <w:rFonts w:ascii="Times New Roman" w:eastAsia="Calibri" w:hAnsi="Times New Roman" w:cs="Times New Roman"/>
          <w:sz w:val="24"/>
          <w:szCs w:val="24"/>
        </w:rPr>
        <w:t>Crnoj Gori</w:t>
      </w:r>
      <w:r w:rsidRPr="002A4FC0">
        <w:rPr>
          <w:rFonts w:ascii="Times New Roman" w:eastAsia="Calibri" w:hAnsi="Times New Roman" w:cs="Times New Roman"/>
          <w:sz w:val="24"/>
          <w:szCs w:val="24"/>
        </w:rPr>
        <w:t xml:space="preserve"> najveća u Primorju i u Skadarsko-Zetskoj depresiji, v</w:t>
      </w:r>
      <w:r w:rsidR="005D1AA6" w:rsidRPr="002A4FC0">
        <w:rPr>
          <w:rFonts w:ascii="Times New Roman" w:eastAsia="Calibri" w:hAnsi="Times New Roman" w:cs="Times New Roman"/>
          <w:sz w:val="24"/>
          <w:szCs w:val="24"/>
        </w:rPr>
        <w:t>j</w:t>
      </w:r>
      <w:r w:rsidRPr="002A4FC0">
        <w:rPr>
          <w:rFonts w:ascii="Times New Roman" w:eastAsia="Calibri" w:hAnsi="Times New Roman" w:cs="Times New Roman"/>
          <w:sz w:val="24"/>
          <w:szCs w:val="24"/>
        </w:rPr>
        <w:t>erovatnoća nastanka velikih klizišta naročito je ispoljena u gornjem i srednjem slivu rijeke Morače i na strmim primorskim padinama Rumije, Sutormana, Lovćena i Orjena</w:t>
      </w:r>
      <w:r w:rsidR="00977E96" w:rsidRPr="002A4FC0">
        <w:rPr>
          <w:rFonts w:ascii="Times New Roman" w:eastAsia="Calibri" w:hAnsi="Times New Roman" w:cs="Times New Roman"/>
          <w:sz w:val="24"/>
          <w:szCs w:val="24"/>
        </w:rPr>
        <w:t>.</w:t>
      </w:r>
      <w:r w:rsidRPr="002A4FC0">
        <w:rPr>
          <w:rFonts w:ascii="Times New Roman" w:eastAsia="Calibri" w:hAnsi="Times New Roman" w:cs="Times New Roman"/>
          <w:sz w:val="24"/>
          <w:szCs w:val="24"/>
          <w:vertAlign w:val="superscript"/>
        </w:rPr>
        <w:footnoteReference w:id="5"/>
      </w:r>
      <w:r w:rsidRPr="002A4FC0">
        <w:rPr>
          <w:rFonts w:ascii="Times New Roman" w:eastAsia="Calibri" w:hAnsi="Times New Roman" w:cs="Times New Roman"/>
          <w:sz w:val="24"/>
          <w:szCs w:val="24"/>
        </w:rPr>
        <w:t xml:space="preserve"> </w:t>
      </w:r>
    </w:p>
    <w:p w14:paraId="55AFECEB" w14:textId="68348110" w:rsidR="00231FB3" w:rsidRDefault="001F7E7E" w:rsidP="002A4FC0">
      <w:pPr>
        <w:spacing w:line="276" w:lineRule="auto"/>
        <w:jc w:val="both"/>
        <w:rPr>
          <w:rFonts w:ascii="Times New Roman" w:eastAsia="Calibri" w:hAnsi="Times New Roman" w:cs="Times New Roman"/>
          <w:sz w:val="24"/>
          <w:szCs w:val="24"/>
        </w:rPr>
      </w:pPr>
      <w:r w:rsidRPr="002A4FC0">
        <w:rPr>
          <w:rFonts w:ascii="Times New Roman" w:eastAsia="Calibri" w:hAnsi="Times New Roman" w:cs="Times New Roman"/>
          <w:sz w:val="24"/>
          <w:szCs w:val="24"/>
        </w:rPr>
        <w:t xml:space="preserve">U najnepovoljnijem slučaju klizišta, osim rušenja dijela naselja i svih vrsta infrastrukturnih objekata na zahvaćenom terenu, mogla bi da pregrade i riječne tokove sa značajnim ukupnim štetama i posljedicama. Klizišta mogu narušiti konkretnu prirodnu sredinu u lokalnim i regionalnim </w:t>
      </w:r>
      <w:r w:rsidR="0048106C" w:rsidRPr="002A4FC0">
        <w:rPr>
          <w:rFonts w:ascii="Times New Roman" w:eastAsia="Calibri" w:hAnsi="Times New Roman" w:cs="Times New Roman"/>
          <w:sz w:val="24"/>
          <w:szCs w:val="24"/>
        </w:rPr>
        <w:t>razmjerama</w:t>
      </w:r>
      <w:r w:rsidR="0048106C" w:rsidRPr="002A4FC0">
        <w:rPr>
          <w:rFonts w:ascii="Times New Roman" w:eastAsia="Calibri" w:hAnsi="Times New Roman" w:cs="Times New Roman"/>
          <w:b/>
          <w:color w:val="FF0000"/>
          <w:sz w:val="24"/>
          <w:szCs w:val="24"/>
        </w:rPr>
        <w:t xml:space="preserve"> </w:t>
      </w:r>
      <w:r w:rsidRPr="002A4FC0">
        <w:rPr>
          <w:rFonts w:ascii="Times New Roman" w:eastAsia="Calibri" w:hAnsi="Times New Roman" w:cs="Times New Roman"/>
          <w:sz w:val="24"/>
          <w:szCs w:val="24"/>
        </w:rPr>
        <w:t>i registrovana su na više desetina lokacija širom Crne Gore</w:t>
      </w:r>
      <w:r w:rsidR="00977E96" w:rsidRPr="002A4FC0">
        <w:rPr>
          <w:rFonts w:ascii="Times New Roman" w:eastAsia="Calibri" w:hAnsi="Times New Roman" w:cs="Times New Roman"/>
          <w:sz w:val="24"/>
          <w:szCs w:val="24"/>
        </w:rPr>
        <w:t>.</w:t>
      </w:r>
      <w:r w:rsidRPr="002A4FC0">
        <w:rPr>
          <w:rFonts w:ascii="Times New Roman" w:eastAsia="Calibri" w:hAnsi="Times New Roman" w:cs="Times New Roman"/>
          <w:sz w:val="24"/>
          <w:szCs w:val="24"/>
          <w:vertAlign w:val="superscript"/>
        </w:rPr>
        <w:footnoteReference w:id="6"/>
      </w:r>
      <w:r w:rsidRPr="002A4FC0">
        <w:rPr>
          <w:rFonts w:ascii="Times New Roman" w:eastAsia="Calibri" w:hAnsi="Times New Roman" w:cs="Times New Roman"/>
          <w:b/>
          <w:color w:val="FF0000"/>
          <w:sz w:val="24"/>
          <w:szCs w:val="24"/>
        </w:rPr>
        <w:t xml:space="preserve"> </w:t>
      </w:r>
      <w:r w:rsidRPr="002A4FC0">
        <w:rPr>
          <w:rFonts w:ascii="Times New Roman" w:eastAsia="Calibri" w:hAnsi="Times New Roman" w:cs="Times New Roman"/>
          <w:sz w:val="24"/>
          <w:szCs w:val="24"/>
        </w:rPr>
        <w:t>Baza podataka o rizicima</w:t>
      </w:r>
      <w:r w:rsidRPr="002A4FC0">
        <w:rPr>
          <w:rFonts w:ascii="Times New Roman" w:eastAsia="Calibri" w:hAnsi="Times New Roman" w:cs="Times New Roman"/>
          <w:sz w:val="24"/>
          <w:szCs w:val="24"/>
          <w:vertAlign w:val="superscript"/>
        </w:rPr>
        <w:footnoteReference w:id="7"/>
      </w:r>
      <w:r w:rsidRPr="002A4FC0">
        <w:rPr>
          <w:rFonts w:ascii="Times New Roman" w:eastAsia="Calibri" w:hAnsi="Times New Roman" w:cs="Times New Roman"/>
          <w:sz w:val="24"/>
          <w:szCs w:val="24"/>
        </w:rPr>
        <w:t xml:space="preserve"> izrađena kao web portal sadrži raspoložive, arhivske podatke o velikim blokovskim klizištima, odronima i kliženjima duž putne infrastrukture kao i svim nestabilnim terenima gdje su moguća masovna kliženja i otkidanja sti</w:t>
      </w:r>
      <w:r w:rsidR="00231FB3" w:rsidRPr="002A4FC0">
        <w:rPr>
          <w:rFonts w:ascii="Times New Roman" w:eastAsia="Calibri" w:hAnsi="Times New Roman" w:cs="Times New Roman"/>
          <w:sz w:val="24"/>
          <w:szCs w:val="24"/>
        </w:rPr>
        <w:t>jenskih masa, u svim regionima Crne Gore</w:t>
      </w:r>
      <w:r w:rsidRPr="002A4FC0">
        <w:rPr>
          <w:rFonts w:ascii="Times New Roman" w:eastAsia="Calibri" w:hAnsi="Times New Roman" w:cs="Times New Roman"/>
          <w:sz w:val="24"/>
          <w:szCs w:val="24"/>
        </w:rPr>
        <w:t>.</w:t>
      </w:r>
    </w:p>
    <w:p w14:paraId="41483394" w14:textId="0890836C" w:rsidR="00697D0E" w:rsidRDefault="00697D0E" w:rsidP="002A4FC0">
      <w:pPr>
        <w:spacing w:line="276" w:lineRule="auto"/>
        <w:jc w:val="both"/>
        <w:rPr>
          <w:rFonts w:ascii="Times New Roman" w:eastAsia="Calibri" w:hAnsi="Times New Roman" w:cs="Times New Roman"/>
          <w:sz w:val="24"/>
          <w:szCs w:val="24"/>
        </w:rPr>
      </w:pPr>
    </w:p>
    <w:p w14:paraId="2B0E8819" w14:textId="5D06D7BE" w:rsidR="00697D0E" w:rsidRDefault="00697D0E" w:rsidP="002A4FC0">
      <w:pPr>
        <w:spacing w:line="276" w:lineRule="auto"/>
        <w:jc w:val="both"/>
        <w:rPr>
          <w:rFonts w:ascii="Times New Roman" w:eastAsia="Calibri" w:hAnsi="Times New Roman" w:cs="Times New Roman"/>
          <w:sz w:val="24"/>
          <w:szCs w:val="24"/>
        </w:rPr>
      </w:pPr>
    </w:p>
    <w:p w14:paraId="6A8F79C6" w14:textId="77777777" w:rsidR="00697D0E" w:rsidRPr="002A4FC0" w:rsidRDefault="00697D0E" w:rsidP="002A4FC0">
      <w:pPr>
        <w:spacing w:line="276" w:lineRule="auto"/>
        <w:jc w:val="both"/>
        <w:rPr>
          <w:rFonts w:ascii="Times New Roman" w:eastAsia="Calibri" w:hAnsi="Times New Roman" w:cs="Times New Roman"/>
          <w:sz w:val="24"/>
          <w:szCs w:val="24"/>
        </w:rPr>
      </w:pPr>
    </w:p>
    <w:p w14:paraId="2199C4F4" w14:textId="7B079E31" w:rsidR="001F7E7E" w:rsidRPr="002A4FC0" w:rsidRDefault="00A61CDC" w:rsidP="002A4FC0">
      <w:pPr>
        <w:spacing w:line="276" w:lineRule="auto"/>
        <w:jc w:val="center"/>
        <w:rPr>
          <w:rFonts w:ascii="Times New Roman" w:hAnsi="Times New Roman" w:cs="Times New Roman"/>
          <w:b/>
          <w:sz w:val="24"/>
          <w:szCs w:val="24"/>
          <w:lang w:val="sr-Latn-CS"/>
        </w:rPr>
      </w:pPr>
      <w:bookmarkStart w:id="30" w:name="_Toc164770671"/>
      <w:r w:rsidRPr="002A4FC0">
        <w:rPr>
          <w:rFonts w:ascii="Times New Roman" w:hAnsi="Times New Roman" w:cs="Times New Roman"/>
          <w:b/>
          <w:sz w:val="24"/>
          <w:szCs w:val="24"/>
          <w:lang w:val="sr-Latn-CS"/>
        </w:rPr>
        <w:lastRenderedPageBreak/>
        <w:t>Klimatske promjene</w:t>
      </w:r>
      <w:r w:rsidR="00A2527F" w:rsidRPr="002A4FC0">
        <w:rPr>
          <w:rFonts w:ascii="Times New Roman" w:hAnsi="Times New Roman" w:cs="Times New Roman"/>
          <w:b/>
          <w:sz w:val="24"/>
          <w:szCs w:val="24"/>
          <w:lang w:val="sr-Latn-CS"/>
        </w:rPr>
        <w:t xml:space="preserve"> </w:t>
      </w:r>
      <w:r w:rsidR="005D1AA6" w:rsidRPr="002A4FC0">
        <w:rPr>
          <w:rFonts w:ascii="Times New Roman" w:hAnsi="Times New Roman" w:cs="Times New Roman"/>
          <w:b/>
          <w:sz w:val="24"/>
          <w:szCs w:val="24"/>
          <w:lang w:val="sr-Latn-CS"/>
        </w:rPr>
        <w:t xml:space="preserve">– </w:t>
      </w:r>
      <w:r w:rsidR="00A2527F" w:rsidRPr="002A4FC0">
        <w:rPr>
          <w:rFonts w:ascii="Times New Roman" w:hAnsi="Times New Roman" w:cs="Times New Roman"/>
          <w:b/>
          <w:sz w:val="24"/>
          <w:szCs w:val="24"/>
          <w:lang w:val="sr-Latn-CS"/>
        </w:rPr>
        <w:t>e</w:t>
      </w:r>
      <w:r w:rsidRPr="002A4FC0">
        <w:rPr>
          <w:rFonts w:ascii="Times New Roman" w:hAnsi="Times New Roman" w:cs="Times New Roman"/>
          <w:b/>
          <w:sz w:val="24"/>
          <w:szCs w:val="24"/>
          <w:lang w:val="sr-Latn-CS"/>
        </w:rPr>
        <w:t>kstremni vremenski i klimatski događaji</w:t>
      </w:r>
      <w:bookmarkEnd w:id="30"/>
    </w:p>
    <w:p w14:paraId="25AF7789" w14:textId="77777777" w:rsidR="00407DC2" w:rsidRPr="002A4FC0" w:rsidRDefault="00407DC2" w:rsidP="002A4FC0">
      <w:pPr>
        <w:spacing w:line="276" w:lineRule="auto"/>
        <w:jc w:val="both"/>
        <w:rPr>
          <w:rFonts w:ascii="Times New Roman" w:eastAsia="Times New Roman" w:hAnsi="Times New Roman" w:cs="Times New Roman"/>
          <w:color w:val="000000"/>
          <w:sz w:val="24"/>
          <w:szCs w:val="24"/>
          <w:lang w:val="sr-Latn-CS"/>
        </w:rPr>
      </w:pPr>
    </w:p>
    <w:p w14:paraId="23257D5D" w14:textId="569ED7BF" w:rsidR="001F7E7E" w:rsidRPr="002A4FC0" w:rsidRDefault="001F7E7E" w:rsidP="002A4FC0">
      <w:pPr>
        <w:spacing w:line="276" w:lineRule="auto"/>
        <w:jc w:val="both"/>
        <w:rPr>
          <w:rFonts w:ascii="Times New Roman" w:eastAsia="Times New Roman" w:hAnsi="Times New Roman" w:cs="Times New Roman"/>
          <w:sz w:val="24"/>
          <w:szCs w:val="24"/>
          <w:lang w:val="sr-Latn-CS"/>
        </w:rPr>
      </w:pPr>
      <w:r w:rsidRPr="002A4FC0">
        <w:rPr>
          <w:rFonts w:ascii="Times New Roman" w:eastAsia="Times New Roman" w:hAnsi="Times New Roman" w:cs="Times New Roman"/>
          <w:color w:val="000000"/>
          <w:sz w:val="24"/>
          <w:szCs w:val="24"/>
          <w:lang w:val="sr-Latn-CS"/>
        </w:rPr>
        <w:t xml:space="preserve">U Crnoj Gori ekstremni vremenski i klimatski događaji </w:t>
      </w:r>
      <w:r w:rsidRPr="002A4FC0">
        <w:rPr>
          <w:rFonts w:ascii="Times New Roman" w:eastAsia="Calibri" w:hAnsi="Times New Roman" w:cs="Times New Roman"/>
          <w:sz w:val="24"/>
          <w:szCs w:val="24"/>
          <w:lang w:val="sr-Latn-ME"/>
        </w:rPr>
        <w:t>koji ugrožavaju ljude, materijalna i kulturna dobra i životnu sredinu su u neprekidnom porastu, a prisutni su</w:t>
      </w:r>
      <w:r w:rsidRPr="002A4FC0">
        <w:rPr>
          <w:rFonts w:ascii="Times New Roman" w:eastAsia="Times New Roman" w:hAnsi="Times New Roman" w:cs="Times New Roman"/>
          <w:color w:val="000000"/>
          <w:sz w:val="24"/>
          <w:szCs w:val="24"/>
          <w:lang w:val="sr-Latn-CS"/>
        </w:rPr>
        <w:t>: olujno vremenske nepogode (</w:t>
      </w:r>
      <w:r w:rsidRPr="002A4FC0">
        <w:rPr>
          <w:rFonts w:ascii="Times New Roman" w:eastAsia="Times New Roman" w:hAnsi="Times New Roman" w:cs="Times New Roman"/>
          <w:sz w:val="24"/>
          <w:szCs w:val="24"/>
          <w:lang w:val="sr-Latn-CS"/>
        </w:rPr>
        <w:t xml:space="preserve">jake kiše koje dovode do poplava, oluje u sklopu ciklona, grad, jaki vjetar), suše i toplotni talasi, hladni talasi i sniježne padavine. </w:t>
      </w:r>
      <w:r w:rsidRPr="002A4FC0">
        <w:rPr>
          <w:rFonts w:ascii="Times New Roman" w:eastAsia="Times New Roman" w:hAnsi="Times New Roman" w:cs="Times New Roman"/>
          <w:sz w:val="24"/>
          <w:szCs w:val="24"/>
        </w:rPr>
        <w:t>Klimatski ekstremi, izloženost i ranjivost su pod uticajem brojnih faktora, uključujući antropogene klimatske promjene</w:t>
      </w:r>
      <w:r w:rsidR="00FF45C3" w:rsidRPr="002A4FC0">
        <w:rPr>
          <w:rFonts w:ascii="Times New Roman" w:eastAsia="Times New Roman" w:hAnsi="Times New Roman" w:cs="Times New Roman"/>
          <w:sz w:val="24"/>
          <w:szCs w:val="24"/>
        </w:rPr>
        <w:t xml:space="preserve">, </w:t>
      </w:r>
      <w:r w:rsidR="00FF45C3" w:rsidRPr="002A4FC0">
        <w:rPr>
          <w:rFonts w:ascii="Times New Roman" w:hAnsi="Times New Roman" w:cs="Times New Roman"/>
          <w:sz w:val="24"/>
          <w:szCs w:val="24"/>
        </w:rPr>
        <w:t>prirodnu varijabilnost i društveno</w:t>
      </w:r>
      <w:r w:rsidR="00A6698C" w:rsidRPr="002A4FC0">
        <w:rPr>
          <w:rFonts w:ascii="Times New Roman" w:hAnsi="Times New Roman" w:cs="Times New Roman"/>
          <w:sz w:val="24"/>
          <w:szCs w:val="24"/>
        </w:rPr>
        <w:t xml:space="preserve"> </w:t>
      </w:r>
      <w:r w:rsidR="00FF45C3" w:rsidRPr="002A4FC0">
        <w:rPr>
          <w:rFonts w:ascii="Times New Roman" w:hAnsi="Times New Roman" w:cs="Times New Roman"/>
          <w:sz w:val="24"/>
          <w:szCs w:val="24"/>
        </w:rPr>
        <w:t>ekonomski razvoj</w:t>
      </w:r>
      <w:r w:rsidR="00FF45C3" w:rsidRPr="002A4FC0">
        <w:rPr>
          <w:rFonts w:ascii="Times New Roman" w:eastAsia="Times New Roman" w:hAnsi="Times New Roman" w:cs="Times New Roman"/>
          <w:sz w:val="24"/>
          <w:szCs w:val="24"/>
        </w:rPr>
        <w:t xml:space="preserve">. </w:t>
      </w:r>
      <w:r w:rsidRPr="002A4FC0">
        <w:rPr>
          <w:rFonts w:ascii="Times New Roman" w:eastAsia="Times New Roman" w:hAnsi="Times New Roman" w:cs="Times New Roman"/>
          <w:sz w:val="24"/>
          <w:szCs w:val="24"/>
        </w:rPr>
        <w:t>Smanjenje rizika od katastrofa i adaptacija na klimatske promjene fokusirani su na smanjenje izloženosti i ranjivosti i povećanje otpornosti od mogućih nepovoljnih uticaja klimatskih ekstrema.</w:t>
      </w:r>
      <w:r w:rsidRPr="002A4FC0">
        <w:rPr>
          <w:rFonts w:ascii="Times New Roman" w:eastAsia="Calibri" w:hAnsi="Times New Roman" w:cs="Times New Roman"/>
          <w:sz w:val="24"/>
          <w:szCs w:val="24"/>
        </w:rPr>
        <w:t xml:space="preserve"> </w:t>
      </w:r>
      <w:r w:rsidRPr="002A4FC0">
        <w:rPr>
          <w:rFonts w:ascii="Times New Roman" w:eastAsia="Times New Roman" w:hAnsi="Times New Roman" w:cs="Times New Roman"/>
          <w:sz w:val="24"/>
          <w:szCs w:val="24"/>
        </w:rPr>
        <w:t>Prema projekcijama buduće klime očekuje se da će klimatske promjene povećati frekvenciju i jačinu ekstremnih događaja, osim sniježnih oluja, zbog smanjivanja akumulacija sniježnog pokrivača, ali i da će podstaknuti i mnoge druge nevremenski povezane hazarde, npr.</w:t>
      </w:r>
      <w:r w:rsidR="00231FB3" w:rsidRPr="002A4FC0">
        <w:rPr>
          <w:rFonts w:ascii="Times New Roman" w:eastAsia="Times New Roman" w:hAnsi="Times New Roman" w:cs="Times New Roman"/>
          <w:sz w:val="24"/>
          <w:szCs w:val="24"/>
        </w:rPr>
        <w:t xml:space="preserve"> </w:t>
      </w:r>
      <w:r w:rsidRPr="002A4FC0">
        <w:rPr>
          <w:rFonts w:ascii="Times New Roman" w:eastAsia="Times New Roman" w:hAnsi="Times New Roman" w:cs="Times New Roman"/>
          <w:sz w:val="24"/>
          <w:szCs w:val="24"/>
        </w:rPr>
        <w:t>klizišta.</w:t>
      </w:r>
    </w:p>
    <w:p w14:paraId="70471F84" w14:textId="5F007E7D" w:rsidR="001F7E7E" w:rsidRPr="002A4FC0" w:rsidRDefault="001F7E7E" w:rsidP="002A4FC0">
      <w:pPr>
        <w:spacing w:line="276" w:lineRule="auto"/>
        <w:jc w:val="both"/>
        <w:rPr>
          <w:rFonts w:ascii="Times New Roman" w:eastAsia="Calibri" w:hAnsi="Times New Roman" w:cs="Times New Roman"/>
          <w:sz w:val="24"/>
          <w:szCs w:val="24"/>
        </w:rPr>
      </w:pPr>
      <w:r w:rsidRPr="002A4FC0">
        <w:rPr>
          <w:rFonts w:ascii="Times New Roman" w:eastAsia="Calibri" w:hAnsi="Times New Roman" w:cs="Times New Roman"/>
          <w:sz w:val="24"/>
          <w:szCs w:val="24"/>
        </w:rPr>
        <w:t xml:space="preserve">Olujno vremenske nepogode lokalnog karaktera karakteristične su za topliji dio godine i to su potencijalno vrlo opasne situacije u kojima bezbjednost ljudi može biti ugrožena i koje mogu da naprave veliku materijalnu štetu i razaranje na ograničenom malom prostoru za relativno kratko vrijeme, trajanja oko 5-20 minuta. Prema </w:t>
      </w:r>
      <w:r w:rsidR="00407DC2" w:rsidRPr="002A4FC0">
        <w:rPr>
          <w:rFonts w:ascii="Times New Roman" w:eastAsia="Calibri" w:hAnsi="Times New Roman" w:cs="Times New Roman"/>
          <w:sz w:val="24"/>
          <w:szCs w:val="24"/>
        </w:rPr>
        <w:t>P</w:t>
      </w:r>
      <w:r w:rsidRPr="002A4FC0">
        <w:rPr>
          <w:rFonts w:ascii="Times New Roman" w:eastAsia="Calibri" w:hAnsi="Times New Roman" w:cs="Times New Roman"/>
          <w:sz w:val="24"/>
          <w:szCs w:val="24"/>
        </w:rPr>
        <w:t>rocjeni rizika</w:t>
      </w:r>
      <w:r w:rsidR="00407DC2" w:rsidRPr="002A4FC0">
        <w:rPr>
          <w:rFonts w:ascii="Times New Roman" w:eastAsia="Calibri" w:hAnsi="Times New Roman" w:cs="Times New Roman"/>
          <w:sz w:val="24"/>
          <w:szCs w:val="24"/>
        </w:rPr>
        <w:t xml:space="preserve"> od katastrofa Crne Gore</w:t>
      </w:r>
      <w:r w:rsidRPr="002A4FC0">
        <w:rPr>
          <w:rFonts w:ascii="Times New Roman" w:eastAsia="Calibri" w:hAnsi="Times New Roman" w:cs="Times New Roman"/>
          <w:sz w:val="24"/>
          <w:szCs w:val="24"/>
        </w:rPr>
        <w:t xml:space="preserve"> nastan</w:t>
      </w:r>
      <w:r w:rsidR="00407DC2" w:rsidRPr="002A4FC0">
        <w:rPr>
          <w:rFonts w:ascii="Times New Roman" w:eastAsia="Calibri" w:hAnsi="Times New Roman" w:cs="Times New Roman"/>
          <w:sz w:val="24"/>
          <w:szCs w:val="24"/>
        </w:rPr>
        <w:t>ak</w:t>
      </w:r>
      <w:r w:rsidRPr="002A4FC0">
        <w:rPr>
          <w:rFonts w:ascii="Times New Roman" w:eastAsia="Calibri" w:hAnsi="Times New Roman" w:cs="Times New Roman"/>
          <w:sz w:val="24"/>
          <w:szCs w:val="24"/>
        </w:rPr>
        <w:t xml:space="preserve"> </w:t>
      </w:r>
      <w:r w:rsidR="005D1AA6" w:rsidRPr="002A4FC0">
        <w:rPr>
          <w:rFonts w:ascii="Times New Roman" w:eastAsia="Calibri" w:hAnsi="Times New Roman" w:cs="Times New Roman"/>
          <w:sz w:val="24"/>
          <w:szCs w:val="24"/>
        </w:rPr>
        <w:t>olujno vremenskih nepogoda (</w:t>
      </w:r>
      <w:r w:rsidRPr="002A4FC0">
        <w:rPr>
          <w:rFonts w:ascii="Times New Roman" w:eastAsia="Calibri" w:hAnsi="Times New Roman" w:cs="Times New Roman"/>
          <w:sz w:val="24"/>
          <w:szCs w:val="24"/>
        </w:rPr>
        <w:t>OVN</w:t>
      </w:r>
      <w:r w:rsidR="005D1AA6" w:rsidRPr="002A4FC0">
        <w:rPr>
          <w:rFonts w:ascii="Times New Roman" w:eastAsia="Calibri" w:hAnsi="Times New Roman" w:cs="Times New Roman"/>
          <w:sz w:val="24"/>
          <w:szCs w:val="24"/>
        </w:rPr>
        <w:t>)</w:t>
      </w:r>
      <w:r w:rsidR="00407DC2" w:rsidRPr="002A4FC0">
        <w:rPr>
          <w:rFonts w:ascii="Times New Roman" w:eastAsia="Calibri" w:hAnsi="Times New Roman" w:cs="Times New Roman"/>
          <w:sz w:val="24"/>
          <w:szCs w:val="24"/>
        </w:rPr>
        <w:t xml:space="preserve"> i </w:t>
      </w:r>
      <w:r w:rsidRPr="002A4FC0">
        <w:rPr>
          <w:rFonts w:ascii="Times New Roman" w:eastAsia="Calibri" w:hAnsi="Times New Roman" w:cs="Times New Roman"/>
          <w:sz w:val="24"/>
          <w:szCs w:val="24"/>
        </w:rPr>
        <w:t>učestalost javljanja ovog hazarda na manjem prostoru najveća je na primorju,</w:t>
      </w:r>
      <w:r w:rsidRPr="002A4FC0">
        <w:rPr>
          <w:rFonts w:ascii="Times New Roman" w:eastAsia="Calibri" w:hAnsi="Times New Roman" w:cs="Times New Roman"/>
          <w:sz w:val="24"/>
          <w:szCs w:val="24"/>
          <w:lang w:val="fr-FR"/>
        </w:rPr>
        <w:t xml:space="preserve"> prosječno bar jednom u 1-2 godine, a ekstremnog karaktera bar jednom u 5 go</w:t>
      </w:r>
      <w:r w:rsidR="00231FB3" w:rsidRPr="002A4FC0">
        <w:rPr>
          <w:rFonts w:ascii="Times New Roman" w:eastAsia="Calibri" w:hAnsi="Times New Roman" w:cs="Times New Roman"/>
          <w:sz w:val="24"/>
          <w:szCs w:val="24"/>
          <w:lang w:val="fr-FR"/>
        </w:rPr>
        <w:t xml:space="preserve">dina, sa velikom vjerovatnoćom </w:t>
      </w:r>
      <w:r w:rsidRPr="002A4FC0">
        <w:rPr>
          <w:rFonts w:ascii="Times New Roman" w:eastAsia="Calibri" w:hAnsi="Times New Roman" w:cs="Times New Roman"/>
          <w:sz w:val="24"/>
          <w:szCs w:val="24"/>
          <w:lang w:val="fr-FR"/>
        </w:rPr>
        <w:t xml:space="preserve">od 51 - 98 %. </w:t>
      </w:r>
      <w:r w:rsidRPr="002A4FC0">
        <w:rPr>
          <w:rFonts w:ascii="Times New Roman" w:eastAsia="Calibri" w:hAnsi="Times New Roman" w:cs="Times New Roman"/>
          <w:sz w:val="24"/>
          <w:szCs w:val="24"/>
        </w:rPr>
        <w:t xml:space="preserve">Olujno vremenske nepogode koje bi zahvatile veći prostor Crne Gore (Središnji i Primorski region) imaju čestinu javljanja jednom u 2-20 godina, sa procjenom realizacije 6 - 50 %.  </w:t>
      </w:r>
    </w:p>
    <w:p w14:paraId="7390F6C6" w14:textId="29E1EEDB" w:rsidR="001F7E7E" w:rsidRPr="002A4FC0" w:rsidRDefault="001F7E7E" w:rsidP="002A4FC0">
      <w:pPr>
        <w:spacing w:line="276" w:lineRule="auto"/>
        <w:jc w:val="both"/>
        <w:rPr>
          <w:rFonts w:ascii="Times New Roman" w:eastAsia="Calibri" w:hAnsi="Times New Roman" w:cs="Times New Roman"/>
          <w:sz w:val="24"/>
          <w:szCs w:val="24"/>
          <w:lang w:val="sr-Latn-CS"/>
        </w:rPr>
      </w:pPr>
      <w:r w:rsidRPr="002A4FC0">
        <w:rPr>
          <w:rFonts w:ascii="Times New Roman" w:eastAsia="Calibri" w:hAnsi="Times New Roman" w:cs="Times New Roman"/>
          <w:sz w:val="24"/>
          <w:szCs w:val="24"/>
          <w:lang w:val="fr-FR"/>
        </w:rPr>
        <w:t>Postoje</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lang w:val="fr-FR"/>
        </w:rPr>
        <w:t>dva</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lang w:val="fr-FR"/>
        </w:rPr>
        <w:t>tipa</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lang w:val="fr-FR"/>
        </w:rPr>
        <w:t>ekstremnih</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lang w:val="fr-FR"/>
        </w:rPr>
        <w:t>padavina</w:t>
      </w:r>
      <w:r w:rsidRPr="002A4FC0">
        <w:rPr>
          <w:rFonts w:ascii="Times New Roman" w:eastAsia="Calibri" w:hAnsi="Times New Roman" w:cs="Times New Roman"/>
          <w:sz w:val="24"/>
          <w:szCs w:val="24"/>
        </w:rPr>
        <w:t xml:space="preserve"> – </w:t>
      </w:r>
      <w:r w:rsidRPr="002A4FC0">
        <w:rPr>
          <w:rFonts w:ascii="Times New Roman" w:eastAsia="Calibri" w:hAnsi="Times New Roman" w:cs="Times New Roman"/>
          <w:sz w:val="24"/>
          <w:szCs w:val="24"/>
          <w:lang w:val="fr-FR"/>
        </w:rPr>
        <w:t>jakih</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lang w:val="fr-FR"/>
        </w:rPr>
        <w:t>ki</w:t>
      </w:r>
      <w:r w:rsidRPr="002A4FC0">
        <w:rPr>
          <w:rFonts w:ascii="Times New Roman" w:eastAsia="Calibri" w:hAnsi="Times New Roman" w:cs="Times New Roman"/>
          <w:sz w:val="24"/>
          <w:szCs w:val="24"/>
          <w:lang w:val="sr-Latn-CS"/>
        </w:rPr>
        <w:t>š</w:t>
      </w:r>
      <w:r w:rsidRPr="002A4FC0">
        <w:rPr>
          <w:rFonts w:ascii="Times New Roman" w:eastAsia="Calibri" w:hAnsi="Times New Roman" w:cs="Times New Roman"/>
          <w:sz w:val="24"/>
          <w:szCs w:val="24"/>
          <w:lang w:val="fr-FR"/>
        </w:rPr>
        <w:t>a</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lang w:val="fr-FR"/>
        </w:rPr>
        <w:t>Prvi</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lang w:val="fr-FR"/>
        </w:rPr>
        <w:t>su</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lang w:val="fr-FR"/>
        </w:rPr>
        <w:t>kratkotrajne</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lang w:val="fr-FR"/>
        </w:rPr>
        <w:t>padavine</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lang w:val="fr-FR"/>
        </w:rPr>
        <w:t>vrlo</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lang w:val="fr-FR"/>
        </w:rPr>
        <w:t>jakog</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lang w:val="fr-FR"/>
        </w:rPr>
        <w:t>intenziteta</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lang w:val="fr-FR"/>
        </w:rPr>
        <w:t>koje</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lang w:val="fr-FR"/>
        </w:rPr>
        <w:t>mogu</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lang w:val="fr-FR"/>
        </w:rPr>
        <w:t>da</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lang w:val="fr-FR"/>
        </w:rPr>
        <w:t>generi</w:t>
      </w:r>
      <w:r w:rsidRPr="002A4FC0">
        <w:rPr>
          <w:rFonts w:ascii="Times New Roman" w:eastAsia="Calibri" w:hAnsi="Times New Roman" w:cs="Times New Roman"/>
          <w:sz w:val="24"/>
          <w:szCs w:val="24"/>
          <w:lang w:val="sr-Latn-CS"/>
        </w:rPr>
        <w:t>š</w:t>
      </w:r>
      <w:r w:rsidRPr="002A4FC0">
        <w:rPr>
          <w:rFonts w:ascii="Times New Roman" w:eastAsia="Calibri" w:hAnsi="Times New Roman" w:cs="Times New Roman"/>
          <w:sz w:val="24"/>
          <w:szCs w:val="24"/>
          <w:lang w:val="fr-FR"/>
        </w:rPr>
        <w:t>u</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lang w:val="fr-FR"/>
        </w:rPr>
        <w:t>flash</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lang w:val="fr-FR"/>
        </w:rPr>
        <w:t>flood</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lang w:val="fr-FR"/>
        </w:rPr>
        <w:t>efekte</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lang w:val="fr-FR"/>
        </w:rPr>
        <w:t>buji</w:t>
      </w:r>
      <w:r w:rsidRPr="002A4FC0">
        <w:rPr>
          <w:rFonts w:ascii="Times New Roman" w:eastAsia="Calibri" w:hAnsi="Times New Roman" w:cs="Times New Roman"/>
          <w:sz w:val="24"/>
          <w:szCs w:val="24"/>
          <w:lang w:val="sr-Latn-CS"/>
        </w:rPr>
        <w:t>č</w:t>
      </w:r>
      <w:r w:rsidRPr="002A4FC0">
        <w:rPr>
          <w:rFonts w:ascii="Times New Roman" w:eastAsia="Calibri" w:hAnsi="Times New Roman" w:cs="Times New Roman"/>
          <w:sz w:val="24"/>
          <w:szCs w:val="24"/>
          <w:lang w:val="fr-FR"/>
        </w:rPr>
        <w:t>ne</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lang w:val="fr-FR"/>
        </w:rPr>
        <w:t>tokove</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lang w:val="fr-FR"/>
        </w:rPr>
        <w:t>i</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lang w:val="fr-FR"/>
        </w:rPr>
        <w:t>urbane</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lang w:val="fr-FR"/>
        </w:rPr>
        <w:t>poplave</w:t>
      </w:r>
      <w:r w:rsidRPr="002A4FC0">
        <w:rPr>
          <w:rFonts w:ascii="Times New Roman" w:eastAsia="Calibri" w:hAnsi="Times New Roman" w:cs="Times New Roman"/>
          <w:sz w:val="24"/>
          <w:szCs w:val="24"/>
          <w:lang w:val="sr-Latn-CS"/>
        </w:rPr>
        <w:t xml:space="preserve">, koje mogu </w:t>
      </w:r>
      <w:r w:rsidRPr="002A4FC0">
        <w:rPr>
          <w:rFonts w:ascii="Times New Roman" w:eastAsia="Calibri" w:hAnsi="Times New Roman" w:cs="Times New Roman"/>
          <w:sz w:val="24"/>
          <w:szCs w:val="24"/>
        </w:rPr>
        <w:t>realizovati</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koli</w:t>
      </w:r>
      <w:r w:rsidRPr="002A4FC0">
        <w:rPr>
          <w:rFonts w:ascii="Times New Roman" w:eastAsia="Calibri" w:hAnsi="Times New Roman" w:cs="Times New Roman"/>
          <w:sz w:val="24"/>
          <w:szCs w:val="24"/>
          <w:lang w:val="sr-Latn-CS"/>
        </w:rPr>
        <w:t>č</w:t>
      </w:r>
      <w:r w:rsidRPr="002A4FC0">
        <w:rPr>
          <w:rFonts w:ascii="Times New Roman" w:eastAsia="Calibri" w:hAnsi="Times New Roman" w:cs="Times New Roman"/>
          <w:sz w:val="24"/>
          <w:szCs w:val="24"/>
        </w:rPr>
        <w:t>inu</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ki</w:t>
      </w:r>
      <w:r w:rsidRPr="002A4FC0">
        <w:rPr>
          <w:rFonts w:ascii="Times New Roman" w:eastAsia="Calibri" w:hAnsi="Times New Roman" w:cs="Times New Roman"/>
          <w:sz w:val="24"/>
          <w:szCs w:val="24"/>
          <w:lang w:val="sr-Latn-CS"/>
        </w:rPr>
        <w:t>š</w:t>
      </w:r>
      <w:r w:rsidRPr="002A4FC0">
        <w:rPr>
          <w:rFonts w:ascii="Times New Roman" w:eastAsia="Calibri" w:hAnsi="Times New Roman" w:cs="Times New Roman"/>
          <w:sz w:val="24"/>
          <w:szCs w:val="24"/>
        </w:rPr>
        <w:t>e</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i</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do</w:t>
      </w:r>
      <w:r w:rsidRPr="002A4FC0">
        <w:rPr>
          <w:rFonts w:ascii="Times New Roman" w:eastAsia="Calibri" w:hAnsi="Times New Roman" w:cs="Times New Roman"/>
          <w:sz w:val="24"/>
          <w:szCs w:val="24"/>
          <w:lang w:val="sr-Latn-CS"/>
        </w:rPr>
        <w:t xml:space="preserve"> 100 </w:t>
      </w:r>
      <w:r w:rsidRPr="002A4FC0">
        <w:rPr>
          <w:rFonts w:ascii="Times New Roman" w:eastAsia="Calibri" w:hAnsi="Times New Roman" w:cs="Times New Roman"/>
          <w:sz w:val="24"/>
          <w:szCs w:val="24"/>
        </w:rPr>
        <w:t>l</w:t>
      </w:r>
      <w:r w:rsidRPr="002A4FC0">
        <w:rPr>
          <w:rFonts w:ascii="Times New Roman" w:eastAsia="Calibri" w:hAnsi="Times New Roman" w:cs="Times New Roman"/>
          <w:sz w:val="24"/>
          <w:szCs w:val="24"/>
          <w:lang w:val="sr-Latn-CS"/>
        </w:rPr>
        <w:t>/</w:t>
      </w:r>
      <w:r w:rsidRPr="002A4FC0">
        <w:rPr>
          <w:rFonts w:ascii="Times New Roman" w:eastAsia="Calibri" w:hAnsi="Times New Roman" w:cs="Times New Roman"/>
          <w:sz w:val="24"/>
          <w:szCs w:val="24"/>
        </w:rPr>
        <w:t>m</w:t>
      </w:r>
      <w:r w:rsidRPr="002A4FC0">
        <w:rPr>
          <w:rFonts w:ascii="Times New Roman" w:eastAsia="Calibri" w:hAnsi="Times New Roman" w:cs="Times New Roman"/>
          <w:sz w:val="24"/>
          <w:szCs w:val="24"/>
          <w:vertAlign w:val="superscript"/>
          <w:lang w:val="sr-Latn-CS"/>
        </w:rPr>
        <w:t>2</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Drugi</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tip</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e</w:t>
      </w:r>
      <w:r w:rsidR="005C7F6D" w:rsidRPr="002A4FC0">
        <w:rPr>
          <w:rFonts w:ascii="Times New Roman" w:eastAsia="Calibri" w:hAnsi="Times New Roman" w:cs="Times New Roman"/>
          <w:sz w:val="24"/>
          <w:szCs w:val="24"/>
        </w:rPr>
        <w:t>ks</w:t>
      </w:r>
      <w:r w:rsidRPr="002A4FC0">
        <w:rPr>
          <w:rFonts w:ascii="Times New Roman" w:eastAsia="Calibri" w:hAnsi="Times New Roman" w:cs="Times New Roman"/>
          <w:sz w:val="24"/>
          <w:szCs w:val="24"/>
        </w:rPr>
        <w:t>tremnih</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padavina – jakih</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obilnih</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ki</w:t>
      </w:r>
      <w:r w:rsidRPr="002A4FC0">
        <w:rPr>
          <w:rFonts w:ascii="Times New Roman" w:eastAsia="Calibri" w:hAnsi="Times New Roman" w:cs="Times New Roman"/>
          <w:sz w:val="24"/>
          <w:szCs w:val="24"/>
          <w:lang w:val="sr-Latn-CS"/>
        </w:rPr>
        <w:t>š</w:t>
      </w:r>
      <w:r w:rsidRPr="002A4FC0">
        <w:rPr>
          <w:rFonts w:ascii="Times New Roman" w:eastAsia="Calibri" w:hAnsi="Times New Roman" w:cs="Times New Roman"/>
          <w:sz w:val="24"/>
          <w:szCs w:val="24"/>
        </w:rPr>
        <w:t>a</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su</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ciklonske</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padavine</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direktno</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vezane</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za</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ciklonsku</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aktivnost</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ili</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serije</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ciklona</w:t>
      </w:r>
      <w:r w:rsidRPr="002A4FC0">
        <w:rPr>
          <w:rFonts w:ascii="Times New Roman" w:eastAsia="Calibri" w:hAnsi="Times New Roman" w:cs="Times New Roman"/>
          <w:sz w:val="24"/>
          <w:szCs w:val="24"/>
          <w:lang w:val="sr-Latn-CS"/>
        </w:rPr>
        <w:t xml:space="preserve">, a </w:t>
      </w:r>
      <w:r w:rsidRPr="002A4FC0">
        <w:rPr>
          <w:rFonts w:ascii="Times New Roman" w:eastAsia="Calibri" w:hAnsi="Times New Roman" w:cs="Times New Roman"/>
          <w:sz w:val="24"/>
          <w:szCs w:val="24"/>
        </w:rPr>
        <w:t>mogu</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da</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traju</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vi</w:t>
      </w:r>
      <w:r w:rsidRPr="002A4FC0">
        <w:rPr>
          <w:rFonts w:ascii="Times New Roman" w:eastAsia="Calibri" w:hAnsi="Times New Roman" w:cs="Times New Roman"/>
          <w:sz w:val="24"/>
          <w:szCs w:val="24"/>
          <w:lang w:val="sr-Latn-CS"/>
        </w:rPr>
        <w:t>š</w:t>
      </w:r>
      <w:r w:rsidRPr="002A4FC0">
        <w:rPr>
          <w:rFonts w:ascii="Times New Roman" w:eastAsia="Calibri" w:hAnsi="Times New Roman" w:cs="Times New Roman"/>
          <w:sz w:val="24"/>
          <w:szCs w:val="24"/>
        </w:rPr>
        <w:t>e</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dana</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sa</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nekoliko</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ki</w:t>
      </w:r>
      <w:r w:rsidRPr="002A4FC0">
        <w:rPr>
          <w:rFonts w:ascii="Times New Roman" w:eastAsia="Calibri" w:hAnsi="Times New Roman" w:cs="Times New Roman"/>
          <w:sz w:val="24"/>
          <w:szCs w:val="24"/>
          <w:lang w:val="sr-Latn-CS"/>
        </w:rPr>
        <w:t>š</w:t>
      </w:r>
      <w:r w:rsidRPr="002A4FC0">
        <w:rPr>
          <w:rFonts w:ascii="Times New Roman" w:eastAsia="Calibri" w:hAnsi="Times New Roman" w:cs="Times New Roman"/>
          <w:sz w:val="24"/>
          <w:szCs w:val="24"/>
        </w:rPr>
        <w:t>nih</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serija i</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u</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kojima</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koli</w:t>
      </w:r>
      <w:r w:rsidRPr="002A4FC0">
        <w:rPr>
          <w:rFonts w:ascii="Times New Roman" w:eastAsia="Calibri" w:hAnsi="Times New Roman" w:cs="Times New Roman"/>
          <w:sz w:val="24"/>
          <w:szCs w:val="24"/>
          <w:lang w:val="sr-Latn-CS"/>
        </w:rPr>
        <w:t>č</w:t>
      </w:r>
      <w:r w:rsidRPr="002A4FC0">
        <w:rPr>
          <w:rFonts w:ascii="Times New Roman" w:eastAsia="Calibri" w:hAnsi="Times New Roman" w:cs="Times New Roman"/>
          <w:sz w:val="24"/>
          <w:szCs w:val="24"/>
        </w:rPr>
        <w:t>ina</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ki</w:t>
      </w:r>
      <w:r w:rsidRPr="002A4FC0">
        <w:rPr>
          <w:rFonts w:ascii="Times New Roman" w:eastAsia="Calibri" w:hAnsi="Times New Roman" w:cs="Times New Roman"/>
          <w:sz w:val="24"/>
          <w:szCs w:val="24"/>
          <w:lang w:val="sr-Latn-CS"/>
        </w:rPr>
        <w:t>š</w:t>
      </w:r>
      <w:r w:rsidRPr="002A4FC0">
        <w:rPr>
          <w:rFonts w:ascii="Times New Roman" w:eastAsia="Calibri" w:hAnsi="Times New Roman" w:cs="Times New Roman"/>
          <w:sz w:val="24"/>
          <w:szCs w:val="24"/>
        </w:rPr>
        <w:t>e</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mo</w:t>
      </w:r>
      <w:r w:rsidRPr="002A4FC0">
        <w:rPr>
          <w:rFonts w:ascii="Times New Roman" w:eastAsia="Calibri" w:hAnsi="Times New Roman" w:cs="Times New Roman"/>
          <w:sz w:val="24"/>
          <w:szCs w:val="24"/>
          <w:lang w:val="sr-Latn-CS"/>
        </w:rPr>
        <w:t>ž</w:t>
      </w:r>
      <w:r w:rsidRPr="002A4FC0">
        <w:rPr>
          <w:rFonts w:ascii="Times New Roman" w:eastAsia="Calibri" w:hAnsi="Times New Roman" w:cs="Times New Roman"/>
          <w:sz w:val="24"/>
          <w:szCs w:val="24"/>
        </w:rPr>
        <w:t>e</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dosti</w:t>
      </w:r>
      <w:r w:rsidRPr="002A4FC0">
        <w:rPr>
          <w:rFonts w:ascii="Times New Roman" w:eastAsia="Calibri" w:hAnsi="Times New Roman" w:cs="Times New Roman"/>
          <w:sz w:val="24"/>
          <w:szCs w:val="24"/>
          <w:lang w:val="sr-Latn-CS"/>
        </w:rPr>
        <w:t>ć</w:t>
      </w:r>
      <w:r w:rsidRPr="002A4FC0">
        <w:rPr>
          <w:rFonts w:ascii="Times New Roman" w:eastAsia="Calibri" w:hAnsi="Times New Roman" w:cs="Times New Roman"/>
          <w:sz w:val="24"/>
          <w:szCs w:val="24"/>
        </w:rPr>
        <w:t>i</w:t>
      </w:r>
      <w:r w:rsidR="00231FB3"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i</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pre</w:t>
      </w:r>
      <w:r w:rsidRPr="002A4FC0">
        <w:rPr>
          <w:rFonts w:ascii="Times New Roman" w:eastAsia="Calibri" w:hAnsi="Times New Roman" w:cs="Times New Roman"/>
          <w:sz w:val="24"/>
          <w:szCs w:val="24"/>
          <w:lang w:val="sr-Latn-CS"/>
        </w:rPr>
        <w:t>ć</w:t>
      </w:r>
      <w:r w:rsidRPr="002A4FC0">
        <w:rPr>
          <w:rFonts w:ascii="Times New Roman" w:eastAsia="Calibri" w:hAnsi="Times New Roman" w:cs="Times New Roman"/>
          <w:sz w:val="24"/>
          <w:szCs w:val="24"/>
        </w:rPr>
        <w:t>i</w:t>
      </w:r>
      <w:r w:rsidR="00231FB3" w:rsidRPr="002A4FC0">
        <w:rPr>
          <w:rFonts w:ascii="Times New Roman" w:eastAsia="Calibri" w:hAnsi="Times New Roman" w:cs="Times New Roman"/>
          <w:sz w:val="24"/>
          <w:szCs w:val="24"/>
          <w:lang w:val="sr-Latn-CS"/>
        </w:rPr>
        <w:t xml:space="preserve"> 1000 </w:t>
      </w:r>
      <w:r w:rsidRPr="002A4FC0">
        <w:rPr>
          <w:rFonts w:ascii="Times New Roman" w:eastAsia="Calibri" w:hAnsi="Times New Roman" w:cs="Times New Roman"/>
          <w:sz w:val="24"/>
          <w:szCs w:val="24"/>
        </w:rPr>
        <w:t>l</w:t>
      </w:r>
      <w:r w:rsidRPr="002A4FC0">
        <w:rPr>
          <w:rFonts w:ascii="Times New Roman" w:eastAsia="Calibri" w:hAnsi="Times New Roman" w:cs="Times New Roman"/>
          <w:sz w:val="24"/>
          <w:szCs w:val="24"/>
          <w:lang w:val="sr-Latn-CS"/>
        </w:rPr>
        <w:t>/</w:t>
      </w:r>
      <w:r w:rsidRPr="002A4FC0">
        <w:rPr>
          <w:rFonts w:ascii="Times New Roman" w:eastAsia="Calibri" w:hAnsi="Times New Roman" w:cs="Times New Roman"/>
          <w:sz w:val="24"/>
          <w:szCs w:val="24"/>
        </w:rPr>
        <w:t>m</w:t>
      </w:r>
      <w:r w:rsidRPr="002A4FC0">
        <w:rPr>
          <w:rFonts w:ascii="Times New Roman" w:eastAsia="Calibri" w:hAnsi="Times New Roman" w:cs="Times New Roman"/>
          <w:sz w:val="24"/>
          <w:szCs w:val="24"/>
          <w:vertAlign w:val="superscript"/>
          <w:lang w:val="sr-Latn-CS"/>
        </w:rPr>
        <w:t>2</w:t>
      </w:r>
      <w:r w:rsidRPr="002A4FC0">
        <w:rPr>
          <w:rFonts w:ascii="Times New Roman" w:eastAsia="Calibri" w:hAnsi="Times New Roman" w:cs="Times New Roman"/>
          <w:sz w:val="24"/>
          <w:szCs w:val="24"/>
          <w:lang w:val="sr-Latn-CS"/>
        </w:rPr>
        <w:t>, o</w:t>
      </w:r>
      <w:r w:rsidRPr="002A4FC0">
        <w:rPr>
          <w:rFonts w:ascii="Times New Roman" w:eastAsia="Calibri" w:hAnsi="Times New Roman" w:cs="Times New Roman"/>
          <w:sz w:val="24"/>
          <w:szCs w:val="24"/>
        </w:rPr>
        <w:t>pteretiti</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hidrolo</w:t>
      </w:r>
      <w:r w:rsidRPr="002A4FC0">
        <w:rPr>
          <w:rFonts w:ascii="Times New Roman" w:eastAsia="Calibri" w:hAnsi="Times New Roman" w:cs="Times New Roman"/>
          <w:sz w:val="24"/>
          <w:szCs w:val="24"/>
          <w:lang w:val="sr-Latn-CS"/>
        </w:rPr>
        <w:t>š</w:t>
      </w:r>
      <w:r w:rsidRPr="002A4FC0">
        <w:rPr>
          <w:rFonts w:ascii="Times New Roman" w:eastAsia="Calibri" w:hAnsi="Times New Roman" w:cs="Times New Roman"/>
          <w:sz w:val="24"/>
          <w:szCs w:val="24"/>
        </w:rPr>
        <w:t>ki</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sistem</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dovesti do maksimalnih nivoa</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vodostaja</w:t>
      </w:r>
      <w:r w:rsidRPr="002A4FC0">
        <w:rPr>
          <w:rFonts w:ascii="Times New Roman" w:eastAsia="Calibri" w:hAnsi="Times New Roman" w:cs="Times New Roman"/>
          <w:sz w:val="24"/>
          <w:szCs w:val="24"/>
          <w:lang w:val="sr-Latn-CS"/>
        </w:rPr>
        <w:t xml:space="preserve"> i </w:t>
      </w:r>
      <w:r w:rsidR="00FF45C3" w:rsidRPr="002A4FC0">
        <w:rPr>
          <w:rFonts w:ascii="Times New Roman" w:eastAsia="Calibri" w:hAnsi="Times New Roman" w:cs="Times New Roman"/>
          <w:sz w:val="24"/>
          <w:szCs w:val="24"/>
          <w:lang w:val="sr-Latn-CS"/>
        </w:rPr>
        <w:t>povećati nivo</w:t>
      </w:r>
      <w:r w:rsidRPr="002A4FC0">
        <w:rPr>
          <w:rFonts w:ascii="Times New Roman" w:eastAsia="Calibri" w:hAnsi="Times New Roman" w:cs="Times New Roman"/>
          <w:sz w:val="24"/>
          <w:szCs w:val="24"/>
          <w:lang w:val="sr-Latn-CS"/>
        </w:rPr>
        <w:t xml:space="preserve"> vode u </w:t>
      </w:r>
      <w:r w:rsidRPr="002A4FC0">
        <w:rPr>
          <w:rFonts w:ascii="Times New Roman" w:eastAsia="Calibri" w:hAnsi="Times New Roman" w:cs="Times New Roman"/>
          <w:sz w:val="24"/>
          <w:szCs w:val="24"/>
        </w:rPr>
        <w:t>vje</w:t>
      </w:r>
      <w:r w:rsidRPr="002A4FC0">
        <w:rPr>
          <w:rFonts w:ascii="Times New Roman" w:eastAsia="Calibri" w:hAnsi="Times New Roman" w:cs="Times New Roman"/>
          <w:sz w:val="24"/>
          <w:szCs w:val="24"/>
          <w:lang w:val="sr-Latn-CS"/>
        </w:rPr>
        <w:t>š</w:t>
      </w:r>
      <w:r w:rsidRPr="002A4FC0">
        <w:rPr>
          <w:rFonts w:ascii="Times New Roman" w:eastAsia="Calibri" w:hAnsi="Times New Roman" w:cs="Times New Roman"/>
          <w:sz w:val="24"/>
          <w:szCs w:val="24"/>
        </w:rPr>
        <w:t>ta</w:t>
      </w:r>
      <w:r w:rsidRPr="002A4FC0">
        <w:rPr>
          <w:rFonts w:ascii="Times New Roman" w:eastAsia="Calibri" w:hAnsi="Times New Roman" w:cs="Times New Roman"/>
          <w:sz w:val="24"/>
          <w:szCs w:val="24"/>
          <w:lang w:val="sr-Latn-CS"/>
        </w:rPr>
        <w:t>č</w:t>
      </w:r>
      <w:r w:rsidR="005D1AA6" w:rsidRPr="002A4FC0">
        <w:rPr>
          <w:rFonts w:ascii="Times New Roman" w:eastAsia="Calibri" w:hAnsi="Times New Roman" w:cs="Times New Roman"/>
          <w:sz w:val="24"/>
          <w:szCs w:val="24"/>
        </w:rPr>
        <w:t>kim</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akumulacijama</w:t>
      </w:r>
      <w:r w:rsidRPr="002A4FC0">
        <w:rPr>
          <w:rFonts w:ascii="Times New Roman" w:eastAsia="Calibri" w:hAnsi="Times New Roman" w:cs="Times New Roman"/>
          <w:sz w:val="24"/>
          <w:szCs w:val="24"/>
          <w:lang w:val="sr-Latn-CS"/>
        </w:rPr>
        <w:t>-</w:t>
      </w:r>
      <w:r w:rsidRPr="002A4FC0">
        <w:rPr>
          <w:rFonts w:ascii="Times New Roman" w:eastAsia="Calibri" w:hAnsi="Times New Roman" w:cs="Times New Roman"/>
          <w:sz w:val="24"/>
          <w:szCs w:val="24"/>
        </w:rPr>
        <w:t>jezerima.</w:t>
      </w:r>
    </w:p>
    <w:p w14:paraId="36EB7EDA" w14:textId="603E0EE5" w:rsidR="0048106C" w:rsidRPr="002A4FC0" w:rsidRDefault="0048106C" w:rsidP="002A4FC0">
      <w:pPr>
        <w:spacing w:line="276" w:lineRule="auto"/>
        <w:jc w:val="both"/>
        <w:rPr>
          <w:rFonts w:ascii="Times New Roman" w:eastAsia="Calibri" w:hAnsi="Times New Roman" w:cs="Times New Roman"/>
          <w:sz w:val="24"/>
          <w:szCs w:val="24"/>
          <w:lang w:val="sl-SI"/>
        </w:rPr>
      </w:pPr>
      <w:r w:rsidRPr="002A4FC0">
        <w:rPr>
          <w:rFonts w:ascii="Times New Roman" w:hAnsi="Times New Roman" w:cs="Times New Roman"/>
          <w:sz w:val="24"/>
          <w:szCs w:val="24"/>
          <w:lang w:val="sr-Latn-CS"/>
        </w:rPr>
        <w:t>Meteorološke situacije u kojima dolazi do realizacije ekstremno jakih udara vjetra koji imaju olujni i orkanski karakter prilično su zastupljene na području Crne Gore.</w:t>
      </w:r>
      <w:r w:rsidRPr="002A4FC0">
        <w:rPr>
          <w:rFonts w:ascii="Times New Roman" w:eastAsia="Times New Roman" w:hAnsi="Times New Roman" w:cs="Times New Roman"/>
          <w:sz w:val="24"/>
          <w:szCs w:val="24"/>
          <w:lang w:val="sr-Latn-CS"/>
        </w:rPr>
        <w:t xml:space="preserve"> </w:t>
      </w:r>
      <w:r w:rsidRPr="002A4FC0">
        <w:rPr>
          <w:rFonts w:ascii="Times New Roman" w:hAnsi="Times New Roman" w:cs="Times New Roman"/>
          <w:sz w:val="24"/>
          <w:szCs w:val="24"/>
          <w:lang w:val="sr-Latn-CS"/>
        </w:rPr>
        <w:t xml:space="preserve">U ljetnjem periodu ova pojava je od izuzetnog značaja za regione koji imaju visok indeks opasnosti od požara. Olujni udari vjetra svojom snagom u velikoj mjeri mogu da utiču na normalno funkcionisanje infrastrukturnih sistema, a naročito su značajni za primorje i za aktivnosti na moru – obalni dio. Takođe, olujni vjetrovi u kombinaciji sa snijegom u centralnim i sjevernim predjelima mogu značajno da utiču na formiranje sniježnih nameta i time ozbiljno ugroze normalno funkcionisanje infrastrukturnih sistema i ostalih redovnih aktivnosti.  </w:t>
      </w:r>
    </w:p>
    <w:p w14:paraId="17FD34F8" w14:textId="5960BC09" w:rsidR="001F7E7E" w:rsidRPr="002A4FC0" w:rsidRDefault="001F7E7E" w:rsidP="002A4FC0">
      <w:pPr>
        <w:spacing w:line="276" w:lineRule="auto"/>
        <w:jc w:val="both"/>
        <w:rPr>
          <w:rFonts w:ascii="Times New Roman" w:eastAsia="Calibri" w:hAnsi="Times New Roman" w:cs="Times New Roman"/>
          <w:sz w:val="24"/>
          <w:szCs w:val="24"/>
        </w:rPr>
      </w:pPr>
      <w:r w:rsidRPr="002A4FC0">
        <w:rPr>
          <w:rFonts w:ascii="Times New Roman" w:eastAsia="Calibri" w:hAnsi="Times New Roman" w:cs="Times New Roman"/>
          <w:sz w:val="24"/>
          <w:szCs w:val="24"/>
        </w:rPr>
        <w:t>Suše i toplotni talasi povezani su sa meteorološkim situacijama u kojima se vrši intenzivna advekcija tople vazdušne mase velikih razmjera iz pustinjskih oblasti sa sjevera afričkog kontinenta. T</w:t>
      </w:r>
      <w:r w:rsidRPr="002A4FC0">
        <w:rPr>
          <w:rFonts w:ascii="Times New Roman" w:eastAsia="Calibri" w:hAnsi="Times New Roman" w:cs="Times New Roman"/>
          <w:sz w:val="24"/>
          <w:szCs w:val="24"/>
          <w:lang w:val="sr-Latn-CS"/>
        </w:rPr>
        <w:t>oplotni talasi su sve češća pojava i postoji trend rasta dužine istih.</w:t>
      </w:r>
      <w:r w:rsidRPr="002A4FC0">
        <w:rPr>
          <w:rFonts w:ascii="Times New Roman" w:eastAsia="Calibri" w:hAnsi="Times New Roman" w:cs="Times New Roman"/>
          <w:sz w:val="24"/>
          <w:szCs w:val="24"/>
        </w:rPr>
        <w:t xml:space="preserve"> Vjerovatnoća da se na teritoriji Crne Gore dogodi suša sa najtežim posl</w:t>
      </w:r>
      <w:r w:rsidR="00587A74" w:rsidRPr="002A4FC0">
        <w:rPr>
          <w:rFonts w:ascii="Times New Roman" w:eastAsia="Calibri" w:hAnsi="Times New Roman" w:cs="Times New Roman"/>
          <w:sz w:val="24"/>
          <w:szCs w:val="24"/>
        </w:rPr>
        <w:t>j</w:t>
      </w:r>
      <w:r w:rsidRPr="002A4FC0">
        <w:rPr>
          <w:rFonts w:ascii="Times New Roman" w:eastAsia="Calibri" w:hAnsi="Times New Roman" w:cs="Times New Roman"/>
          <w:sz w:val="24"/>
          <w:szCs w:val="24"/>
        </w:rPr>
        <w:t xml:space="preserve">edicama je 1 događaj u 2 do 20 </w:t>
      </w:r>
      <w:r w:rsidRPr="002A4FC0">
        <w:rPr>
          <w:rFonts w:ascii="Times New Roman" w:eastAsia="Calibri" w:hAnsi="Times New Roman" w:cs="Times New Roman"/>
          <w:sz w:val="24"/>
          <w:szCs w:val="24"/>
        </w:rPr>
        <w:lastRenderedPageBreak/>
        <w:t>godina. Ukupan nivo rizika od jake suše je visok i ista</w:t>
      </w:r>
      <w:r w:rsidRPr="002A4FC0">
        <w:rPr>
          <w:rFonts w:ascii="Times New Roman" w:eastAsia="Calibri" w:hAnsi="Times New Roman" w:cs="Times New Roman"/>
          <w:sz w:val="24"/>
          <w:szCs w:val="24"/>
          <w:lang w:val="sr-Latn-ME"/>
        </w:rPr>
        <w:t xml:space="preserve"> drastično povećava vjerovatnoću za nastanak šumskih požara</w:t>
      </w:r>
      <w:r w:rsidRPr="002A4FC0">
        <w:rPr>
          <w:rFonts w:ascii="Times New Roman" w:eastAsia="Calibri" w:hAnsi="Times New Roman" w:cs="Times New Roman"/>
          <w:sz w:val="24"/>
          <w:szCs w:val="24"/>
        </w:rPr>
        <w:t>, posebno u sjevernom regionu. Učestalost javljanja multirizika je sa povratnim periodom 3-5 godina.</w:t>
      </w:r>
      <w:r w:rsidRPr="002A4FC0">
        <w:rPr>
          <w:rFonts w:ascii="Times New Roman" w:eastAsia="Calibri" w:hAnsi="Times New Roman" w:cs="Times New Roman"/>
          <w:sz w:val="24"/>
          <w:szCs w:val="24"/>
          <w:lang w:val="sr-Latn-ME"/>
        </w:rPr>
        <w:t xml:space="preserve"> </w:t>
      </w:r>
    </w:p>
    <w:p w14:paraId="394ABA0E" w14:textId="171D7B63" w:rsidR="00F25ACF" w:rsidRPr="002A4FC0" w:rsidRDefault="001F7E7E" w:rsidP="002A4FC0">
      <w:pPr>
        <w:spacing w:after="0" w:line="276" w:lineRule="auto"/>
        <w:jc w:val="both"/>
        <w:rPr>
          <w:rFonts w:ascii="Times New Roman" w:eastAsia="Calibri" w:hAnsi="Times New Roman" w:cs="Times New Roman"/>
          <w:sz w:val="24"/>
          <w:szCs w:val="24"/>
        </w:rPr>
      </w:pPr>
      <w:r w:rsidRPr="002A4FC0">
        <w:rPr>
          <w:rFonts w:ascii="Times New Roman" w:eastAsia="Calibri" w:hAnsi="Times New Roman" w:cs="Times New Roman"/>
          <w:sz w:val="24"/>
          <w:szCs w:val="24"/>
        </w:rPr>
        <w:t>Prodor</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hladnih</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polarnih</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vazdu</w:t>
      </w:r>
      <w:r w:rsidRPr="002A4FC0">
        <w:rPr>
          <w:rFonts w:ascii="Times New Roman" w:eastAsia="Calibri" w:hAnsi="Times New Roman" w:cs="Times New Roman"/>
          <w:sz w:val="24"/>
          <w:szCs w:val="24"/>
          <w:lang w:val="sr-Latn-CS"/>
        </w:rPr>
        <w:t>š</w:t>
      </w:r>
      <w:r w:rsidRPr="002A4FC0">
        <w:rPr>
          <w:rFonts w:ascii="Times New Roman" w:eastAsia="Calibri" w:hAnsi="Times New Roman" w:cs="Times New Roman"/>
          <w:sz w:val="24"/>
          <w:szCs w:val="24"/>
        </w:rPr>
        <w:t>nih</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masa</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velikih</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razmjera</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koje</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se</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sa</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sjevera</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i</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sjeveroistoka</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Evrope</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spu</w:t>
      </w:r>
      <w:r w:rsidRPr="002A4FC0">
        <w:rPr>
          <w:rFonts w:ascii="Times New Roman" w:eastAsia="Calibri" w:hAnsi="Times New Roman" w:cs="Times New Roman"/>
          <w:sz w:val="24"/>
          <w:szCs w:val="24"/>
          <w:lang w:val="sr-Latn-CS"/>
        </w:rPr>
        <w:t>š</w:t>
      </w:r>
      <w:r w:rsidRPr="002A4FC0">
        <w:rPr>
          <w:rFonts w:ascii="Times New Roman" w:eastAsia="Calibri" w:hAnsi="Times New Roman" w:cs="Times New Roman"/>
          <w:sz w:val="24"/>
          <w:szCs w:val="24"/>
        </w:rPr>
        <w:t>taju</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u</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pravcu</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centralnog</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Mediterana na podru</w:t>
      </w:r>
      <w:r w:rsidRPr="002A4FC0">
        <w:rPr>
          <w:rFonts w:ascii="Times New Roman" w:eastAsia="Calibri" w:hAnsi="Times New Roman" w:cs="Times New Roman"/>
          <w:sz w:val="24"/>
          <w:szCs w:val="24"/>
          <w:lang w:val="sr-Latn-CS"/>
        </w:rPr>
        <w:t>č</w:t>
      </w:r>
      <w:r w:rsidRPr="002A4FC0">
        <w:rPr>
          <w:rFonts w:ascii="Times New Roman" w:eastAsia="Calibri" w:hAnsi="Times New Roman" w:cs="Times New Roman"/>
          <w:sz w:val="24"/>
          <w:szCs w:val="24"/>
        </w:rPr>
        <w:t>je</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Crne</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Gore,</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uslovljavaju ekstemno</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niske</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temperature</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vazduha i hladne talase</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Usl</w:t>
      </w:r>
      <w:r w:rsidR="00231FB3" w:rsidRPr="002A4FC0">
        <w:rPr>
          <w:rFonts w:ascii="Times New Roman" w:eastAsia="Calibri" w:hAnsi="Times New Roman" w:cs="Times New Roman"/>
          <w:sz w:val="24"/>
          <w:szCs w:val="24"/>
        </w:rPr>
        <w:t>j</w:t>
      </w:r>
      <w:r w:rsidRPr="002A4FC0">
        <w:rPr>
          <w:rFonts w:ascii="Times New Roman" w:eastAsia="Calibri" w:hAnsi="Times New Roman" w:cs="Times New Roman"/>
          <w:sz w:val="24"/>
          <w:szCs w:val="24"/>
        </w:rPr>
        <w:t>ed interakcije ovakve hladne</w:t>
      </w:r>
      <w:r w:rsidRPr="002A4FC0">
        <w:rPr>
          <w:rFonts w:ascii="Times New Roman" w:eastAsia="Calibri" w:hAnsi="Times New Roman" w:cs="Times New Roman"/>
          <w:sz w:val="24"/>
          <w:szCs w:val="24"/>
          <w:lang w:val="sr-Latn-CS"/>
        </w:rPr>
        <w:t xml:space="preserve"> i vlažne </w:t>
      </w:r>
      <w:r w:rsidRPr="002A4FC0">
        <w:rPr>
          <w:rFonts w:ascii="Times New Roman" w:eastAsia="Calibri" w:hAnsi="Times New Roman" w:cs="Times New Roman"/>
          <w:sz w:val="24"/>
          <w:szCs w:val="24"/>
        </w:rPr>
        <w:t>vazdu</w:t>
      </w:r>
      <w:r w:rsidRPr="002A4FC0">
        <w:rPr>
          <w:rFonts w:ascii="Times New Roman" w:eastAsia="Calibri" w:hAnsi="Times New Roman" w:cs="Times New Roman"/>
          <w:sz w:val="24"/>
          <w:szCs w:val="24"/>
          <w:lang w:val="sr-Latn-CS"/>
        </w:rPr>
        <w:t>š</w:t>
      </w:r>
      <w:r w:rsidRPr="002A4FC0">
        <w:rPr>
          <w:rFonts w:ascii="Times New Roman" w:eastAsia="Calibri" w:hAnsi="Times New Roman" w:cs="Times New Roman"/>
          <w:sz w:val="24"/>
          <w:szCs w:val="24"/>
        </w:rPr>
        <w:t>ne</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mase</w:t>
      </w:r>
      <w:r w:rsidRPr="002A4FC0">
        <w:rPr>
          <w:rFonts w:ascii="Times New Roman" w:eastAsia="Calibri" w:hAnsi="Times New Roman" w:cs="Times New Roman"/>
          <w:sz w:val="24"/>
          <w:szCs w:val="24"/>
          <w:lang w:val="sr-Latn-CS"/>
        </w:rPr>
        <w:t xml:space="preserve"> i </w:t>
      </w:r>
      <w:r w:rsidRPr="002A4FC0">
        <w:rPr>
          <w:rFonts w:ascii="Times New Roman" w:eastAsia="Calibri" w:hAnsi="Times New Roman" w:cs="Times New Roman"/>
          <w:sz w:val="24"/>
          <w:szCs w:val="24"/>
        </w:rPr>
        <w:t>vla</w:t>
      </w:r>
      <w:r w:rsidRPr="002A4FC0">
        <w:rPr>
          <w:rFonts w:ascii="Times New Roman" w:eastAsia="Calibri" w:hAnsi="Times New Roman" w:cs="Times New Roman"/>
          <w:sz w:val="24"/>
          <w:szCs w:val="24"/>
          <w:lang w:val="sr-Latn-CS"/>
        </w:rPr>
        <w:t>ž</w:t>
      </w:r>
      <w:r w:rsidRPr="002A4FC0">
        <w:rPr>
          <w:rFonts w:ascii="Times New Roman" w:eastAsia="Calibri" w:hAnsi="Times New Roman" w:cs="Times New Roman"/>
          <w:sz w:val="24"/>
          <w:szCs w:val="24"/>
        </w:rPr>
        <w:t>ne vazdušne mase</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iz</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Sredozemlja</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realizuju</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se</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obilne</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snije</w:t>
      </w:r>
      <w:r w:rsidRPr="002A4FC0">
        <w:rPr>
          <w:rFonts w:ascii="Times New Roman" w:eastAsia="Calibri" w:hAnsi="Times New Roman" w:cs="Times New Roman"/>
          <w:sz w:val="24"/>
          <w:szCs w:val="24"/>
          <w:lang w:val="sr-Latn-CS"/>
        </w:rPr>
        <w:t>ž</w:t>
      </w:r>
      <w:r w:rsidRPr="002A4FC0">
        <w:rPr>
          <w:rFonts w:ascii="Times New Roman" w:eastAsia="Calibri" w:hAnsi="Times New Roman" w:cs="Times New Roman"/>
          <w:sz w:val="24"/>
          <w:szCs w:val="24"/>
        </w:rPr>
        <w:t>ne</w:t>
      </w:r>
      <w:r w:rsidRPr="002A4FC0">
        <w:rPr>
          <w:rFonts w:ascii="Times New Roman" w:eastAsia="Calibri" w:hAnsi="Times New Roman" w:cs="Times New Roman"/>
          <w:sz w:val="24"/>
          <w:szCs w:val="24"/>
          <w:lang w:val="sr-Latn-CS"/>
        </w:rPr>
        <w:t xml:space="preserve"> </w:t>
      </w:r>
      <w:r w:rsidRPr="002A4FC0">
        <w:rPr>
          <w:rFonts w:ascii="Times New Roman" w:eastAsia="Calibri" w:hAnsi="Times New Roman" w:cs="Times New Roman"/>
          <w:sz w:val="24"/>
          <w:szCs w:val="24"/>
        </w:rPr>
        <w:t>padavine</w:t>
      </w:r>
      <w:r w:rsidRPr="002A4FC0">
        <w:rPr>
          <w:rFonts w:ascii="Times New Roman" w:eastAsia="Calibri" w:hAnsi="Times New Roman" w:cs="Times New Roman"/>
          <w:sz w:val="24"/>
          <w:szCs w:val="24"/>
          <w:lang w:val="sr-Latn-CS"/>
        </w:rPr>
        <w:t xml:space="preserve">. Analiza pojavljivanja hladnih talasa tokom godine pokazuje da postoji trend njihovog smanjenja. </w:t>
      </w:r>
      <w:r w:rsidRPr="002A4FC0">
        <w:rPr>
          <w:rFonts w:ascii="Times New Roman" w:eastAsia="Calibri" w:hAnsi="Times New Roman" w:cs="Times New Roman"/>
          <w:sz w:val="24"/>
          <w:szCs w:val="24"/>
        </w:rPr>
        <w:t>Vjerovatnoća pojave ovog hazarda najveća</w:t>
      </w:r>
      <w:r w:rsidR="00BD5E54" w:rsidRPr="002A4FC0">
        <w:rPr>
          <w:rFonts w:ascii="Times New Roman" w:eastAsia="Calibri" w:hAnsi="Times New Roman" w:cs="Times New Roman"/>
          <w:sz w:val="24"/>
          <w:szCs w:val="24"/>
        </w:rPr>
        <w:t xml:space="preserve"> je</w:t>
      </w:r>
      <w:r w:rsidRPr="002A4FC0">
        <w:rPr>
          <w:rFonts w:ascii="Times New Roman" w:eastAsia="Calibri" w:hAnsi="Times New Roman" w:cs="Times New Roman"/>
          <w:sz w:val="24"/>
          <w:szCs w:val="24"/>
        </w:rPr>
        <w:t xml:space="preserve"> u Sjevernom regionu sa umjerenom čestinom javljanja, 6 - 50%, što znači jedan događaj u 2 - 20 godina.</w:t>
      </w:r>
    </w:p>
    <w:p w14:paraId="34A7BBBF" w14:textId="77777777" w:rsidR="00397DF1" w:rsidRPr="002A4FC0" w:rsidRDefault="00397DF1" w:rsidP="002A4FC0">
      <w:pPr>
        <w:spacing w:line="276" w:lineRule="auto"/>
        <w:rPr>
          <w:rFonts w:ascii="Times New Roman" w:eastAsia="Calibri" w:hAnsi="Times New Roman" w:cs="Times New Roman"/>
          <w:b/>
          <w:sz w:val="24"/>
          <w:szCs w:val="24"/>
          <w:lang w:val="sr-Latn-CS"/>
        </w:rPr>
      </w:pPr>
    </w:p>
    <w:p w14:paraId="02D08F6B" w14:textId="5302BE63" w:rsidR="001F7E7E" w:rsidRPr="002A4FC0" w:rsidRDefault="00A61CDC" w:rsidP="002A4FC0">
      <w:pPr>
        <w:spacing w:line="276" w:lineRule="auto"/>
        <w:jc w:val="center"/>
        <w:rPr>
          <w:rFonts w:ascii="Times New Roman" w:hAnsi="Times New Roman" w:cs="Times New Roman"/>
          <w:b/>
          <w:sz w:val="24"/>
          <w:szCs w:val="24"/>
          <w:lang w:val="sr-Latn-CS"/>
        </w:rPr>
      </w:pPr>
      <w:bookmarkStart w:id="31" w:name="_Toc164770672"/>
      <w:r w:rsidRPr="002A4FC0">
        <w:rPr>
          <w:rFonts w:ascii="Times New Roman" w:hAnsi="Times New Roman" w:cs="Times New Roman"/>
          <w:b/>
          <w:sz w:val="24"/>
          <w:szCs w:val="24"/>
          <w:lang w:val="sr-Latn-CS"/>
        </w:rPr>
        <w:t>Poplave</w:t>
      </w:r>
      <w:bookmarkEnd w:id="31"/>
    </w:p>
    <w:p w14:paraId="79AEB878" w14:textId="77777777" w:rsidR="00A2527F" w:rsidRPr="002A4FC0" w:rsidRDefault="00A2527F" w:rsidP="002A4FC0">
      <w:pPr>
        <w:autoSpaceDE w:val="0"/>
        <w:autoSpaceDN w:val="0"/>
        <w:adjustRightInd w:val="0"/>
        <w:spacing w:after="0" w:line="276" w:lineRule="auto"/>
        <w:jc w:val="both"/>
        <w:rPr>
          <w:rFonts w:ascii="Times New Roman" w:eastAsia="Times#20New#20Roman" w:hAnsi="Times New Roman" w:cs="Times New Roman"/>
          <w:sz w:val="24"/>
          <w:szCs w:val="24"/>
        </w:rPr>
      </w:pPr>
    </w:p>
    <w:p w14:paraId="452BEF9F" w14:textId="63DA81F0" w:rsidR="001F7E7E" w:rsidRPr="002A4FC0" w:rsidRDefault="001F7E7E" w:rsidP="002A4FC0">
      <w:pPr>
        <w:autoSpaceDE w:val="0"/>
        <w:autoSpaceDN w:val="0"/>
        <w:adjustRightInd w:val="0"/>
        <w:spacing w:after="0" w:line="276" w:lineRule="auto"/>
        <w:jc w:val="both"/>
        <w:rPr>
          <w:rFonts w:ascii="Times New Roman" w:eastAsia="Times#20New#20Roman" w:hAnsi="Times New Roman" w:cs="Times New Roman"/>
          <w:sz w:val="24"/>
          <w:szCs w:val="24"/>
        </w:rPr>
      </w:pPr>
      <w:r w:rsidRPr="002A4FC0">
        <w:rPr>
          <w:rFonts w:ascii="Times New Roman" w:eastAsia="Times#20New#20Roman" w:hAnsi="Times New Roman" w:cs="Times New Roman"/>
          <w:sz w:val="24"/>
          <w:szCs w:val="24"/>
        </w:rPr>
        <w:t>Najučestaliji rizik u Crnoj Gori, uslovljen i usložen klimatskim promjenama</w:t>
      </w:r>
      <w:r w:rsidRPr="005A429F">
        <w:rPr>
          <w:rFonts w:ascii="Times New Roman" w:eastAsia="Times#20New#20Roman" w:hAnsi="Times New Roman" w:cs="Times New Roman"/>
          <w:sz w:val="24"/>
          <w:szCs w:val="24"/>
        </w:rPr>
        <w:t xml:space="preserve">, </w:t>
      </w:r>
      <w:r w:rsidR="005A429F" w:rsidRPr="005A429F">
        <w:rPr>
          <w:rFonts w:ascii="Times New Roman" w:eastAsia="Times#20New#20Roman" w:hAnsi="Times New Roman" w:cs="Times New Roman"/>
          <w:sz w:val="24"/>
          <w:szCs w:val="24"/>
          <w:lang w:val="sr-Latn-ME"/>
        </w:rPr>
        <w:t>negativnim procesima u rječnim koritima zbog bujičnog karaktera rijeka koje imaju veliku godišnju količinu pronosa nanosa, k</w:t>
      </w:r>
      <w:r w:rsidR="005A429F" w:rsidRPr="005A429F">
        <w:rPr>
          <w:rFonts w:ascii="Times New Roman" w:eastAsia="Times#20New#20Roman" w:hAnsi="Times New Roman" w:cs="Times New Roman"/>
          <w:sz w:val="24"/>
          <w:szCs w:val="24"/>
        </w:rPr>
        <w:t>ao i djelimi</w:t>
      </w:r>
      <w:r w:rsidR="005A429F" w:rsidRPr="005A429F">
        <w:rPr>
          <w:rFonts w:ascii="Times New Roman" w:eastAsia="Times#20New#20Roman" w:hAnsi="Times New Roman" w:cs="Times New Roman"/>
          <w:sz w:val="24"/>
          <w:szCs w:val="24"/>
          <w:lang w:val="sr-Latn-ME"/>
        </w:rPr>
        <w:t xml:space="preserve">čno </w:t>
      </w:r>
      <w:r w:rsidR="005A429F" w:rsidRPr="005A429F">
        <w:rPr>
          <w:rFonts w:ascii="Times New Roman" w:eastAsia="Times#20New#20Roman" w:hAnsi="Times New Roman" w:cs="Times New Roman"/>
          <w:sz w:val="24"/>
          <w:szCs w:val="24"/>
        </w:rPr>
        <w:t>negativnim djelovanjem čovjeka su poplave</w:t>
      </w:r>
      <w:r w:rsidRPr="005A429F">
        <w:rPr>
          <w:rFonts w:ascii="Times New Roman" w:eastAsia="Times#20New#20Roman" w:hAnsi="Times New Roman" w:cs="Times New Roman"/>
          <w:sz w:val="24"/>
          <w:szCs w:val="24"/>
        </w:rPr>
        <w:t>.</w:t>
      </w:r>
      <w:r w:rsidR="00C111B7" w:rsidRPr="002A4FC0">
        <w:rPr>
          <w:rFonts w:ascii="Times New Roman" w:eastAsia="Times#20New#20Roman" w:hAnsi="Times New Roman" w:cs="Times New Roman"/>
          <w:sz w:val="24"/>
          <w:szCs w:val="24"/>
        </w:rPr>
        <w:t xml:space="preserve"> </w:t>
      </w:r>
      <w:r w:rsidRPr="002A4FC0">
        <w:rPr>
          <w:rFonts w:ascii="Times New Roman" w:eastAsia="Times#20New#20Roman" w:hAnsi="Times New Roman" w:cs="Times New Roman"/>
          <w:sz w:val="24"/>
          <w:szCs w:val="24"/>
        </w:rPr>
        <w:t xml:space="preserve">Direktni uzroci, najčešće prepoznati, za pojavu poplava su: obilne padavine u slivovima većih rijeka ili jezera, kiša uz naglo topljenje snijega, visina vodostaja u momentu njegovog porasta, kratkotrajne kiše visokog intenziteta, </w:t>
      </w:r>
      <w:r w:rsidR="00BD5E54" w:rsidRPr="002A4FC0">
        <w:rPr>
          <w:rFonts w:ascii="Times New Roman" w:hAnsi="Times New Roman" w:cs="Times New Roman"/>
          <w:sz w:val="24"/>
          <w:szCs w:val="24"/>
        </w:rPr>
        <w:t>poplave u kraškim poljima usljed velikih padavina i nedovoljne propusnosti prirodnih ponora</w:t>
      </w:r>
      <w:r w:rsidRPr="002A4FC0">
        <w:rPr>
          <w:rFonts w:ascii="Times New Roman" w:eastAsia="Times#20New#20Roman" w:hAnsi="Times New Roman" w:cs="Times New Roman"/>
          <w:sz w:val="24"/>
          <w:szCs w:val="24"/>
        </w:rPr>
        <w:t xml:space="preserve">, pojava leda na rijekama, povremeno visok nivo mora, eventualni proboj brana i nasipa, pojava koincindencije velikih voda, meandriranje toka, pojava klizišta, neprimjerena gradnja, uticaj stanja vodotoka i brana iz susjednih država i drugi uzroci. Indirektni uzroci pojave poplava mogu biti prirodnog ili antropogenog porijekla, a </w:t>
      </w:r>
      <w:r w:rsidRPr="002A4FC0">
        <w:rPr>
          <w:rFonts w:ascii="Times New Roman" w:eastAsia="Calibri" w:hAnsi="Times New Roman" w:cs="Times New Roman"/>
          <w:sz w:val="24"/>
          <w:szCs w:val="24"/>
          <w:lang w:val="sr-Latn-ME"/>
        </w:rPr>
        <w:t xml:space="preserve">najznačajniji antropogeni uzrok poplava u posljednjim decenijama je ubrzana i neplanska urbanizacija, nastala kao posljedica rasta populacije u naseljima, koja dodatno povećava rizik od poplava, pogotovu kada se objekti grade gotovo u samim koritima, čime se smanjuje propusna moć i kapacitet vodotoka. </w:t>
      </w:r>
    </w:p>
    <w:p w14:paraId="19EBC0DF" w14:textId="77777777" w:rsidR="00C111B7" w:rsidRPr="002A4FC0" w:rsidRDefault="00C111B7" w:rsidP="002A4FC0">
      <w:pPr>
        <w:autoSpaceDE w:val="0"/>
        <w:autoSpaceDN w:val="0"/>
        <w:adjustRightInd w:val="0"/>
        <w:spacing w:after="0" w:line="276" w:lineRule="auto"/>
        <w:jc w:val="both"/>
        <w:rPr>
          <w:rFonts w:ascii="Times New Roman" w:eastAsia="Calibri" w:hAnsi="Times New Roman" w:cs="Times New Roman"/>
          <w:sz w:val="24"/>
          <w:szCs w:val="24"/>
          <w:lang w:val="sr-Latn-ME"/>
        </w:rPr>
      </w:pPr>
    </w:p>
    <w:p w14:paraId="41946F25" w14:textId="18629B47" w:rsidR="001F7E7E" w:rsidRPr="002A4FC0" w:rsidRDefault="001F7E7E" w:rsidP="002A4FC0">
      <w:pPr>
        <w:autoSpaceDE w:val="0"/>
        <w:autoSpaceDN w:val="0"/>
        <w:adjustRightInd w:val="0"/>
        <w:spacing w:after="0" w:line="276" w:lineRule="auto"/>
        <w:jc w:val="both"/>
        <w:rPr>
          <w:rFonts w:ascii="Times New Roman" w:eastAsia="Calibri" w:hAnsi="Times New Roman" w:cs="Times New Roman"/>
          <w:sz w:val="24"/>
          <w:szCs w:val="24"/>
          <w:lang w:val="sr-Latn-ME"/>
        </w:rPr>
      </w:pPr>
      <w:r w:rsidRPr="002A4FC0">
        <w:rPr>
          <w:rFonts w:ascii="Times New Roman" w:eastAsia="Calibri" w:hAnsi="Times New Roman" w:cs="Times New Roman"/>
          <w:sz w:val="24"/>
          <w:szCs w:val="24"/>
          <w:lang w:val="sr-Latn-ME"/>
        </w:rPr>
        <w:t>Učestalost poplavnih događaja posljednjih 20 godina znatno je veća nego u ranijem periodu. Poplave iz 2010. godine kada je na Skadarskom jezeru zabilježen istorijski maksimum od 10.44.m predstavljaju parametar za planiranje preventivnih, operativnih i sanacionih mjera.</w:t>
      </w:r>
      <w:r w:rsidRPr="002A4FC0">
        <w:rPr>
          <w:rFonts w:ascii="Times New Roman" w:eastAsia="Calibri" w:hAnsi="Times New Roman" w:cs="Times New Roman"/>
          <w:b/>
          <w:sz w:val="24"/>
          <w:szCs w:val="24"/>
          <w:lang w:val="sr-Latn-ME"/>
        </w:rPr>
        <w:t xml:space="preserve"> </w:t>
      </w:r>
      <w:r w:rsidRPr="002A4FC0">
        <w:rPr>
          <w:rFonts w:ascii="Times New Roman" w:eastAsia="Calibri" w:hAnsi="Times New Roman" w:cs="Times New Roman"/>
          <w:sz w:val="24"/>
          <w:szCs w:val="24"/>
          <w:lang w:val="sr-Latn-ME"/>
        </w:rPr>
        <w:t>Stavljanje prostornog planiranja u funkciju smanjenja rizika od poplava jedan je od najznačajnijih vidova prevencije i zaštite od</w:t>
      </w:r>
      <w:r w:rsidRPr="002A4FC0">
        <w:rPr>
          <w:rFonts w:ascii="Times New Roman" w:eastAsia="Calibri" w:hAnsi="Times New Roman" w:cs="Times New Roman"/>
          <w:b/>
          <w:sz w:val="24"/>
          <w:szCs w:val="24"/>
          <w:lang w:val="sr-Latn-ME"/>
        </w:rPr>
        <w:t xml:space="preserve"> </w:t>
      </w:r>
      <w:r w:rsidRPr="002A4FC0">
        <w:rPr>
          <w:rFonts w:ascii="Times New Roman" w:eastAsia="Calibri" w:hAnsi="Times New Roman" w:cs="Times New Roman"/>
          <w:sz w:val="24"/>
          <w:szCs w:val="24"/>
          <w:lang w:val="sr-Latn-ME"/>
        </w:rPr>
        <w:t>poplava</w:t>
      </w:r>
      <w:r w:rsidRPr="002A4FC0">
        <w:rPr>
          <w:rFonts w:ascii="Times New Roman" w:eastAsia="Calibri" w:hAnsi="Times New Roman" w:cs="Times New Roman"/>
          <w:b/>
          <w:sz w:val="24"/>
          <w:szCs w:val="24"/>
          <w:lang w:val="sr-Latn-ME"/>
        </w:rPr>
        <w:t xml:space="preserve">. </w:t>
      </w:r>
      <w:r w:rsidRPr="002A4FC0">
        <w:rPr>
          <w:rFonts w:ascii="Times New Roman" w:eastAsia="Calibri" w:hAnsi="Times New Roman" w:cs="Times New Roman"/>
          <w:sz w:val="24"/>
          <w:szCs w:val="24"/>
          <w:lang w:val="sr-Latn-ME"/>
        </w:rPr>
        <w:t>Nacionalni Plan zaštite i spašavanja od poplava</w:t>
      </w:r>
      <w:r w:rsidRPr="002A4FC0">
        <w:rPr>
          <w:rFonts w:ascii="Times New Roman" w:eastAsia="Calibri" w:hAnsi="Times New Roman" w:cs="Times New Roman"/>
          <w:sz w:val="24"/>
          <w:szCs w:val="24"/>
          <w:vertAlign w:val="superscript"/>
          <w:lang w:val="sr-Latn-ME"/>
        </w:rPr>
        <w:footnoteReference w:id="8"/>
      </w:r>
      <w:r w:rsidRPr="002A4FC0">
        <w:rPr>
          <w:rFonts w:ascii="Times New Roman" w:eastAsia="Calibri" w:hAnsi="Times New Roman" w:cs="Times New Roman"/>
          <w:sz w:val="24"/>
          <w:szCs w:val="24"/>
          <w:lang w:val="sr-Latn-ME"/>
        </w:rPr>
        <w:t xml:space="preserve"> i opštinski planovi zaštite i spašavanja od poplava</w:t>
      </w:r>
      <w:r w:rsidRPr="002A4FC0">
        <w:rPr>
          <w:rFonts w:ascii="Times New Roman" w:eastAsia="Calibri" w:hAnsi="Times New Roman" w:cs="Times New Roman"/>
          <w:sz w:val="24"/>
          <w:szCs w:val="24"/>
          <w:vertAlign w:val="superscript"/>
          <w:lang w:val="sr-Latn-ME"/>
        </w:rPr>
        <w:footnoteReference w:id="9"/>
      </w:r>
      <w:r w:rsidRPr="002A4FC0">
        <w:rPr>
          <w:rFonts w:ascii="Times New Roman" w:eastAsia="Calibri" w:hAnsi="Times New Roman" w:cs="Times New Roman"/>
          <w:sz w:val="24"/>
          <w:szCs w:val="24"/>
          <w:lang w:val="sr-Latn-ME"/>
        </w:rPr>
        <w:t xml:space="preserve"> identifikovali su i propisali sve ključne mjere, sa prepoznatim prioritetima i zakonskim nosiocima.</w:t>
      </w:r>
    </w:p>
    <w:p w14:paraId="7678A3BF" w14:textId="77777777" w:rsidR="00292CDA" w:rsidRPr="002A4FC0" w:rsidRDefault="00292CDA" w:rsidP="002A4FC0">
      <w:pPr>
        <w:autoSpaceDE w:val="0"/>
        <w:autoSpaceDN w:val="0"/>
        <w:adjustRightInd w:val="0"/>
        <w:spacing w:after="0" w:line="276" w:lineRule="auto"/>
        <w:jc w:val="both"/>
        <w:rPr>
          <w:rFonts w:ascii="Times New Roman" w:eastAsia="Times#20New#20Roman" w:hAnsi="Times New Roman" w:cs="Times New Roman"/>
          <w:color w:val="FF0000"/>
          <w:sz w:val="24"/>
          <w:szCs w:val="24"/>
        </w:rPr>
      </w:pPr>
    </w:p>
    <w:p w14:paraId="0D2ED744" w14:textId="77777777" w:rsidR="001F7E7E" w:rsidRPr="002A4FC0" w:rsidRDefault="001F7E7E" w:rsidP="002A4FC0">
      <w:pPr>
        <w:autoSpaceDE w:val="0"/>
        <w:autoSpaceDN w:val="0"/>
        <w:adjustRightInd w:val="0"/>
        <w:spacing w:after="0" w:line="276" w:lineRule="auto"/>
        <w:jc w:val="both"/>
        <w:rPr>
          <w:rFonts w:ascii="Times New Roman" w:eastAsia="Calibri" w:hAnsi="Times New Roman" w:cs="Times New Roman"/>
          <w:sz w:val="24"/>
          <w:szCs w:val="24"/>
          <w:lang w:val="sr-Latn-ME"/>
        </w:rPr>
      </w:pPr>
      <w:r w:rsidRPr="002A4FC0">
        <w:rPr>
          <w:rFonts w:ascii="Times New Roman" w:eastAsia="Times#20New#20Roman" w:hAnsi="Times New Roman" w:cs="Times New Roman"/>
          <w:sz w:val="24"/>
          <w:szCs w:val="24"/>
        </w:rPr>
        <w:t>U</w:t>
      </w:r>
      <w:r w:rsidRPr="002A4FC0">
        <w:rPr>
          <w:rFonts w:ascii="Times New Roman" w:eastAsia="Calibri" w:hAnsi="Times New Roman" w:cs="Times New Roman"/>
          <w:sz w:val="24"/>
          <w:szCs w:val="24"/>
          <w:lang w:val="sr-Latn-ME"/>
        </w:rPr>
        <w:t xml:space="preserve"> Crnoj Gori se može izdvojiti nekoliko oblasti u kojima se poplave javljaju i čije su karakteristike i razmjere definisane prirodnim i antropogenim uticajem. </w:t>
      </w:r>
    </w:p>
    <w:p w14:paraId="59050F5D" w14:textId="77777777" w:rsidR="00292CDA" w:rsidRPr="002A4FC0" w:rsidRDefault="00292CDA" w:rsidP="002A4FC0">
      <w:pPr>
        <w:autoSpaceDE w:val="0"/>
        <w:autoSpaceDN w:val="0"/>
        <w:adjustRightInd w:val="0"/>
        <w:spacing w:after="0" w:line="276" w:lineRule="auto"/>
        <w:jc w:val="both"/>
        <w:rPr>
          <w:rFonts w:ascii="Times New Roman" w:eastAsia="Calibri" w:hAnsi="Times New Roman" w:cs="Times New Roman"/>
          <w:sz w:val="24"/>
          <w:szCs w:val="24"/>
          <w:lang w:val="sr-Latn-ME"/>
        </w:rPr>
      </w:pPr>
    </w:p>
    <w:p w14:paraId="6DC9C370" w14:textId="77777777" w:rsidR="00E10432" w:rsidRPr="002A4FC0" w:rsidRDefault="001F7E7E" w:rsidP="002A4FC0">
      <w:pPr>
        <w:spacing w:line="276" w:lineRule="auto"/>
        <w:jc w:val="both"/>
        <w:rPr>
          <w:rFonts w:ascii="Times New Roman" w:eastAsia="Calibri" w:hAnsi="Times New Roman" w:cs="Times New Roman"/>
          <w:sz w:val="24"/>
          <w:szCs w:val="24"/>
        </w:rPr>
      </w:pPr>
      <w:r w:rsidRPr="002A4FC0">
        <w:rPr>
          <w:rFonts w:ascii="Times New Roman" w:eastAsia="Calibri" w:hAnsi="Times New Roman" w:cs="Times New Roman"/>
          <w:color w:val="000000"/>
          <w:sz w:val="24"/>
          <w:szCs w:val="24"/>
        </w:rPr>
        <w:lastRenderedPageBreak/>
        <w:t>Stepen ugroženosti od poplava u Dunavskom dijelu sliva najveći je duž rijeka Lim, Ćehotina, Ibar, Tara i Piva kao i duž bujičnih vodotoka</w:t>
      </w:r>
      <w:r w:rsidRPr="002A4FC0">
        <w:rPr>
          <w:rFonts w:ascii="Times New Roman" w:eastAsia="Calibri" w:hAnsi="Times New Roman" w:cs="Times New Roman"/>
          <w:sz w:val="24"/>
          <w:szCs w:val="24"/>
        </w:rPr>
        <w:t xml:space="preserve">. </w:t>
      </w:r>
      <w:r w:rsidRPr="002A4FC0">
        <w:rPr>
          <w:rFonts w:ascii="Times New Roman" w:eastAsia="Calibri" w:hAnsi="Times New Roman" w:cs="Times New Roman"/>
          <w:sz w:val="24"/>
          <w:szCs w:val="24"/>
          <w:lang w:val="sr-Latn-ME"/>
        </w:rPr>
        <w:t xml:space="preserve">Poplavama duž navedenih vodotoka najčešće su ugroženi: naselja, </w:t>
      </w:r>
      <w:r w:rsidRPr="002A4FC0">
        <w:rPr>
          <w:rFonts w:ascii="Times New Roman" w:eastAsia="Calibri" w:hAnsi="Times New Roman" w:cs="Times New Roman"/>
          <w:sz w:val="24"/>
          <w:szCs w:val="24"/>
        </w:rPr>
        <w:t xml:space="preserve">industrijski i infrastrukturni objekti, poljoprivredno zemljište, </w:t>
      </w:r>
      <w:r w:rsidRPr="002A4FC0">
        <w:rPr>
          <w:rFonts w:ascii="Times New Roman" w:eastAsia="Calibri" w:hAnsi="Times New Roman" w:cs="Times New Roman"/>
          <w:sz w:val="24"/>
          <w:szCs w:val="24"/>
          <w:lang w:val="sr-Latn-ME"/>
        </w:rPr>
        <w:t>saobraćajnice, mostovi,</w:t>
      </w:r>
      <w:r w:rsidRPr="002A4FC0">
        <w:rPr>
          <w:rFonts w:ascii="Times New Roman" w:eastAsia="Calibri" w:hAnsi="Times New Roman" w:cs="Times New Roman"/>
          <w:sz w:val="24"/>
          <w:szCs w:val="24"/>
        </w:rPr>
        <w:t xml:space="preserve"> dalekovodi i vodovodi i dr. </w:t>
      </w:r>
    </w:p>
    <w:p w14:paraId="3FE13660" w14:textId="267D95C6" w:rsidR="001F7E7E" w:rsidRPr="002A4FC0" w:rsidRDefault="001F7E7E" w:rsidP="002A4FC0">
      <w:pPr>
        <w:spacing w:line="276" w:lineRule="auto"/>
        <w:jc w:val="both"/>
        <w:rPr>
          <w:rFonts w:ascii="Times New Roman" w:eastAsia="Calibri" w:hAnsi="Times New Roman" w:cs="Times New Roman"/>
          <w:sz w:val="24"/>
          <w:szCs w:val="24"/>
        </w:rPr>
      </w:pPr>
      <w:r w:rsidRPr="002A4FC0">
        <w:rPr>
          <w:rFonts w:ascii="Times New Roman" w:eastAsia="Calibri" w:hAnsi="Times New Roman" w:cs="Times New Roman"/>
          <w:sz w:val="24"/>
          <w:szCs w:val="24"/>
          <w:lang w:val="sr-Latn-ME"/>
        </w:rPr>
        <w:t>Za Jadranski sliv posebno je karakterističan složeni kompleks Skadarskog jezera sa rijekom Bojanom. Poplave koje nastaju u zoni Skadarskog jezera ugrožavaju stanovniš</w:t>
      </w:r>
      <w:r w:rsidR="00D52701" w:rsidRPr="002A4FC0">
        <w:rPr>
          <w:rFonts w:ascii="Times New Roman" w:eastAsia="Calibri" w:hAnsi="Times New Roman" w:cs="Times New Roman"/>
          <w:sz w:val="24"/>
          <w:szCs w:val="24"/>
          <w:lang w:val="sr-Latn-ME"/>
        </w:rPr>
        <w:t xml:space="preserve">tvo, poljoprivredno zemljište, </w:t>
      </w:r>
      <w:r w:rsidRPr="002A4FC0">
        <w:rPr>
          <w:rFonts w:ascii="Times New Roman" w:eastAsia="Calibri" w:hAnsi="Times New Roman" w:cs="Times New Roman"/>
          <w:sz w:val="24"/>
          <w:szCs w:val="24"/>
          <w:lang w:val="sr-Latn-ME"/>
        </w:rPr>
        <w:t>infrastrukturu</w:t>
      </w:r>
      <w:r w:rsidR="00D52701" w:rsidRPr="002A4FC0">
        <w:rPr>
          <w:rFonts w:ascii="Times New Roman" w:eastAsia="Calibri" w:hAnsi="Times New Roman" w:cs="Times New Roman"/>
          <w:sz w:val="24"/>
          <w:szCs w:val="24"/>
          <w:lang w:val="sr-Latn-ME"/>
        </w:rPr>
        <w:t xml:space="preserve"> i kulturna dobra</w:t>
      </w:r>
      <w:r w:rsidR="009F3414" w:rsidRPr="002A4FC0">
        <w:rPr>
          <w:rFonts w:ascii="Times New Roman" w:eastAsia="Calibri" w:hAnsi="Times New Roman" w:cs="Times New Roman"/>
          <w:sz w:val="24"/>
          <w:szCs w:val="24"/>
          <w:lang w:val="sr-Latn-ME"/>
        </w:rPr>
        <w:t xml:space="preserve">. </w:t>
      </w:r>
      <w:r w:rsidRPr="002A4FC0">
        <w:rPr>
          <w:rFonts w:ascii="Times New Roman" w:eastAsia="Calibri" w:hAnsi="Times New Roman" w:cs="Times New Roman"/>
          <w:sz w:val="24"/>
          <w:szCs w:val="24"/>
          <w:lang w:val="sr-Latn-ME"/>
        </w:rPr>
        <w:t>Osnovna karakteristika ovih poplava je da se voda sa poplavljenih područja sporo povlači, pa pored direktnih šteta od poplava, imamo i pojavu indirektne štete</w:t>
      </w:r>
      <w:r w:rsidR="003E01A5" w:rsidRPr="002A4FC0">
        <w:rPr>
          <w:rFonts w:ascii="Times New Roman" w:eastAsia="Calibri" w:hAnsi="Times New Roman" w:cs="Times New Roman"/>
          <w:sz w:val="24"/>
          <w:szCs w:val="24"/>
          <w:lang w:val="sr-Latn-ME"/>
        </w:rPr>
        <w:t>, odnosno gubitke</w:t>
      </w:r>
      <w:r w:rsidR="00BD5E54" w:rsidRPr="002A4FC0">
        <w:rPr>
          <w:rFonts w:ascii="Times New Roman" w:eastAsia="Calibri" w:hAnsi="Times New Roman" w:cs="Times New Roman"/>
          <w:sz w:val="24"/>
          <w:szCs w:val="24"/>
          <w:lang w:val="sr-Latn-ME"/>
        </w:rPr>
        <w:t xml:space="preserve"> koji</w:t>
      </w:r>
      <w:r w:rsidRPr="002A4FC0">
        <w:rPr>
          <w:rFonts w:ascii="Times New Roman" w:eastAsia="Calibri" w:hAnsi="Times New Roman" w:cs="Times New Roman"/>
          <w:sz w:val="24"/>
          <w:szCs w:val="24"/>
          <w:lang w:val="sr-Latn-ME"/>
        </w:rPr>
        <w:t xml:space="preserve"> se ogleda</w:t>
      </w:r>
      <w:r w:rsidR="00BD5E54" w:rsidRPr="002A4FC0">
        <w:rPr>
          <w:rFonts w:ascii="Times New Roman" w:eastAsia="Calibri" w:hAnsi="Times New Roman" w:cs="Times New Roman"/>
          <w:sz w:val="24"/>
          <w:szCs w:val="24"/>
          <w:lang w:val="sr-Latn-ME"/>
        </w:rPr>
        <w:t>ju</w:t>
      </w:r>
      <w:r w:rsidRPr="002A4FC0">
        <w:rPr>
          <w:rFonts w:ascii="Times New Roman" w:eastAsia="Calibri" w:hAnsi="Times New Roman" w:cs="Times New Roman"/>
          <w:sz w:val="24"/>
          <w:szCs w:val="24"/>
          <w:lang w:val="sr-Latn-ME"/>
        </w:rPr>
        <w:t xml:space="preserve"> u odlaganju pojedinih privrednih aktivnosti na tom području</w:t>
      </w:r>
      <w:r w:rsidR="00BD5E54" w:rsidRPr="002A4FC0">
        <w:rPr>
          <w:rFonts w:ascii="Times New Roman" w:eastAsia="Calibri" w:hAnsi="Times New Roman" w:cs="Times New Roman"/>
          <w:sz w:val="24"/>
          <w:szCs w:val="24"/>
          <w:lang w:val="sr-Latn-ME"/>
        </w:rPr>
        <w:t>.</w:t>
      </w:r>
    </w:p>
    <w:p w14:paraId="3DEFD34C" w14:textId="58A838C1" w:rsidR="001F7E7E" w:rsidRPr="002A4FC0" w:rsidRDefault="001F7E7E" w:rsidP="002A4FC0">
      <w:pPr>
        <w:spacing w:line="276" w:lineRule="auto"/>
        <w:jc w:val="both"/>
        <w:rPr>
          <w:rFonts w:ascii="Times New Roman" w:eastAsia="Calibri" w:hAnsi="Times New Roman" w:cs="Times New Roman"/>
          <w:b/>
          <w:color w:val="FF0000"/>
          <w:sz w:val="24"/>
          <w:szCs w:val="24"/>
          <w:lang w:val="sr-Latn-ME"/>
        </w:rPr>
      </w:pPr>
      <w:r w:rsidRPr="002A4FC0">
        <w:rPr>
          <w:rFonts w:ascii="Times New Roman" w:eastAsia="Calibri" w:hAnsi="Times New Roman" w:cs="Times New Roman"/>
          <w:sz w:val="24"/>
          <w:szCs w:val="24"/>
          <w:lang w:val="sr-Latn-ME"/>
        </w:rPr>
        <w:t>Poplave u karstnim poljima, kao što su Cetinjsko i Nikšićko po svom obimu i štetama koje mogu prouzrokovati su takođe značajne, jer mogu usloviti štete</w:t>
      </w:r>
      <w:r w:rsidR="003E01A5" w:rsidRPr="002A4FC0">
        <w:rPr>
          <w:rFonts w:ascii="Times New Roman" w:eastAsia="Calibri" w:hAnsi="Times New Roman" w:cs="Times New Roman"/>
          <w:sz w:val="24"/>
          <w:szCs w:val="24"/>
          <w:lang w:val="sr-Latn-ME"/>
        </w:rPr>
        <w:t xml:space="preserve"> i gubitke</w:t>
      </w:r>
      <w:r w:rsidRPr="002A4FC0">
        <w:rPr>
          <w:rFonts w:ascii="Times New Roman" w:eastAsia="Calibri" w:hAnsi="Times New Roman" w:cs="Times New Roman"/>
          <w:sz w:val="24"/>
          <w:szCs w:val="24"/>
          <w:lang w:val="sr-Latn-ME"/>
        </w:rPr>
        <w:t xml:space="preserve"> prvenstveno na poljoprivrednim imanjima i lokalnoj infrastrukturi,</w:t>
      </w:r>
      <w:r w:rsidR="00D52701" w:rsidRPr="002A4FC0">
        <w:rPr>
          <w:rFonts w:ascii="Times New Roman" w:eastAsia="Calibri" w:hAnsi="Times New Roman" w:cs="Times New Roman"/>
          <w:sz w:val="24"/>
          <w:szCs w:val="24"/>
          <w:lang w:val="sr-Latn-ME"/>
        </w:rPr>
        <w:t xml:space="preserve"> kulturnim dobrima,</w:t>
      </w:r>
      <w:r w:rsidR="003E01A5" w:rsidRPr="002A4FC0">
        <w:rPr>
          <w:rFonts w:ascii="Times New Roman" w:eastAsia="Calibri" w:hAnsi="Times New Roman" w:cs="Times New Roman"/>
          <w:sz w:val="24"/>
          <w:szCs w:val="24"/>
          <w:lang w:val="sr-Latn-ME"/>
        </w:rPr>
        <w:t xml:space="preserve"> </w:t>
      </w:r>
      <w:r w:rsidRPr="002A4FC0">
        <w:rPr>
          <w:rFonts w:ascii="Times New Roman" w:eastAsia="Calibri" w:hAnsi="Times New Roman" w:cs="Times New Roman"/>
          <w:sz w:val="24"/>
          <w:szCs w:val="24"/>
          <w:lang w:val="sr-Latn-ME"/>
        </w:rPr>
        <w:t>a predstavljaju i ograničenje za izgradnju i razvoj.</w:t>
      </w:r>
    </w:p>
    <w:p w14:paraId="3489DCF5" w14:textId="5A1C6A90" w:rsidR="001F7E7E" w:rsidRPr="005A429F" w:rsidRDefault="001F7E7E" w:rsidP="002A4FC0">
      <w:pPr>
        <w:spacing w:line="276" w:lineRule="auto"/>
        <w:jc w:val="both"/>
        <w:rPr>
          <w:rFonts w:ascii="Times New Roman" w:eastAsia="Calibri" w:hAnsi="Times New Roman" w:cs="Times New Roman"/>
          <w:sz w:val="24"/>
          <w:szCs w:val="24"/>
        </w:rPr>
      </w:pPr>
      <w:r w:rsidRPr="002A4FC0">
        <w:rPr>
          <w:rFonts w:ascii="Times New Roman" w:eastAsia="Calibri" w:hAnsi="Times New Roman" w:cs="Times New Roman"/>
          <w:color w:val="242021"/>
          <w:sz w:val="24"/>
          <w:szCs w:val="24"/>
          <w:lang w:val="sr-Latn-ME"/>
        </w:rPr>
        <w:t xml:space="preserve">Karakteristične bujične poplave </w:t>
      </w:r>
      <w:r w:rsidRPr="002A4FC0">
        <w:rPr>
          <w:rFonts w:ascii="Times New Roman" w:eastAsia="Calibri" w:hAnsi="Times New Roman" w:cs="Times New Roman"/>
          <w:color w:val="242021"/>
          <w:sz w:val="24"/>
          <w:szCs w:val="24"/>
        </w:rPr>
        <w:t>nastaju duž bujičnih tokova</w:t>
      </w:r>
      <w:r w:rsidR="00977E96" w:rsidRPr="002A4FC0">
        <w:rPr>
          <w:rFonts w:ascii="Times New Roman" w:eastAsia="Calibri" w:hAnsi="Times New Roman" w:cs="Times New Roman"/>
          <w:color w:val="242021"/>
          <w:sz w:val="24"/>
          <w:szCs w:val="24"/>
        </w:rPr>
        <w:t>,</w:t>
      </w:r>
      <w:r w:rsidRPr="002A4FC0">
        <w:rPr>
          <w:rFonts w:ascii="Times New Roman" w:eastAsia="Calibri" w:hAnsi="Times New Roman" w:cs="Times New Roman"/>
          <w:color w:val="242021"/>
          <w:sz w:val="24"/>
          <w:szCs w:val="24"/>
          <w:vertAlign w:val="superscript"/>
        </w:rPr>
        <w:footnoteReference w:id="10"/>
      </w:r>
      <w:r w:rsidRPr="002A4FC0">
        <w:rPr>
          <w:rFonts w:ascii="Times New Roman" w:eastAsia="Calibri" w:hAnsi="Times New Roman" w:cs="Times New Roman"/>
          <w:color w:val="242021"/>
          <w:sz w:val="24"/>
          <w:szCs w:val="24"/>
        </w:rPr>
        <w:t xml:space="preserve"> koji zbog velikog nagiba terena i intervencija u prostoru, izazvaju znatne štete na objektima i infrastrukturi i prirodnim resursima. </w:t>
      </w:r>
      <w:r w:rsidRPr="002A4FC0">
        <w:rPr>
          <w:rFonts w:ascii="Times New Roman" w:eastAsia="Calibri" w:hAnsi="Times New Roman" w:cs="Times New Roman"/>
          <w:sz w:val="24"/>
          <w:szCs w:val="24"/>
        </w:rPr>
        <w:t xml:space="preserve">Registrovano je oko 300 bujičnih slivova i područja, a oko 460 000 ha je zahvaćeno </w:t>
      </w:r>
      <w:r w:rsidRPr="005A429F">
        <w:rPr>
          <w:rFonts w:ascii="Times New Roman" w:eastAsia="Calibri" w:hAnsi="Times New Roman" w:cs="Times New Roman"/>
          <w:sz w:val="24"/>
          <w:szCs w:val="24"/>
        </w:rPr>
        <w:t xml:space="preserve">raznim oblicima erozije od I-V kategorije razornosti. </w:t>
      </w:r>
    </w:p>
    <w:p w14:paraId="0F6D8600" w14:textId="77777777" w:rsidR="005A429F" w:rsidRPr="005A429F" w:rsidRDefault="005A429F" w:rsidP="005A429F">
      <w:pPr>
        <w:spacing w:before="120"/>
        <w:ind w:left="-20" w:right="-20"/>
        <w:jc w:val="both"/>
        <w:rPr>
          <w:rFonts w:ascii="Times New Roman" w:eastAsia="Times New Roman" w:hAnsi="Times New Roman" w:cs="Times New Roman"/>
          <w:bCs/>
          <w:sz w:val="24"/>
          <w:szCs w:val="24"/>
        </w:rPr>
      </w:pPr>
      <w:r w:rsidRPr="005A429F">
        <w:rPr>
          <w:rFonts w:ascii="Times New Roman" w:eastAsia="Times New Roman" w:hAnsi="Times New Roman" w:cs="Times New Roman"/>
          <w:sz w:val="24"/>
          <w:szCs w:val="24"/>
          <w:lang w:val="sr-Latn-ME"/>
        </w:rPr>
        <w:t xml:space="preserve">Direktiva 2007/60/EC o procjeni i upravljanju rizicima od poplava (EU direktiva o poplavama, FD) stupila je na snagu 26. novembra 2007. godine. Ova Direktiva zahtijeva od države da procijeni da li su svi vodotoci i obalne linije izloženi riziku od poplava, da se mapiraju obim poplava i imovine i ljudi, životna sredina, kulturna baština i privredne aktivnosti koje su u opasnosti u ovim područjima i da se preduzmu adekvatne i koordinisane mjere za smanjenje rizika od poplava. Diretkiva je u potpunosti transponovana u crnogorsko zakonodavstvo kroz </w:t>
      </w:r>
      <w:r w:rsidRPr="005A429F">
        <w:rPr>
          <w:rFonts w:ascii="Times New Roman" w:eastAsia="Times New Roman" w:hAnsi="Times New Roman" w:cs="Times New Roman"/>
          <w:bCs/>
          <w:sz w:val="24"/>
          <w:szCs w:val="24"/>
        </w:rPr>
        <w:t xml:space="preserve">Zakon o vodama i Pravilnik o bližem sadržaju preliminarne procjene rizika od poplava i plana upravljanja rizicma od poplava. </w:t>
      </w:r>
    </w:p>
    <w:p w14:paraId="77BA666B" w14:textId="77777777" w:rsidR="005A429F" w:rsidRPr="005A429F" w:rsidRDefault="005A429F" w:rsidP="005A429F">
      <w:pPr>
        <w:spacing w:line="276" w:lineRule="auto"/>
        <w:jc w:val="both"/>
        <w:rPr>
          <w:rFonts w:ascii="Times New Roman" w:eastAsia="Calibri" w:hAnsi="Times New Roman" w:cs="Times New Roman"/>
          <w:sz w:val="24"/>
          <w:szCs w:val="24"/>
        </w:rPr>
      </w:pPr>
      <w:r w:rsidRPr="005A429F">
        <w:rPr>
          <w:rFonts w:ascii="Times New Roman" w:hAnsi="Times New Roman" w:cs="Times New Roman"/>
          <w:sz w:val="24"/>
          <w:szCs w:val="24"/>
        </w:rPr>
        <w:t xml:space="preserve">Radi klasifikovanja voda, praćenja i unaprjeđenja vodnog režima, planiranja razvoja vodne infrastrukture i upravljanja vodama u Crnoj Gori uspostavljen je vodni informacioni sistem. Crna Gora je dobila softver u kojem su </w:t>
      </w:r>
      <w:r w:rsidRPr="005A429F">
        <w:rPr>
          <w:rFonts w:ascii="Times New Roman" w:hAnsi="Times New Roman" w:cs="Times New Roman"/>
          <w:sz w:val="24"/>
          <w:szCs w:val="24"/>
          <w:lang w:val="sr-Latn-CS"/>
        </w:rPr>
        <w:t>prostorno prikazana područja značajno ugrožena od poplava, mape opasnosti od poplava i mape rizika od poplava.</w:t>
      </w:r>
      <w:r w:rsidRPr="005A429F">
        <w:rPr>
          <w:rFonts w:ascii="Cambria" w:hAnsi="Cambria" w:cs="Calibri"/>
          <w:lang w:val="sr-Latn-CS"/>
        </w:rPr>
        <w:t xml:space="preserve">   </w:t>
      </w:r>
    </w:p>
    <w:p w14:paraId="44F80E75" w14:textId="77777777" w:rsidR="005A429F" w:rsidRPr="005A429F" w:rsidRDefault="005A429F" w:rsidP="005A429F">
      <w:pPr>
        <w:spacing w:after="0" w:line="240" w:lineRule="auto"/>
        <w:jc w:val="both"/>
        <w:rPr>
          <w:rFonts w:ascii="Cambria" w:hAnsi="Cambria" w:cs="Calibri"/>
          <w:lang w:val="sr-Latn-CS"/>
        </w:rPr>
      </w:pPr>
    </w:p>
    <w:p w14:paraId="7B4F7472" w14:textId="77777777" w:rsidR="005A429F" w:rsidRPr="005A429F" w:rsidRDefault="005A429F" w:rsidP="005A429F">
      <w:pPr>
        <w:spacing w:after="0" w:line="240" w:lineRule="auto"/>
        <w:jc w:val="both"/>
        <w:rPr>
          <w:rFonts w:ascii="Times New Roman" w:hAnsi="Times New Roman" w:cs="Times New Roman"/>
          <w:sz w:val="24"/>
          <w:szCs w:val="24"/>
          <w:lang w:val="sr-Latn-CS"/>
        </w:rPr>
      </w:pPr>
      <w:r w:rsidRPr="005A429F">
        <w:rPr>
          <w:rFonts w:ascii="Times New Roman" w:hAnsi="Times New Roman" w:cs="Times New Roman"/>
          <w:sz w:val="24"/>
          <w:szCs w:val="24"/>
          <w:lang w:val="sr-Latn-CS"/>
        </w:rPr>
        <w:t>Vodni informacioni sistem je takođe preduslov za napredne analize, koje omogućavaju simulacije poplavnih talasa i dinamiku njihovog kretanja u prostoru.</w:t>
      </w:r>
    </w:p>
    <w:p w14:paraId="3233205E" w14:textId="77777777" w:rsidR="005A429F" w:rsidRPr="005A429F" w:rsidRDefault="005A429F" w:rsidP="005A429F">
      <w:pPr>
        <w:spacing w:after="0" w:line="240" w:lineRule="auto"/>
        <w:jc w:val="both"/>
        <w:rPr>
          <w:rFonts w:ascii="Times New Roman" w:hAnsi="Times New Roman" w:cs="Times New Roman"/>
          <w:sz w:val="24"/>
          <w:szCs w:val="24"/>
          <w:lang w:val="sr-Latn-CS"/>
        </w:rPr>
      </w:pPr>
    </w:p>
    <w:p w14:paraId="6E6D7FCD" w14:textId="77777777" w:rsidR="005A429F" w:rsidRDefault="005A429F" w:rsidP="005A429F">
      <w:pPr>
        <w:spacing w:after="0" w:line="240" w:lineRule="auto"/>
        <w:jc w:val="both"/>
        <w:rPr>
          <w:rFonts w:ascii="Times New Roman" w:hAnsi="Times New Roman" w:cs="Times New Roman"/>
          <w:sz w:val="24"/>
          <w:szCs w:val="24"/>
          <w:lang w:val="sr-Latn-CS"/>
        </w:rPr>
      </w:pPr>
      <w:r w:rsidRPr="005A429F">
        <w:rPr>
          <w:rFonts w:ascii="Times New Roman" w:hAnsi="Times New Roman" w:cs="Times New Roman"/>
          <w:sz w:val="24"/>
          <w:szCs w:val="24"/>
          <w:lang w:val="sr-Latn-CS"/>
        </w:rPr>
        <w:t>Na navedeno se može nadovezati planiranje preventivne zaštite jer se u plavnim zonama ili izbjegava gradnja, ili se u njima predviđaju hidrotehnički objekti za zaštitu od poplava,te su mape opasnosti od poplava i mape rizika od poplava sastavni dio prostornog plana Crne Gore.</w:t>
      </w:r>
    </w:p>
    <w:p w14:paraId="0F310F7A" w14:textId="77777777" w:rsidR="005A429F" w:rsidRPr="002A4FC0" w:rsidRDefault="005A429F" w:rsidP="002A4FC0">
      <w:pPr>
        <w:spacing w:line="276" w:lineRule="auto"/>
        <w:jc w:val="both"/>
        <w:rPr>
          <w:rFonts w:ascii="Times New Roman" w:eastAsia="Calibri" w:hAnsi="Times New Roman" w:cs="Times New Roman"/>
          <w:color w:val="00B050"/>
          <w:sz w:val="24"/>
          <w:szCs w:val="24"/>
          <w:lang w:val="sr-Latn-ME"/>
        </w:rPr>
      </w:pPr>
    </w:p>
    <w:p w14:paraId="27EE6E62" w14:textId="77777777" w:rsidR="001F7E7E" w:rsidRPr="002A4FC0" w:rsidRDefault="001F7E7E" w:rsidP="002A4FC0">
      <w:pPr>
        <w:autoSpaceDE w:val="0"/>
        <w:autoSpaceDN w:val="0"/>
        <w:adjustRightInd w:val="0"/>
        <w:spacing w:after="0" w:line="276" w:lineRule="auto"/>
        <w:jc w:val="both"/>
        <w:rPr>
          <w:rFonts w:ascii="Times New Roman" w:eastAsia="Times#20New#20Roman" w:hAnsi="Times New Roman" w:cs="Times New Roman"/>
          <w:b/>
          <w:sz w:val="24"/>
          <w:szCs w:val="24"/>
        </w:rPr>
      </w:pPr>
    </w:p>
    <w:p w14:paraId="010D751B" w14:textId="0816F530" w:rsidR="001F7E7E" w:rsidRPr="002A4FC0" w:rsidRDefault="00A61CDC" w:rsidP="002A4FC0">
      <w:pPr>
        <w:spacing w:line="276" w:lineRule="auto"/>
        <w:jc w:val="center"/>
        <w:rPr>
          <w:rFonts w:ascii="Times New Roman" w:hAnsi="Times New Roman" w:cs="Times New Roman"/>
          <w:b/>
          <w:sz w:val="24"/>
          <w:szCs w:val="24"/>
        </w:rPr>
      </w:pPr>
      <w:bookmarkStart w:id="32" w:name="_Toc164770673"/>
      <w:r w:rsidRPr="002A4FC0">
        <w:rPr>
          <w:rFonts w:ascii="Times New Roman" w:hAnsi="Times New Roman" w:cs="Times New Roman"/>
          <w:b/>
          <w:sz w:val="24"/>
          <w:szCs w:val="24"/>
        </w:rPr>
        <w:lastRenderedPageBreak/>
        <w:t>Šumski požari i požari na otvorenom prostoru</w:t>
      </w:r>
      <w:bookmarkEnd w:id="32"/>
    </w:p>
    <w:p w14:paraId="7C523591" w14:textId="77777777" w:rsidR="001F7E7E" w:rsidRPr="002A4FC0" w:rsidRDefault="001F7E7E" w:rsidP="002A4FC0">
      <w:pPr>
        <w:autoSpaceDE w:val="0"/>
        <w:autoSpaceDN w:val="0"/>
        <w:adjustRightInd w:val="0"/>
        <w:spacing w:after="0" w:line="276" w:lineRule="auto"/>
        <w:jc w:val="both"/>
        <w:rPr>
          <w:rFonts w:ascii="Times New Roman" w:eastAsia="Times#20New#20Roman" w:hAnsi="Times New Roman" w:cs="Times New Roman"/>
          <w:b/>
          <w:sz w:val="24"/>
          <w:szCs w:val="24"/>
        </w:rPr>
      </w:pPr>
    </w:p>
    <w:p w14:paraId="78DDF4AF" w14:textId="77777777" w:rsidR="001F7E7E" w:rsidRPr="002A4FC0" w:rsidRDefault="001F7E7E" w:rsidP="002A4FC0">
      <w:pPr>
        <w:spacing w:after="200" w:line="276" w:lineRule="auto"/>
        <w:jc w:val="both"/>
        <w:rPr>
          <w:rFonts w:ascii="Times New Roman" w:eastAsia="Calibri" w:hAnsi="Times New Roman" w:cs="Times New Roman"/>
          <w:sz w:val="24"/>
          <w:szCs w:val="24"/>
        </w:rPr>
      </w:pPr>
      <w:r w:rsidRPr="002A4FC0">
        <w:rPr>
          <w:rFonts w:ascii="Times New Roman" w:eastAsia="Calibri" w:hAnsi="Times New Roman" w:cs="Times New Roman"/>
          <w:sz w:val="24"/>
          <w:szCs w:val="24"/>
        </w:rPr>
        <w:t>Šumski požari predstavljaju ključnu prijetnju po šumske ekosisteme i globalni ekološki i ekonomski problem. Zbog geografske pozicije u Mediteranu, opštih karakteristika terena i sve izraženijeg negativnog uticaja klimatskih promjena, crnogorske šume su posebno ugrožene.</w:t>
      </w:r>
      <w:r w:rsidRPr="002A4FC0">
        <w:rPr>
          <w:rFonts w:ascii="Times New Roman" w:eastAsia="Calibri" w:hAnsi="Times New Roman" w:cs="Times New Roman"/>
          <w:sz w:val="24"/>
          <w:szCs w:val="24"/>
          <w:vertAlign w:val="superscript"/>
        </w:rPr>
        <w:footnoteReference w:id="11"/>
      </w:r>
      <w:r w:rsidRPr="002A4FC0">
        <w:rPr>
          <w:rFonts w:ascii="Times New Roman" w:eastAsia="Calibri" w:hAnsi="Times New Roman" w:cs="Times New Roman"/>
          <w:sz w:val="24"/>
          <w:szCs w:val="24"/>
        </w:rPr>
        <w:t xml:space="preserve"> Šumski požari i požari na otvorenom prostoru predstavljaju sve učestaliji rizik, najčešće povezan sa ljetnjim sušnim periodima i direktno uslovljen ekstremnim meteorološkim uslovima, kao i ljudskim faktorom.</w:t>
      </w:r>
    </w:p>
    <w:p w14:paraId="7600D070" w14:textId="3491ACA8" w:rsidR="001F7E7E" w:rsidRPr="002A4FC0" w:rsidRDefault="001F7E7E" w:rsidP="002A4FC0">
      <w:pPr>
        <w:spacing w:after="200" w:line="276" w:lineRule="auto"/>
        <w:jc w:val="both"/>
        <w:rPr>
          <w:rFonts w:ascii="Times New Roman" w:eastAsia="Calibri" w:hAnsi="Times New Roman" w:cs="Times New Roman"/>
          <w:sz w:val="24"/>
          <w:szCs w:val="24"/>
          <w:lang w:val="en-GB"/>
        </w:rPr>
      </w:pPr>
      <w:r w:rsidRPr="002A4FC0">
        <w:rPr>
          <w:rFonts w:ascii="Times New Roman" w:eastAsia="Calibri" w:hAnsi="Times New Roman" w:cs="Times New Roman"/>
          <w:bCs/>
          <w:sz w:val="24"/>
          <w:szCs w:val="24"/>
        </w:rPr>
        <w:t>Šume</w:t>
      </w:r>
      <w:r w:rsidRPr="002A4FC0">
        <w:rPr>
          <w:rFonts w:ascii="Times New Roman" w:eastAsia="Calibri" w:hAnsi="Times New Roman" w:cs="Times New Roman"/>
          <w:sz w:val="24"/>
          <w:szCs w:val="24"/>
        </w:rPr>
        <w:t xml:space="preserve"> su jedan od najznačajnijih prirodnih ekosistema i jedna od komponenti na kojoj se bazira održivi razvoj Crne Gore. Šume i šumska zemljišta imaju mnoštvo značajnih funkcija, kao što su proizvodne, ekološke i socijalne.</w:t>
      </w:r>
      <w:r w:rsidRPr="002A4FC0">
        <w:rPr>
          <w:rFonts w:ascii="Times New Roman" w:eastAsia="Calibri" w:hAnsi="Times New Roman" w:cs="Times New Roman"/>
          <w:sz w:val="24"/>
          <w:szCs w:val="24"/>
          <w:vertAlign w:val="superscript"/>
        </w:rPr>
        <w:footnoteReference w:id="12"/>
      </w:r>
      <w:r w:rsidRPr="002A4FC0">
        <w:rPr>
          <w:rFonts w:ascii="Times New Roman" w:eastAsia="Calibri" w:hAnsi="Times New Roman" w:cs="Times New Roman"/>
          <w:sz w:val="24"/>
          <w:szCs w:val="24"/>
        </w:rPr>
        <w:t xml:space="preserve"> Šume pokrivaju 59.5%, a šumsko zemljište 9.9%, što čini 69.4% ukupne teritorije Crne Gore.</w:t>
      </w:r>
      <w:r w:rsidRPr="002A4FC0">
        <w:rPr>
          <w:rFonts w:ascii="Times New Roman" w:eastAsia="Calibri" w:hAnsi="Times New Roman" w:cs="Times New Roman"/>
          <w:sz w:val="24"/>
          <w:szCs w:val="24"/>
          <w:vertAlign w:val="superscript"/>
        </w:rPr>
        <w:footnoteReference w:id="13"/>
      </w:r>
      <w:r w:rsidRPr="002A4FC0">
        <w:rPr>
          <w:rFonts w:ascii="Times New Roman" w:eastAsia="Calibri" w:hAnsi="Times New Roman" w:cs="Times New Roman"/>
          <w:sz w:val="24"/>
          <w:szCs w:val="24"/>
        </w:rPr>
        <w:t xml:space="preserve"> Šumski pokrivač daleko je iznad evropskog (46%) i svjetskog (30%) nivoa šumskog pokrivača. Pod zaštitom je 13.41% </w:t>
      </w:r>
      <w:r w:rsidR="009A42AE" w:rsidRPr="002A4FC0">
        <w:rPr>
          <w:rFonts w:ascii="Times New Roman" w:eastAsia="Calibri" w:hAnsi="Times New Roman" w:cs="Times New Roman"/>
          <w:sz w:val="24"/>
          <w:szCs w:val="24"/>
        </w:rPr>
        <w:t xml:space="preserve">od ukupne površine </w:t>
      </w:r>
      <w:r w:rsidRPr="002A4FC0">
        <w:rPr>
          <w:rFonts w:ascii="Times New Roman" w:eastAsia="Calibri" w:hAnsi="Times New Roman" w:cs="Times New Roman"/>
          <w:sz w:val="24"/>
          <w:szCs w:val="24"/>
        </w:rPr>
        <w:t>teritorije</w:t>
      </w:r>
      <w:r w:rsidR="009A42AE" w:rsidRPr="002A4FC0">
        <w:rPr>
          <w:rFonts w:ascii="Times New Roman" w:eastAsia="Calibri" w:hAnsi="Times New Roman" w:cs="Times New Roman"/>
          <w:sz w:val="24"/>
          <w:szCs w:val="24"/>
        </w:rPr>
        <w:t xml:space="preserve"> Crne Gore</w:t>
      </w:r>
      <w:r w:rsidR="009F3414" w:rsidRPr="002A4FC0">
        <w:rPr>
          <w:rFonts w:ascii="Times New Roman" w:eastAsia="Calibri" w:hAnsi="Times New Roman" w:cs="Times New Roman"/>
          <w:sz w:val="24"/>
          <w:szCs w:val="24"/>
        </w:rPr>
        <w:t xml:space="preserve">. </w:t>
      </w:r>
      <w:r w:rsidRPr="002A4FC0">
        <w:rPr>
          <w:rFonts w:ascii="Times New Roman" w:eastAsia="Calibri" w:hAnsi="Times New Roman" w:cs="Times New Roman"/>
          <w:sz w:val="24"/>
          <w:szCs w:val="24"/>
          <w:lang w:val="en-GB"/>
        </w:rPr>
        <w:t>O</w:t>
      </w:r>
      <w:r w:rsidRPr="002A4FC0">
        <w:rPr>
          <w:rFonts w:ascii="Times New Roman" w:eastAsia="Calibri" w:hAnsi="Times New Roman" w:cs="Times New Roman"/>
          <w:sz w:val="24"/>
          <w:szCs w:val="24"/>
        </w:rPr>
        <w:t>čuvanje šuma je od primarnog značaja za razvoj jedne države</w:t>
      </w:r>
      <w:r w:rsidR="007659D9" w:rsidRPr="002A4FC0">
        <w:rPr>
          <w:rFonts w:ascii="Times New Roman" w:eastAsia="Calibri" w:hAnsi="Times New Roman" w:cs="Times New Roman"/>
          <w:sz w:val="24"/>
          <w:szCs w:val="24"/>
        </w:rPr>
        <w:t>,</w:t>
      </w:r>
      <w:r w:rsidRPr="002A4FC0">
        <w:rPr>
          <w:rFonts w:ascii="Times New Roman" w:eastAsia="Calibri" w:hAnsi="Times New Roman" w:cs="Times New Roman"/>
          <w:sz w:val="24"/>
          <w:szCs w:val="24"/>
        </w:rPr>
        <w:t xml:space="preserve"> tako da ulaganje u zaštitu, očuvanje i obnavljanje šuma nema alternativu. Crna Gora se opredijelila da svoj razvoj temelji na osnovama ekološke države, pa očuvanje šumskih resursa, ekosistema</w:t>
      </w:r>
      <w:r w:rsidR="003B66B2" w:rsidRPr="002A4FC0">
        <w:rPr>
          <w:rFonts w:ascii="Times New Roman" w:eastAsia="Calibri" w:hAnsi="Times New Roman" w:cs="Times New Roman"/>
          <w:sz w:val="24"/>
          <w:szCs w:val="24"/>
        </w:rPr>
        <w:t>, očuvanja biodiverziteta</w:t>
      </w:r>
      <w:r w:rsidR="003B66B2" w:rsidRPr="002A4FC0">
        <w:rPr>
          <w:rFonts w:ascii="Times New Roman" w:eastAsia="Calibri" w:hAnsi="Times New Roman" w:cs="Times New Roman"/>
          <w:b/>
          <w:sz w:val="24"/>
          <w:szCs w:val="24"/>
        </w:rPr>
        <w:t xml:space="preserve"> </w:t>
      </w:r>
      <w:r w:rsidRPr="002A4FC0">
        <w:rPr>
          <w:rFonts w:ascii="Times New Roman" w:eastAsia="Calibri" w:hAnsi="Times New Roman" w:cs="Times New Roman"/>
          <w:sz w:val="24"/>
          <w:szCs w:val="24"/>
        </w:rPr>
        <w:t>i održivo gazdovanje dobijaju na izuzetnoj važnosti.</w:t>
      </w:r>
    </w:p>
    <w:p w14:paraId="18494410" w14:textId="357586AB" w:rsidR="001F7E7E" w:rsidRPr="002A4FC0" w:rsidRDefault="001F7E7E" w:rsidP="002A4FC0">
      <w:pPr>
        <w:spacing w:after="200" w:line="276" w:lineRule="auto"/>
        <w:jc w:val="both"/>
        <w:rPr>
          <w:rFonts w:ascii="Times New Roman" w:eastAsia="Calibri" w:hAnsi="Times New Roman" w:cs="Times New Roman"/>
          <w:sz w:val="24"/>
          <w:szCs w:val="24"/>
        </w:rPr>
      </w:pPr>
      <w:r w:rsidRPr="002A4FC0">
        <w:rPr>
          <w:rFonts w:ascii="Times New Roman" w:eastAsia="Calibri" w:hAnsi="Times New Roman" w:cs="Times New Roman"/>
          <w:sz w:val="24"/>
          <w:szCs w:val="24"/>
        </w:rPr>
        <w:t xml:space="preserve">Priroda, predjeli i kulturna dobra čine skup </w:t>
      </w:r>
      <w:r w:rsidR="00670F8B" w:rsidRPr="002A4FC0">
        <w:rPr>
          <w:rFonts w:ascii="Times New Roman" w:eastAsia="Calibri" w:hAnsi="Times New Roman" w:cs="Times New Roman"/>
          <w:sz w:val="24"/>
          <w:szCs w:val="24"/>
        </w:rPr>
        <w:t xml:space="preserve">zajedničkih </w:t>
      </w:r>
      <w:r w:rsidRPr="002A4FC0">
        <w:rPr>
          <w:rFonts w:ascii="Times New Roman" w:eastAsia="Calibri" w:hAnsi="Times New Roman" w:cs="Times New Roman"/>
          <w:sz w:val="24"/>
          <w:szCs w:val="24"/>
        </w:rPr>
        <w:t>vrijednosti koje su utkane u identitet prostora i života u Crnoj Gori.</w:t>
      </w:r>
      <w:r w:rsidRPr="002A4FC0">
        <w:rPr>
          <w:rFonts w:ascii="Times New Roman" w:eastAsia="Calibri" w:hAnsi="Times New Roman" w:cs="Times New Roman"/>
          <w:sz w:val="24"/>
          <w:szCs w:val="24"/>
          <w:lang w:val="hr-HR"/>
        </w:rPr>
        <w:t xml:space="preserve"> Veliki dio predjela je obrastao šumama, ali i visokoplaninskim pašnjacima i zapuštenim poljoprivrednim zemljištima. Šumski i požari na otvorenom prostoru se javljaju kao uzročno posljedična veza klimatskih i metereoloških uslova, relativne vlažnosti šumskog pokrivača, biljne vegetacije i šumskog reda, reljefa i orografije terena sa brojnim društvenim aktivnostima na datom prostoru. Analizom požara posljednjih 20 godina, procijenjeno je da šume trenutno najviše ugrožavaju klimatske promjene sa povećanim rizicima suša, požara i biotskih štetočina, i te prijetnje će se nastaviti u budućnosti. </w:t>
      </w:r>
    </w:p>
    <w:p w14:paraId="4DC4D887" w14:textId="5E979124" w:rsidR="001F7E7E" w:rsidRPr="002A4FC0" w:rsidRDefault="001F7E7E" w:rsidP="002A4FC0">
      <w:pPr>
        <w:spacing w:after="200" w:line="276" w:lineRule="auto"/>
        <w:jc w:val="both"/>
        <w:rPr>
          <w:rFonts w:ascii="Times New Roman" w:eastAsia="Calibri" w:hAnsi="Times New Roman" w:cs="Times New Roman"/>
          <w:b/>
          <w:color w:val="FF0000"/>
          <w:sz w:val="24"/>
          <w:szCs w:val="24"/>
        </w:rPr>
      </w:pPr>
      <w:r w:rsidRPr="002A4FC0">
        <w:rPr>
          <w:rFonts w:ascii="Times New Roman" w:eastAsia="Calibri" w:hAnsi="Times New Roman" w:cs="Times New Roman"/>
          <w:bCs/>
          <w:sz w:val="24"/>
          <w:szCs w:val="24"/>
        </w:rPr>
        <w:t>Požari na otvorenom prostoru</w:t>
      </w:r>
      <w:r w:rsidRPr="002A4FC0">
        <w:rPr>
          <w:rFonts w:ascii="Times New Roman" w:eastAsia="Calibri" w:hAnsi="Times New Roman" w:cs="Times New Roman"/>
          <w:sz w:val="24"/>
          <w:szCs w:val="24"/>
        </w:rPr>
        <w:t xml:space="preserve"> su sve učestaliji u centralnom i primorskom regionu, pretežno su vezani za ljetnji sušni period i direktno uslovljeni ekstremnim vremenskim pojavama. Kada više meteoroloških parametara istovremeno djeluje, prave nepovoljnu kombinaciju koja uzrokuje izbijanje i nekontrolisano širenje požara. Požari se najčešće odnose na nisko i srednje rastinje, a javljaju se pretežno na nepristupačnom terenu. Gotovo svi prerastu u šumske požare i ugrožavaju ekonomske šume, maslinjake, voćnjake i druge kulture, parkove i zelene površine. Prilikom takvih požara, pored šumskih kompleksa i jedinstvenih pejzažnih cjelina, ugroženi su i brojni turistički, saobraćajni, industrijski objekti, kulturno-istorijski </w:t>
      </w:r>
      <w:r w:rsidR="00670F8B" w:rsidRPr="002A4FC0">
        <w:rPr>
          <w:rFonts w:ascii="Times New Roman" w:eastAsia="Calibri" w:hAnsi="Times New Roman" w:cs="Times New Roman"/>
          <w:sz w:val="24"/>
          <w:szCs w:val="24"/>
        </w:rPr>
        <w:t>objekti</w:t>
      </w:r>
      <w:r w:rsidR="008C4C16" w:rsidRPr="002A4FC0">
        <w:rPr>
          <w:rFonts w:ascii="Times New Roman" w:eastAsia="Calibri" w:hAnsi="Times New Roman" w:cs="Times New Roman"/>
          <w:sz w:val="24"/>
          <w:szCs w:val="24"/>
        </w:rPr>
        <w:t>,</w:t>
      </w:r>
      <w:r w:rsidR="00670F8B" w:rsidRPr="002A4FC0">
        <w:rPr>
          <w:rFonts w:ascii="Times New Roman" w:eastAsia="Calibri" w:hAnsi="Times New Roman" w:cs="Times New Roman"/>
          <w:sz w:val="24"/>
          <w:szCs w:val="24"/>
        </w:rPr>
        <w:t xml:space="preserve"> kao i vrijedni predmeti i građa koji se u njima čuvaju </w:t>
      </w:r>
      <w:r w:rsidRPr="002A4FC0">
        <w:rPr>
          <w:rFonts w:ascii="Times New Roman" w:eastAsia="Calibri" w:hAnsi="Times New Roman" w:cs="Times New Roman"/>
          <w:sz w:val="24"/>
          <w:szCs w:val="24"/>
        </w:rPr>
        <w:t>i autentični ambijentalni predjeli, kao i kritična infrastruktura čiji značajan broj objekata spada u kategoriju visoko požarno opterećenih</w:t>
      </w:r>
      <w:r w:rsidR="00977E96" w:rsidRPr="002A4FC0">
        <w:rPr>
          <w:rFonts w:ascii="Times New Roman" w:eastAsia="Calibri" w:hAnsi="Times New Roman" w:cs="Times New Roman"/>
          <w:sz w:val="24"/>
          <w:szCs w:val="24"/>
        </w:rPr>
        <w:t>,</w:t>
      </w:r>
      <w:r w:rsidRPr="002A4FC0">
        <w:rPr>
          <w:rFonts w:ascii="Times New Roman" w:eastAsia="Calibri" w:hAnsi="Times New Roman" w:cs="Times New Roman"/>
          <w:sz w:val="24"/>
          <w:szCs w:val="24"/>
          <w:vertAlign w:val="superscript"/>
        </w:rPr>
        <w:footnoteReference w:id="14"/>
      </w:r>
      <w:r w:rsidRPr="002A4FC0">
        <w:rPr>
          <w:rFonts w:ascii="Times New Roman" w:eastAsia="Calibri" w:hAnsi="Times New Roman" w:cs="Times New Roman"/>
          <w:sz w:val="24"/>
          <w:szCs w:val="24"/>
        </w:rPr>
        <w:t xml:space="preserve"> zbog čega mogu nastati značajne posljedice po stanovništvo, ekonomiju i ekologiju. </w:t>
      </w:r>
    </w:p>
    <w:p w14:paraId="527D0486" w14:textId="238AC175" w:rsidR="0064387F" w:rsidRDefault="001F7E7E" w:rsidP="002A4FC0">
      <w:pPr>
        <w:shd w:val="clear" w:color="auto" w:fill="FFFFFF"/>
        <w:spacing w:line="276" w:lineRule="auto"/>
        <w:jc w:val="both"/>
        <w:rPr>
          <w:rFonts w:ascii="Times New Roman" w:eastAsia="Calibri" w:hAnsi="Times New Roman" w:cs="Times New Roman"/>
          <w:sz w:val="24"/>
          <w:szCs w:val="24"/>
          <w:lang w:val="sr-Latn-ME"/>
        </w:rPr>
      </w:pPr>
      <w:r w:rsidRPr="002A4FC0">
        <w:rPr>
          <w:rFonts w:ascii="Times New Roman" w:eastAsia="Calibri" w:hAnsi="Times New Roman" w:cs="Times New Roman"/>
          <w:sz w:val="24"/>
          <w:szCs w:val="24"/>
          <w:lang w:val="sr-Latn-ME"/>
        </w:rPr>
        <w:lastRenderedPageBreak/>
        <w:t>Kroz P</w:t>
      </w:r>
      <w:r w:rsidR="001E1C41" w:rsidRPr="002A4FC0">
        <w:rPr>
          <w:rFonts w:ascii="Times New Roman" w:eastAsia="Calibri" w:hAnsi="Times New Roman" w:cs="Times New Roman"/>
          <w:sz w:val="24"/>
          <w:szCs w:val="24"/>
          <w:lang w:val="sr-Latn-ME"/>
        </w:rPr>
        <w:t>rocjenu sposobnosti upravljanja rizicima od katastrofa Crne Gore</w:t>
      </w:r>
      <w:r w:rsidRPr="002A4FC0">
        <w:rPr>
          <w:rFonts w:ascii="Times New Roman" w:eastAsia="Calibri" w:hAnsi="Times New Roman" w:cs="Times New Roman"/>
          <w:sz w:val="24"/>
          <w:szCs w:val="24"/>
          <w:lang w:val="sr-Latn-ME"/>
        </w:rPr>
        <w:t xml:space="preserve"> sagledani su najizraženiji problemi, kao i prioriteti za smanjenje rizika od požara. </w:t>
      </w:r>
      <w:r w:rsidR="001E1C41" w:rsidRPr="002A4FC0">
        <w:rPr>
          <w:rFonts w:ascii="Times New Roman" w:eastAsia="Calibri" w:hAnsi="Times New Roman" w:cs="Times New Roman"/>
          <w:sz w:val="24"/>
          <w:szCs w:val="24"/>
          <w:lang w:val="sr-Latn-ME"/>
        </w:rPr>
        <w:t>U okviru</w:t>
      </w:r>
      <w:r w:rsidRPr="002A4FC0">
        <w:rPr>
          <w:rFonts w:ascii="Times New Roman" w:eastAsia="Calibri" w:hAnsi="Times New Roman" w:cs="Times New Roman"/>
          <w:sz w:val="24"/>
          <w:szCs w:val="24"/>
          <w:lang w:val="sr-Latn-ME"/>
        </w:rPr>
        <w:t xml:space="preserve"> </w:t>
      </w:r>
      <w:bookmarkStart w:id="33" w:name="_Hlk126304380"/>
      <w:r w:rsidRPr="002A4FC0">
        <w:rPr>
          <w:rFonts w:ascii="Times New Roman" w:eastAsia="Calibri" w:hAnsi="Times New Roman" w:cs="Times New Roman"/>
          <w:bCs/>
          <w:sz w:val="24"/>
          <w:szCs w:val="24"/>
          <w:lang w:val="sr-Latn-ME"/>
        </w:rPr>
        <w:t>Projekta izgradnje i jačanja kapaciteta za smanjenje rizika od katastrofa uspostavljen je Crnogorski informacioni sistem za šumske požare</w:t>
      </w:r>
      <w:r w:rsidR="00977E96" w:rsidRPr="002A4FC0">
        <w:rPr>
          <w:rFonts w:ascii="Times New Roman" w:eastAsia="Calibri" w:hAnsi="Times New Roman" w:cs="Times New Roman"/>
          <w:bCs/>
          <w:sz w:val="24"/>
          <w:szCs w:val="24"/>
          <w:lang w:val="sr-Latn-ME"/>
        </w:rPr>
        <w:t xml:space="preserve"> (</w:t>
      </w:r>
      <w:r w:rsidR="00977E96" w:rsidRPr="002A4FC0">
        <w:rPr>
          <w:rFonts w:ascii="Times New Roman" w:eastAsia="Calibri" w:hAnsi="Times New Roman" w:cs="Times New Roman"/>
          <w:bCs/>
          <w:i/>
          <w:iCs/>
          <w:sz w:val="24"/>
          <w:szCs w:val="24"/>
          <w:lang w:val="sr-Latn-ME"/>
        </w:rPr>
        <w:t>MEFFIS</w:t>
      </w:r>
      <w:r w:rsidR="00977E96" w:rsidRPr="002A4FC0">
        <w:rPr>
          <w:rFonts w:ascii="Times New Roman" w:eastAsia="Calibri" w:hAnsi="Times New Roman" w:cs="Times New Roman"/>
          <w:bCs/>
          <w:sz w:val="24"/>
          <w:szCs w:val="24"/>
          <w:lang w:val="sr-Latn-ME"/>
        </w:rPr>
        <w:t>)</w:t>
      </w:r>
      <w:r w:rsidRPr="002A4FC0">
        <w:rPr>
          <w:rFonts w:ascii="Times New Roman" w:eastAsia="Calibri" w:hAnsi="Times New Roman" w:cs="Times New Roman"/>
          <w:bCs/>
          <w:sz w:val="24"/>
          <w:szCs w:val="24"/>
          <w:vertAlign w:val="superscript"/>
          <w:lang w:val="sr-Latn-ME"/>
        </w:rPr>
        <w:footnoteReference w:id="15"/>
      </w:r>
      <w:r w:rsidRPr="002A4FC0">
        <w:rPr>
          <w:rFonts w:ascii="Times New Roman" w:eastAsia="Calibri" w:hAnsi="Times New Roman" w:cs="Times New Roman"/>
          <w:bCs/>
          <w:sz w:val="24"/>
          <w:szCs w:val="24"/>
          <w:lang w:val="sr-Latn-ME"/>
        </w:rPr>
        <w:t xml:space="preserve"> i sprovedene su aktivnosti za smanjenje rizika od katastrofa zasnovan</w:t>
      </w:r>
      <w:r w:rsidR="001E1C41" w:rsidRPr="002A4FC0">
        <w:rPr>
          <w:rFonts w:ascii="Times New Roman" w:eastAsia="Calibri" w:hAnsi="Times New Roman" w:cs="Times New Roman"/>
          <w:bCs/>
          <w:sz w:val="24"/>
          <w:szCs w:val="24"/>
          <w:lang w:val="sr-Latn-ME"/>
        </w:rPr>
        <w:t>e</w:t>
      </w:r>
      <w:r w:rsidRPr="002A4FC0">
        <w:rPr>
          <w:rFonts w:ascii="Times New Roman" w:eastAsia="Calibri" w:hAnsi="Times New Roman" w:cs="Times New Roman"/>
          <w:bCs/>
          <w:sz w:val="24"/>
          <w:szCs w:val="24"/>
          <w:lang w:val="sr-Latn-ME"/>
        </w:rPr>
        <w:t xml:space="preserve"> na rješenjima iz ekosistema (</w:t>
      </w:r>
      <w:r w:rsidRPr="002A4FC0">
        <w:rPr>
          <w:rFonts w:ascii="Times New Roman" w:eastAsia="Calibri" w:hAnsi="Times New Roman" w:cs="Times New Roman"/>
          <w:bCs/>
          <w:i/>
          <w:iCs/>
          <w:sz w:val="24"/>
          <w:szCs w:val="24"/>
          <w:lang w:val="sr-Latn-ME"/>
        </w:rPr>
        <w:t>ECO-DRR</w:t>
      </w:r>
      <w:r w:rsidRPr="002A4FC0">
        <w:rPr>
          <w:rFonts w:ascii="Times New Roman" w:eastAsia="Calibri" w:hAnsi="Times New Roman" w:cs="Times New Roman"/>
          <w:bCs/>
          <w:sz w:val="24"/>
          <w:szCs w:val="24"/>
          <w:lang w:val="sr-Latn-ME"/>
        </w:rPr>
        <w:t>).</w:t>
      </w:r>
      <w:r w:rsidRPr="002A4FC0">
        <w:rPr>
          <w:rFonts w:ascii="Times New Roman" w:eastAsia="Calibri" w:hAnsi="Times New Roman" w:cs="Times New Roman"/>
          <w:sz w:val="24"/>
          <w:szCs w:val="24"/>
          <w:lang w:val="sr-Latn-ME"/>
        </w:rPr>
        <w:t xml:space="preserve"> </w:t>
      </w:r>
      <w:bookmarkEnd w:id="33"/>
      <w:r w:rsidRPr="002A4FC0">
        <w:rPr>
          <w:rFonts w:ascii="Times New Roman" w:eastAsia="Calibri" w:hAnsi="Times New Roman" w:cs="Times New Roman"/>
          <w:sz w:val="24"/>
          <w:szCs w:val="24"/>
          <w:lang w:val="sr-Latn-ME"/>
        </w:rPr>
        <w:t xml:space="preserve">Crna Gora je dobila softver za MEFFIS koji će unaprijediti sistem rane detekcije požara. </w:t>
      </w:r>
    </w:p>
    <w:p w14:paraId="1D2C6FD6" w14:textId="77777777" w:rsidR="00697D0E" w:rsidRPr="002A4FC0" w:rsidRDefault="00697D0E" w:rsidP="002A4FC0">
      <w:pPr>
        <w:shd w:val="clear" w:color="auto" w:fill="FFFFFF"/>
        <w:spacing w:line="276" w:lineRule="auto"/>
        <w:jc w:val="both"/>
        <w:rPr>
          <w:rFonts w:ascii="Times New Roman" w:eastAsia="Calibri" w:hAnsi="Times New Roman" w:cs="Times New Roman"/>
          <w:sz w:val="24"/>
          <w:szCs w:val="24"/>
          <w:lang w:val="sr-Latn-ME"/>
        </w:rPr>
      </w:pPr>
    </w:p>
    <w:p w14:paraId="361C0C76" w14:textId="123FA92D" w:rsidR="001F7E7E" w:rsidRPr="002A4FC0" w:rsidRDefault="00A61CDC" w:rsidP="002A4FC0">
      <w:pPr>
        <w:spacing w:line="276" w:lineRule="auto"/>
        <w:jc w:val="center"/>
        <w:rPr>
          <w:rFonts w:ascii="Times New Roman" w:hAnsi="Times New Roman" w:cs="Times New Roman"/>
          <w:b/>
          <w:sz w:val="24"/>
          <w:szCs w:val="24"/>
        </w:rPr>
      </w:pPr>
      <w:bookmarkStart w:id="34" w:name="_heading=h.gjdgxs" w:colFirst="0" w:colLast="0"/>
      <w:bookmarkStart w:id="35" w:name="_Toc164770674"/>
      <w:bookmarkEnd w:id="34"/>
      <w:r w:rsidRPr="002A4FC0">
        <w:rPr>
          <w:rFonts w:ascii="Times New Roman" w:hAnsi="Times New Roman" w:cs="Times New Roman"/>
          <w:b/>
          <w:sz w:val="24"/>
          <w:szCs w:val="24"/>
        </w:rPr>
        <w:t>Epidemije</w:t>
      </w:r>
      <w:bookmarkEnd w:id="35"/>
    </w:p>
    <w:p w14:paraId="603079C9" w14:textId="77777777" w:rsidR="00A2527F" w:rsidRPr="002A4FC0" w:rsidRDefault="00A2527F" w:rsidP="002A4FC0">
      <w:pPr>
        <w:spacing w:after="0" w:line="276" w:lineRule="auto"/>
        <w:jc w:val="both"/>
        <w:rPr>
          <w:rFonts w:ascii="Times New Roman" w:eastAsia="Times New Roman" w:hAnsi="Times New Roman" w:cs="Times New Roman"/>
          <w:sz w:val="24"/>
          <w:szCs w:val="24"/>
        </w:rPr>
      </w:pPr>
    </w:p>
    <w:p w14:paraId="6D16DF75" w14:textId="433F9354" w:rsidR="001F7E7E" w:rsidRPr="002A4FC0" w:rsidRDefault="001F7E7E" w:rsidP="002A4FC0">
      <w:pPr>
        <w:spacing w:after="0" w:line="276" w:lineRule="auto"/>
        <w:jc w:val="both"/>
        <w:rPr>
          <w:rFonts w:ascii="Times New Roman" w:eastAsia="Times New Roman" w:hAnsi="Times New Roman" w:cs="Times New Roman"/>
          <w:sz w:val="24"/>
          <w:szCs w:val="24"/>
        </w:rPr>
      </w:pPr>
      <w:r w:rsidRPr="002A4FC0">
        <w:rPr>
          <w:rFonts w:ascii="Times New Roman" w:eastAsia="Times New Roman" w:hAnsi="Times New Roman" w:cs="Times New Roman"/>
          <w:sz w:val="24"/>
          <w:szCs w:val="24"/>
        </w:rPr>
        <w:t>Zarazne bolesti koje se obavezno prijavljuju u Crnoj Gori, regulisane su Zakonom o zaštiti stanovništva od zaraznih bolesti</w:t>
      </w:r>
      <w:r w:rsidR="00977E96" w:rsidRPr="002A4FC0">
        <w:rPr>
          <w:rFonts w:ascii="Times New Roman" w:eastAsia="Times New Roman" w:hAnsi="Times New Roman" w:cs="Times New Roman"/>
          <w:sz w:val="24"/>
          <w:szCs w:val="24"/>
        </w:rPr>
        <w:t>,</w:t>
      </w:r>
      <w:r w:rsidRPr="002A4FC0">
        <w:rPr>
          <w:rFonts w:ascii="Times New Roman" w:eastAsia="Times New Roman" w:hAnsi="Times New Roman" w:cs="Times New Roman"/>
          <w:sz w:val="24"/>
          <w:szCs w:val="24"/>
          <w:vertAlign w:val="superscript"/>
        </w:rPr>
        <w:footnoteReference w:id="16"/>
      </w:r>
      <w:r w:rsidR="00977E96" w:rsidRPr="002A4FC0">
        <w:rPr>
          <w:rFonts w:ascii="Times New Roman" w:eastAsia="Times New Roman" w:hAnsi="Times New Roman" w:cs="Times New Roman"/>
          <w:sz w:val="24"/>
          <w:szCs w:val="24"/>
        </w:rPr>
        <w:t xml:space="preserve"> </w:t>
      </w:r>
      <w:r w:rsidRPr="002A4FC0">
        <w:rPr>
          <w:rFonts w:ascii="Times New Roman" w:eastAsia="Times New Roman" w:hAnsi="Times New Roman" w:cs="Times New Roman"/>
          <w:sz w:val="24"/>
          <w:szCs w:val="24"/>
        </w:rPr>
        <w:t xml:space="preserve">u skladu sa kojim na predlog Instituta za javno zdravlje Crne Gore, Ministarstvo zdravlja svake godine donosi Program obaveznih imunizacija stanovništva protiv određenih zaraznih bolesti na teritoriji Crne Gore. </w:t>
      </w:r>
    </w:p>
    <w:p w14:paraId="21878E7B" w14:textId="77777777" w:rsidR="00EB017D" w:rsidRPr="002A4FC0" w:rsidRDefault="00EB017D" w:rsidP="002A4FC0">
      <w:pPr>
        <w:spacing w:after="0" w:line="276" w:lineRule="auto"/>
        <w:jc w:val="both"/>
        <w:rPr>
          <w:rFonts w:ascii="Times New Roman" w:eastAsia="Times New Roman" w:hAnsi="Times New Roman" w:cs="Times New Roman"/>
          <w:color w:val="FF0000"/>
          <w:sz w:val="24"/>
          <w:szCs w:val="24"/>
        </w:rPr>
      </w:pPr>
    </w:p>
    <w:p w14:paraId="6871CBA3" w14:textId="171689B3" w:rsidR="001F7E7E" w:rsidRPr="002A4FC0" w:rsidRDefault="001F7E7E" w:rsidP="002A4FC0">
      <w:pPr>
        <w:shd w:val="clear" w:color="auto" w:fill="FFFFFF"/>
        <w:spacing w:after="0" w:line="276" w:lineRule="auto"/>
        <w:ind w:right="160"/>
        <w:jc w:val="both"/>
        <w:rPr>
          <w:rFonts w:ascii="Times New Roman" w:eastAsia="Times New Roman" w:hAnsi="Times New Roman" w:cs="Times New Roman"/>
          <w:sz w:val="24"/>
          <w:szCs w:val="24"/>
        </w:rPr>
      </w:pPr>
      <w:r w:rsidRPr="002A4FC0">
        <w:rPr>
          <w:rFonts w:ascii="Times New Roman" w:eastAsia="Times New Roman" w:hAnsi="Times New Roman" w:cs="Times New Roman"/>
          <w:sz w:val="24"/>
          <w:szCs w:val="24"/>
        </w:rPr>
        <w:t>Prevencija zaraznih bolesti ogleda se u: obaveznoj imunizaciji lica određenog uzrasta protiv sljedećih zaraznih bolesti:  tuberkuloze, dječije paralize, difterije, tetanusa, velikog kašlja, malih boginja, epidemijskih zaušaka, c</w:t>
      </w:r>
      <w:r w:rsidR="00300908" w:rsidRPr="002A4FC0">
        <w:rPr>
          <w:rFonts w:ascii="Times New Roman" w:eastAsia="Times New Roman" w:hAnsi="Times New Roman" w:cs="Times New Roman"/>
          <w:sz w:val="24"/>
          <w:szCs w:val="24"/>
        </w:rPr>
        <w:t>rvenke, virusnog hepatitisa ,,B”</w:t>
      </w:r>
      <w:r w:rsidRPr="002A4FC0">
        <w:rPr>
          <w:rFonts w:ascii="Times New Roman" w:eastAsia="Times New Roman" w:hAnsi="Times New Roman" w:cs="Times New Roman"/>
          <w:sz w:val="24"/>
          <w:szCs w:val="24"/>
        </w:rPr>
        <w:t>, hemofilusa influence tip b i streptokoka pneumonije (pneumokoka), dok se imunizacija lica po epidemiološkim i kliničkim indikacijama sprovo</w:t>
      </w:r>
      <w:r w:rsidR="00300908" w:rsidRPr="002A4FC0">
        <w:rPr>
          <w:rFonts w:ascii="Times New Roman" w:eastAsia="Times New Roman" w:hAnsi="Times New Roman" w:cs="Times New Roman"/>
          <w:sz w:val="24"/>
          <w:szCs w:val="24"/>
        </w:rPr>
        <w:t>di protiv: virusnog hepatitisa ,,B”</w:t>
      </w:r>
      <w:r w:rsidRPr="002A4FC0">
        <w:rPr>
          <w:rFonts w:ascii="Times New Roman" w:eastAsia="Times New Roman" w:hAnsi="Times New Roman" w:cs="Times New Roman"/>
          <w:sz w:val="24"/>
          <w:szCs w:val="24"/>
        </w:rPr>
        <w:t>, trbušnog tifusa, bjesnila,  tetanusa,  gripa, žute groznice, kolere, difterije, oboljenja izazvanih hemofilusom influence tipa b, meningokoknog meningitisa, - oboljenja izazvanih streptokokusom pneumonije (pneumo</w:t>
      </w:r>
      <w:r w:rsidR="00300908" w:rsidRPr="002A4FC0">
        <w:rPr>
          <w:rFonts w:ascii="Times New Roman" w:eastAsia="Times New Roman" w:hAnsi="Times New Roman" w:cs="Times New Roman"/>
          <w:sz w:val="24"/>
          <w:szCs w:val="24"/>
        </w:rPr>
        <w:t>kokom), virusnog hepatitisa ,,A”</w:t>
      </w:r>
      <w:r w:rsidRPr="002A4FC0">
        <w:rPr>
          <w:rFonts w:ascii="Times New Roman" w:eastAsia="Times New Roman" w:hAnsi="Times New Roman" w:cs="Times New Roman"/>
          <w:sz w:val="24"/>
          <w:szCs w:val="24"/>
        </w:rPr>
        <w:t>, COVID-19, humanog papiloma virusa (HPV), varičele, malih boginja, epidemijskih zaušaka, crvenke, velikog kašlja, respitatornog sincicijalnog virusa, i drugih zaraznih bolesti.</w:t>
      </w:r>
      <w:r w:rsidRPr="002A4FC0">
        <w:rPr>
          <w:rFonts w:ascii="Times New Roman" w:eastAsia="Times New Roman" w:hAnsi="Times New Roman" w:cs="Times New Roman"/>
          <w:sz w:val="24"/>
          <w:szCs w:val="24"/>
          <w:vertAlign w:val="superscript"/>
        </w:rPr>
        <w:footnoteReference w:id="17"/>
      </w:r>
    </w:p>
    <w:p w14:paraId="709E2CF0" w14:textId="77777777" w:rsidR="00EB017D" w:rsidRPr="002A4FC0" w:rsidRDefault="00EB017D" w:rsidP="002A4FC0">
      <w:pPr>
        <w:shd w:val="clear" w:color="auto" w:fill="FFFFFF"/>
        <w:spacing w:after="0" w:line="276" w:lineRule="auto"/>
        <w:ind w:right="160"/>
        <w:jc w:val="both"/>
        <w:rPr>
          <w:rFonts w:ascii="Times New Roman" w:eastAsia="Times New Roman" w:hAnsi="Times New Roman" w:cs="Times New Roman"/>
          <w:sz w:val="24"/>
          <w:szCs w:val="24"/>
        </w:rPr>
      </w:pPr>
    </w:p>
    <w:p w14:paraId="7F2EF5A2" w14:textId="6A77EBF2" w:rsidR="001F7E7E" w:rsidRPr="002A4FC0" w:rsidRDefault="001F7E7E" w:rsidP="002A4FC0">
      <w:pPr>
        <w:shd w:val="clear" w:color="auto" w:fill="FFFFFF"/>
        <w:spacing w:after="0" w:line="276" w:lineRule="auto"/>
        <w:ind w:right="160"/>
        <w:jc w:val="both"/>
        <w:rPr>
          <w:rFonts w:ascii="Times New Roman" w:eastAsia="Times New Roman" w:hAnsi="Times New Roman" w:cs="Times New Roman"/>
          <w:b/>
          <w:sz w:val="24"/>
          <w:szCs w:val="24"/>
          <w:shd w:val="clear" w:color="auto" w:fill="B6D7A8"/>
        </w:rPr>
      </w:pPr>
      <w:r w:rsidRPr="002A4FC0">
        <w:rPr>
          <w:rFonts w:ascii="Times New Roman" w:eastAsia="Times New Roman" w:hAnsi="Times New Roman" w:cs="Times New Roman"/>
          <w:sz w:val="24"/>
          <w:szCs w:val="24"/>
        </w:rPr>
        <w:t>Zbog nedovoljnog obuhvata vakcinacijom protiv malih boginja, a usljed razornog djelovanja antivakcinalnih pokreta od 2014. godine pa nadalje, za očekivati je da se u godinama pred nama registruje epidemija većih razmjera</w:t>
      </w:r>
      <w:r w:rsidR="00235DF8" w:rsidRPr="002A4FC0">
        <w:rPr>
          <w:rFonts w:ascii="Times New Roman" w:eastAsia="Times New Roman" w:hAnsi="Times New Roman" w:cs="Times New Roman"/>
          <w:sz w:val="24"/>
          <w:szCs w:val="24"/>
        </w:rPr>
        <w:t>,</w:t>
      </w:r>
      <w:r w:rsidRPr="002A4FC0">
        <w:rPr>
          <w:rFonts w:ascii="Times New Roman" w:eastAsia="Times New Roman" w:hAnsi="Times New Roman" w:cs="Times New Roman"/>
          <w:sz w:val="24"/>
          <w:szCs w:val="24"/>
        </w:rPr>
        <w:t xml:space="preserve"> ukoliko se hitno ne sprovedu sve aktivnosti i predložene mjere da bi se postigao nivo obuhvata imunizacijama među obveznicima za morbile – minimalnih 95%. Takođe, u Crno</w:t>
      </w:r>
      <w:r w:rsidR="00235DF8" w:rsidRPr="002A4FC0">
        <w:rPr>
          <w:rFonts w:ascii="Times New Roman" w:eastAsia="Times New Roman" w:hAnsi="Times New Roman" w:cs="Times New Roman"/>
          <w:sz w:val="24"/>
          <w:szCs w:val="24"/>
        </w:rPr>
        <w:t>j</w:t>
      </w:r>
      <w:r w:rsidRPr="002A4FC0">
        <w:rPr>
          <w:rFonts w:ascii="Times New Roman" w:eastAsia="Times New Roman" w:hAnsi="Times New Roman" w:cs="Times New Roman"/>
          <w:sz w:val="24"/>
          <w:szCs w:val="24"/>
        </w:rPr>
        <w:t xml:space="preserve"> Gori je </w:t>
      </w:r>
      <w:r w:rsidRPr="002A4FC0">
        <w:rPr>
          <w:rFonts w:ascii="Times New Roman" w:eastAsia="Times New Roman" w:hAnsi="Times New Roman" w:cs="Times New Roman"/>
          <w:sz w:val="24"/>
          <w:szCs w:val="24"/>
          <w:highlight w:val="white"/>
        </w:rPr>
        <w:t>od početka novembra 2023. godine primjetan rast oboljelih od velikog kašlja (pertusis).</w:t>
      </w:r>
      <w:r w:rsidRPr="002A4FC0">
        <w:rPr>
          <w:rFonts w:ascii="Times New Roman" w:eastAsia="Times New Roman" w:hAnsi="Times New Roman" w:cs="Times New Roman"/>
          <w:b/>
          <w:sz w:val="24"/>
          <w:szCs w:val="24"/>
        </w:rPr>
        <w:t xml:space="preserve"> </w:t>
      </w:r>
      <w:r w:rsidRPr="002A4FC0">
        <w:rPr>
          <w:rFonts w:ascii="Times New Roman" w:eastAsia="Times New Roman" w:hAnsi="Times New Roman" w:cs="Times New Roman"/>
          <w:sz w:val="24"/>
          <w:szCs w:val="24"/>
        </w:rPr>
        <w:t>Registrovano je 759 slučajeva obolijevanja od velikog kašlja do 17.03.2024. godine.</w:t>
      </w:r>
      <w:r w:rsidRPr="002A4FC0">
        <w:rPr>
          <w:rFonts w:ascii="Times New Roman" w:eastAsia="Times New Roman" w:hAnsi="Times New Roman" w:cs="Times New Roman"/>
          <w:sz w:val="24"/>
          <w:szCs w:val="24"/>
          <w:vertAlign w:val="superscript"/>
        </w:rPr>
        <w:footnoteReference w:id="18"/>
      </w:r>
      <w:r w:rsidRPr="002A4FC0">
        <w:rPr>
          <w:rFonts w:ascii="Times New Roman" w:eastAsia="Times New Roman" w:hAnsi="Times New Roman" w:cs="Times New Roman"/>
          <w:sz w:val="24"/>
          <w:szCs w:val="24"/>
        </w:rPr>
        <w:t xml:space="preserve"> </w:t>
      </w:r>
      <w:r w:rsidRPr="002A4FC0">
        <w:rPr>
          <w:rFonts w:ascii="Times New Roman" w:eastAsia="Times New Roman" w:hAnsi="Times New Roman" w:cs="Times New Roman"/>
          <w:b/>
          <w:sz w:val="24"/>
          <w:szCs w:val="24"/>
          <w:shd w:val="clear" w:color="auto" w:fill="B6D7A8"/>
        </w:rPr>
        <w:t xml:space="preserve"> </w:t>
      </w:r>
    </w:p>
    <w:p w14:paraId="47925132" w14:textId="77777777" w:rsidR="00EB017D" w:rsidRPr="002A4FC0" w:rsidRDefault="00EB017D" w:rsidP="002A4FC0">
      <w:pPr>
        <w:shd w:val="clear" w:color="auto" w:fill="FFFFFF"/>
        <w:spacing w:after="0" w:line="276" w:lineRule="auto"/>
        <w:ind w:right="160"/>
        <w:jc w:val="both"/>
        <w:rPr>
          <w:rFonts w:ascii="Times New Roman" w:eastAsia="Times New Roman" w:hAnsi="Times New Roman" w:cs="Times New Roman"/>
          <w:sz w:val="24"/>
          <w:szCs w:val="24"/>
          <w:shd w:val="clear" w:color="auto" w:fill="B6D7A8"/>
        </w:rPr>
      </w:pPr>
    </w:p>
    <w:p w14:paraId="1CE4CC66" w14:textId="558A60BA" w:rsidR="001F7E7E" w:rsidRPr="002A4FC0" w:rsidRDefault="001F7E7E" w:rsidP="002A4FC0">
      <w:pPr>
        <w:spacing w:after="0" w:line="276" w:lineRule="auto"/>
        <w:jc w:val="both"/>
        <w:rPr>
          <w:rFonts w:ascii="Times New Roman" w:eastAsia="Times New Roman" w:hAnsi="Times New Roman" w:cs="Times New Roman"/>
          <w:sz w:val="24"/>
          <w:szCs w:val="24"/>
        </w:rPr>
      </w:pPr>
      <w:r w:rsidRPr="002A4FC0">
        <w:rPr>
          <w:rFonts w:ascii="Times New Roman" w:eastAsia="Times New Roman" w:hAnsi="Times New Roman" w:cs="Times New Roman"/>
          <w:sz w:val="24"/>
          <w:szCs w:val="24"/>
        </w:rPr>
        <w:t>Ostala oboljenja uključuju povremene epidemije zaraznih oboljenja koja su još uvijek prisutna u endemo-epidemijskoj formi na teritoriji Crne Gore (varičela, virusni hepatitis A, enterokolitisi raznih etiologija, Hemoragična groznica sa bubrežnim sindromom, enterovirusni meningitisi, meningokokni meningitis i dr.).</w:t>
      </w:r>
      <w:r w:rsidR="00235DF8" w:rsidRPr="002A4FC0">
        <w:rPr>
          <w:rFonts w:ascii="Times New Roman" w:eastAsia="Times New Roman" w:hAnsi="Times New Roman" w:cs="Times New Roman"/>
          <w:sz w:val="24"/>
          <w:szCs w:val="24"/>
        </w:rPr>
        <w:t xml:space="preserve"> </w:t>
      </w:r>
      <w:r w:rsidRPr="002A4FC0">
        <w:rPr>
          <w:rFonts w:ascii="Times New Roman" w:eastAsia="Times New Roman" w:hAnsi="Times New Roman" w:cs="Times New Roman"/>
          <w:sz w:val="24"/>
          <w:szCs w:val="24"/>
        </w:rPr>
        <w:t xml:space="preserve">Pored pomenutih, postoji mogućnost i importovanja pojedinih oboljenja iz inostranstva. Prvenstveno se misli na naročito opasna </w:t>
      </w:r>
      <w:r w:rsidRPr="002A4FC0">
        <w:rPr>
          <w:rFonts w:ascii="Times New Roman" w:eastAsia="Times New Roman" w:hAnsi="Times New Roman" w:cs="Times New Roman"/>
          <w:sz w:val="24"/>
          <w:szCs w:val="24"/>
        </w:rPr>
        <w:lastRenderedPageBreak/>
        <w:t>zarazna oboljenja (oboljenja koja se lako i brzo šire i/ili imaju visok letalitet), među koja spadaju karantinska oboljenja (kuga, hemor</w:t>
      </w:r>
      <w:r w:rsidR="004A3DDF" w:rsidRPr="002A4FC0">
        <w:rPr>
          <w:rFonts w:ascii="Times New Roman" w:eastAsia="Times New Roman" w:hAnsi="Times New Roman" w:cs="Times New Roman"/>
          <w:sz w:val="24"/>
          <w:szCs w:val="24"/>
        </w:rPr>
        <w:t>agična groznica) i druge naročito</w:t>
      </w:r>
      <w:r w:rsidRPr="002A4FC0">
        <w:rPr>
          <w:rFonts w:ascii="Times New Roman" w:eastAsia="Times New Roman" w:hAnsi="Times New Roman" w:cs="Times New Roman"/>
          <w:sz w:val="24"/>
          <w:szCs w:val="24"/>
        </w:rPr>
        <w:t xml:space="preserve"> opasne bolesti (poput: kolere, SARS–a, West Nil, encefalitisa, ptičjeg gripa, humanog pandemijskog gripa, korona virusa i dr.).</w:t>
      </w:r>
    </w:p>
    <w:p w14:paraId="10823681" w14:textId="77777777" w:rsidR="001F7E7E" w:rsidRPr="002A4FC0" w:rsidRDefault="001F7E7E" w:rsidP="002A4FC0">
      <w:pPr>
        <w:shd w:val="clear" w:color="auto" w:fill="FFFFFF"/>
        <w:spacing w:after="0" w:line="276" w:lineRule="auto"/>
        <w:ind w:right="160"/>
        <w:jc w:val="both"/>
        <w:rPr>
          <w:rFonts w:ascii="Times New Roman" w:eastAsia="Times New Roman" w:hAnsi="Times New Roman" w:cs="Times New Roman"/>
          <w:sz w:val="24"/>
          <w:szCs w:val="24"/>
        </w:rPr>
      </w:pPr>
    </w:p>
    <w:p w14:paraId="6E71B758" w14:textId="1A82FCA3" w:rsidR="001F7E7E" w:rsidRPr="002A4FC0" w:rsidRDefault="001F7E7E" w:rsidP="002A4FC0">
      <w:pPr>
        <w:shd w:val="clear" w:color="auto" w:fill="FFFFFF"/>
        <w:spacing w:after="0" w:line="276" w:lineRule="auto"/>
        <w:ind w:right="160"/>
        <w:jc w:val="both"/>
        <w:rPr>
          <w:rFonts w:ascii="Times New Roman" w:eastAsia="Times New Roman" w:hAnsi="Times New Roman" w:cs="Times New Roman"/>
          <w:sz w:val="24"/>
          <w:szCs w:val="24"/>
          <w:shd w:val="clear" w:color="auto" w:fill="B6D7A8"/>
        </w:rPr>
      </w:pPr>
      <w:r w:rsidRPr="002A4FC0">
        <w:rPr>
          <w:rFonts w:ascii="Times New Roman" w:eastAsia="Times New Roman" w:hAnsi="Times New Roman" w:cs="Times New Roman"/>
          <w:sz w:val="24"/>
          <w:szCs w:val="24"/>
        </w:rPr>
        <w:t xml:space="preserve">Najznačajniji importovani virus sa kojim se Crna Gora susrela, kao i čitav svijet posljednih godina jeste epidemija </w:t>
      </w:r>
      <w:r w:rsidRPr="002A4FC0">
        <w:rPr>
          <w:rFonts w:ascii="Times New Roman" w:eastAsia="Times New Roman" w:hAnsi="Times New Roman" w:cs="Times New Roman"/>
          <w:color w:val="3C4245"/>
          <w:sz w:val="24"/>
          <w:szCs w:val="24"/>
          <w:highlight w:val="white"/>
        </w:rPr>
        <w:t>SARS-CoV-2 virusa (</w:t>
      </w:r>
      <w:r w:rsidR="004A3DDF" w:rsidRPr="002A4FC0">
        <w:rPr>
          <w:rFonts w:ascii="Times New Roman" w:eastAsia="Times New Roman" w:hAnsi="Times New Roman" w:cs="Times New Roman"/>
          <w:color w:val="3C4245"/>
          <w:sz w:val="24"/>
          <w:szCs w:val="24"/>
          <w:highlight w:val="white"/>
        </w:rPr>
        <w:t>COVID-19</w:t>
      </w:r>
      <w:r w:rsidRPr="002A4FC0">
        <w:rPr>
          <w:rFonts w:ascii="Times New Roman" w:eastAsia="Times New Roman" w:hAnsi="Times New Roman" w:cs="Times New Roman"/>
          <w:color w:val="3C4245"/>
          <w:sz w:val="24"/>
          <w:szCs w:val="24"/>
          <w:highlight w:val="white"/>
        </w:rPr>
        <w:t>).</w:t>
      </w:r>
      <w:r w:rsidRPr="002A4FC0">
        <w:rPr>
          <w:rFonts w:ascii="Times New Roman" w:eastAsia="Times New Roman" w:hAnsi="Times New Roman" w:cs="Times New Roman"/>
          <w:sz w:val="24"/>
          <w:szCs w:val="24"/>
        </w:rPr>
        <w:t xml:space="preserve"> </w:t>
      </w:r>
      <w:r w:rsidRPr="002A4FC0">
        <w:rPr>
          <w:rFonts w:ascii="Times New Roman" w:eastAsia="Calibri" w:hAnsi="Times New Roman" w:cs="Times New Roman"/>
          <w:color w:val="000000"/>
          <w:sz w:val="24"/>
          <w:szCs w:val="24"/>
        </w:rPr>
        <w:t xml:space="preserve">Od početka epidemijskih dešavanja (mart 2020. </w:t>
      </w:r>
      <w:r w:rsidR="00E6118B" w:rsidRPr="002A4FC0">
        <w:rPr>
          <w:rFonts w:ascii="Times New Roman" w:eastAsia="Calibri" w:hAnsi="Times New Roman" w:cs="Times New Roman"/>
          <w:color w:val="000000"/>
          <w:sz w:val="24"/>
          <w:szCs w:val="24"/>
        </w:rPr>
        <w:t>g</w:t>
      </w:r>
      <w:r w:rsidRPr="002A4FC0">
        <w:rPr>
          <w:rFonts w:ascii="Times New Roman" w:eastAsia="Calibri" w:hAnsi="Times New Roman" w:cs="Times New Roman"/>
          <w:color w:val="000000"/>
          <w:sz w:val="24"/>
          <w:szCs w:val="24"/>
        </w:rPr>
        <w:t>odine</w:t>
      </w:r>
      <w:r w:rsidR="00E6118B" w:rsidRPr="002A4FC0">
        <w:rPr>
          <w:rFonts w:ascii="Times New Roman" w:eastAsia="Calibri" w:hAnsi="Times New Roman" w:cs="Times New Roman"/>
          <w:color w:val="000000"/>
          <w:sz w:val="24"/>
          <w:szCs w:val="24"/>
        </w:rPr>
        <w:t xml:space="preserve"> </w:t>
      </w:r>
      <w:r w:rsidRPr="002A4FC0">
        <w:rPr>
          <w:rFonts w:ascii="Times New Roman" w:eastAsia="Calibri" w:hAnsi="Times New Roman" w:cs="Times New Roman"/>
          <w:color w:val="000000"/>
          <w:sz w:val="24"/>
          <w:szCs w:val="24"/>
        </w:rPr>
        <w:t xml:space="preserve">) </w:t>
      </w:r>
      <w:r w:rsidR="00E6118B" w:rsidRPr="002A4FC0">
        <w:rPr>
          <w:rFonts w:ascii="Times New Roman" w:eastAsia="Calibri" w:hAnsi="Times New Roman" w:cs="Times New Roman"/>
          <w:sz w:val="24"/>
          <w:szCs w:val="24"/>
        </w:rPr>
        <w:t>do 16.04.2024. godine</w:t>
      </w:r>
      <w:r w:rsidR="00E6118B" w:rsidRPr="002A4FC0">
        <w:rPr>
          <w:rFonts w:ascii="Times New Roman" w:eastAsia="Calibri" w:hAnsi="Times New Roman" w:cs="Times New Roman"/>
          <w:color w:val="000000"/>
          <w:sz w:val="24"/>
          <w:szCs w:val="24"/>
        </w:rPr>
        <w:t xml:space="preserve">, </w:t>
      </w:r>
      <w:r w:rsidRPr="002A4FC0">
        <w:rPr>
          <w:rFonts w:ascii="Times New Roman" w:eastAsia="Calibri" w:hAnsi="Times New Roman" w:cs="Times New Roman"/>
          <w:color w:val="000000"/>
          <w:sz w:val="24"/>
          <w:szCs w:val="24"/>
        </w:rPr>
        <w:t>ukupan broj registrovanih slučajeva infekcije novim korona</w:t>
      </w:r>
      <w:r w:rsidR="008C4C16" w:rsidRPr="002A4FC0">
        <w:rPr>
          <w:rFonts w:ascii="Times New Roman" w:eastAsia="Calibri" w:hAnsi="Times New Roman" w:cs="Times New Roman"/>
          <w:color w:val="000000"/>
          <w:sz w:val="24"/>
          <w:szCs w:val="24"/>
        </w:rPr>
        <w:t xml:space="preserve"> virusom u Crnoj Gori je </w:t>
      </w:r>
      <w:r w:rsidR="00E6118B" w:rsidRPr="002A4FC0">
        <w:rPr>
          <w:rFonts w:ascii="Times New Roman" w:eastAsia="Calibri" w:hAnsi="Times New Roman" w:cs="Times New Roman"/>
          <w:sz w:val="24"/>
          <w:szCs w:val="24"/>
        </w:rPr>
        <w:t xml:space="preserve">296 550, a ukupan broj preminulih </w:t>
      </w:r>
      <w:r w:rsidR="00FA6B76" w:rsidRPr="002A4FC0">
        <w:rPr>
          <w:rFonts w:ascii="Times New Roman" w:eastAsia="Calibri" w:hAnsi="Times New Roman" w:cs="Times New Roman"/>
          <w:sz w:val="24"/>
          <w:szCs w:val="24"/>
        </w:rPr>
        <w:t xml:space="preserve">povezanih </w:t>
      </w:r>
      <w:r w:rsidRPr="002A4FC0">
        <w:rPr>
          <w:rFonts w:ascii="Times New Roman" w:eastAsia="Calibri" w:hAnsi="Times New Roman" w:cs="Times New Roman"/>
          <w:sz w:val="24"/>
          <w:szCs w:val="24"/>
        </w:rPr>
        <w:t>sa COVID-19 infekcijom</w:t>
      </w:r>
      <w:r w:rsidR="00FA6B76" w:rsidRPr="002A4FC0">
        <w:rPr>
          <w:rFonts w:ascii="Times New Roman" w:eastAsia="Calibri" w:hAnsi="Times New Roman" w:cs="Times New Roman"/>
          <w:sz w:val="24"/>
          <w:szCs w:val="24"/>
        </w:rPr>
        <w:t xml:space="preserve"> </w:t>
      </w:r>
      <w:r w:rsidRPr="002A4FC0">
        <w:rPr>
          <w:rFonts w:ascii="Times New Roman" w:eastAsia="Calibri" w:hAnsi="Times New Roman" w:cs="Times New Roman"/>
          <w:sz w:val="24"/>
          <w:szCs w:val="24"/>
        </w:rPr>
        <w:t>u Crnoj Gori od početka pandemije je 2 846</w:t>
      </w:r>
      <w:r w:rsidRPr="002A4FC0">
        <w:rPr>
          <w:rFonts w:ascii="Times New Roman" w:eastAsia="Calibri" w:hAnsi="Times New Roman" w:cs="Times New Roman"/>
          <w:color w:val="000000"/>
          <w:sz w:val="24"/>
          <w:szCs w:val="24"/>
        </w:rPr>
        <w:t>.</w:t>
      </w:r>
      <w:r w:rsidRPr="002A4FC0">
        <w:rPr>
          <w:rFonts w:ascii="Times New Roman" w:eastAsia="Calibri" w:hAnsi="Times New Roman" w:cs="Times New Roman"/>
          <w:color w:val="000000"/>
          <w:sz w:val="24"/>
          <w:szCs w:val="24"/>
          <w:vertAlign w:val="superscript"/>
        </w:rPr>
        <w:footnoteReference w:id="19"/>
      </w:r>
    </w:p>
    <w:p w14:paraId="75882FE1" w14:textId="20FB336F" w:rsidR="00A2527F" w:rsidRPr="002A4FC0" w:rsidRDefault="00A2527F" w:rsidP="002A4FC0">
      <w:pPr>
        <w:shd w:val="clear" w:color="auto" w:fill="FFFFFF"/>
        <w:spacing w:after="0" w:line="276" w:lineRule="auto"/>
        <w:jc w:val="both"/>
        <w:rPr>
          <w:rFonts w:ascii="Times New Roman" w:eastAsia="Times New Roman" w:hAnsi="Times New Roman" w:cs="Times New Roman"/>
          <w:b/>
          <w:sz w:val="24"/>
          <w:szCs w:val="24"/>
        </w:rPr>
      </w:pPr>
    </w:p>
    <w:p w14:paraId="5C15079E" w14:textId="4FFC52FF" w:rsidR="00A2527F" w:rsidRPr="002A4FC0" w:rsidRDefault="00A2527F" w:rsidP="002A4FC0">
      <w:pPr>
        <w:shd w:val="clear" w:color="auto" w:fill="FFFFFF"/>
        <w:spacing w:after="0" w:line="276" w:lineRule="auto"/>
        <w:jc w:val="both"/>
        <w:rPr>
          <w:rFonts w:ascii="Times New Roman" w:eastAsia="Times New Roman" w:hAnsi="Times New Roman" w:cs="Times New Roman"/>
          <w:b/>
          <w:sz w:val="24"/>
          <w:szCs w:val="24"/>
        </w:rPr>
      </w:pPr>
    </w:p>
    <w:p w14:paraId="5F0DAE48" w14:textId="0699951D" w:rsidR="00A61CDC" w:rsidRPr="002A4FC0" w:rsidRDefault="00A61CDC" w:rsidP="002A4FC0">
      <w:pPr>
        <w:spacing w:line="276" w:lineRule="auto"/>
        <w:jc w:val="center"/>
        <w:rPr>
          <w:rFonts w:ascii="Times New Roman" w:hAnsi="Times New Roman" w:cs="Times New Roman"/>
          <w:b/>
          <w:sz w:val="24"/>
          <w:szCs w:val="24"/>
        </w:rPr>
      </w:pPr>
      <w:bookmarkStart w:id="36" w:name="_Toc164770675"/>
      <w:r w:rsidRPr="002A4FC0">
        <w:rPr>
          <w:rFonts w:ascii="Times New Roman" w:hAnsi="Times New Roman" w:cs="Times New Roman"/>
          <w:b/>
          <w:sz w:val="24"/>
          <w:szCs w:val="24"/>
        </w:rPr>
        <w:t>Zarazne bolesti životinja i biljaka</w:t>
      </w:r>
      <w:bookmarkEnd w:id="36"/>
    </w:p>
    <w:p w14:paraId="724F7F60" w14:textId="61719FD6" w:rsidR="001F7E7E" w:rsidRPr="002A4FC0" w:rsidRDefault="00292D6B" w:rsidP="002A4FC0">
      <w:pPr>
        <w:spacing w:line="276" w:lineRule="auto"/>
        <w:jc w:val="center"/>
        <w:rPr>
          <w:rFonts w:ascii="Times New Roman" w:hAnsi="Times New Roman" w:cs="Times New Roman"/>
          <w:b/>
          <w:i/>
          <w:sz w:val="24"/>
          <w:szCs w:val="24"/>
        </w:rPr>
      </w:pPr>
      <w:r w:rsidRPr="002A4FC0">
        <w:rPr>
          <w:rFonts w:ascii="Times New Roman" w:hAnsi="Times New Roman" w:cs="Times New Roman"/>
          <w:b/>
          <w:i/>
          <w:sz w:val="24"/>
          <w:szCs w:val="24"/>
        </w:rPr>
        <w:t>Zarazne bolesti životinja - epizootije</w:t>
      </w:r>
    </w:p>
    <w:p w14:paraId="6ED67B83" w14:textId="77777777" w:rsidR="001F7E7E" w:rsidRPr="002A4FC0" w:rsidRDefault="001F7E7E" w:rsidP="002A4FC0">
      <w:pPr>
        <w:spacing w:after="0" w:line="276" w:lineRule="auto"/>
        <w:jc w:val="both"/>
        <w:rPr>
          <w:rFonts w:ascii="Times New Roman" w:eastAsia="Times New Roman" w:hAnsi="Times New Roman" w:cs="Times New Roman"/>
          <w:b/>
          <w:smallCaps/>
          <w:sz w:val="24"/>
          <w:szCs w:val="24"/>
        </w:rPr>
      </w:pPr>
    </w:p>
    <w:p w14:paraId="354D3153" w14:textId="1CE567BE" w:rsidR="001F7E7E" w:rsidRDefault="001F7E7E" w:rsidP="002A4FC0">
      <w:pPr>
        <w:shd w:val="clear" w:color="auto" w:fill="FFFFFF"/>
        <w:spacing w:after="0" w:line="276" w:lineRule="auto"/>
        <w:jc w:val="both"/>
        <w:rPr>
          <w:rFonts w:ascii="Times New Roman" w:eastAsia="Times New Roman" w:hAnsi="Times New Roman" w:cs="Times New Roman"/>
          <w:sz w:val="24"/>
          <w:szCs w:val="24"/>
        </w:rPr>
      </w:pPr>
      <w:r w:rsidRPr="002A4FC0">
        <w:rPr>
          <w:rFonts w:ascii="Times New Roman" w:eastAsia="Times New Roman" w:hAnsi="Times New Roman" w:cs="Times New Roman"/>
          <w:sz w:val="24"/>
          <w:szCs w:val="24"/>
        </w:rPr>
        <w:t xml:space="preserve">Zarazne bolesti životinja klasifikuju se u naročito opasne zarazne bolesti, opasne zarazne bolesti i ostale zarazne bolesti životinja. Naročito opasne zarazne bolesti životinja imaju mogućnost veoma naglog i brzog prekograničnog širenja. Pojava ovih bolesti izaziva u manjoj ili većoj mjeri negativne socioekonomske posljedice za državu, utiče na smanjenje, a nekada u odnosu na brojnost neke vrste ugrožava i opstanak određene životinjske vrste i dovodi do kraćih ili dužih ograničenja u međunarodnoj trgovini životinjama i proizvodima životinjskog porijekla. Crna Gora se od 2005.do 2020.godine suočila sa pojavom pet naročito opasnih zaraznih bolesti životinja, a to su: bolest kvrgave kože goveda, bolest plavog jezika, klasična kuga svinja, visoko patogena avijarna influence </w:t>
      </w:r>
      <w:r w:rsidR="00C573E6" w:rsidRPr="002A4FC0">
        <w:rPr>
          <w:rFonts w:ascii="Times New Roman" w:eastAsia="Times New Roman" w:hAnsi="Times New Roman" w:cs="Times New Roman"/>
          <w:sz w:val="24"/>
          <w:szCs w:val="24"/>
        </w:rPr>
        <w:t xml:space="preserve">i </w:t>
      </w:r>
      <w:r w:rsidRPr="002A4FC0">
        <w:rPr>
          <w:rFonts w:ascii="Times New Roman" w:eastAsia="Times New Roman" w:hAnsi="Times New Roman" w:cs="Times New Roman"/>
          <w:sz w:val="24"/>
          <w:szCs w:val="24"/>
        </w:rPr>
        <w:t>bjesnilo</w:t>
      </w:r>
      <w:r w:rsidR="00A10557" w:rsidRPr="002A4FC0">
        <w:rPr>
          <w:rFonts w:ascii="Times New Roman" w:eastAsia="Times New Roman" w:hAnsi="Times New Roman" w:cs="Times New Roman"/>
          <w:sz w:val="24"/>
          <w:szCs w:val="24"/>
        </w:rPr>
        <w:t>.</w:t>
      </w:r>
      <w:r w:rsidRPr="002A4FC0">
        <w:rPr>
          <w:rFonts w:ascii="Times New Roman" w:eastAsia="Times New Roman" w:hAnsi="Times New Roman" w:cs="Times New Roman"/>
          <w:sz w:val="24"/>
          <w:szCs w:val="24"/>
        </w:rPr>
        <w:t xml:space="preserve"> </w:t>
      </w:r>
    </w:p>
    <w:p w14:paraId="27C99E9F" w14:textId="77777777" w:rsidR="00A80DEA" w:rsidRPr="002A4FC0" w:rsidRDefault="00A80DEA" w:rsidP="002A4FC0">
      <w:pPr>
        <w:shd w:val="clear" w:color="auto" w:fill="FFFFFF"/>
        <w:spacing w:after="0" w:line="276" w:lineRule="auto"/>
        <w:jc w:val="both"/>
        <w:rPr>
          <w:rFonts w:ascii="Times New Roman" w:eastAsia="Times New Roman" w:hAnsi="Times New Roman" w:cs="Times New Roman"/>
          <w:sz w:val="24"/>
          <w:szCs w:val="24"/>
          <w:shd w:val="clear" w:color="auto" w:fill="B6D7A8"/>
        </w:rPr>
      </w:pPr>
    </w:p>
    <w:p w14:paraId="6D6A03CF" w14:textId="713BA254" w:rsidR="001F7E7E" w:rsidRPr="002A4FC0" w:rsidRDefault="001F7E7E" w:rsidP="002A4FC0">
      <w:pPr>
        <w:spacing w:after="0" w:line="276" w:lineRule="auto"/>
        <w:jc w:val="both"/>
        <w:rPr>
          <w:rFonts w:ascii="Times New Roman" w:eastAsia="Times New Roman" w:hAnsi="Times New Roman" w:cs="Times New Roman"/>
          <w:sz w:val="24"/>
          <w:szCs w:val="24"/>
        </w:rPr>
      </w:pPr>
      <w:r w:rsidRPr="002A4FC0">
        <w:rPr>
          <w:rFonts w:ascii="Times New Roman" w:eastAsia="Times New Roman" w:hAnsi="Times New Roman" w:cs="Times New Roman"/>
          <w:sz w:val="24"/>
          <w:szCs w:val="24"/>
        </w:rPr>
        <w:t>Pod okriljem Međunarodne organizacije za hranu i poljoprivredu (FAO) i Svjetske organizacije za zdravlje životinja (WOAH), veliki broj zemalja prepoznao je potrebu zajedničkog djelovanja u suzbijanju određenih bolesti čija pojava i širenje predstavlja prijetnju na regionalnom i globalnom nivou. Globalni okvir za unapređenje kontrole naročito opasnih bolesti životinja (GF-TADs) predstavlja zajedničku inicijativu u cilju prevencije, otkrivanja i suzbijanja prekograničnih bolesti životinja. Baza podataka o rizicima</w:t>
      </w:r>
      <w:r w:rsidRPr="002A4FC0">
        <w:rPr>
          <w:rFonts w:ascii="Times New Roman" w:eastAsia="Times New Roman" w:hAnsi="Times New Roman" w:cs="Times New Roman"/>
          <w:sz w:val="24"/>
          <w:szCs w:val="24"/>
          <w:vertAlign w:val="superscript"/>
        </w:rPr>
        <w:footnoteReference w:id="20"/>
      </w:r>
      <w:r w:rsidRPr="002A4FC0">
        <w:rPr>
          <w:rFonts w:ascii="Times New Roman" w:eastAsia="Times New Roman" w:hAnsi="Times New Roman" w:cs="Times New Roman"/>
          <w:sz w:val="24"/>
          <w:szCs w:val="24"/>
        </w:rPr>
        <w:t xml:space="preserve"> izrađena kao web portal sadrži tehničke, administrativne i finansijske podatke vezano za upravljanjem rizika od zaraznih bolesti životinja i biljaka.</w:t>
      </w:r>
    </w:p>
    <w:p w14:paraId="365A6BDF" w14:textId="77777777" w:rsidR="00A61CDC" w:rsidRPr="002A4FC0" w:rsidRDefault="00A61CDC" w:rsidP="002A4FC0">
      <w:pPr>
        <w:spacing w:after="0" w:line="276" w:lineRule="auto"/>
        <w:jc w:val="both"/>
        <w:rPr>
          <w:rFonts w:ascii="Times New Roman" w:eastAsia="Times New Roman" w:hAnsi="Times New Roman" w:cs="Times New Roman"/>
          <w:sz w:val="24"/>
          <w:szCs w:val="24"/>
        </w:rPr>
      </w:pPr>
    </w:p>
    <w:p w14:paraId="1721010E" w14:textId="77777777" w:rsidR="001F7E7E" w:rsidRPr="002A4FC0" w:rsidRDefault="001F7E7E" w:rsidP="002A4FC0">
      <w:pPr>
        <w:spacing w:line="276" w:lineRule="auto"/>
        <w:jc w:val="center"/>
        <w:rPr>
          <w:rFonts w:ascii="Times New Roman" w:hAnsi="Times New Roman" w:cs="Times New Roman"/>
          <w:b/>
          <w:i/>
          <w:sz w:val="24"/>
          <w:szCs w:val="24"/>
        </w:rPr>
      </w:pPr>
      <w:r w:rsidRPr="002A4FC0">
        <w:rPr>
          <w:rFonts w:ascii="Times New Roman" w:hAnsi="Times New Roman" w:cs="Times New Roman"/>
          <w:b/>
          <w:i/>
          <w:sz w:val="24"/>
          <w:szCs w:val="24"/>
        </w:rPr>
        <w:t>Zarazne bolesti biljaka - epifitotije</w:t>
      </w:r>
    </w:p>
    <w:p w14:paraId="68323C71" w14:textId="77777777" w:rsidR="001F7E7E" w:rsidRPr="002A4FC0" w:rsidRDefault="001F7E7E" w:rsidP="002A4FC0">
      <w:pPr>
        <w:spacing w:before="240" w:after="240" w:line="276" w:lineRule="auto"/>
        <w:jc w:val="both"/>
        <w:rPr>
          <w:rFonts w:ascii="Times New Roman" w:eastAsia="Times New Roman" w:hAnsi="Times New Roman" w:cs="Times New Roman"/>
          <w:sz w:val="24"/>
          <w:szCs w:val="24"/>
        </w:rPr>
      </w:pPr>
      <w:r w:rsidRPr="002A4FC0">
        <w:rPr>
          <w:rFonts w:ascii="Times New Roman" w:eastAsia="Times New Roman" w:hAnsi="Times New Roman" w:cs="Times New Roman"/>
          <w:sz w:val="24"/>
          <w:szCs w:val="24"/>
        </w:rPr>
        <w:t>Rizik od unosa karantinski štetnih organizama bilja, a naročito prioritetnih, čiju pojavu nije moguće predvidjeti, spriječiti i kvantifikovati je uvijek prisutan. Ovi štetni organizmi su predmet posebnog praćenja i nadzora i zahtijevaju brzu reakciju službi po unaprijed pripremljenim planovima.</w:t>
      </w:r>
    </w:p>
    <w:p w14:paraId="6A45AA64" w14:textId="77777777" w:rsidR="001F7E7E" w:rsidRPr="002A4FC0" w:rsidRDefault="001F7E7E" w:rsidP="002A4FC0">
      <w:pPr>
        <w:spacing w:before="240" w:after="240" w:line="276" w:lineRule="auto"/>
        <w:jc w:val="both"/>
        <w:rPr>
          <w:rFonts w:ascii="Times New Roman" w:eastAsia="Times New Roman" w:hAnsi="Times New Roman" w:cs="Times New Roman"/>
          <w:sz w:val="24"/>
          <w:szCs w:val="24"/>
        </w:rPr>
      </w:pPr>
      <w:r w:rsidRPr="002A4FC0">
        <w:rPr>
          <w:rFonts w:ascii="Times New Roman" w:eastAsia="Times New Roman" w:hAnsi="Times New Roman" w:cs="Times New Roman"/>
          <w:sz w:val="24"/>
          <w:szCs w:val="24"/>
        </w:rPr>
        <w:lastRenderedPageBreak/>
        <w:t xml:space="preserve">U Crnoj Gori zabilježeno je prisustvo sljedećih štetnih organizama: Crvenog surlaša palmi </w:t>
      </w:r>
      <w:r w:rsidRPr="002A4FC0">
        <w:rPr>
          <w:rFonts w:ascii="Times New Roman" w:eastAsia="Times New Roman" w:hAnsi="Times New Roman" w:cs="Times New Roman"/>
          <w:i/>
          <w:sz w:val="24"/>
          <w:szCs w:val="24"/>
        </w:rPr>
        <w:t>Rhynchophorus ferrugineus</w:t>
      </w:r>
      <w:r w:rsidRPr="002A4FC0">
        <w:rPr>
          <w:rFonts w:ascii="Times New Roman" w:eastAsia="Times New Roman" w:hAnsi="Times New Roman" w:cs="Times New Roman"/>
          <w:sz w:val="24"/>
          <w:szCs w:val="24"/>
        </w:rPr>
        <w:t xml:space="preserve"> (Olivier), Zlatne žutice vinove loze Fitoplazme </w:t>
      </w:r>
      <w:r w:rsidRPr="002A4FC0">
        <w:rPr>
          <w:rFonts w:ascii="Times New Roman" w:eastAsia="Times New Roman" w:hAnsi="Times New Roman" w:cs="Times New Roman"/>
          <w:i/>
          <w:sz w:val="24"/>
          <w:szCs w:val="24"/>
        </w:rPr>
        <w:t>Candidatus Phytoplasma vitis</w:t>
      </w:r>
      <w:r w:rsidRPr="002A4FC0">
        <w:rPr>
          <w:rFonts w:ascii="Times New Roman" w:eastAsia="Times New Roman" w:hAnsi="Times New Roman" w:cs="Times New Roman"/>
          <w:sz w:val="24"/>
          <w:szCs w:val="24"/>
        </w:rPr>
        <w:t xml:space="preserve"> (Flavescence dorée), Insekta azijske strižibube </w:t>
      </w:r>
      <w:r w:rsidRPr="002A4FC0">
        <w:rPr>
          <w:rFonts w:ascii="Times New Roman" w:eastAsia="Times New Roman" w:hAnsi="Times New Roman" w:cs="Times New Roman"/>
          <w:i/>
          <w:sz w:val="24"/>
          <w:szCs w:val="24"/>
        </w:rPr>
        <w:t>Anoplophora glabripennis</w:t>
      </w:r>
      <w:r w:rsidRPr="002A4FC0">
        <w:rPr>
          <w:rFonts w:ascii="Times New Roman" w:eastAsia="Times New Roman" w:hAnsi="Times New Roman" w:cs="Times New Roman"/>
          <w:sz w:val="24"/>
          <w:szCs w:val="24"/>
        </w:rPr>
        <w:t xml:space="preserve"> (Motschulsky) i Kestenove ose galice </w:t>
      </w:r>
      <w:r w:rsidRPr="002A4FC0">
        <w:rPr>
          <w:rFonts w:ascii="Times New Roman" w:eastAsia="Times New Roman" w:hAnsi="Times New Roman" w:cs="Times New Roman"/>
          <w:i/>
          <w:sz w:val="24"/>
          <w:szCs w:val="24"/>
        </w:rPr>
        <w:t>Dryocosmus kuriphilus</w:t>
      </w:r>
      <w:r w:rsidRPr="002A4FC0">
        <w:rPr>
          <w:rFonts w:ascii="Times New Roman" w:eastAsia="Times New Roman" w:hAnsi="Times New Roman" w:cs="Times New Roman"/>
          <w:sz w:val="24"/>
          <w:szCs w:val="24"/>
        </w:rPr>
        <w:t>.</w:t>
      </w:r>
    </w:p>
    <w:p w14:paraId="0DA6BB63" w14:textId="77777777" w:rsidR="001F7E7E" w:rsidRPr="002A4FC0" w:rsidRDefault="001F7E7E" w:rsidP="002A4FC0">
      <w:pPr>
        <w:spacing w:before="240" w:after="240" w:line="276" w:lineRule="auto"/>
        <w:jc w:val="both"/>
        <w:rPr>
          <w:rFonts w:ascii="Times New Roman" w:eastAsia="Times New Roman" w:hAnsi="Times New Roman" w:cs="Times New Roman"/>
          <w:sz w:val="24"/>
          <w:szCs w:val="24"/>
        </w:rPr>
      </w:pPr>
      <w:r w:rsidRPr="002A4FC0">
        <w:rPr>
          <w:rFonts w:ascii="Times New Roman" w:eastAsia="Times New Roman" w:hAnsi="Times New Roman" w:cs="Times New Roman"/>
          <w:sz w:val="24"/>
          <w:szCs w:val="24"/>
        </w:rPr>
        <w:t>Pod okriljem Međunarodne organizacije za hranu i poljoprivredu (FAO), Međunarodne konvencije za zaštitu bilja (IPPC) i Evropske i Mediteranske organizacije za zaštitu bilja (EPPO), veliki broj zemalja prepoznao je potrebu zajedničkog djelovanja u suzbijanju određenih bolesti čija pojava i širenje predstavlja prijetnju na regionalnom i globalnom nivou.</w:t>
      </w:r>
    </w:p>
    <w:p w14:paraId="506F7E82" w14:textId="77777777" w:rsidR="001F7E7E" w:rsidRPr="002A4FC0" w:rsidRDefault="001F7E7E" w:rsidP="002A4FC0">
      <w:pPr>
        <w:spacing w:after="0" w:line="276" w:lineRule="auto"/>
        <w:jc w:val="both"/>
        <w:rPr>
          <w:rFonts w:ascii="Times New Roman" w:eastAsia="Times New Roman" w:hAnsi="Times New Roman" w:cs="Times New Roman"/>
          <w:sz w:val="24"/>
          <w:szCs w:val="24"/>
        </w:rPr>
      </w:pPr>
      <w:r w:rsidRPr="002A4FC0">
        <w:rPr>
          <w:rFonts w:ascii="Times New Roman" w:eastAsia="Times New Roman" w:hAnsi="Times New Roman" w:cs="Times New Roman"/>
          <w:sz w:val="24"/>
          <w:szCs w:val="24"/>
        </w:rPr>
        <w:t>U cilju utvrđivanja prisustva veoma štetnih organizama (karantinski štetni organizmi) vrši se posebni nadzor koji podrazumijeva sistematsko prikupljanje i čuvanje podataka o štetnim organizmima, kroz zdravstvene preglede bilja, biljnih proizvoda i objekata pod nadzorom, prikupljanje uzoraka, laboratorijska ispitivanja i druge aktivnosti u skladu sa propisanim zakonskim obavezama.</w:t>
      </w:r>
    </w:p>
    <w:p w14:paraId="60552E3F" w14:textId="60E71951" w:rsidR="001F7E7E" w:rsidRPr="002A4FC0" w:rsidRDefault="001F7E7E" w:rsidP="002A4FC0">
      <w:pPr>
        <w:spacing w:before="240" w:after="240" w:line="276" w:lineRule="auto"/>
        <w:jc w:val="both"/>
        <w:rPr>
          <w:rFonts w:ascii="Times New Roman" w:eastAsia="Times New Roman" w:hAnsi="Times New Roman" w:cs="Times New Roman"/>
          <w:sz w:val="24"/>
          <w:szCs w:val="24"/>
        </w:rPr>
      </w:pPr>
      <w:r w:rsidRPr="002A4FC0">
        <w:rPr>
          <w:rFonts w:ascii="Times New Roman" w:eastAsia="Times New Roman" w:hAnsi="Times New Roman" w:cs="Times New Roman"/>
          <w:sz w:val="24"/>
          <w:szCs w:val="24"/>
        </w:rPr>
        <w:t xml:space="preserve">Stalni nadzor nad štetnim organizmima vrši se na određenom bilju, kao i na kulturama od nacionalnog interesa za Crnu Goru: vinova loza, maslina, citrusi i drugo.  Na ovaj način poljoprivredni proizvođači imaju jasnu sliku o štetnim organizmima i mjerama borbe, što doprinosi i proizvodnji bezbjedne hrane (smanjenju broja tretiranja, odnosno upotrebe pesticida). </w:t>
      </w:r>
    </w:p>
    <w:p w14:paraId="69DC7FBE" w14:textId="15F4FEEF" w:rsidR="001955A9" w:rsidRPr="0064387F" w:rsidRDefault="00A61CDC" w:rsidP="00551216">
      <w:pPr>
        <w:spacing w:line="276" w:lineRule="auto"/>
        <w:jc w:val="center"/>
        <w:rPr>
          <w:rFonts w:ascii="Times New Roman" w:hAnsi="Times New Roman" w:cs="Times New Roman"/>
          <w:b/>
          <w:sz w:val="24"/>
          <w:szCs w:val="24"/>
        </w:rPr>
      </w:pPr>
      <w:bookmarkStart w:id="37" w:name="_Toc164770676"/>
      <w:r w:rsidRPr="0064387F">
        <w:rPr>
          <w:rFonts w:ascii="Times New Roman" w:hAnsi="Times New Roman" w:cs="Times New Roman"/>
          <w:b/>
          <w:sz w:val="24"/>
          <w:szCs w:val="24"/>
        </w:rPr>
        <w:t xml:space="preserve">Tehničko </w:t>
      </w:r>
      <w:r w:rsidR="004A3DDF" w:rsidRPr="0064387F">
        <w:rPr>
          <w:rFonts w:ascii="Times New Roman" w:hAnsi="Times New Roman" w:cs="Times New Roman"/>
          <w:b/>
          <w:sz w:val="24"/>
          <w:szCs w:val="24"/>
        </w:rPr>
        <w:t>–</w:t>
      </w:r>
      <w:r w:rsidRPr="0064387F">
        <w:rPr>
          <w:rFonts w:ascii="Times New Roman" w:hAnsi="Times New Roman" w:cs="Times New Roman"/>
          <w:b/>
          <w:sz w:val="24"/>
          <w:szCs w:val="24"/>
        </w:rPr>
        <w:t xml:space="preserve"> tehnološke nesreće</w:t>
      </w:r>
      <w:bookmarkEnd w:id="37"/>
    </w:p>
    <w:p w14:paraId="1ABB3E3C" w14:textId="32575422" w:rsidR="001F7E7E" w:rsidRPr="002A4FC0" w:rsidRDefault="001F7E7E" w:rsidP="002A4FC0">
      <w:pPr>
        <w:spacing w:before="240" w:after="240" w:line="276" w:lineRule="auto"/>
        <w:jc w:val="both"/>
        <w:rPr>
          <w:rFonts w:ascii="Times New Roman" w:eastAsia="Times New Roman" w:hAnsi="Times New Roman" w:cs="Times New Roman"/>
          <w:sz w:val="24"/>
          <w:szCs w:val="24"/>
        </w:rPr>
      </w:pPr>
      <w:r w:rsidRPr="002A4FC0">
        <w:rPr>
          <w:rFonts w:ascii="Times New Roman" w:eastAsia="Times New Roman" w:hAnsi="Times New Roman" w:cs="Times New Roman"/>
          <w:sz w:val="24"/>
          <w:szCs w:val="24"/>
        </w:rPr>
        <w:t xml:space="preserve">Tehničko-tehnološka nesreća je iznenadni i nekontrolisani događaj ili niz događaja koji je izmakao kontroli prilikom upravljanja određenim sredstvima za rad i prilikom postupanja sa opasnim materijama u proizvodnji, upotrebi, prevozu, prometu, preradi, skladištenju i odlaganju, kao što su požar, eksplozija, havarija, saobraćajna nesreća u drumskom, rječnom, pomorskom, željezničkom i vazdušnom saobraćaju, nesreća u rudnicima i tunelima, rušenje brana, havarija na elektroenergetskim, naftnim i gasnim postrojenjima, hemijska kontaminacija, čije posljedice ugrožavaju bezbjednost i živote ljudi, materijalna </w:t>
      </w:r>
      <w:r w:rsidR="00670F8B" w:rsidRPr="002A4FC0">
        <w:rPr>
          <w:rFonts w:ascii="Times New Roman" w:eastAsia="Times New Roman" w:hAnsi="Times New Roman" w:cs="Times New Roman"/>
          <w:sz w:val="24"/>
          <w:szCs w:val="24"/>
        </w:rPr>
        <w:t xml:space="preserve">i kulturna </w:t>
      </w:r>
      <w:r w:rsidRPr="002A4FC0">
        <w:rPr>
          <w:rFonts w:ascii="Times New Roman" w:eastAsia="Times New Roman" w:hAnsi="Times New Roman" w:cs="Times New Roman"/>
          <w:sz w:val="24"/>
          <w:szCs w:val="24"/>
        </w:rPr>
        <w:t xml:space="preserve">dobra i životnu sredinu. </w:t>
      </w:r>
    </w:p>
    <w:p w14:paraId="1C4F3ED8" w14:textId="63831773" w:rsidR="001F7E7E" w:rsidRPr="002A4FC0" w:rsidRDefault="004A3DDF" w:rsidP="002A4FC0">
      <w:pPr>
        <w:spacing w:before="240" w:after="240" w:line="276" w:lineRule="auto"/>
        <w:jc w:val="both"/>
        <w:rPr>
          <w:rFonts w:ascii="Times New Roman" w:eastAsia="Times New Roman" w:hAnsi="Times New Roman" w:cs="Times New Roman"/>
          <w:sz w:val="24"/>
          <w:szCs w:val="24"/>
        </w:rPr>
      </w:pPr>
      <w:r w:rsidRPr="002A4FC0">
        <w:rPr>
          <w:rFonts w:ascii="Times New Roman" w:eastAsia="Times New Roman" w:hAnsi="Times New Roman" w:cs="Times New Roman"/>
          <w:sz w:val="24"/>
          <w:szCs w:val="24"/>
        </w:rPr>
        <w:t xml:space="preserve">Rizik od nastanka tehničko – </w:t>
      </w:r>
      <w:r w:rsidR="001F7E7E" w:rsidRPr="002A4FC0">
        <w:rPr>
          <w:rFonts w:ascii="Times New Roman" w:eastAsia="Times New Roman" w:hAnsi="Times New Roman" w:cs="Times New Roman"/>
          <w:sz w:val="24"/>
          <w:szCs w:val="24"/>
        </w:rPr>
        <w:t>tehnoloških nesreća postoji tokom procesa proizvodnje, transporta i skladištenja opasnih materija, tako da se mjesta nastanka mogu klasifikovati kao: proizvodna i tehnološka postrojenja u kojima opasne materije učestvuju u procesu proizvodnje, skladišta, magacini i objekti u kojima se deponuju ili čuvaju opasne materije, sredstva i komunikacije kojima se prevoze opasne materije. Jedan od ciljeva zaštite životne sredine je sprečavanje velikih nesreća koje uključuju opasne supstance. Takve supstance nalaze se u postrojenjima u kojima se obavljaju djelatnosti proizvodnje, prerade i skladištenja, a koje mogu nastati i kao nusproizvod u proizvodnji proizvoda, odnosno mogu nastati prilikom događaja velike nesreće. Privredna društva u kojima može doći do tehničko-tehnoloških nesreća, sa najvećim posljedicama su Luka Bar, Messer Tehnogas Petrovac, Jugopetrol, Termoelektrana Pljevlja, Rudnik uglja Pljevlja, Poliex Berane i Booster Nikšić.</w:t>
      </w:r>
    </w:p>
    <w:p w14:paraId="272A9D0B" w14:textId="77777777" w:rsidR="001F7E7E" w:rsidRPr="002A4FC0" w:rsidRDefault="001F7E7E" w:rsidP="002A4FC0">
      <w:pPr>
        <w:spacing w:before="240" w:after="240" w:line="276" w:lineRule="auto"/>
        <w:jc w:val="both"/>
        <w:rPr>
          <w:rFonts w:ascii="Times New Roman" w:eastAsia="Times New Roman" w:hAnsi="Times New Roman" w:cs="Times New Roman"/>
          <w:b/>
          <w:sz w:val="24"/>
          <w:szCs w:val="24"/>
        </w:rPr>
      </w:pPr>
      <w:r w:rsidRPr="002A4FC0">
        <w:rPr>
          <w:rFonts w:ascii="Times New Roman" w:eastAsia="Times New Roman" w:hAnsi="Times New Roman" w:cs="Times New Roman"/>
          <w:sz w:val="24"/>
          <w:szCs w:val="24"/>
        </w:rPr>
        <w:lastRenderedPageBreak/>
        <w:t>Potreba za efikasnom kontrolom rizika od tehničko-tehnoloških nesreća je naglašena u mnogim politikama i zakonima. SEVESO III</w:t>
      </w:r>
      <w:r w:rsidRPr="002A4FC0">
        <w:rPr>
          <w:rFonts w:ascii="Times New Roman" w:eastAsia="Times New Roman" w:hAnsi="Times New Roman" w:cs="Times New Roman"/>
          <w:sz w:val="24"/>
          <w:szCs w:val="24"/>
          <w:vertAlign w:val="superscript"/>
        </w:rPr>
        <w:footnoteReference w:id="21"/>
      </w:r>
      <w:r w:rsidRPr="002A4FC0">
        <w:rPr>
          <w:rFonts w:ascii="Times New Roman" w:eastAsia="Times New Roman" w:hAnsi="Times New Roman" w:cs="Times New Roman"/>
          <w:sz w:val="24"/>
          <w:szCs w:val="24"/>
        </w:rPr>
        <w:t xml:space="preserve"> direktiva propisuje uslove i procedure preventivnog djelovanja, kao i djelovanja za vrijeme i nakon velike nesreće, kako bi se zaštitili životi i zdravlje ljudi, imovina i životna sredina. Osnovno načelo je spriječiti veliku nesreću, a u slučaju takvog događaja cilj je ograničiti posljedice.</w:t>
      </w:r>
    </w:p>
    <w:p w14:paraId="03C07BD3" w14:textId="6B40B3CA" w:rsidR="00132B46" w:rsidRPr="002A4FC0" w:rsidRDefault="001F7E7E" w:rsidP="002A4FC0">
      <w:pPr>
        <w:spacing w:line="276" w:lineRule="auto"/>
        <w:jc w:val="both"/>
        <w:rPr>
          <w:rFonts w:ascii="Times New Roman" w:eastAsia="Calibri" w:hAnsi="Times New Roman" w:cs="Times New Roman"/>
          <w:color w:val="000000"/>
          <w:sz w:val="24"/>
          <w:szCs w:val="24"/>
          <w:lang w:val="hr-BA"/>
        </w:rPr>
      </w:pPr>
      <w:r w:rsidRPr="002A4FC0">
        <w:rPr>
          <w:rFonts w:ascii="Times New Roman" w:eastAsia="Times New Roman" w:hAnsi="Times New Roman" w:cs="Times New Roman"/>
          <w:sz w:val="24"/>
          <w:szCs w:val="24"/>
        </w:rPr>
        <w:t>Agencija za zaštitu životne sredine vodi registar Seveso postrojenja urađen na osnovu dostavljenih Obavještenja, shodno Praviliniku o količinama opasnih materija po kategorijama koj</w:t>
      </w:r>
      <w:r w:rsidR="00300908" w:rsidRPr="002A4FC0">
        <w:rPr>
          <w:rFonts w:ascii="Times New Roman" w:eastAsia="Times New Roman" w:hAnsi="Times New Roman" w:cs="Times New Roman"/>
          <w:sz w:val="24"/>
          <w:szCs w:val="24"/>
        </w:rPr>
        <w:t>ima se određuje stepen rizika (,,</w:t>
      </w:r>
      <w:r w:rsidR="001965AD">
        <w:rPr>
          <w:rFonts w:ascii="Times New Roman" w:eastAsia="Times New Roman" w:hAnsi="Times New Roman" w:cs="Times New Roman"/>
          <w:sz w:val="24"/>
          <w:szCs w:val="24"/>
        </w:rPr>
        <w:t>Službeni</w:t>
      </w:r>
      <w:r w:rsidRPr="002A4FC0">
        <w:rPr>
          <w:rFonts w:ascii="Times New Roman" w:eastAsia="Times New Roman" w:hAnsi="Times New Roman" w:cs="Times New Roman"/>
          <w:sz w:val="24"/>
          <w:szCs w:val="24"/>
        </w:rPr>
        <w:t xml:space="preserve"> list CG”, br. 63/16) na osnovu kojeg su identifikovana postrojenja u kojima se skladišti količina hemikalija koja predstavlja veći i manji rizik. </w:t>
      </w:r>
      <w:r w:rsidRPr="002A4FC0">
        <w:rPr>
          <w:rFonts w:ascii="Times New Roman" w:eastAsia="Calibri" w:hAnsi="Times New Roman" w:cs="Times New Roman"/>
          <w:color w:val="000000"/>
          <w:sz w:val="24"/>
          <w:szCs w:val="24"/>
          <w:lang w:val="hr-BA"/>
        </w:rPr>
        <w:t>Navedena Direktiva transponovana je u crnogorsko zakonodavstvo.</w:t>
      </w:r>
    </w:p>
    <w:p w14:paraId="5EA41684" w14:textId="77777777" w:rsidR="00397DF1" w:rsidRPr="002A4FC0" w:rsidRDefault="00397DF1" w:rsidP="002A4FC0">
      <w:pPr>
        <w:spacing w:line="276" w:lineRule="auto"/>
        <w:jc w:val="both"/>
        <w:rPr>
          <w:rFonts w:ascii="Times New Roman" w:eastAsia="Calibri" w:hAnsi="Times New Roman" w:cs="Times New Roman"/>
          <w:color w:val="000000"/>
          <w:sz w:val="24"/>
          <w:szCs w:val="24"/>
          <w:lang w:val="hr-BA"/>
        </w:rPr>
      </w:pPr>
    </w:p>
    <w:p w14:paraId="1D9A4F6B" w14:textId="062C22AA" w:rsidR="00397DF1" w:rsidRPr="002A4FC0" w:rsidRDefault="00A61CDC" w:rsidP="002A4FC0">
      <w:pPr>
        <w:spacing w:line="276" w:lineRule="auto"/>
        <w:jc w:val="center"/>
        <w:rPr>
          <w:rFonts w:ascii="Times New Roman" w:hAnsi="Times New Roman" w:cs="Times New Roman"/>
          <w:b/>
          <w:sz w:val="24"/>
          <w:szCs w:val="24"/>
        </w:rPr>
      </w:pPr>
      <w:bookmarkStart w:id="38" w:name="_Toc164770677"/>
      <w:r w:rsidRPr="002A4FC0">
        <w:rPr>
          <w:rFonts w:ascii="Times New Roman" w:hAnsi="Times New Roman" w:cs="Times New Roman"/>
          <w:b/>
          <w:sz w:val="24"/>
          <w:szCs w:val="24"/>
        </w:rPr>
        <w:t>Radijacione i nuklearne nesreće</w:t>
      </w:r>
      <w:bookmarkEnd w:id="38"/>
    </w:p>
    <w:p w14:paraId="5A1C76E4" w14:textId="11E1060F" w:rsidR="00397DF1" w:rsidRPr="002A4FC0" w:rsidRDefault="00A80DEA" w:rsidP="00A80DEA">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Nuklearne nesreće</w:t>
      </w:r>
    </w:p>
    <w:p w14:paraId="5B061DAE" w14:textId="1D58987E" w:rsidR="001F7E7E" w:rsidRPr="002A4FC0" w:rsidRDefault="001F7E7E" w:rsidP="002A4FC0">
      <w:pPr>
        <w:spacing w:before="240" w:after="240" w:line="276" w:lineRule="auto"/>
        <w:jc w:val="both"/>
        <w:rPr>
          <w:rFonts w:ascii="Times New Roman" w:eastAsia="Times New Roman" w:hAnsi="Times New Roman" w:cs="Times New Roman"/>
          <w:sz w:val="24"/>
          <w:szCs w:val="24"/>
        </w:rPr>
      </w:pPr>
      <w:r w:rsidRPr="002A4FC0">
        <w:rPr>
          <w:rFonts w:ascii="Times New Roman" w:eastAsia="Times New Roman" w:hAnsi="Times New Roman" w:cs="Times New Roman"/>
          <w:sz w:val="24"/>
          <w:szCs w:val="24"/>
        </w:rPr>
        <w:t>Međunarodna agencija za atomsku energiju (IAEA) definiše nuklearne i radijacione nesreće kao nesreće pri kojima dolazi do velikog ispuštanja radioaktivnosti u životnu sredinu ili do topljenj</w:t>
      </w:r>
      <w:r w:rsidR="00E10432" w:rsidRPr="002A4FC0">
        <w:rPr>
          <w:rFonts w:ascii="Times New Roman" w:eastAsia="Times New Roman" w:hAnsi="Times New Roman" w:cs="Times New Roman"/>
          <w:sz w:val="24"/>
          <w:szCs w:val="24"/>
        </w:rPr>
        <w:t xml:space="preserve">a jezgra </w:t>
      </w:r>
      <w:r w:rsidRPr="002A4FC0">
        <w:rPr>
          <w:rFonts w:ascii="Times New Roman" w:eastAsia="Times New Roman" w:hAnsi="Times New Roman" w:cs="Times New Roman"/>
          <w:sz w:val="24"/>
          <w:szCs w:val="24"/>
        </w:rPr>
        <w:t>reaktora, uglavnom uz fatalne posljedice po ljudske živote.</w:t>
      </w:r>
      <w:r w:rsidR="00971A8D" w:rsidRPr="002A4FC0">
        <w:rPr>
          <w:rFonts w:ascii="Times New Roman" w:eastAsia="Times New Roman" w:hAnsi="Times New Roman" w:cs="Times New Roman"/>
          <w:sz w:val="24"/>
          <w:szCs w:val="24"/>
        </w:rPr>
        <w:t xml:space="preserve"> </w:t>
      </w:r>
      <w:r w:rsidRPr="002A4FC0">
        <w:rPr>
          <w:rFonts w:ascii="Times New Roman" w:eastAsia="Times New Roman" w:hAnsi="Times New Roman" w:cs="Times New Roman"/>
          <w:sz w:val="24"/>
          <w:szCs w:val="24"/>
        </w:rPr>
        <w:t xml:space="preserve">Primjeri velike nuklearne nesreće </w:t>
      </w:r>
      <w:r w:rsidR="00971A8D" w:rsidRPr="002A4FC0">
        <w:rPr>
          <w:rFonts w:ascii="Times New Roman" w:eastAsia="Times New Roman" w:hAnsi="Times New Roman" w:cs="Times New Roman"/>
          <w:sz w:val="24"/>
          <w:szCs w:val="24"/>
        </w:rPr>
        <w:t>su nesreća</w:t>
      </w:r>
      <w:r w:rsidRPr="002A4FC0">
        <w:rPr>
          <w:rFonts w:ascii="Times New Roman" w:eastAsia="Times New Roman" w:hAnsi="Times New Roman" w:cs="Times New Roman"/>
          <w:sz w:val="24"/>
          <w:szCs w:val="24"/>
        </w:rPr>
        <w:t xml:space="preserve"> iz 1986. godine u kojoj je oštećeno reaktorsko jezgro i otpuštene značajne količine radioaktivnosti u Černobilu (Ukrajina), kao i nuklearna nesreća u Fukušimi (Japan) 2011. godine koju je prouzrokovao cunami.</w:t>
      </w:r>
    </w:p>
    <w:p w14:paraId="14AD8962" w14:textId="58DBE898" w:rsidR="001F7E7E" w:rsidRPr="002A4FC0" w:rsidRDefault="001F7E7E" w:rsidP="002A4FC0">
      <w:pPr>
        <w:spacing w:before="240" w:after="240" w:line="276" w:lineRule="auto"/>
        <w:jc w:val="both"/>
        <w:rPr>
          <w:rFonts w:ascii="Times New Roman" w:eastAsia="Times New Roman" w:hAnsi="Times New Roman" w:cs="Times New Roman"/>
          <w:sz w:val="24"/>
          <w:szCs w:val="24"/>
        </w:rPr>
      </w:pPr>
      <w:r w:rsidRPr="002A4FC0">
        <w:rPr>
          <w:rFonts w:ascii="Times New Roman" w:eastAsia="Times New Roman" w:hAnsi="Times New Roman" w:cs="Times New Roman"/>
          <w:sz w:val="24"/>
          <w:szCs w:val="24"/>
        </w:rPr>
        <w:t>Na teritoriji Crne Gore ne postoje nuklearne elektrane, niti drugi nuklearni objekati, tako da Crna Gora ne može predstavljati izvor radioaktivnog zagađenja ili kontaminacije na vlastitoj teritoriji, niti može biti izvor prekogranične opasnosti. Međutim, nuklearnih elektrana ima u zemljama u okruženju. Aktivne nuklearne elektrane koje s</w:t>
      </w:r>
      <w:r w:rsidR="00E10432" w:rsidRPr="002A4FC0">
        <w:rPr>
          <w:rFonts w:ascii="Times New Roman" w:eastAsia="Times New Roman" w:hAnsi="Times New Roman" w:cs="Times New Roman"/>
          <w:sz w:val="24"/>
          <w:szCs w:val="24"/>
        </w:rPr>
        <w:t xml:space="preserve">u najbliže Crnoj Gori nalaze se u Mađarskoj </w:t>
      </w:r>
      <w:r w:rsidRPr="002A4FC0">
        <w:rPr>
          <w:rFonts w:ascii="Times New Roman" w:eastAsia="Times New Roman" w:hAnsi="Times New Roman" w:cs="Times New Roman"/>
          <w:sz w:val="24"/>
          <w:szCs w:val="24"/>
        </w:rPr>
        <w:t>,,Pakš”</w:t>
      </w:r>
      <w:r w:rsidR="00300908" w:rsidRPr="002A4FC0">
        <w:rPr>
          <w:rFonts w:ascii="Times New Roman" w:eastAsia="Times New Roman" w:hAnsi="Times New Roman" w:cs="Times New Roman"/>
          <w:sz w:val="24"/>
          <w:szCs w:val="24"/>
        </w:rPr>
        <w:t xml:space="preserve"> </w:t>
      </w:r>
      <w:r w:rsidRPr="002A4FC0">
        <w:rPr>
          <w:rFonts w:ascii="Times New Roman" w:eastAsia="Times New Roman" w:hAnsi="Times New Roman" w:cs="Times New Roman"/>
          <w:sz w:val="24"/>
          <w:szCs w:val="24"/>
        </w:rPr>
        <w:t xml:space="preserve">na 336 km (4 reaktora, svaki po 475MW električne snage), Bugarskoj ,,Kozloduj” na 293 km  (2 reaktora svaki po 1000MW električne snage) </w:t>
      </w:r>
      <w:r w:rsidR="003C4428" w:rsidRPr="002A4FC0">
        <w:rPr>
          <w:rFonts w:ascii="Times New Roman" w:eastAsia="Times New Roman" w:hAnsi="Times New Roman" w:cs="Times New Roman"/>
          <w:sz w:val="24"/>
          <w:szCs w:val="24"/>
        </w:rPr>
        <w:t>i Sloveniji ,,</w:t>
      </w:r>
      <w:r w:rsidR="00E10432" w:rsidRPr="002A4FC0">
        <w:rPr>
          <w:rFonts w:ascii="Times New Roman" w:eastAsia="Times New Roman" w:hAnsi="Times New Roman" w:cs="Times New Roman"/>
          <w:sz w:val="24"/>
          <w:szCs w:val="24"/>
        </w:rPr>
        <w:t>Krško” na 382 km</w:t>
      </w:r>
      <w:r w:rsidRPr="002A4FC0">
        <w:rPr>
          <w:rFonts w:ascii="Times New Roman" w:eastAsia="Times New Roman" w:hAnsi="Times New Roman" w:cs="Times New Roman"/>
          <w:sz w:val="24"/>
          <w:szCs w:val="24"/>
        </w:rPr>
        <w:t xml:space="preserve"> (jedan reaktor sa 696MW električne snage). Nuklearni akcident na nekoj od nuklearnih elektrana pod nepovoljnim meteorološkim uslovima mogao bi da dovede do kontaminacije cjelokupne teritorije Crne Gore ili njenih djelova. Takođe, teritorija Crne Gore može biti pogođena nuklearnom ili radijacionom nesrećom u slučaju nesreće pri prevozu radioaktivnog ili nuklearnog materijala.</w:t>
      </w:r>
    </w:p>
    <w:p w14:paraId="2ECA471F" w14:textId="712335A5" w:rsidR="00397DF1" w:rsidRPr="002A4FC0" w:rsidRDefault="0064387F" w:rsidP="0064387F">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Radijacione nesreće</w:t>
      </w:r>
    </w:p>
    <w:p w14:paraId="19D78DE0" w14:textId="3327F4E7" w:rsidR="001F7E7E" w:rsidRPr="002A4FC0" w:rsidRDefault="001F7E7E" w:rsidP="002A4FC0">
      <w:pPr>
        <w:spacing w:before="240" w:after="240" w:line="276" w:lineRule="auto"/>
        <w:jc w:val="both"/>
        <w:rPr>
          <w:rFonts w:ascii="Times New Roman" w:eastAsia="Times New Roman" w:hAnsi="Times New Roman" w:cs="Times New Roman"/>
          <w:sz w:val="24"/>
          <w:szCs w:val="24"/>
        </w:rPr>
      </w:pPr>
      <w:r w:rsidRPr="002A4FC0">
        <w:rPr>
          <w:rFonts w:ascii="Times New Roman" w:eastAsia="Times New Roman" w:hAnsi="Times New Roman" w:cs="Times New Roman"/>
          <w:sz w:val="24"/>
          <w:szCs w:val="24"/>
        </w:rPr>
        <w:t>Radijacioni rizik je vjerovatnoća da pojedinac</w:t>
      </w:r>
      <w:r w:rsidR="00F54DCE" w:rsidRPr="002A4FC0">
        <w:rPr>
          <w:rFonts w:ascii="Times New Roman" w:eastAsia="Times New Roman" w:hAnsi="Times New Roman" w:cs="Times New Roman"/>
          <w:sz w:val="24"/>
          <w:szCs w:val="24"/>
        </w:rPr>
        <w:t>/ka</w:t>
      </w:r>
      <w:r w:rsidRPr="002A4FC0">
        <w:rPr>
          <w:rFonts w:ascii="Times New Roman" w:eastAsia="Times New Roman" w:hAnsi="Times New Roman" w:cs="Times New Roman"/>
          <w:sz w:val="24"/>
          <w:szCs w:val="24"/>
        </w:rPr>
        <w:t>,</w:t>
      </w:r>
      <w:r w:rsidRPr="002A4FC0">
        <w:rPr>
          <w:rFonts w:ascii="Times New Roman" w:eastAsia="Times New Roman" w:hAnsi="Times New Roman" w:cs="Times New Roman"/>
          <w:color w:val="FF0000"/>
          <w:sz w:val="24"/>
          <w:szCs w:val="24"/>
        </w:rPr>
        <w:t xml:space="preserve"> </w:t>
      </w:r>
      <w:r w:rsidRPr="002A4FC0">
        <w:rPr>
          <w:rFonts w:ascii="Times New Roman" w:eastAsia="Times New Roman" w:hAnsi="Times New Roman" w:cs="Times New Roman"/>
          <w:sz w:val="24"/>
          <w:szCs w:val="24"/>
        </w:rPr>
        <w:t xml:space="preserve">materijalna dobra ili životna sredina dožive određeni štetni efekat kao rezultat izlaganja jonizujućem zračenju. Najčešći uzroci koji dovode </w:t>
      </w:r>
      <w:r w:rsidRPr="002A4FC0">
        <w:rPr>
          <w:rFonts w:ascii="Times New Roman" w:eastAsia="Times New Roman" w:hAnsi="Times New Roman" w:cs="Times New Roman"/>
          <w:sz w:val="24"/>
          <w:szCs w:val="24"/>
        </w:rPr>
        <w:lastRenderedPageBreak/>
        <w:t xml:space="preserve">do radijacionih nesreća su posljedica slabije obučenosti lica koja rade sa radioaktivnim izvorima, ili nemara, zanemarivanja propisa vezanih za radijacionu sigurnost, izostanka regulatornog nadzora (što može da dovede i do gubitka izvora), nekvalitetno održavanje opreme (dovodi do zaglavlјivanja izvora u pozicijama koje bi mogle da dovedu do ozračivanja operatora), kao i krađe radioaktivnih izvora. </w:t>
      </w:r>
    </w:p>
    <w:p w14:paraId="7AA9F782" w14:textId="4C06DA37" w:rsidR="001F7E7E" w:rsidRPr="002A4FC0" w:rsidRDefault="001F7E7E" w:rsidP="002A4FC0">
      <w:pPr>
        <w:spacing w:before="240" w:after="240" w:line="276" w:lineRule="auto"/>
        <w:jc w:val="both"/>
        <w:rPr>
          <w:rFonts w:ascii="Times New Roman" w:eastAsia="Times New Roman" w:hAnsi="Times New Roman" w:cs="Times New Roman"/>
          <w:b/>
          <w:sz w:val="24"/>
          <w:szCs w:val="24"/>
        </w:rPr>
      </w:pPr>
      <w:r w:rsidRPr="002A4FC0">
        <w:rPr>
          <w:rFonts w:ascii="Times New Roman" w:eastAsia="Times New Roman" w:hAnsi="Times New Roman" w:cs="Times New Roman"/>
          <w:sz w:val="24"/>
          <w:szCs w:val="24"/>
        </w:rPr>
        <w:t>Radijacioni objekti su objekti koji posjeduju izvore jonizujućih zračenja i koji mogu dovesti do akcidenta na lokacijama koje je moguće predvidjeti. Takvi objekti kod kojih postoji mogućnost akcidenta sa posljedicama na samoj lokaciji su centralno postrojenje za skladištenje radioaktivnog otpada kojim upravlja d.o.o. Centar za ekotoksikološka ispitivanja (CETI) i instalacije koje rade u sklopu Kliničkog centra Crne Gore.</w:t>
      </w:r>
      <w:r w:rsidRPr="002A4FC0">
        <w:rPr>
          <w:rFonts w:ascii="Times New Roman" w:eastAsia="Times New Roman" w:hAnsi="Times New Roman" w:cs="Times New Roman"/>
          <w:b/>
          <w:sz w:val="24"/>
          <w:szCs w:val="24"/>
        </w:rPr>
        <w:t xml:space="preserve"> </w:t>
      </w:r>
      <w:r w:rsidRPr="002A4FC0">
        <w:rPr>
          <w:rFonts w:ascii="Times New Roman" w:eastAsia="Times New Roman" w:hAnsi="Times New Roman" w:cs="Times New Roman"/>
          <w:sz w:val="24"/>
          <w:szCs w:val="24"/>
        </w:rPr>
        <w:t>U Kliničkom centru Crne Gore koriste se izvori jonizujućih zračenja na Institutu za onkologiju i to u Centru za medikalnu onkologiju s dnevnom bolnicom, Centru za radioterapiju i Centru za nuklearnu medicinsku dijagnostiku. Usljed akcidenta na ovim lokacijama, može doći do porasta doze ili do kontaminacije, što zahtijeva primjenu hitnih zaštitnih mjera na licu mjesta, ali ne predviđa primjenu hitnih zaštitnih mjera u široj okolini.</w:t>
      </w:r>
    </w:p>
    <w:p w14:paraId="658938F9" w14:textId="77777777" w:rsidR="001F7E7E" w:rsidRPr="002A4FC0" w:rsidRDefault="001F7E7E" w:rsidP="002A4FC0">
      <w:pPr>
        <w:spacing w:before="240" w:after="240" w:line="276" w:lineRule="auto"/>
        <w:jc w:val="both"/>
        <w:rPr>
          <w:rFonts w:ascii="Times New Roman" w:eastAsia="Times New Roman" w:hAnsi="Times New Roman" w:cs="Times New Roman"/>
          <w:sz w:val="24"/>
          <w:szCs w:val="24"/>
        </w:rPr>
      </w:pPr>
      <w:r w:rsidRPr="002A4FC0">
        <w:rPr>
          <w:rFonts w:ascii="Times New Roman" w:eastAsia="Times New Roman" w:hAnsi="Times New Roman" w:cs="Times New Roman"/>
          <w:sz w:val="24"/>
          <w:szCs w:val="24"/>
        </w:rPr>
        <w:t xml:space="preserve">Neki od primjera povećane radioaktivnosti u Crnoj Gori zabilježeni su prilikom dozimetrijske kontrole pošiljaka metalnog otpada. Tokom kontrole, više puta je otkriveno prisustvo povećane radioaktivnosti, kao posljedica postojanja izvora jonizujućeg zračenja u otpadnom metalu, pri čemu je stopiran uvoz od oko 130 tona otpada. </w:t>
      </w:r>
    </w:p>
    <w:p w14:paraId="17F79A0B" w14:textId="3B1B26C4" w:rsidR="005F2585" w:rsidRDefault="001F7E7E" w:rsidP="002A4FC0">
      <w:pPr>
        <w:spacing w:before="240" w:after="240" w:line="276" w:lineRule="auto"/>
        <w:jc w:val="both"/>
        <w:rPr>
          <w:rFonts w:ascii="Times New Roman" w:eastAsia="Times New Roman" w:hAnsi="Times New Roman" w:cs="Times New Roman"/>
          <w:sz w:val="24"/>
          <w:szCs w:val="24"/>
        </w:rPr>
      </w:pPr>
      <w:r w:rsidRPr="002A4FC0">
        <w:rPr>
          <w:rFonts w:ascii="Times New Roman" w:eastAsia="Times New Roman" w:hAnsi="Times New Roman" w:cs="Times New Roman"/>
          <w:sz w:val="24"/>
          <w:szCs w:val="24"/>
        </w:rPr>
        <w:t>Najveći broj izvora u Crnoj Gori koristi se u industriji za ispitivanje materijala. Gama radiografija predstavlja metodu primjene radioaktivnih izotopa za otkrivanje pukotine na varovima i nehomogenosti u nekom materijalu. Za industrijsku radiografiju u Crnoj Gori koristi se radionuklid selen (</w:t>
      </w:r>
      <w:r w:rsidRPr="002A4FC0">
        <w:rPr>
          <w:rFonts w:ascii="Times New Roman" w:eastAsia="Times New Roman" w:hAnsi="Times New Roman" w:cs="Times New Roman"/>
          <w:sz w:val="24"/>
          <w:szCs w:val="24"/>
          <w:vertAlign w:val="superscript"/>
        </w:rPr>
        <w:t>75</w:t>
      </w:r>
      <w:r w:rsidRPr="002A4FC0">
        <w:rPr>
          <w:rFonts w:ascii="Times New Roman" w:eastAsia="Times New Roman" w:hAnsi="Times New Roman" w:cs="Times New Roman"/>
          <w:sz w:val="24"/>
          <w:szCs w:val="24"/>
        </w:rPr>
        <w:t>Se) koji po svojoj nominalnoj aktivnosti pripada izvorima kategorije dva (2). Selen (</w:t>
      </w:r>
      <w:r w:rsidRPr="002A4FC0">
        <w:rPr>
          <w:rFonts w:ascii="Times New Roman" w:eastAsia="Times New Roman" w:hAnsi="Times New Roman" w:cs="Times New Roman"/>
          <w:sz w:val="24"/>
          <w:szCs w:val="24"/>
          <w:vertAlign w:val="superscript"/>
        </w:rPr>
        <w:t>75</w:t>
      </w:r>
      <w:r w:rsidRPr="002A4FC0">
        <w:rPr>
          <w:rFonts w:ascii="Times New Roman" w:eastAsia="Times New Roman" w:hAnsi="Times New Roman" w:cs="Times New Roman"/>
          <w:sz w:val="24"/>
          <w:szCs w:val="24"/>
        </w:rPr>
        <w:t>Se) posjeduje Institut za crnu metalurgiju A.D. Nikšić. Prilikom transporta ovih radioaktivnih izvora može doći do prekomjernog ozračivanja usl</w:t>
      </w:r>
      <w:r w:rsidR="00231FB3" w:rsidRPr="002A4FC0">
        <w:rPr>
          <w:rFonts w:ascii="Times New Roman" w:eastAsia="Times New Roman" w:hAnsi="Times New Roman" w:cs="Times New Roman"/>
          <w:sz w:val="24"/>
          <w:szCs w:val="24"/>
        </w:rPr>
        <w:t>j</w:t>
      </w:r>
      <w:r w:rsidRPr="002A4FC0">
        <w:rPr>
          <w:rFonts w:ascii="Times New Roman" w:eastAsia="Times New Roman" w:hAnsi="Times New Roman" w:cs="Times New Roman"/>
          <w:sz w:val="24"/>
          <w:szCs w:val="24"/>
        </w:rPr>
        <w:t>ed saobraćajne nesreće ili krađe uređaja sa izvorom iz vozila, što se već dešavalo u zemljama u okruženju.</w:t>
      </w:r>
    </w:p>
    <w:p w14:paraId="1BAAF98F" w14:textId="77777777" w:rsidR="00CB7FC6" w:rsidRPr="002A4FC0" w:rsidRDefault="00CB7FC6" w:rsidP="002A4FC0">
      <w:pPr>
        <w:spacing w:before="240" w:after="240" w:line="276" w:lineRule="auto"/>
        <w:jc w:val="both"/>
        <w:rPr>
          <w:rFonts w:ascii="Times New Roman" w:eastAsia="Times New Roman" w:hAnsi="Times New Roman" w:cs="Times New Roman"/>
          <w:sz w:val="24"/>
          <w:szCs w:val="24"/>
        </w:rPr>
      </w:pPr>
    </w:p>
    <w:p w14:paraId="432E6F65" w14:textId="66285C96" w:rsidR="001F7E7E" w:rsidRPr="002A4FC0" w:rsidRDefault="00A61CDC" w:rsidP="002A4FC0">
      <w:pPr>
        <w:spacing w:line="276" w:lineRule="auto"/>
        <w:jc w:val="center"/>
        <w:rPr>
          <w:rFonts w:ascii="Times New Roman" w:hAnsi="Times New Roman" w:cs="Times New Roman"/>
          <w:b/>
          <w:sz w:val="24"/>
          <w:szCs w:val="24"/>
        </w:rPr>
      </w:pPr>
      <w:bookmarkStart w:id="39" w:name="_Toc164770678"/>
      <w:r w:rsidRPr="002A4FC0">
        <w:rPr>
          <w:rFonts w:ascii="Times New Roman" w:hAnsi="Times New Roman" w:cs="Times New Roman"/>
          <w:b/>
          <w:sz w:val="24"/>
          <w:szCs w:val="24"/>
        </w:rPr>
        <w:t>Rizici u privrednim i vanprivrednim objektima i ustanovama- kritična infrastruktura</w:t>
      </w:r>
      <w:bookmarkEnd w:id="39"/>
    </w:p>
    <w:p w14:paraId="25358C45" w14:textId="77777777" w:rsidR="00A61CDC" w:rsidRPr="002A4FC0" w:rsidRDefault="00A61CDC" w:rsidP="002A4FC0">
      <w:pPr>
        <w:spacing w:after="0" w:line="276" w:lineRule="auto"/>
        <w:jc w:val="center"/>
        <w:rPr>
          <w:rFonts w:ascii="Times New Roman" w:eastAsia="Calibri" w:hAnsi="Times New Roman" w:cs="Times New Roman"/>
          <w:b/>
          <w:sz w:val="24"/>
          <w:szCs w:val="24"/>
          <w:lang w:val="sr-Latn-ME"/>
        </w:rPr>
      </w:pPr>
    </w:p>
    <w:p w14:paraId="1AF63316" w14:textId="5CCC1ADC" w:rsidR="00397DF1" w:rsidRPr="002A4FC0" w:rsidRDefault="001F7E7E" w:rsidP="005F2585">
      <w:pPr>
        <w:spacing w:line="276" w:lineRule="auto"/>
        <w:jc w:val="center"/>
        <w:rPr>
          <w:rFonts w:ascii="Times New Roman" w:hAnsi="Times New Roman" w:cs="Times New Roman"/>
          <w:b/>
          <w:i/>
          <w:sz w:val="24"/>
          <w:szCs w:val="24"/>
          <w:lang w:val="sr-Latn-ME"/>
        </w:rPr>
      </w:pPr>
      <w:r w:rsidRPr="002A4FC0">
        <w:rPr>
          <w:rFonts w:ascii="Times New Roman" w:hAnsi="Times New Roman" w:cs="Times New Roman"/>
          <w:b/>
          <w:i/>
          <w:sz w:val="24"/>
          <w:szCs w:val="24"/>
          <w:lang w:val="sr-Latn-ME"/>
        </w:rPr>
        <w:t>Željeznički saobraćaj</w:t>
      </w:r>
    </w:p>
    <w:p w14:paraId="08160E3F" w14:textId="77777777" w:rsidR="005F2585" w:rsidRDefault="001F7E7E" w:rsidP="002A4FC0">
      <w:pPr>
        <w:spacing w:line="276" w:lineRule="auto"/>
        <w:jc w:val="both"/>
        <w:rPr>
          <w:rFonts w:ascii="Times New Roman" w:eastAsia="Calibri" w:hAnsi="Times New Roman" w:cs="Times New Roman"/>
          <w:b/>
          <w:color w:val="FF0000"/>
          <w:sz w:val="24"/>
          <w:szCs w:val="24"/>
        </w:rPr>
      </w:pPr>
      <w:r w:rsidRPr="002A4FC0">
        <w:rPr>
          <w:rFonts w:ascii="Times New Roman" w:eastAsia="Calibri" w:hAnsi="Times New Roman" w:cs="Times New Roman"/>
          <w:sz w:val="24"/>
          <w:szCs w:val="24"/>
        </w:rPr>
        <w:t>Zbog izuzetno složene konfiguracije terena i činjenice da je na kompletnoj pruzi sagrađen veliki broj objekata, koji se nalaze u oblastima sa visokim seizmičkim intenzitetom, pruga je veoma zahtjevna za održavanje. Praćenjem i analizom zajedničkih pokazatelja došlo se do podatka da prosječan broj vanrednih događaja u dužem vremenskom intervalu na godišnjem nivou iznosi oko 40 događaja sa manjim posljedicama, dok se uzroci njihovog nastajanja mogu svrstati u sljedeće kategorije: tehnički nedostaci na postrojenjima i voznim sredstvima, lični propusti željezničkih radnika, operatera i izvođača radova i prirodne i druge katastrofe.</w:t>
      </w:r>
    </w:p>
    <w:p w14:paraId="3A59AE39" w14:textId="785C806E" w:rsidR="00A2527F" w:rsidRPr="002A4FC0" w:rsidRDefault="001F7E7E" w:rsidP="002A4FC0">
      <w:pPr>
        <w:spacing w:line="276" w:lineRule="auto"/>
        <w:jc w:val="both"/>
        <w:rPr>
          <w:rFonts w:ascii="Times New Roman" w:eastAsia="Calibri" w:hAnsi="Times New Roman" w:cs="Times New Roman"/>
          <w:b/>
          <w:color w:val="FF0000"/>
          <w:sz w:val="24"/>
          <w:szCs w:val="24"/>
        </w:rPr>
      </w:pPr>
      <w:r w:rsidRPr="002A4FC0">
        <w:rPr>
          <w:rFonts w:ascii="Times New Roman" w:eastAsia="Calibri" w:hAnsi="Times New Roman" w:cs="Times New Roman"/>
          <w:sz w:val="24"/>
          <w:szCs w:val="24"/>
        </w:rPr>
        <w:lastRenderedPageBreak/>
        <w:t>Klizišta i odroni predstavljaju najveći rizik po željezničku infrastruk</w:t>
      </w:r>
      <w:r w:rsidR="008C4C16" w:rsidRPr="002A4FC0">
        <w:rPr>
          <w:rFonts w:ascii="Times New Roman" w:eastAsia="Calibri" w:hAnsi="Times New Roman" w:cs="Times New Roman"/>
          <w:sz w:val="24"/>
          <w:szCs w:val="24"/>
        </w:rPr>
        <w:t xml:space="preserve">turu, kao i sniježne lavine. </w:t>
      </w:r>
      <w:r w:rsidRPr="002A4FC0">
        <w:rPr>
          <w:rFonts w:ascii="Times New Roman" w:eastAsia="Calibri" w:hAnsi="Times New Roman" w:cs="Times New Roman"/>
          <w:sz w:val="24"/>
          <w:szCs w:val="24"/>
        </w:rPr>
        <w:t>Na određenim dionicama pruge postoji znatan rizik od požara zbog konfiguracije terena i velikih nagiba gdje je česta upotreba kočionih sistema, što dovodi do varničenja i zapaljenja trave i niskog rastinja duž pruge. Takođe, saobraćajne nesreće u željezničkom saobraćaju su učestale prevashodno na dijelu pruge sa najvećim nagibom. U prethodnom periodu dogodile su se dvije velike željezničke nesreće i to u mjestu Bioče 2006.</w:t>
      </w:r>
      <w:r w:rsidR="00E10432" w:rsidRPr="002A4FC0">
        <w:rPr>
          <w:rFonts w:ascii="Times New Roman" w:eastAsia="Calibri" w:hAnsi="Times New Roman" w:cs="Times New Roman"/>
          <w:sz w:val="24"/>
          <w:szCs w:val="24"/>
        </w:rPr>
        <w:t xml:space="preserve"> </w:t>
      </w:r>
      <w:r w:rsidRPr="002A4FC0">
        <w:rPr>
          <w:rFonts w:ascii="Times New Roman" w:eastAsia="Calibri" w:hAnsi="Times New Roman" w:cs="Times New Roman"/>
          <w:sz w:val="24"/>
          <w:szCs w:val="24"/>
        </w:rPr>
        <w:t>godine i nedaleko od Mojkovca 2012.</w:t>
      </w:r>
      <w:r w:rsidR="00E10432" w:rsidRPr="002A4FC0">
        <w:rPr>
          <w:rFonts w:ascii="Times New Roman" w:eastAsia="Calibri" w:hAnsi="Times New Roman" w:cs="Times New Roman"/>
          <w:sz w:val="24"/>
          <w:szCs w:val="24"/>
        </w:rPr>
        <w:t xml:space="preserve"> </w:t>
      </w:r>
      <w:r w:rsidRPr="002A4FC0">
        <w:rPr>
          <w:rFonts w:ascii="Times New Roman" w:eastAsia="Calibri" w:hAnsi="Times New Roman" w:cs="Times New Roman"/>
          <w:sz w:val="24"/>
          <w:szCs w:val="24"/>
        </w:rPr>
        <w:t>godine.</w:t>
      </w:r>
      <w:r w:rsidRPr="002A4FC0">
        <w:rPr>
          <w:rFonts w:ascii="Times New Roman" w:eastAsia="Calibri" w:hAnsi="Times New Roman" w:cs="Times New Roman"/>
          <w:sz w:val="24"/>
          <w:szCs w:val="24"/>
          <w:vertAlign w:val="superscript"/>
        </w:rPr>
        <w:footnoteReference w:id="22"/>
      </w:r>
      <w:r w:rsidRPr="002A4FC0">
        <w:rPr>
          <w:rFonts w:ascii="Times New Roman" w:eastAsia="Calibri" w:hAnsi="Times New Roman" w:cs="Times New Roman"/>
          <w:color w:val="FF0000"/>
          <w:sz w:val="24"/>
          <w:szCs w:val="24"/>
        </w:rPr>
        <w:t xml:space="preserve">   </w:t>
      </w:r>
    </w:p>
    <w:p w14:paraId="1E09C0E3" w14:textId="47764890" w:rsidR="00093F68" w:rsidRPr="005F2585" w:rsidRDefault="001F7E7E" w:rsidP="005F2585">
      <w:pPr>
        <w:spacing w:line="276" w:lineRule="auto"/>
        <w:jc w:val="center"/>
        <w:rPr>
          <w:rFonts w:ascii="Times New Roman" w:hAnsi="Times New Roman" w:cs="Times New Roman"/>
          <w:b/>
          <w:i/>
          <w:color w:val="FF0000"/>
          <w:sz w:val="24"/>
          <w:szCs w:val="24"/>
        </w:rPr>
      </w:pPr>
      <w:r w:rsidRPr="002A4FC0">
        <w:rPr>
          <w:rFonts w:ascii="Times New Roman" w:hAnsi="Times New Roman" w:cs="Times New Roman"/>
          <w:b/>
          <w:i/>
          <w:sz w:val="24"/>
          <w:szCs w:val="24"/>
        </w:rPr>
        <w:t>Drumski saobraćaj</w:t>
      </w:r>
    </w:p>
    <w:p w14:paraId="432D6B8B" w14:textId="0A9338B2" w:rsidR="001F7E7E" w:rsidRPr="002A4FC0" w:rsidRDefault="001F7E7E" w:rsidP="002A4FC0">
      <w:pPr>
        <w:spacing w:line="276" w:lineRule="auto"/>
        <w:jc w:val="both"/>
        <w:rPr>
          <w:rFonts w:ascii="Times New Roman" w:eastAsia="Calibri" w:hAnsi="Times New Roman" w:cs="Times New Roman"/>
          <w:sz w:val="24"/>
          <w:szCs w:val="24"/>
        </w:rPr>
      </w:pPr>
      <w:r w:rsidRPr="002A4FC0">
        <w:rPr>
          <w:rFonts w:ascii="Times New Roman" w:eastAsia="Calibri" w:hAnsi="Times New Roman" w:cs="Times New Roman"/>
          <w:sz w:val="24"/>
          <w:szCs w:val="24"/>
        </w:rPr>
        <w:t xml:space="preserve">Mrežu puteva u Crnoj Gori čine državni (autoput, brze saobraćajnice, magistralni i regionalni), opštinski i nekategorisani putevi. Ukupna dužina puteva iznosi 9.038 km. Drumski saobraćaj kao multidisciplinarna privredna grana, značajna za mnoge aspekte razvoja nacionalne ekonomije, obuhvata i veliki broj rizika koji pogađaju razne vidove realizacije ove djelatnosti i imaju specifičan uticaj na povezane privredne grane koja omogućava odvijanje drumskog transporta i njegovo povezivanje kako na lokalnom tako i na regionalnom nivou. </w:t>
      </w:r>
    </w:p>
    <w:p w14:paraId="4083968D" w14:textId="1D7D9B13" w:rsidR="001F7E7E" w:rsidRPr="002A4FC0" w:rsidRDefault="001F7E7E" w:rsidP="002A4FC0">
      <w:pPr>
        <w:spacing w:line="276" w:lineRule="auto"/>
        <w:jc w:val="both"/>
        <w:rPr>
          <w:rFonts w:ascii="Times New Roman" w:eastAsia="Calibri" w:hAnsi="Times New Roman" w:cs="Times New Roman"/>
          <w:sz w:val="24"/>
          <w:szCs w:val="24"/>
        </w:rPr>
      </w:pPr>
      <w:r w:rsidRPr="002A4FC0">
        <w:rPr>
          <w:rFonts w:ascii="Times New Roman" w:eastAsia="Calibri" w:hAnsi="Times New Roman" w:cs="Times New Roman"/>
          <w:sz w:val="24"/>
          <w:szCs w:val="24"/>
        </w:rPr>
        <w:t>Državni i lokalni putevi izloženi su prvenstveno zemljotresima, klizištima i odronima, poplavama, sniježnim nanosima i lavinama. Identifikovane su kritične dionice u skladu sa istorijskim podacima i pregledom stanja na terenu.</w:t>
      </w:r>
      <w:r w:rsidRPr="002A4FC0">
        <w:rPr>
          <w:rFonts w:ascii="Times New Roman" w:eastAsia="Calibri" w:hAnsi="Times New Roman" w:cs="Times New Roman"/>
          <w:sz w:val="24"/>
          <w:szCs w:val="24"/>
          <w:vertAlign w:val="superscript"/>
        </w:rPr>
        <w:footnoteReference w:id="23"/>
      </w:r>
      <w:r w:rsidRPr="002A4FC0">
        <w:rPr>
          <w:rFonts w:ascii="Times New Roman" w:eastAsia="Calibri" w:hAnsi="Times New Roman" w:cs="Times New Roman"/>
          <w:sz w:val="24"/>
          <w:szCs w:val="24"/>
        </w:rPr>
        <w:t xml:space="preserve"> Izrađena je mapa magistralnih i regionalnih puteva u GIS formatu.</w:t>
      </w:r>
      <w:r w:rsidRPr="002A4FC0">
        <w:rPr>
          <w:rFonts w:ascii="Times New Roman" w:eastAsia="Calibri" w:hAnsi="Times New Roman" w:cs="Times New Roman"/>
          <w:sz w:val="24"/>
          <w:szCs w:val="24"/>
          <w:vertAlign w:val="superscript"/>
        </w:rPr>
        <w:footnoteReference w:id="24"/>
      </w:r>
      <w:r w:rsidRPr="002A4FC0">
        <w:rPr>
          <w:rFonts w:ascii="Times New Roman" w:eastAsia="Calibri" w:hAnsi="Times New Roman" w:cs="Times New Roman"/>
          <w:sz w:val="24"/>
          <w:szCs w:val="24"/>
        </w:rPr>
        <w:t xml:space="preserve"> Kao primjer uticaja vremenskih nepogoda na saobraćaj možemo uzeti januar 2012.</w:t>
      </w:r>
      <w:r w:rsidR="00A10557" w:rsidRPr="002A4FC0">
        <w:rPr>
          <w:rFonts w:ascii="Times New Roman" w:eastAsia="Calibri" w:hAnsi="Times New Roman" w:cs="Times New Roman"/>
          <w:sz w:val="24"/>
          <w:szCs w:val="24"/>
        </w:rPr>
        <w:t xml:space="preserve"> </w:t>
      </w:r>
      <w:r w:rsidRPr="002A4FC0">
        <w:rPr>
          <w:rFonts w:ascii="Times New Roman" w:eastAsia="Calibri" w:hAnsi="Times New Roman" w:cs="Times New Roman"/>
          <w:sz w:val="24"/>
          <w:szCs w:val="24"/>
        </w:rPr>
        <w:t xml:space="preserve">godine kada su velike sniježne padavine uslovile višednevnu blokadu saobraćaja na više punih pravaca. </w:t>
      </w:r>
    </w:p>
    <w:p w14:paraId="76B2DD9F" w14:textId="77777777" w:rsidR="00A2527F" w:rsidRPr="002A4FC0" w:rsidRDefault="00A2527F" w:rsidP="002A4FC0">
      <w:pPr>
        <w:spacing w:line="276" w:lineRule="auto"/>
        <w:jc w:val="both"/>
        <w:rPr>
          <w:rFonts w:ascii="Times New Roman" w:eastAsia="Calibri" w:hAnsi="Times New Roman" w:cs="Times New Roman"/>
          <w:sz w:val="24"/>
          <w:szCs w:val="24"/>
        </w:rPr>
      </w:pPr>
    </w:p>
    <w:p w14:paraId="04FCF408" w14:textId="62CA9471" w:rsidR="00397DF1" w:rsidRPr="002A4FC0" w:rsidRDefault="005F2585" w:rsidP="005F2585">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Vazdušni saobraćaj</w:t>
      </w:r>
    </w:p>
    <w:p w14:paraId="6F0C9C8E" w14:textId="77777777" w:rsidR="005F2585" w:rsidRDefault="001F7E7E" w:rsidP="002A4FC0">
      <w:pPr>
        <w:spacing w:before="240" w:line="276" w:lineRule="auto"/>
        <w:contextualSpacing/>
        <w:jc w:val="both"/>
        <w:rPr>
          <w:rFonts w:ascii="Times New Roman" w:eastAsia="Calibri" w:hAnsi="Times New Roman" w:cs="Times New Roman"/>
          <w:sz w:val="24"/>
          <w:szCs w:val="24"/>
        </w:rPr>
      </w:pPr>
      <w:r w:rsidRPr="002A4FC0">
        <w:rPr>
          <w:rFonts w:ascii="Times New Roman" w:eastAsia="Calibri" w:hAnsi="Times New Roman" w:cs="Times New Roman"/>
          <w:sz w:val="24"/>
          <w:szCs w:val="24"/>
        </w:rPr>
        <w:t>U Crnoj Gori postoje dva međunarodna aerodroma</w:t>
      </w:r>
      <w:r w:rsidR="003B6224" w:rsidRPr="002A4FC0">
        <w:rPr>
          <w:rFonts w:ascii="Times New Roman" w:eastAsia="Calibri" w:hAnsi="Times New Roman" w:cs="Times New Roman"/>
          <w:sz w:val="24"/>
          <w:szCs w:val="24"/>
        </w:rPr>
        <w:t xml:space="preserve"> </w:t>
      </w:r>
      <w:r w:rsidR="004A3DDF" w:rsidRPr="002A4FC0">
        <w:rPr>
          <w:rFonts w:ascii="Times New Roman" w:eastAsia="Calibri" w:hAnsi="Times New Roman" w:cs="Times New Roman"/>
          <w:sz w:val="24"/>
          <w:szCs w:val="24"/>
        </w:rPr>
        <w:t xml:space="preserve">– </w:t>
      </w:r>
      <w:r w:rsidRPr="002A4FC0">
        <w:rPr>
          <w:rFonts w:ascii="Times New Roman" w:eastAsia="Calibri" w:hAnsi="Times New Roman" w:cs="Times New Roman"/>
          <w:sz w:val="24"/>
          <w:szCs w:val="24"/>
        </w:rPr>
        <w:t>Podgorica (LYPG) i Tivat (LYTV), letilišta Ćemovsko polje i Kapino polje, kao i dva odobrena heliodroma Splendid (LYBS) i Tivat/Porto Montenegro (LYTS). Sa velikim brojem objekata i velikih manevarskih površina, izražena je osjetljivost na seizmičke aktivnosti, posebno u dijelu terminalnih zgrada, manevarskih površina i prilikom prevoza opasnih materija, a posebno se izdvajaju: terminal, poletno-sletne staze, radar</w:t>
      </w:r>
      <w:r w:rsidR="005F2585">
        <w:rPr>
          <w:rFonts w:ascii="Times New Roman" w:eastAsia="Calibri" w:hAnsi="Times New Roman" w:cs="Times New Roman"/>
          <w:sz w:val="24"/>
          <w:szCs w:val="24"/>
        </w:rPr>
        <w:t>ski sistemi i kontrolni toranj.</w:t>
      </w:r>
    </w:p>
    <w:p w14:paraId="7E3D434D" w14:textId="77777777" w:rsidR="005F2585" w:rsidRDefault="005F2585" w:rsidP="002A4FC0">
      <w:pPr>
        <w:spacing w:before="240" w:line="276" w:lineRule="auto"/>
        <w:contextualSpacing/>
        <w:jc w:val="both"/>
        <w:rPr>
          <w:rFonts w:ascii="Times New Roman" w:eastAsia="Calibri" w:hAnsi="Times New Roman" w:cs="Times New Roman"/>
          <w:sz w:val="24"/>
          <w:szCs w:val="24"/>
        </w:rPr>
      </w:pPr>
    </w:p>
    <w:p w14:paraId="43C61A9F" w14:textId="77777777" w:rsidR="005F2585" w:rsidRDefault="001F7E7E" w:rsidP="002A4FC0">
      <w:pPr>
        <w:spacing w:before="240" w:line="276" w:lineRule="auto"/>
        <w:contextualSpacing/>
        <w:jc w:val="both"/>
        <w:rPr>
          <w:rFonts w:ascii="Times New Roman" w:eastAsia="Calibri" w:hAnsi="Times New Roman" w:cs="Times New Roman"/>
          <w:sz w:val="24"/>
          <w:szCs w:val="24"/>
        </w:rPr>
      </w:pPr>
      <w:r w:rsidRPr="002A4FC0">
        <w:rPr>
          <w:rFonts w:ascii="Times New Roman" w:eastAsia="Calibri" w:hAnsi="Times New Roman" w:cs="Times New Roman"/>
          <w:sz w:val="24"/>
          <w:szCs w:val="24"/>
        </w:rPr>
        <w:t>Mogući rizici su požari i eksplozije, a posljedice mogu biti: širenje požara na okolinu, zagađenje površinskih i podzemnih voda, kao i opasnost po okolne objekte kao posljedica udarnog talasa nakon eksplozije. Nacionalnim planom sigurnosti prepoznati su najznačajniji rizici u vezi sa operacijama vazduhoplova, poput rizika od izlijetanja vazduho</w:t>
      </w:r>
      <w:r w:rsidR="005F2585">
        <w:rPr>
          <w:rFonts w:ascii="Times New Roman" w:eastAsia="Calibri" w:hAnsi="Times New Roman" w:cs="Times New Roman"/>
          <w:sz w:val="24"/>
          <w:szCs w:val="24"/>
        </w:rPr>
        <w:t xml:space="preserve">plova sa poletno-sletne staze. </w:t>
      </w:r>
    </w:p>
    <w:p w14:paraId="7389E72D" w14:textId="77777777" w:rsidR="005F2585" w:rsidRDefault="005F2585" w:rsidP="002A4FC0">
      <w:pPr>
        <w:spacing w:before="240" w:line="276" w:lineRule="auto"/>
        <w:contextualSpacing/>
        <w:jc w:val="both"/>
        <w:rPr>
          <w:rFonts w:ascii="Times New Roman" w:eastAsia="Calibri" w:hAnsi="Times New Roman" w:cs="Times New Roman"/>
          <w:sz w:val="24"/>
          <w:szCs w:val="24"/>
        </w:rPr>
      </w:pPr>
    </w:p>
    <w:p w14:paraId="1B6D38C9" w14:textId="2913B16A" w:rsidR="001F7E7E" w:rsidRPr="002A4FC0" w:rsidRDefault="001F7E7E" w:rsidP="002A4FC0">
      <w:pPr>
        <w:spacing w:before="240" w:line="276" w:lineRule="auto"/>
        <w:contextualSpacing/>
        <w:jc w:val="both"/>
        <w:rPr>
          <w:rFonts w:ascii="Times New Roman" w:eastAsia="Calibri" w:hAnsi="Times New Roman" w:cs="Times New Roman"/>
          <w:sz w:val="24"/>
          <w:szCs w:val="24"/>
        </w:rPr>
      </w:pPr>
      <w:r w:rsidRPr="002A4FC0">
        <w:rPr>
          <w:rFonts w:ascii="Times New Roman" w:eastAsia="Calibri" w:hAnsi="Times New Roman" w:cs="Times New Roman"/>
          <w:sz w:val="24"/>
          <w:szCs w:val="24"/>
        </w:rPr>
        <w:t>Zbog geografskog položaja Crne Gore i inte</w:t>
      </w:r>
      <w:r w:rsidR="003B6224" w:rsidRPr="002A4FC0">
        <w:rPr>
          <w:rFonts w:ascii="Times New Roman" w:eastAsia="Calibri" w:hAnsi="Times New Roman" w:cs="Times New Roman"/>
          <w:sz w:val="24"/>
          <w:szCs w:val="24"/>
        </w:rPr>
        <w:t>n</w:t>
      </w:r>
      <w:r w:rsidRPr="002A4FC0">
        <w:rPr>
          <w:rFonts w:ascii="Times New Roman" w:eastAsia="Calibri" w:hAnsi="Times New Roman" w:cs="Times New Roman"/>
          <w:sz w:val="24"/>
          <w:szCs w:val="24"/>
        </w:rPr>
        <w:t>ziteta let</w:t>
      </w:r>
      <w:r w:rsidR="003B6224" w:rsidRPr="002A4FC0">
        <w:rPr>
          <w:rFonts w:ascii="Times New Roman" w:eastAsia="Calibri" w:hAnsi="Times New Roman" w:cs="Times New Roman"/>
          <w:sz w:val="24"/>
          <w:szCs w:val="24"/>
        </w:rPr>
        <w:t>j</w:t>
      </w:r>
      <w:r w:rsidRPr="002A4FC0">
        <w:rPr>
          <w:rFonts w:ascii="Times New Roman" w:eastAsia="Calibri" w:hAnsi="Times New Roman" w:cs="Times New Roman"/>
          <w:sz w:val="24"/>
          <w:szCs w:val="24"/>
        </w:rPr>
        <w:t>enja mogu se prepoznati kao moguće i druge nesreće; sudar aviona u vazduhu, teroristički akti</w:t>
      </w:r>
      <w:r w:rsidR="00E10432" w:rsidRPr="002A4FC0">
        <w:rPr>
          <w:rFonts w:ascii="Times New Roman" w:eastAsia="Calibri" w:hAnsi="Times New Roman" w:cs="Times New Roman"/>
          <w:sz w:val="24"/>
          <w:szCs w:val="24"/>
        </w:rPr>
        <w:t xml:space="preserve"> </w:t>
      </w:r>
      <w:r w:rsidR="004A3DDF" w:rsidRPr="002A4FC0">
        <w:rPr>
          <w:rFonts w:ascii="Times New Roman" w:eastAsia="Calibri" w:hAnsi="Times New Roman" w:cs="Times New Roman"/>
          <w:sz w:val="24"/>
          <w:szCs w:val="24"/>
        </w:rPr>
        <w:t>–</w:t>
      </w:r>
      <w:r w:rsidRPr="002A4FC0">
        <w:rPr>
          <w:rFonts w:ascii="Times New Roman" w:eastAsia="Calibri" w:hAnsi="Times New Roman" w:cs="Times New Roman"/>
          <w:sz w:val="24"/>
          <w:szCs w:val="24"/>
        </w:rPr>
        <w:t xml:space="preserve"> podmetanje bombe i otmice aviona, </w:t>
      </w:r>
      <w:r w:rsidRPr="002A4FC0">
        <w:rPr>
          <w:rFonts w:ascii="Times New Roman" w:eastAsia="Calibri" w:hAnsi="Times New Roman" w:cs="Times New Roman"/>
          <w:sz w:val="24"/>
          <w:szCs w:val="24"/>
        </w:rPr>
        <w:lastRenderedPageBreak/>
        <w:t>otkaz tehničkih uređaja u avionu i na zemlji itd. Ove nesreće mogu prouzrokovati velike materijalne štete i gubitak ljudskih života, naročito ako se dese iznad naseljenih mjesta, fabrika, brana itd. Jedna od najtragičnijih vazduhoplovnih nesreća na ovim prostorima, desila se 11. septembra 1973. godine u blizini Kolašina</w:t>
      </w:r>
      <w:r w:rsidR="00A10557" w:rsidRPr="002A4FC0">
        <w:rPr>
          <w:rFonts w:ascii="Times New Roman" w:eastAsia="Calibri" w:hAnsi="Times New Roman" w:cs="Times New Roman"/>
          <w:sz w:val="24"/>
          <w:szCs w:val="24"/>
        </w:rPr>
        <w:t xml:space="preserve"> kada je avion JAT</w:t>
      </w:r>
      <w:r w:rsidR="00F33731" w:rsidRPr="002A4FC0">
        <w:rPr>
          <w:rFonts w:ascii="Times New Roman" w:eastAsia="Calibri" w:hAnsi="Times New Roman" w:cs="Times New Roman"/>
          <w:sz w:val="24"/>
          <w:szCs w:val="24"/>
        </w:rPr>
        <w:t>-a</w:t>
      </w:r>
      <w:r w:rsidR="00A10557" w:rsidRPr="002A4FC0">
        <w:rPr>
          <w:rFonts w:ascii="Times New Roman" w:eastAsia="Calibri" w:hAnsi="Times New Roman" w:cs="Times New Roman"/>
          <w:sz w:val="24"/>
          <w:szCs w:val="24"/>
        </w:rPr>
        <w:t xml:space="preserve"> </w:t>
      </w:r>
      <w:r w:rsidR="00F33731" w:rsidRPr="002A4FC0">
        <w:rPr>
          <w:rFonts w:ascii="Times New Roman" w:eastAsia="Calibri" w:hAnsi="Times New Roman" w:cs="Times New Roman"/>
          <w:sz w:val="24"/>
          <w:szCs w:val="24"/>
        </w:rPr>
        <w:t>na relaciji Skoplje – Podgorica zbog pogrešne orjentacije udario u Babin zub, vrh planinskog vijenca Maganik, nadomak Kolašina.</w:t>
      </w:r>
    </w:p>
    <w:p w14:paraId="2FCCF65A" w14:textId="77777777" w:rsidR="00397DF1" w:rsidRPr="002A4FC0" w:rsidRDefault="00397DF1" w:rsidP="002A4FC0">
      <w:pPr>
        <w:spacing w:before="240" w:line="276" w:lineRule="auto"/>
        <w:contextualSpacing/>
        <w:jc w:val="both"/>
        <w:rPr>
          <w:rFonts w:ascii="Times New Roman" w:eastAsia="Calibri" w:hAnsi="Times New Roman" w:cs="Times New Roman"/>
          <w:sz w:val="24"/>
          <w:szCs w:val="24"/>
        </w:rPr>
      </w:pPr>
    </w:p>
    <w:p w14:paraId="6056E847" w14:textId="035784B6" w:rsidR="00397DF1" w:rsidRPr="002A4FC0" w:rsidRDefault="001F7E7E" w:rsidP="005F2585">
      <w:pPr>
        <w:spacing w:line="276" w:lineRule="auto"/>
        <w:jc w:val="center"/>
        <w:rPr>
          <w:rFonts w:ascii="Times New Roman" w:hAnsi="Times New Roman" w:cs="Times New Roman"/>
          <w:b/>
          <w:i/>
          <w:sz w:val="24"/>
          <w:szCs w:val="24"/>
        </w:rPr>
      </w:pPr>
      <w:r w:rsidRPr="002A4FC0">
        <w:rPr>
          <w:rFonts w:ascii="Times New Roman" w:hAnsi="Times New Roman" w:cs="Times New Roman"/>
          <w:b/>
          <w:i/>
          <w:sz w:val="24"/>
          <w:szCs w:val="24"/>
        </w:rPr>
        <w:t>Pomorski saobraćaj</w:t>
      </w:r>
    </w:p>
    <w:p w14:paraId="4B5734C0" w14:textId="29DC4CBA" w:rsidR="001F7E7E" w:rsidRPr="002A4FC0" w:rsidRDefault="001F7E7E" w:rsidP="002A4FC0">
      <w:pPr>
        <w:spacing w:line="276" w:lineRule="auto"/>
        <w:jc w:val="both"/>
        <w:rPr>
          <w:rFonts w:ascii="Times New Roman" w:eastAsia="Calibri" w:hAnsi="Times New Roman" w:cs="Times New Roman"/>
          <w:sz w:val="24"/>
          <w:szCs w:val="24"/>
          <w:lang w:val="sr-Latn-ME"/>
        </w:rPr>
      </w:pPr>
      <w:r w:rsidRPr="002A4FC0">
        <w:rPr>
          <w:rFonts w:ascii="Times New Roman" w:eastAsia="Calibri" w:hAnsi="Times New Roman" w:cs="Times New Roman"/>
          <w:sz w:val="24"/>
          <w:szCs w:val="24"/>
          <w:lang w:val="sr-Latn-ME"/>
        </w:rPr>
        <w:t>Za dolazak brodova</w:t>
      </w:r>
      <w:r w:rsidR="00577370" w:rsidRPr="002A4FC0">
        <w:rPr>
          <w:rFonts w:ascii="Times New Roman" w:eastAsia="Calibri" w:hAnsi="Times New Roman" w:cs="Times New Roman"/>
          <w:sz w:val="24"/>
          <w:szCs w:val="24"/>
          <w:lang w:val="sr-Latn-ME"/>
        </w:rPr>
        <w:t>, kruzera</w:t>
      </w:r>
      <w:r w:rsidR="00577370" w:rsidRPr="002A4FC0">
        <w:rPr>
          <w:rFonts w:ascii="Times New Roman" w:eastAsia="Calibri" w:hAnsi="Times New Roman" w:cs="Times New Roman"/>
          <w:b/>
          <w:sz w:val="24"/>
          <w:szCs w:val="24"/>
          <w:lang w:val="sr-Latn-ME"/>
        </w:rPr>
        <w:t xml:space="preserve">,  </w:t>
      </w:r>
      <w:r w:rsidRPr="002A4FC0">
        <w:rPr>
          <w:rFonts w:ascii="Times New Roman" w:eastAsia="Calibri" w:hAnsi="Times New Roman" w:cs="Times New Roman"/>
          <w:sz w:val="24"/>
          <w:szCs w:val="24"/>
          <w:lang w:val="sr-Latn-ME"/>
        </w:rPr>
        <w:t>mega jahti i drugih plovnih objekata uglavnom se koriste usluge Luke Bar, Luke Kotor i Luke Zelenika. Prepoznati direktni i indirektni rizici u pomorskom saobraćaju, koji se odnose na kritičnu infrastrukturu u lukama od nacionalnog značaja, mogu biti prouzrokovani kao uticaj dejstva seizmičkih aktivnosti, požara, eksplozije, plimnog talasa i ekstermnih vremenskih nepogoda u kratkom ili dužem periodu. Č</w:t>
      </w:r>
      <w:r w:rsidRPr="002A4FC0">
        <w:rPr>
          <w:rFonts w:ascii="Times New Roman" w:eastAsia="Calibri" w:hAnsi="Times New Roman" w:cs="Times New Roman"/>
          <w:sz w:val="24"/>
          <w:szCs w:val="24"/>
        </w:rPr>
        <w:t>vori</w:t>
      </w:r>
      <w:r w:rsidRPr="002A4FC0">
        <w:rPr>
          <w:rFonts w:ascii="Times New Roman" w:eastAsia="Calibri" w:hAnsi="Times New Roman" w:cs="Times New Roman"/>
          <w:sz w:val="24"/>
          <w:szCs w:val="24"/>
          <w:lang w:val="sr-Latn-ME"/>
        </w:rPr>
        <w:t>š</w:t>
      </w:r>
      <w:r w:rsidRPr="002A4FC0">
        <w:rPr>
          <w:rFonts w:ascii="Times New Roman" w:eastAsia="Calibri" w:hAnsi="Times New Roman" w:cs="Times New Roman"/>
          <w:sz w:val="24"/>
          <w:szCs w:val="24"/>
        </w:rPr>
        <w:t>ta</w:t>
      </w:r>
      <w:r w:rsidRPr="002A4FC0">
        <w:rPr>
          <w:rFonts w:ascii="Times New Roman" w:eastAsia="Calibri" w:hAnsi="Times New Roman" w:cs="Times New Roman"/>
          <w:sz w:val="24"/>
          <w:szCs w:val="24"/>
          <w:lang w:val="sr-Latn-ME"/>
        </w:rPr>
        <w:t xml:space="preserve"> </w:t>
      </w:r>
      <w:r w:rsidRPr="002A4FC0">
        <w:rPr>
          <w:rFonts w:ascii="Times New Roman" w:eastAsia="Calibri" w:hAnsi="Times New Roman" w:cs="Times New Roman"/>
          <w:sz w:val="24"/>
          <w:szCs w:val="24"/>
        </w:rPr>
        <w:t>pomorskog</w:t>
      </w:r>
      <w:r w:rsidRPr="002A4FC0">
        <w:rPr>
          <w:rFonts w:ascii="Times New Roman" w:eastAsia="Calibri" w:hAnsi="Times New Roman" w:cs="Times New Roman"/>
          <w:sz w:val="24"/>
          <w:szCs w:val="24"/>
          <w:lang w:val="sr-Latn-ME"/>
        </w:rPr>
        <w:t xml:space="preserve"> </w:t>
      </w:r>
      <w:r w:rsidRPr="002A4FC0">
        <w:rPr>
          <w:rFonts w:ascii="Times New Roman" w:eastAsia="Calibri" w:hAnsi="Times New Roman" w:cs="Times New Roman"/>
          <w:sz w:val="24"/>
          <w:szCs w:val="24"/>
        </w:rPr>
        <w:t>transporta,</w:t>
      </w:r>
      <w:r w:rsidRPr="002A4FC0">
        <w:rPr>
          <w:rFonts w:ascii="Times New Roman" w:eastAsia="Calibri" w:hAnsi="Times New Roman" w:cs="Times New Roman"/>
          <w:sz w:val="24"/>
          <w:szCs w:val="24"/>
          <w:lang w:val="sr-Latn-ME"/>
        </w:rPr>
        <w:t xml:space="preserve"> </w:t>
      </w:r>
      <w:r w:rsidRPr="002A4FC0">
        <w:rPr>
          <w:rFonts w:ascii="Times New Roman" w:eastAsia="Calibri" w:hAnsi="Times New Roman" w:cs="Times New Roman"/>
          <w:sz w:val="24"/>
          <w:szCs w:val="24"/>
        </w:rPr>
        <w:t>kao</w:t>
      </w:r>
      <w:r w:rsidRPr="002A4FC0">
        <w:rPr>
          <w:rFonts w:ascii="Times New Roman" w:eastAsia="Calibri" w:hAnsi="Times New Roman" w:cs="Times New Roman"/>
          <w:sz w:val="24"/>
          <w:szCs w:val="24"/>
          <w:lang w:val="sr-Latn-ME"/>
        </w:rPr>
        <w:t xml:space="preserve"> š</w:t>
      </w:r>
      <w:r w:rsidRPr="002A4FC0">
        <w:rPr>
          <w:rFonts w:ascii="Times New Roman" w:eastAsia="Calibri" w:hAnsi="Times New Roman" w:cs="Times New Roman"/>
          <w:sz w:val="24"/>
          <w:szCs w:val="24"/>
        </w:rPr>
        <w:t>to</w:t>
      </w:r>
      <w:r w:rsidRPr="002A4FC0">
        <w:rPr>
          <w:rFonts w:ascii="Times New Roman" w:eastAsia="Calibri" w:hAnsi="Times New Roman" w:cs="Times New Roman"/>
          <w:sz w:val="24"/>
          <w:szCs w:val="24"/>
          <w:lang w:val="sr-Latn-ME"/>
        </w:rPr>
        <w:t xml:space="preserve"> </w:t>
      </w:r>
      <w:r w:rsidRPr="002A4FC0">
        <w:rPr>
          <w:rFonts w:ascii="Times New Roman" w:eastAsia="Calibri" w:hAnsi="Times New Roman" w:cs="Times New Roman"/>
          <w:sz w:val="24"/>
          <w:szCs w:val="24"/>
        </w:rPr>
        <w:t>su</w:t>
      </w:r>
      <w:r w:rsidRPr="002A4FC0">
        <w:rPr>
          <w:rFonts w:ascii="Times New Roman" w:eastAsia="Calibri" w:hAnsi="Times New Roman" w:cs="Times New Roman"/>
          <w:sz w:val="24"/>
          <w:szCs w:val="24"/>
          <w:lang w:val="sr-Latn-ME"/>
        </w:rPr>
        <w:t xml:space="preserve"> </w:t>
      </w:r>
      <w:r w:rsidRPr="002A4FC0">
        <w:rPr>
          <w:rFonts w:ascii="Times New Roman" w:eastAsia="Calibri" w:hAnsi="Times New Roman" w:cs="Times New Roman"/>
          <w:sz w:val="24"/>
          <w:szCs w:val="24"/>
        </w:rPr>
        <w:t>luke</w:t>
      </w:r>
      <w:r w:rsidRPr="002A4FC0">
        <w:rPr>
          <w:rFonts w:ascii="Times New Roman" w:eastAsia="Calibri" w:hAnsi="Times New Roman" w:cs="Times New Roman"/>
          <w:sz w:val="24"/>
          <w:szCs w:val="24"/>
          <w:lang w:val="sr-Latn-ME"/>
        </w:rPr>
        <w:t xml:space="preserve"> </w:t>
      </w:r>
      <w:r w:rsidRPr="002A4FC0">
        <w:rPr>
          <w:rFonts w:ascii="Times New Roman" w:eastAsia="Calibri" w:hAnsi="Times New Roman" w:cs="Times New Roman"/>
          <w:sz w:val="24"/>
          <w:szCs w:val="24"/>
        </w:rPr>
        <w:t>i</w:t>
      </w:r>
      <w:r w:rsidRPr="002A4FC0">
        <w:rPr>
          <w:rFonts w:ascii="Times New Roman" w:eastAsia="Calibri" w:hAnsi="Times New Roman" w:cs="Times New Roman"/>
          <w:sz w:val="24"/>
          <w:szCs w:val="24"/>
          <w:lang w:val="sr-Latn-ME"/>
        </w:rPr>
        <w:t xml:space="preserve"> </w:t>
      </w:r>
      <w:r w:rsidRPr="002A4FC0">
        <w:rPr>
          <w:rFonts w:ascii="Times New Roman" w:eastAsia="Calibri" w:hAnsi="Times New Roman" w:cs="Times New Roman"/>
          <w:sz w:val="24"/>
          <w:szCs w:val="24"/>
        </w:rPr>
        <w:t>marine</w:t>
      </w:r>
      <w:r w:rsidRPr="002A4FC0">
        <w:rPr>
          <w:rFonts w:ascii="Times New Roman" w:eastAsia="Calibri" w:hAnsi="Times New Roman" w:cs="Times New Roman"/>
          <w:sz w:val="24"/>
          <w:szCs w:val="24"/>
          <w:lang w:val="sr-Latn-ME"/>
        </w:rPr>
        <w:t xml:space="preserve">, </w:t>
      </w:r>
      <w:r w:rsidRPr="002A4FC0">
        <w:rPr>
          <w:rFonts w:ascii="Times New Roman" w:eastAsia="Calibri" w:hAnsi="Times New Roman" w:cs="Times New Roman"/>
          <w:sz w:val="24"/>
          <w:szCs w:val="24"/>
        </w:rPr>
        <w:t>a</w:t>
      </w:r>
      <w:r w:rsidRPr="002A4FC0">
        <w:rPr>
          <w:rFonts w:ascii="Times New Roman" w:eastAsia="Calibri" w:hAnsi="Times New Roman" w:cs="Times New Roman"/>
          <w:sz w:val="24"/>
          <w:szCs w:val="24"/>
          <w:lang w:val="sr-Latn-ME"/>
        </w:rPr>
        <w:t xml:space="preserve"> </w:t>
      </w:r>
      <w:r w:rsidRPr="002A4FC0">
        <w:rPr>
          <w:rFonts w:ascii="Times New Roman" w:eastAsia="Calibri" w:hAnsi="Times New Roman" w:cs="Times New Roman"/>
          <w:sz w:val="24"/>
          <w:szCs w:val="24"/>
        </w:rPr>
        <w:t>samim</w:t>
      </w:r>
      <w:r w:rsidRPr="002A4FC0">
        <w:rPr>
          <w:rFonts w:ascii="Times New Roman" w:eastAsia="Calibri" w:hAnsi="Times New Roman" w:cs="Times New Roman"/>
          <w:sz w:val="24"/>
          <w:szCs w:val="24"/>
          <w:lang w:val="sr-Latn-ME"/>
        </w:rPr>
        <w:t xml:space="preserve"> </w:t>
      </w:r>
      <w:r w:rsidRPr="002A4FC0">
        <w:rPr>
          <w:rFonts w:ascii="Times New Roman" w:eastAsia="Calibri" w:hAnsi="Times New Roman" w:cs="Times New Roman"/>
          <w:sz w:val="24"/>
          <w:szCs w:val="24"/>
        </w:rPr>
        <w:t>tim</w:t>
      </w:r>
      <w:r w:rsidRPr="002A4FC0">
        <w:rPr>
          <w:rFonts w:ascii="Times New Roman" w:eastAsia="Calibri" w:hAnsi="Times New Roman" w:cs="Times New Roman"/>
          <w:sz w:val="24"/>
          <w:szCs w:val="24"/>
          <w:lang w:val="sr-Latn-ME"/>
        </w:rPr>
        <w:t xml:space="preserve"> </w:t>
      </w:r>
      <w:r w:rsidRPr="002A4FC0">
        <w:rPr>
          <w:rFonts w:ascii="Times New Roman" w:eastAsia="Calibri" w:hAnsi="Times New Roman" w:cs="Times New Roman"/>
          <w:sz w:val="24"/>
          <w:szCs w:val="24"/>
        </w:rPr>
        <w:t>i</w:t>
      </w:r>
      <w:r w:rsidRPr="002A4FC0">
        <w:rPr>
          <w:rFonts w:ascii="Times New Roman" w:eastAsia="Calibri" w:hAnsi="Times New Roman" w:cs="Times New Roman"/>
          <w:sz w:val="24"/>
          <w:szCs w:val="24"/>
          <w:lang w:val="sr-Latn-ME"/>
        </w:rPr>
        <w:t xml:space="preserve"> </w:t>
      </w:r>
      <w:r w:rsidRPr="002A4FC0">
        <w:rPr>
          <w:rFonts w:ascii="Times New Roman" w:eastAsia="Calibri" w:hAnsi="Times New Roman" w:cs="Times New Roman"/>
          <w:sz w:val="24"/>
          <w:szCs w:val="24"/>
        </w:rPr>
        <w:t>lu</w:t>
      </w:r>
      <w:r w:rsidRPr="002A4FC0">
        <w:rPr>
          <w:rFonts w:ascii="Times New Roman" w:eastAsia="Calibri" w:hAnsi="Times New Roman" w:cs="Times New Roman"/>
          <w:sz w:val="24"/>
          <w:szCs w:val="24"/>
          <w:lang w:val="sr-Latn-ME"/>
        </w:rPr>
        <w:t>č</w:t>
      </w:r>
      <w:r w:rsidRPr="002A4FC0">
        <w:rPr>
          <w:rFonts w:ascii="Times New Roman" w:eastAsia="Calibri" w:hAnsi="Times New Roman" w:cs="Times New Roman"/>
          <w:sz w:val="24"/>
          <w:szCs w:val="24"/>
        </w:rPr>
        <w:t>ka</w:t>
      </w:r>
      <w:r w:rsidRPr="002A4FC0">
        <w:rPr>
          <w:rFonts w:ascii="Times New Roman" w:eastAsia="Calibri" w:hAnsi="Times New Roman" w:cs="Times New Roman"/>
          <w:sz w:val="24"/>
          <w:szCs w:val="24"/>
          <w:lang w:val="sr-Latn-ME"/>
        </w:rPr>
        <w:t xml:space="preserve"> </w:t>
      </w:r>
      <w:r w:rsidRPr="002A4FC0">
        <w:rPr>
          <w:rFonts w:ascii="Times New Roman" w:eastAsia="Calibri" w:hAnsi="Times New Roman" w:cs="Times New Roman"/>
          <w:sz w:val="24"/>
          <w:szCs w:val="24"/>
        </w:rPr>
        <w:t>kriti</w:t>
      </w:r>
      <w:r w:rsidRPr="002A4FC0">
        <w:rPr>
          <w:rFonts w:ascii="Times New Roman" w:eastAsia="Calibri" w:hAnsi="Times New Roman" w:cs="Times New Roman"/>
          <w:sz w:val="24"/>
          <w:szCs w:val="24"/>
          <w:lang w:val="sr-Latn-ME"/>
        </w:rPr>
        <w:t>č</w:t>
      </w:r>
      <w:r w:rsidRPr="002A4FC0">
        <w:rPr>
          <w:rFonts w:ascii="Times New Roman" w:eastAsia="Calibri" w:hAnsi="Times New Roman" w:cs="Times New Roman"/>
          <w:sz w:val="24"/>
          <w:szCs w:val="24"/>
        </w:rPr>
        <w:t>na</w:t>
      </w:r>
      <w:r w:rsidRPr="002A4FC0">
        <w:rPr>
          <w:rFonts w:ascii="Times New Roman" w:eastAsia="Calibri" w:hAnsi="Times New Roman" w:cs="Times New Roman"/>
          <w:sz w:val="24"/>
          <w:szCs w:val="24"/>
          <w:lang w:val="sr-Latn-ME"/>
        </w:rPr>
        <w:t xml:space="preserve"> </w:t>
      </w:r>
      <w:r w:rsidRPr="002A4FC0">
        <w:rPr>
          <w:rFonts w:ascii="Times New Roman" w:eastAsia="Calibri" w:hAnsi="Times New Roman" w:cs="Times New Roman"/>
          <w:sz w:val="24"/>
          <w:szCs w:val="24"/>
        </w:rPr>
        <w:t>infrastruktura</w:t>
      </w:r>
      <w:r w:rsidRPr="002A4FC0">
        <w:rPr>
          <w:rFonts w:ascii="Times New Roman" w:eastAsia="Calibri" w:hAnsi="Times New Roman" w:cs="Times New Roman"/>
          <w:sz w:val="24"/>
          <w:szCs w:val="24"/>
          <w:lang w:val="sr-Latn-ME"/>
        </w:rPr>
        <w:t xml:space="preserve"> </w:t>
      </w:r>
      <w:r w:rsidRPr="002A4FC0">
        <w:rPr>
          <w:rFonts w:ascii="Times New Roman" w:eastAsia="Calibri" w:hAnsi="Times New Roman" w:cs="Times New Roman"/>
          <w:sz w:val="24"/>
          <w:szCs w:val="24"/>
        </w:rPr>
        <w:t>koju</w:t>
      </w:r>
      <w:r w:rsidRPr="002A4FC0">
        <w:rPr>
          <w:rFonts w:ascii="Times New Roman" w:eastAsia="Calibri" w:hAnsi="Times New Roman" w:cs="Times New Roman"/>
          <w:sz w:val="24"/>
          <w:szCs w:val="24"/>
          <w:lang w:val="sr-Latn-ME"/>
        </w:rPr>
        <w:t xml:space="preserve"> </w:t>
      </w:r>
      <w:r w:rsidRPr="002A4FC0">
        <w:rPr>
          <w:rFonts w:ascii="Times New Roman" w:eastAsia="Calibri" w:hAnsi="Times New Roman" w:cs="Times New Roman"/>
          <w:sz w:val="24"/>
          <w:szCs w:val="24"/>
        </w:rPr>
        <w:t>posjeduju</w:t>
      </w:r>
      <w:r w:rsidRPr="002A4FC0">
        <w:rPr>
          <w:rFonts w:ascii="Times New Roman" w:eastAsia="Calibri" w:hAnsi="Times New Roman" w:cs="Times New Roman"/>
          <w:sz w:val="24"/>
          <w:szCs w:val="24"/>
          <w:lang w:val="sr-Latn-ME"/>
        </w:rPr>
        <w:t xml:space="preserve">, </w:t>
      </w:r>
      <w:r w:rsidRPr="002A4FC0">
        <w:rPr>
          <w:rFonts w:ascii="Times New Roman" w:eastAsia="Calibri" w:hAnsi="Times New Roman" w:cs="Times New Roman"/>
          <w:sz w:val="24"/>
          <w:szCs w:val="24"/>
        </w:rPr>
        <w:t>predstavljaju</w:t>
      </w:r>
      <w:r w:rsidRPr="002A4FC0">
        <w:rPr>
          <w:rFonts w:ascii="Times New Roman" w:eastAsia="Calibri" w:hAnsi="Times New Roman" w:cs="Times New Roman"/>
          <w:sz w:val="24"/>
          <w:szCs w:val="24"/>
          <w:lang w:val="sr-Latn-ME"/>
        </w:rPr>
        <w:t xml:space="preserve"> </w:t>
      </w:r>
      <w:r w:rsidRPr="002A4FC0">
        <w:rPr>
          <w:rFonts w:ascii="Times New Roman" w:eastAsia="Calibri" w:hAnsi="Times New Roman" w:cs="Times New Roman"/>
          <w:sz w:val="24"/>
          <w:szCs w:val="24"/>
        </w:rPr>
        <w:t>zone</w:t>
      </w:r>
      <w:r w:rsidRPr="002A4FC0">
        <w:rPr>
          <w:rFonts w:ascii="Times New Roman" w:eastAsia="Calibri" w:hAnsi="Times New Roman" w:cs="Times New Roman"/>
          <w:sz w:val="24"/>
          <w:szCs w:val="24"/>
          <w:lang w:val="sr-Latn-ME"/>
        </w:rPr>
        <w:t xml:space="preserve"> </w:t>
      </w:r>
      <w:r w:rsidRPr="002A4FC0">
        <w:rPr>
          <w:rFonts w:ascii="Times New Roman" w:eastAsia="Calibri" w:hAnsi="Times New Roman" w:cs="Times New Roman"/>
          <w:sz w:val="24"/>
          <w:szCs w:val="24"/>
        </w:rPr>
        <w:t>sa</w:t>
      </w:r>
      <w:r w:rsidRPr="002A4FC0">
        <w:rPr>
          <w:rFonts w:ascii="Times New Roman" w:eastAsia="Calibri" w:hAnsi="Times New Roman" w:cs="Times New Roman"/>
          <w:sz w:val="24"/>
          <w:szCs w:val="24"/>
          <w:lang w:val="sr-Latn-ME"/>
        </w:rPr>
        <w:t xml:space="preserve"> </w:t>
      </w:r>
      <w:r w:rsidRPr="002A4FC0">
        <w:rPr>
          <w:rFonts w:ascii="Times New Roman" w:eastAsia="Calibri" w:hAnsi="Times New Roman" w:cs="Times New Roman"/>
          <w:sz w:val="24"/>
          <w:szCs w:val="24"/>
        </w:rPr>
        <w:t>najve</w:t>
      </w:r>
      <w:r w:rsidRPr="002A4FC0">
        <w:rPr>
          <w:rFonts w:ascii="Times New Roman" w:eastAsia="Calibri" w:hAnsi="Times New Roman" w:cs="Times New Roman"/>
          <w:sz w:val="24"/>
          <w:szCs w:val="24"/>
          <w:lang w:val="sr-Latn-ME"/>
        </w:rPr>
        <w:t>ć</w:t>
      </w:r>
      <w:r w:rsidRPr="002A4FC0">
        <w:rPr>
          <w:rFonts w:ascii="Times New Roman" w:eastAsia="Calibri" w:hAnsi="Times New Roman" w:cs="Times New Roman"/>
          <w:sz w:val="24"/>
          <w:szCs w:val="24"/>
        </w:rPr>
        <w:t>om</w:t>
      </w:r>
      <w:r w:rsidRPr="002A4FC0">
        <w:rPr>
          <w:rFonts w:ascii="Times New Roman" w:eastAsia="Calibri" w:hAnsi="Times New Roman" w:cs="Times New Roman"/>
          <w:sz w:val="24"/>
          <w:szCs w:val="24"/>
          <w:lang w:val="sr-Latn-ME"/>
        </w:rPr>
        <w:t xml:space="preserve"> </w:t>
      </w:r>
      <w:r w:rsidRPr="002A4FC0">
        <w:rPr>
          <w:rFonts w:ascii="Times New Roman" w:eastAsia="Calibri" w:hAnsi="Times New Roman" w:cs="Times New Roman"/>
          <w:sz w:val="24"/>
          <w:szCs w:val="24"/>
        </w:rPr>
        <w:t>stopom izloženosti</w:t>
      </w:r>
      <w:r w:rsidRPr="002A4FC0">
        <w:rPr>
          <w:rFonts w:ascii="Times New Roman" w:eastAsia="Calibri" w:hAnsi="Times New Roman" w:cs="Times New Roman"/>
          <w:sz w:val="24"/>
          <w:szCs w:val="24"/>
          <w:lang w:val="sr-Latn-ME"/>
        </w:rPr>
        <w:t xml:space="preserve"> </w:t>
      </w:r>
      <w:r w:rsidRPr="002A4FC0">
        <w:rPr>
          <w:rFonts w:ascii="Times New Roman" w:eastAsia="Calibri" w:hAnsi="Times New Roman" w:cs="Times New Roman"/>
          <w:sz w:val="24"/>
          <w:szCs w:val="24"/>
        </w:rPr>
        <w:t>rizicima</w:t>
      </w:r>
      <w:r w:rsidRPr="002A4FC0">
        <w:rPr>
          <w:rFonts w:ascii="Times New Roman" w:eastAsia="Calibri" w:hAnsi="Times New Roman" w:cs="Times New Roman"/>
          <w:sz w:val="24"/>
          <w:szCs w:val="24"/>
          <w:lang w:val="sr-Latn-ME"/>
        </w:rPr>
        <w:t xml:space="preserve"> </w:t>
      </w:r>
      <w:r w:rsidRPr="002A4FC0">
        <w:rPr>
          <w:rFonts w:ascii="Times New Roman" w:eastAsia="Calibri" w:hAnsi="Times New Roman" w:cs="Times New Roman"/>
          <w:sz w:val="24"/>
          <w:szCs w:val="24"/>
        </w:rPr>
        <w:t>od</w:t>
      </w:r>
      <w:r w:rsidRPr="002A4FC0">
        <w:rPr>
          <w:rFonts w:ascii="Times New Roman" w:eastAsia="Calibri" w:hAnsi="Times New Roman" w:cs="Times New Roman"/>
          <w:sz w:val="24"/>
          <w:szCs w:val="24"/>
          <w:lang w:val="sr-Latn-ME"/>
        </w:rPr>
        <w:t xml:space="preserve"> </w:t>
      </w:r>
      <w:r w:rsidRPr="002A4FC0">
        <w:rPr>
          <w:rFonts w:ascii="Times New Roman" w:eastAsia="Calibri" w:hAnsi="Times New Roman" w:cs="Times New Roman"/>
          <w:sz w:val="24"/>
          <w:szCs w:val="24"/>
        </w:rPr>
        <w:t>prirodnih i drugih katastrofa</w:t>
      </w:r>
      <w:r w:rsidRPr="002A4FC0">
        <w:rPr>
          <w:rFonts w:ascii="Times New Roman" w:eastAsia="Calibri" w:hAnsi="Times New Roman" w:cs="Times New Roman"/>
          <w:sz w:val="24"/>
          <w:szCs w:val="24"/>
          <w:lang w:val="sr-Latn-ME"/>
        </w:rPr>
        <w:t>.</w:t>
      </w:r>
    </w:p>
    <w:p w14:paraId="6B8F9891" w14:textId="77777777" w:rsidR="001F7E7E" w:rsidRPr="002A4FC0" w:rsidRDefault="001F7E7E" w:rsidP="002A4FC0">
      <w:pPr>
        <w:spacing w:line="276" w:lineRule="auto"/>
        <w:jc w:val="both"/>
        <w:rPr>
          <w:rFonts w:ascii="Times New Roman" w:eastAsia="Calibri" w:hAnsi="Times New Roman" w:cs="Times New Roman"/>
          <w:sz w:val="24"/>
          <w:szCs w:val="24"/>
          <w:lang w:val="sr-Latn-ME"/>
        </w:rPr>
      </w:pPr>
      <w:r w:rsidRPr="002A4FC0">
        <w:rPr>
          <w:rFonts w:ascii="Times New Roman" w:eastAsia="Calibri" w:hAnsi="Times New Roman" w:cs="Times New Roman"/>
          <w:sz w:val="24"/>
          <w:szCs w:val="24"/>
          <w:lang w:val="sr-Latn-ME"/>
        </w:rPr>
        <w:t xml:space="preserve">Moguća akcidentna situacija je i zagađenje mora, a posljedice nesreće su: širenje požara u lučkom akvatorijumu i zagađenje mora sa plovnih objekata i naftnih terminala, uz potencijalno širenje van lučkog akvatorijuma i ugrožavanje obližnjih plaža i obale, što dovodi do negativnog uticaja za razvoj turizma i zaštitu životne sredine. </w:t>
      </w:r>
    </w:p>
    <w:p w14:paraId="525B7131" w14:textId="66B1F885" w:rsidR="00A80DEA" w:rsidRDefault="001F7E7E" w:rsidP="00A80DEA">
      <w:pPr>
        <w:spacing w:line="276" w:lineRule="auto"/>
        <w:jc w:val="both"/>
        <w:rPr>
          <w:rFonts w:ascii="Times New Roman" w:eastAsia="Calibri" w:hAnsi="Times New Roman" w:cs="Times New Roman"/>
          <w:sz w:val="24"/>
          <w:szCs w:val="24"/>
          <w:lang w:val="sr-Latn-ME"/>
        </w:rPr>
      </w:pPr>
      <w:r w:rsidRPr="002A4FC0">
        <w:rPr>
          <w:rFonts w:ascii="Times New Roman" w:eastAsia="Calibri" w:hAnsi="Times New Roman" w:cs="Times New Roman"/>
          <w:sz w:val="24"/>
          <w:szCs w:val="24"/>
          <w:lang w:val="sr-Latn-ME"/>
        </w:rPr>
        <w:t>U posljednjih 20 godina nisu se dogodile nesreće sa gubicima ljudskih života u pomorskom saobraćaju, ali je došlo do izlivanja nafte sa brodova</w:t>
      </w:r>
      <w:r w:rsidR="003B6224" w:rsidRPr="002A4FC0">
        <w:rPr>
          <w:rFonts w:ascii="Times New Roman" w:eastAsia="Calibri" w:hAnsi="Times New Roman" w:cs="Times New Roman"/>
          <w:sz w:val="24"/>
          <w:szCs w:val="24"/>
          <w:lang w:val="sr-Latn-ME"/>
        </w:rPr>
        <w:t>,</w:t>
      </w:r>
      <w:r w:rsidRPr="002A4FC0">
        <w:rPr>
          <w:rFonts w:ascii="Times New Roman" w:eastAsia="Calibri" w:hAnsi="Times New Roman" w:cs="Times New Roman"/>
          <w:sz w:val="24"/>
          <w:szCs w:val="24"/>
          <w:lang w:val="sr-Latn-ME"/>
        </w:rPr>
        <w:t xml:space="preserve"> i to u Luci Bar i Brodogradilištu Bijela, zbog uticaja i naglih promjena vremenskih uslova tokom ljetnje turističke sezone. </w:t>
      </w:r>
    </w:p>
    <w:p w14:paraId="5497F150" w14:textId="77777777" w:rsidR="005F2585" w:rsidRPr="00A80DEA" w:rsidRDefault="005F2585" w:rsidP="00A80DEA">
      <w:pPr>
        <w:spacing w:line="276" w:lineRule="auto"/>
        <w:jc w:val="both"/>
        <w:rPr>
          <w:rFonts w:ascii="Times New Roman" w:eastAsia="Calibri" w:hAnsi="Times New Roman" w:cs="Times New Roman"/>
          <w:sz w:val="24"/>
          <w:szCs w:val="24"/>
          <w:lang w:val="sr-Latn-ME"/>
        </w:rPr>
      </w:pPr>
    </w:p>
    <w:p w14:paraId="147B770E" w14:textId="759DAD2A" w:rsidR="00397DF1" w:rsidRPr="002A4FC0" w:rsidRDefault="001F7E7E" w:rsidP="005F2585">
      <w:pPr>
        <w:spacing w:line="276" w:lineRule="auto"/>
        <w:jc w:val="center"/>
        <w:rPr>
          <w:rFonts w:ascii="Times New Roman" w:hAnsi="Times New Roman" w:cs="Times New Roman"/>
          <w:b/>
          <w:i/>
          <w:sz w:val="24"/>
          <w:szCs w:val="24"/>
          <w:lang w:val="sr-Latn-ME"/>
        </w:rPr>
      </w:pPr>
      <w:r w:rsidRPr="002A4FC0">
        <w:rPr>
          <w:rFonts w:ascii="Times New Roman" w:hAnsi="Times New Roman" w:cs="Times New Roman"/>
          <w:b/>
          <w:i/>
          <w:sz w:val="24"/>
          <w:szCs w:val="24"/>
          <w:lang w:val="sr-Latn-ME"/>
        </w:rPr>
        <w:t>Obrazovno</w:t>
      </w:r>
      <w:r w:rsidRPr="002A4FC0">
        <w:rPr>
          <w:rFonts w:ascii="Times New Roman" w:hAnsi="Times New Roman" w:cs="Times New Roman"/>
          <w:b/>
          <w:i/>
          <w:sz w:val="24"/>
          <w:szCs w:val="24"/>
        </w:rPr>
        <w:t>-</w:t>
      </w:r>
      <w:r w:rsidRPr="002A4FC0">
        <w:rPr>
          <w:rFonts w:ascii="Times New Roman" w:hAnsi="Times New Roman" w:cs="Times New Roman"/>
          <w:b/>
          <w:i/>
          <w:sz w:val="24"/>
          <w:szCs w:val="24"/>
          <w:lang w:val="sr-Latn-ME"/>
        </w:rPr>
        <w:t>vaspitne ustanove</w:t>
      </w:r>
    </w:p>
    <w:p w14:paraId="33BB3E24" w14:textId="250C5B20" w:rsidR="001F7E7E" w:rsidRPr="002A4FC0" w:rsidRDefault="001F7E7E" w:rsidP="002A4FC0">
      <w:pPr>
        <w:spacing w:line="276" w:lineRule="auto"/>
        <w:jc w:val="both"/>
        <w:rPr>
          <w:rFonts w:ascii="Times New Roman" w:eastAsia="Calibri" w:hAnsi="Times New Roman" w:cs="Times New Roman"/>
          <w:sz w:val="24"/>
          <w:szCs w:val="24"/>
          <w:lang w:val="sr-Latn-BA"/>
        </w:rPr>
      </w:pPr>
      <w:r w:rsidRPr="002A4FC0">
        <w:rPr>
          <w:rFonts w:ascii="Times New Roman" w:eastAsia="Calibri" w:hAnsi="Times New Roman" w:cs="Times New Roman"/>
          <w:sz w:val="24"/>
          <w:szCs w:val="24"/>
          <w:lang w:val="sr-Latn-ME"/>
        </w:rPr>
        <w:t>U Crnoj Gori postoji 21 državna predškolska ustanova, 162 državne osnovne škole i 50 državnih srednjih škola.</w:t>
      </w:r>
      <w:r w:rsidRPr="002A4FC0">
        <w:rPr>
          <w:rFonts w:ascii="Times New Roman" w:eastAsia="Calibri" w:hAnsi="Times New Roman" w:cs="Times New Roman"/>
          <w:sz w:val="24"/>
          <w:szCs w:val="24"/>
          <w:lang w:val="sr-Latn-BA"/>
        </w:rPr>
        <w:t xml:space="preserve"> U osnovnim školama ima oko 68.000 učenika</w:t>
      </w:r>
      <w:r w:rsidR="00F54DCE" w:rsidRPr="002A4FC0">
        <w:rPr>
          <w:rFonts w:ascii="Times New Roman" w:eastAsia="Calibri" w:hAnsi="Times New Roman" w:cs="Times New Roman"/>
          <w:sz w:val="24"/>
          <w:szCs w:val="24"/>
          <w:lang w:val="sr-Latn-BA"/>
        </w:rPr>
        <w:t>/ca</w:t>
      </w:r>
      <w:r w:rsidRPr="002A4FC0">
        <w:rPr>
          <w:rFonts w:ascii="Times New Roman" w:eastAsia="Calibri" w:hAnsi="Times New Roman" w:cs="Times New Roman"/>
          <w:sz w:val="24"/>
          <w:szCs w:val="24"/>
          <w:lang w:val="sr-Latn-BA"/>
        </w:rPr>
        <w:t>, srednjim školama oko 26.000, predškolskim ustanovama oko 23.000 djece, muzičkim školama oko 5.500 polaznika</w:t>
      </w:r>
      <w:r w:rsidR="00F54DCE" w:rsidRPr="002A4FC0">
        <w:rPr>
          <w:rFonts w:ascii="Times New Roman" w:eastAsia="Calibri" w:hAnsi="Times New Roman" w:cs="Times New Roman"/>
          <w:sz w:val="24"/>
          <w:szCs w:val="24"/>
          <w:lang w:val="sr-Latn-BA"/>
        </w:rPr>
        <w:t>/ca</w:t>
      </w:r>
      <w:r w:rsidRPr="002A4FC0">
        <w:rPr>
          <w:rFonts w:ascii="Times New Roman" w:eastAsia="Calibri" w:hAnsi="Times New Roman" w:cs="Times New Roman"/>
          <w:sz w:val="24"/>
          <w:szCs w:val="24"/>
          <w:lang w:val="sr-Latn-BA"/>
        </w:rPr>
        <w:t>, i u 3 resursna centra ima oko 260 učenika</w:t>
      </w:r>
      <w:r w:rsidR="00F54DCE" w:rsidRPr="002A4FC0">
        <w:rPr>
          <w:rFonts w:ascii="Times New Roman" w:eastAsia="Calibri" w:hAnsi="Times New Roman" w:cs="Times New Roman"/>
          <w:sz w:val="24"/>
          <w:szCs w:val="24"/>
          <w:lang w:val="sr-Latn-BA"/>
        </w:rPr>
        <w:t>/ca</w:t>
      </w:r>
      <w:r w:rsidRPr="002A4FC0">
        <w:rPr>
          <w:rFonts w:ascii="Times New Roman" w:eastAsia="Calibri" w:hAnsi="Times New Roman" w:cs="Times New Roman"/>
          <w:sz w:val="24"/>
          <w:szCs w:val="24"/>
          <w:lang w:val="sr-Latn-BA"/>
        </w:rPr>
        <w:t xml:space="preserve">. Zaposlenih u obrazovanju (nastavni i vannastavni kadar) ima oko 14 000. </w:t>
      </w:r>
    </w:p>
    <w:p w14:paraId="59130F81" w14:textId="0B6B0F7D" w:rsidR="00CB7FC6" w:rsidRDefault="001F7E7E" w:rsidP="002A4FC0">
      <w:pPr>
        <w:spacing w:line="276" w:lineRule="auto"/>
        <w:jc w:val="both"/>
        <w:rPr>
          <w:rFonts w:ascii="Times New Roman" w:eastAsia="Calibri" w:hAnsi="Times New Roman" w:cs="Times New Roman"/>
          <w:sz w:val="24"/>
          <w:szCs w:val="24"/>
          <w:lang w:val="sr-Latn-BA"/>
        </w:rPr>
      </w:pPr>
      <w:r w:rsidRPr="002A4FC0">
        <w:rPr>
          <w:rFonts w:ascii="Times New Roman" w:eastAsia="Calibri" w:hAnsi="Times New Roman" w:cs="Times New Roman"/>
          <w:sz w:val="24"/>
          <w:szCs w:val="24"/>
          <w:lang w:val="sr-Latn-BA"/>
        </w:rPr>
        <w:t>Oko 25% školskih objekata je kroz istoriju uništeno ili oštećeno pod dejstvom nekog hazarda i to najčešće od zemljotresa – u čak 60% slučajeva, 20% od poplava, 14% od požara i 6% od klizišta. Najčešće su se oštećenja ili uništenja školskih objekata dešavala poslije Drugog svjetskog rata, u 80% slučajeva, a u 20% slučajeva prije Drugog svjetskog rata. Izloženost školskih objekata riziku od prirodnih i drugih katastrofa detaljno je opisana u Procjeni sposobnosti upravljanja rizicima od katastrofa Crne Gore.</w:t>
      </w:r>
      <w:r w:rsidRPr="002A4FC0">
        <w:rPr>
          <w:rFonts w:ascii="Times New Roman" w:eastAsia="Calibri" w:hAnsi="Times New Roman" w:cs="Times New Roman"/>
          <w:sz w:val="24"/>
          <w:szCs w:val="24"/>
          <w:vertAlign w:val="superscript"/>
          <w:lang w:val="sr-Latn-BA"/>
        </w:rPr>
        <w:footnoteReference w:id="25"/>
      </w:r>
    </w:p>
    <w:p w14:paraId="253DDDD7" w14:textId="50FB918A" w:rsidR="00551216" w:rsidRDefault="00551216" w:rsidP="002A4FC0">
      <w:pPr>
        <w:spacing w:line="276" w:lineRule="auto"/>
        <w:jc w:val="both"/>
        <w:rPr>
          <w:rFonts w:ascii="Times New Roman" w:eastAsia="Calibri" w:hAnsi="Times New Roman" w:cs="Times New Roman"/>
          <w:sz w:val="24"/>
          <w:szCs w:val="24"/>
          <w:lang w:val="sr-Latn-BA"/>
        </w:rPr>
      </w:pPr>
    </w:p>
    <w:p w14:paraId="5E0B4BF9" w14:textId="77777777" w:rsidR="00697D0E" w:rsidRPr="002A4FC0" w:rsidRDefault="00697D0E" w:rsidP="002A4FC0">
      <w:pPr>
        <w:spacing w:line="276" w:lineRule="auto"/>
        <w:jc w:val="both"/>
        <w:rPr>
          <w:rFonts w:ascii="Times New Roman" w:eastAsia="Calibri" w:hAnsi="Times New Roman" w:cs="Times New Roman"/>
          <w:sz w:val="24"/>
          <w:szCs w:val="24"/>
          <w:lang w:val="sr-Latn-BA"/>
        </w:rPr>
      </w:pPr>
    </w:p>
    <w:p w14:paraId="5C3B8409" w14:textId="04B53024" w:rsidR="00397DF1" w:rsidRPr="002A4FC0" w:rsidRDefault="001F7E7E" w:rsidP="005F2585">
      <w:pPr>
        <w:spacing w:line="276" w:lineRule="auto"/>
        <w:jc w:val="center"/>
        <w:rPr>
          <w:rFonts w:ascii="Times New Roman" w:hAnsi="Times New Roman" w:cs="Times New Roman"/>
          <w:b/>
          <w:i/>
          <w:sz w:val="24"/>
          <w:szCs w:val="24"/>
          <w:lang w:val="sr-Latn-BA"/>
        </w:rPr>
      </w:pPr>
      <w:r w:rsidRPr="002A4FC0">
        <w:rPr>
          <w:rFonts w:ascii="Times New Roman" w:hAnsi="Times New Roman" w:cs="Times New Roman"/>
          <w:b/>
          <w:i/>
          <w:sz w:val="24"/>
          <w:szCs w:val="24"/>
          <w:lang w:val="sr-Latn-BA"/>
        </w:rPr>
        <w:lastRenderedPageBreak/>
        <w:t>Kulturna baština</w:t>
      </w:r>
    </w:p>
    <w:p w14:paraId="64DE963E" w14:textId="7111A09B" w:rsidR="005F2585" w:rsidRDefault="00670F8B" w:rsidP="005F2585">
      <w:pPr>
        <w:autoSpaceDE w:val="0"/>
        <w:autoSpaceDN w:val="0"/>
        <w:adjustRightInd w:val="0"/>
        <w:spacing w:before="60" w:after="60" w:line="276" w:lineRule="auto"/>
        <w:jc w:val="both"/>
        <w:rPr>
          <w:rFonts w:ascii="Times New Roman" w:hAnsi="Times New Roman" w:cs="Times New Roman"/>
          <w:sz w:val="24"/>
          <w:szCs w:val="24"/>
          <w:lang w:val="sr-Latn-CS"/>
        </w:rPr>
      </w:pPr>
      <w:r w:rsidRPr="002A4FC0">
        <w:rPr>
          <w:rFonts w:ascii="Times New Roman" w:eastAsia="Times New Roman" w:hAnsi="Times New Roman" w:cs="Times New Roman"/>
          <w:sz w:val="24"/>
          <w:szCs w:val="24"/>
        </w:rPr>
        <w:t>Kulturna baština je</w:t>
      </w:r>
      <w:r w:rsidRPr="002A4FC0">
        <w:rPr>
          <w:rFonts w:ascii="Times New Roman" w:hAnsi="Times New Roman" w:cs="Times New Roman"/>
          <w:sz w:val="24"/>
          <w:szCs w:val="24"/>
        </w:rPr>
        <w:t xml:space="preserve"> skup dobara naslijeđenih iz prošlosti koje ljudi prepoznaju kao odraz i izraz svojih vrijednosti, vjerovanja i tradicija.</w:t>
      </w:r>
      <w:r w:rsidRPr="002A4FC0">
        <w:rPr>
          <w:rStyle w:val="FootnoteReference"/>
          <w:rFonts w:ascii="Times New Roman" w:hAnsi="Times New Roman" w:cs="Times New Roman"/>
          <w:sz w:val="24"/>
          <w:szCs w:val="24"/>
        </w:rPr>
        <w:footnoteReference w:id="26"/>
      </w:r>
      <w:r w:rsidRPr="002A4FC0">
        <w:rPr>
          <w:rFonts w:ascii="Times New Roman" w:hAnsi="Times New Roman" w:cs="Times New Roman"/>
          <w:sz w:val="24"/>
          <w:szCs w:val="24"/>
        </w:rPr>
        <w:t xml:space="preserve"> </w:t>
      </w:r>
      <w:r w:rsidRPr="002A4FC0">
        <w:rPr>
          <w:rFonts w:ascii="Times New Roman" w:eastAsia="Times New Roman" w:hAnsi="Times New Roman" w:cs="Times New Roman"/>
          <w:sz w:val="24"/>
          <w:szCs w:val="24"/>
        </w:rPr>
        <w:t xml:space="preserve">Predstavlja važan segment nacionalnog identiteta značajan za mnoge aspekte društva. Valorizovani segment kulturne baštine predstavljaju </w:t>
      </w:r>
      <w:r w:rsidRPr="002A4FC0">
        <w:rPr>
          <w:rFonts w:ascii="Times New Roman" w:eastAsiaTheme="minorEastAsia" w:hAnsi="Times New Roman" w:cs="Times New Roman"/>
          <w:sz w:val="24"/>
          <w:szCs w:val="24"/>
          <w:lang w:val="sr-Latn-CS"/>
        </w:rPr>
        <w:t xml:space="preserve">nepokretna, pokretna i nematerijalna kulturna dobra, koja su zbog posjedovanja kulturnih vrijednosti zakonom zaštićena i imaju status kulturnog dobra. </w:t>
      </w:r>
      <w:r w:rsidRPr="002A4FC0">
        <w:rPr>
          <w:rFonts w:ascii="Times New Roman" w:hAnsi="Times New Roman" w:cs="Times New Roman"/>
          <w:sz w:val="24"/>
          <w:szCs w:val="24"/>
          <w:lang w:val="sr-Latn-CS"/>
        </w:rPr>
        <w:t>Na teritoriji Crne Gore zaštićeno je ukupno 2026 kulturnih dobara</w:t>
      </w:r>
      <w:r w:rsidRPr="002A4FC0">
        <w:rPr>
          <w:rFonts w:ascii="Times New Roman" w:hAnsi="Times New Roman" w:cs="Times New Roman"/>
          <w:sz w:val="24"/>
          <w:szCs w:val="24"/>
          <w:vertAlign w:val="superscript"/>
          <w:lang w:val="sr-Latn-CS"/>
        </w:rPr>
        <w:footnoteReference w:id="27"/>
      </w:r>
      <w:r w:rsidRPr="002A4FC0">
        <w:rPr>
          <w:rFonts w:ascii="Times New Roman" w:hAnsi="Times New Roman" w:cs="Times New Roman"/>
          <w:sz w:val="24"/>
          <w:szCs w:val="24"/>
          <w:lang w:val="sr-Latn-CS"/>
        </w:rPr>
        <w:t xml:space="preserve">, od čega nepokretnih 1399 (od čega spomen obilježja 582), pokretnih 607, i nematerijalnih 20. </w:t>
      </w:r>
    </w:p>
    <w:p w14:paraId="35D677D0" w14:textId="77777777" w:rsidR="005F2585" w:rsidRPr="005F2585" w:rsidRDefault="005F2585" w:rsidP="005F2585">
      <w:pPr>
        <w:autoSpaceDE w:val="0"/>
        <w:autoSpaceDN w:val="0"/>
        <w:adjustRightInd w:val="0"/>
        <w:spacing w:before="60" w:after="60" w:line="276" w:lineRule="auto"/>
        <w:ind w:hanging="283"/>
        <w:jc w:val="both"/>
        <w:rPr>
          <w:rFonts w:ascii="Times New Roman" w:hAnsi="Times New Roman" w:cs="Times New Roman"/>
          <w:sz w:val="24"/>
          <w:szCs w:val="24"/>
          <w:lang w:val="sr-Latn-CS"/>
        </w:rPr>
      </w:pPr>
    </w:p>
    <w:p w14:paraId="6FDA3E03" w14:textId="1DD21461" w:rsidR="00577370" w:rsidRDefault="00670F8B" w:rsidP="005F2585">
      <w:pPr>
        <w:autoSpaceDE w:val="0"/>
        <w:autoSpaceDN w:val="0"/>
        <w:adjustRightInd w:val="0"/>
        <w:spacing w:before="60" w:after="60" w:line="276" w:lineRule="auto"/>
        <w:jc w:val="both"/>
        <w:rPr>
          <w:rFonts w:ascii="Times New Roman" w:hAnsi="Times New Roman" w:cs="Times New Roman"/>
          <w:sz w:val="24"/>
          <w:szCs w:val="24"/>
        </w:rPr>
      </w:pPr>
      <w:r w:rsidRPr="002A4FC0">
        <w:rPr>
          <w:rFonts w:ascii="Times New Roman" w:eastAsiaTheme="minorEastAsia" w:hAnsi="Times New Roman" w:cs="Times New Roman"/>
          <w:sz w:val="24"/>
          <w:szCs w:val="24"/>
        </w:rPr>
        <w:t>Ostvarivanje zaštitite između ostalog podrazumijeva i upravljanje rizicima kojima su izložena kulturna dobra.</w:t>
      </w:r>
      <w:r w:rsidRPr="002A4FC0">
        <w:rPr>
          <w:rStyle w:val="FootnoteReference"/>
          <w:rFonts w:ascii="Times New Roman" w:hAnsi="Times New Roman" w:cs="Times New Roman"/>
          <w:sz w:val="24"/>
          <w:szCs w:val="24"/>
        </w:rPr>
        <w:footnoteReference w:id="28"/>
      </w:r>
      <w:r w:rsidRPr="002A4FC0">
        <w:rPr>
          <w:rFonts w:ascii="Times New Roman" w:eastAsiaTheme="minorEastAsia" w:hAnsi="Times New Roman" w:cs="Times New Roman"/>
          <w:sz w:val="24"/>
          <w:szCs w:val="24"/>
        </w:rPr>
        <w:t xml:space="preserve"> </w:t>
      </w:r>
      <w:r w:rsidRPr="002A4FC0">
        <w:rPr>
          <w:rFonts w:ascii="Times New Roman" w:eastAsia="Times New Roman" w:hAnsi="Times New Roman" w:cs="Times New Roman"/>
          <w:sz w:val="24"/>
          <w:szCs w:val="24"/>
        </w:rPr>
        <w:t xml:space="preserve">Može biti izložena brojnim rizicima, posebno raznovrsna nepokretna kulturna baština koja obuhvata profane, sakralne, memorijalne, fortifikacione, infrastrukturne objekte, grupe građevina, koji su kategorisani kao: </w:t>
      </w:r>
      <w:r w:rsidRPr="002A4FC0">
        <w:rPr>
          <w:rFonts w:ascii="Times New Roman" w:hAnsi="Times New Roman" w:cs="Times New Roman"/>
          <w:sz w:val="24"/>
          <w:szCs w:val="24"/>
        </w:rPr>
        <w:t>kulturno - istorijski objekti (arhite</w:t>
      </w:r>
      <w:r w:rsidR="00577370" w:rsidRPr="002A4FC0">
        <w:rPr>
          <w:rFonts w:ascii="Times New Roman" w:hAnsi="Times New Roman" w:cs="Times New Roman"/>
          <w:sz w:val="24"/>
          <w:szCs w:val="24"/>
        </w:rPr>
        <w:t>ktonska djela, njegovi ostaci, arheološki elementi,</w:t>
      </w:r>
      <w:r w:rsidRPr="002A4FC0">
        <w:rPr>
          <w:rFonts w:ascii="Times New Roman" w:hAnsi="Times New Roman" w:cs="Times New Roman"/>
          <w:sz w:val="24"/>
          <w:szCs w:val="24"/>
        </w:rPr>
        <w:t xml:space="preserve"> djela primijenjene umjetnosti, slikarstva ili vajarstva, natpisi, pećinsko stanište, djelo ili ostatak tehničke kulture, stare industrije ili infrastrukture i drugo dobro koje je trajno vezano za određeni arhitektonski objekat ili mjesto,  memorijalni ili drugi spomen objekat), kulturno-istorijske cjeline, (stari gradovi, urbana ili ruralna naselja, homogene grupe građevina), lokaliteti ili p</w:t>
      </w:r>
      <w:r w:rsidR="00577370" w:rsidRPr="002A4FC0">
        <w:rPr>
          <w:rFonts w:ascii="Times New Roman" w:hAnsi="Times New Roman" w:cs="Times New Roman"/>
          <w:sz w:val="24"/>
          <w:szCs w:val="24"/>
        </w:rPr>
        <w:t>odručja (arheološka nalazišta,</w:t>
      </w:r>
      <w:r w:rsidRPr="002A4FC0">
        <w:rPr>
          <w:rFonts w:ascii="Times New Roman" w:hAnsi="Times New Roman" w:cs="Times New Roman"/>
          <w:sz w:val="24"/>
          <w:szCs w:val="24"/>
        </w:rPr>
        <w:t xml:space="preserve"> kulturno - istorijska područja, kulturni pejzaž).</w:t>
      </w:r>
      <w:r w:rsidRPr="002A4FC0">
        <w:rPr>
          <w:rStyle w:val="FootnoteReference"/>
          <w:rFonts w:ascii="Times New Roman" w:hAnsi="Times New Roman" w:cs="Times New Roman"/>
          <w:sz w:val="24"/>
          <w:szCs w:val="24"/>
        </w:rPr>
        <w:footnoteReference w:id="29"/>
      </w:r>
    </w:p>
    <w:p w14:paraId="1F64861C" w14:textId="77777777" w:rsidR="005F2585" w:rsidRPr="005F2585" w:rsidRDefault="005F2585" w:rsidP="005F2585">
      <w:pPr>
        <w:autoSpaceDE w:val="0"/>
        <w:autoSpaceDN w:val="0"/>
        <w:adjustRightInd w:val="0"/>
        <w:spacing w:before="60" w:after="60" w:line="276" w:lineRule="auto"/>
        <w:jc w:val="both"/>
        <w:rPr>
          <w:rFonts w:ascii="Times New Roman" w:hAnsi="Times New Roman" w:cs="Times New Roman"/>
          <w:sz w:val="24"/>
          <w:szCs w:val="24"/>
          <w:lang w:val="sr-Latn-CS"/>
        </w:rPr>
      </w:pPr>
    </w:p>
    <w:p w14:paraId="3CAEAA1F" w14:textId="77777777" w:rsidR="005F2585" w:rsidRDefault="00670F8B" w:rsidP="005F2585">
      <w:pPr>
        <w:spacing w:after="0" w:line="276" w:lineRule="auto"/>
        <w:jc w:val="both"/>
        <w:rPr>
          <w:rFonts w:ascii="Times New Roman" w:hAnsi="Times New Roman" w:cs="Times New Roman"/>
          <w:sz w:val="24"/>
          <w:szCs w:val="24"/>
        </w:rPr>
      </w:pPr>
      <w:r w:rsidRPr="002A4FC0">
        <w:rPr>
          <w:rFonts w:ascii="Times New Roman" w:hAnsi="Times New Roman" w:cs="Times New Roman"/>
          <w:sz w:val="24"/>
          <w:szCs w:val="24"/>
        </w:rPr>
        <w:t xml:space="preserve">Posebno mogu biti ugrožena ona od međunarodno značaja upisana na UNESCO Listi. Crna Gora ima 3 kulturna dobra upisana na UNESCO Listi svjetske baštine i to: Prirodno i kulturno-istorijsko područje Kotora; Stećke – srednjevjekovna groblja, u okviru kojih su 3 lokaliteta nekropola stećaka i to: </w:t>
      </w:r>
      <w:r w:rsidRPr="002A4FC0">
        <w:rPr>
          <w:rFonts w:ascii="Times New Roman" w:hAnsi="Times New Roman" w:cs="Times New Roman"/>
          <w:bCs/>
          <w:sz w:val="24"/>
          <w:szCs w:val="24"/>
          <w:lang w:val="en-ZA"/>
        </w:rPr>
        <w:t>Žugića Bare i Grčko groblje, Novakovići - Opština Žabljak i Grčko groblje, Šćepan Polje - Opština Plužine;</w:t>
      </w:r>
      <w:r w:rsidRPr="002A4FC0">
        <w:rPr>
          <w:rFonts w:ascii="Times New Roman" w:hAnsi="Times New Roman" w:cs="Times New Roman"/>
          <w:bCs/>
          <w:sz w:val="24"/>
          <w:szCs w:val="24"/>
          <w:vertAlign w:val="superscript"/>
          <w:lang w:val="en-ZA"/>
        </w:rPr>
        <w:footnoteReference w:id="30"/>
      </w:r>
      <w:r w:rsidRPr="002A4FC0">
        <w:rPr>
          <w:rFonts w:ascii="Times New Roman" w:hAnsi="Times New Roman" w:cs="Times New Roman"/>
          <w:bCs/>
          <w:sz w:val="24"/>
          <w:szCs w:val="24"/>
          <w:lang w:val="en-ZA"/>
        </w:rPr>
        <w:t xml:space="preserve"> </w:t>
      </w:r>
      <w:r w:rsidRPr="002A4FC0">
        <w:rPr>
          <w:rFonts w:ascii="Times New Roman" w:hAnsi="Times New Roman" w:cs="Times New Roman"/>
          <w:bCs/>
          <w:sz w:val="24"/>
          <w:szCs w:val="24"/>
          <w:lang w:val="en-GB"/>
        </w:rPr>
        <w:t xml:space="preserve">Venecijanske odbrambene tvrđave između XV i XVII vijeka - </w:t>
      </w:r>
      <w:r w:rsidRPr="002A4FC0">
        <w:rPr>
          <w:rFonts w:ascii="Times New Roman" w:hAnsi="Times New Roman" w:cs="Times New Roman"/>
          <w:sz w:val="24"/>
          <w:szCs w:val="24"/>
        </w:rPr>
        <w:t>Kotorska tvrđava.</w:t>
      </w:r>
      <w:r w:rsidRPr="002A4FC0">
        <w:rPr>
          <w:rFonts w:ascii="Times New Roman" w:hAnsi="Times New Roman" w:cs="Times New Roman"/>
          <w:sz w:val="24"/>
          <w:szCs w:val="24"/>
          <w:vertAlign w:val="superscript"/>
        </w:rPr>
        <w:footnoteReference w:id="31"/>
      </w:r>
    </w:p>
    <w:p w14:paraId="41D4F2F9" w14:textId="77777777" w:rsidR="005F2585" w:rsidRDefault="005F2585" w:rsidP="005F2585">
      <w:pPr>
        <w:spacing w:after="0" w:line="276" w:lineRule="auto"/>
        <w:jc w:val="both"/>
        <w:rPr>
          <w:rFonts w:ascii="Times New Roman" w:hAnsi="Times New Roman" w:cs="Times New Roman"/>
          <w:sz w:val="24"/>
          <w:szCs w:val="24"/>
        </w:rPr>
      </w:pPr>
    </w:p>
    <w:p w14:paraId="2FF13652" w14:textId="0CC5E31E" w:rsidR="005F2585" w:rsidRDefault="00AE1788" w:rsidP="005F2585">
      <w:pPr>
        <w:spacing w:after="0" w:line="276" w:lineRule="auto"/>
        <w:jc w:val="both"/>
        <w:rPr>
          <w:rFonts w:ascii="Times New Roman" w:hAnsi="Times New Roman" w:cs="Times New Roman"/>
          <w:sz w:val="24"/>
          <w:szCs w:val="24"/>
        </w:rPr>
      </w:pPr>
      <w:r w:rsidRPr="002A4FC0">
        <w:rPr>
          <w:rFonts w:ascii="Times New Roman" w:eastAsia="Calibri" w:hAnsi="Times New Roman" w:cs="Times New Roman"/>
          <w:iCs/>
          <w:sz w:val="24"/>
          <w:szCs w:val="24"/>
          <w:lang w:val="sr-Latn-CS"/>
        </w:rPr>
        <w:t xml:space="preserve">U  </w:t>
      </w:r>
      <w:r w:rsidRPr="002A4FC0">
        <w:rPr>
          <w:rFonts w:ascii="Times New Roman" w:eastAsia="Calibri" w:hAnsi="Times New Roman" w:cs="Times New Roman"/>
          <w:sz w:val="24"/>
          <w:szCs w:val="24"/>
          <w:lang w:val="sr-Latn-CS"/>
        </w:rPr>
        <w:t>grupu objekata na koju posebno treba obratiti pažnju, a koja mogu biti izložena riziku, spadaju državi organi, nacionalne i lokalne ustanove kulture (javne ustanove kulture, bioskopi, pozorišta, muzeji, galerije, biblioteke, arhivi i dr.), jer je u ovim objektima zaposlen i okuplja se veći broj ljudi, a u većini od njih se čuvaju i izložena su pokretna kulturna dobra</w:t>
      </w:r>
      <w:r w:rsidRPr="002A4FC0">
        <w:rPr>
          <w:rFonts w:ascii="Times New Roman" w:hAnsi="Times New Roman" w:cs="Times New Roman"/>
          <w:sz w:val="24"/>
          <w:szCs w:val="24"/>
          <w:vertAlign w:val="superscript"/>
          <w:lang w:val="sr-Latn-CS"/>
        </w:rPr>
        <w:footnoteReference w:id="32"/>
      </w:r>
      <w:r w:rsidRPr="002A4FC0">
        <w:rPr>
          <w:rFonts w:ascii="Times New Roman" w:eastAsia="Calibri" w:hAnsi="Times New Roman" w:cs="Times New Roman"/>
          <w:sz w:val="24"/>
          <w:szCs w:val="24"/>
          <w:lang w:val="sr-Latn-CS"/>
        </w:rPr>
        <w:t xml:space="preserve"> i drugi vrijedni kulturno istorijski predmeti, bibliotečka i arhivska građa i dr.</w:t>
      </w:r>
      <w:r w:rsidR="005F2585">
        <w:rPr>
          <w:rFonts w:ascii="Times New Roman" w:eastAsiaTheme="minorEastAsia" w:hAnsi="Times New Roman" w:cs="Times New Roman"/>
          <w:color w:val="FF0000"/>
          <w:sz w:val="24"/>
          <w:szCs w:val="24"/>
        </w:rPr>
        <w:t xml:space="preserve"> </w:t>
      </w:r>
    </w:p>
    <w:p w14:paraId="1EA6BBCF" w14:textId="77777777" w:rsidR="005F2585" w:rsidRDefault="005F2585" w:rsidP="005F2585">
      <w:pPr>
        <w:spacing w:after="0" w:line="276" w:lineRule="auto"/>
        <w:jc w:val="both"/>
        <w:rPr>
          <w:rFonts w:ascii="Times New Roman" w:hAnsi="Times New Roman" w:cs="Times New Roman"/>
          <w:sz w:val="24"/>
          <w:szCs w:val="24"/>
        </w:rPr>
      </w:pPr>
    </w:p>
    <w:p w14:paraId="6A533946" w14:textId="77777777" w:rsidR="005F2585" w:rsidRDefault="001F7E7E" w:rsidP="005F2585">
      <w:pPr>
        <w:spacing w:after="0" w:line="276" w:lineRule="auto"/>
        <w:jc w:val="both"/>
        <w:rPr>
          <w:rFonts w:ascii="Times New Roman" w:hAnsi="Times New Roman" w:cs="Times New Roman"/>
          <w:sz w:val="24"/>
          <w:szCs w:val="24"/>
        </w:rPr>
      </w:pPr>
      <w:r w:rsidRPr="002A4FC0">
        <w:rPr>
          <w:rFonts w:ascii="Times New Roman" w:eastAsia="Calibri" w:hAnsi="Times New Roman" w:cs="Times New Roman"/>
          <w:sz w:val="24"/>
          <w:szCs w:val="24"/>
          <w:lang w:val="sr-Latn-CS"/>
        </w:rPr>
        <w:lastRenderedPageBreak/>
        <w:t>Kako se najveći broj kulturnih dobara nalazi u Primorskom regionu, sa više od 50% od ukupne kulturne baštine, najvjerovatniji mogući r</w:t>
      </w:r>
      <w:r w:rsidR="003B6224" w:rsidRPr="002A4FC0">
        <w:rPr>
          <w:rFonts w:ascii="Times New Roman" w:eastAsia="Calibri" w:hAnsi="Times New Roman" w:cs="Times New Roman"/>
          <w:sz w:val="24"/>
          <w:szCs w:val="24"/>
          <w:lang w:val="sr-Latn-CS"/>
        </w:rPr>
        <w:t>i</w:t>
      </w:r>
      <w:r w:rsidRPr="002A4FC0">
        <w:rPr>
          <w:rFonts w:ascii="Times New Roman" w:eastAsia="Calibri" w:hAnsi="Times New Roman" w:cs="Times New Roman"/>
          <w:sz w:val="24"/>
          <w:szCs w:val="24"/>
          <w:lang w:val="sr-Latn-CS"/>
        </w:rPr>
        <w:t xml:space="preserve">zik koji može uzrokovati najveću štetu je zemljotres sa </w:t>
      </w:r>
      <w:r w:rsidRPr="002A4FC0">
        <w:rPr>
          <w:rFonts w:ascii="Times New Roman" w:eastAsia="Calibri" w:hAnsi="Times New Roman" w:cs="Times New Roman"/>
          <w:sz w:val="24"/>
          <w:szCs w:val="24"/>
        </w:rPr>
        <w:t xml:space="preserve">očekivanim intenzitetom od IX stepeni MCS. </w:t>
      </w:r>
      <w:r w:rsidRPr="002A4FC0">
        <w:rPr>
          <w:rFonts w:ascii="Times New Roman" w:eastAsia="Calibri" w:hAnsi="Times New Roman" w:cs="Times New Roman"/>
          <w:sz w:val="24"/>
          <w:szCs w:val="24"/>
          <w:lang w:val="sr-Latn-CS"/>
        </w:rPr>
        <w:t xml:space="preserve">Sigurnost objekata koji imaju kulturno-istorijske vrijednosti, posebno je naglašena kada je u pitanju seizmički rizik, imajući u vidu istorijske periode kada su objekti građeni, kao i tradicionalni način gradnje, ali i lokacije koje su prepoznate kao rizične zone, a na njima je najveća koncentracija kulturnih dobara. </w:t>
      </w:r>
    </w:p>
    <w:p w14:paraId="4A9DA1CA" w14:textId="77777777" w:rsidR="005F2585" w:rsidRDefault="005F2585" w:rsidP="005F2585">
      <w:pPr>
        <w:spacing w:after="0" w:line="276" w:lineRule="auto"/>
        <w:jc w:val="both"/>
        <w:rPr>
          <w:rFonts w:ascii="Times New Roman" w:hAnsi="Times New Roman" w:cs="Times New Roman"/>
          <w:sz w:val="24"/>
          <w:szCs w:val="24"/>
        </w:rPr>
      </w:pPr>
    </w:p>
    <w:p w14:paraId="44C169D4" w14:textId="77777777" w:rsidR="005F2585" w:rsidRDefault="001F7E7E" w:rsidP="005F2585">
      <w:pPr>
        <w:spacing w:after="0" w:line="276" w:lineRule="auto"/>
        <w:jc w:val="both"/>
        <w:rPr>
          <w:rFonts w:ascii="Times New Roman" w:hAnsi="Times New Roman" w:cs="Times New Roman"/>
          <w:sz w:val="24"/>
          <w:szCs w:val="24"/>
        </w:rPr>
      </w:pPr>
      <w:r w:rsidRPr="002A4FC0">
        <w:rPr>
          <w:rFonts w:ascii="Times New Roman" w:eastAsia="Calibri" w:hAnsi="Times New Roman" w:cs="Times New Roman"/>
          <w:sz w:val="24"/>
          <w:szCs w:val="24"/>
          <w:lang w:val="sr-Latn-CS"/>
        </w:rPr>
        <w:t>U slučaju opasnosti i pojave različitih hazarda u ovim objektima, pored ostalog ugroženi su turisti i zaposleni, kao i pokretna kulturna dobra</w:t>
      </w:r>
      <w:r w:rsidR="00670F8B" w:rsidRPr="002A4FC0">
        <w:rPr>
          <w:rFonts w:ascii="Times New Roman" w:eastAsia="Calibri" w:hAnsi="Times New Roman" w:cs="Times New Roman"/>
          <w:sz w:val="24"/>
          <w:szCs w:val="24"/>
          <w:lang w:val="sr-Latn-CS"/>
        </w:rPr>
        <w:t>, obimna arhivska i bibliotečka građa</w:t>
      </w:r>
      <w:r w:rsidRPr="002A4FC0">
        <w:rPr>
          <w:rFonts w:ascii="Times New Roman" w:eastAsia="Calibri" w:hAnsi="Times New Roman" w:cs="Times New Roman"/>
          <w:sz w:val="24"/>
          <w:szCs w:val="24"/>
          <w:lang w:val="sr-Latn-CS"/>
        </w:rPr>
        <w:t xml:space="preserve"> i drugi muzejski predmeti i građa od kulturno-istorijskog značaja, koje je neophodno evakuisati u skladu sa posebnim pravilima</w:t>
      </w:r>
      <w:r w:rsidR="00670F8B" w:rsidRPr="002A4FC0">
        <w:rPr>
          <w:rFonts w:ascii="Times New Roman" w:eastAsia="Calibri" w:hAnsi="Times New Roman" w:cs="Times New Roman"/>
          <w:sz w:val="24"/>
          <w:szCs w:val="24"/>
          <w:lang w:val="sr-Latn-CS"/>
        </w:rPr>
        <w:t xml:space="preserve"> i uslovima</w:t>
      </w:r>
      <w:r w:rsidRPr="002A4FC0">
        <w:rPr>
          <w:rFonts w:ascii="Times New Roman" w:eastAsia="Calibri" w:hAnsi="Times New Roman" w:cs="Times New Roman"/>
          <w:sz w:val="24"/>
          <w:szCs w:val="24"/>
          <w:lang w:val="sr-Latn-CS"/>
        </w:rPr>
        <w:t>.</w:t>
      </w:r>
    </w:p>
    <w:p w14:paraId="031B95CD" w14:textId="77777777" w:rsidR="005F2585" w:rsidRDefault="005F2585" w:rsidP="005F2585">
      <w:pPr>
        <w:spacing w:after="0" w:line="276" w:lineRule="auto"/>
        <w:jc w:val="both"/>
        <w:rPr>
          <w:rFonts w:ascii="Times New Roman" w:hAnsi="Times New Roman" w:cs="Times New Roman"/>
          <w:sz w:val="24"/>
          <w:szCs w:val="24"/>
        </w:rPr>
      </w:pPr>
    </w:p>
    <w:p w14:paraId="054B8B2B" w14:textId="150FD57E" w:rsidR="00CD670A" w:rsidRDefault="001F7E7E" w:rsidP="005F2585">
      <w:pPr>
        <w:spacing w:after="0" w:line="276" w:lineRule="auto"/>
        <w:jc w:val="both"/>
        <w:rPr>
          <w:rFonts w:ascii="Times New Roman" w:eastAsia="Calibri" w:hAnsi="Times New Roman" w:cs="Times New Roman"/>
          <w:sz w:val="24"/>
          <w:szCs w:val="24"/>
          <w:lang w:val="sr-Latn-CS"/>
        </w:rPr>
      </w:pPr>
      <w:r w:rsidRPr="002A4FC0">
        <w:rPr>
          <w:rFonts w:ascii="Times New Roman" w:eastAsia="Calibri" w:hAnsi="Times New Roman" w:cs="Times New Roman"/>
          <w:sz w:val="24"/>
          <w:szCs w:val="24"/>
          <w:lang w:val="sr-Latn-CS"/>
        </w:rPr>
        <w:t xml:space="preserve">Iznenadni plimni talas je prijetnja po </w:t>
      </w:r>
      <w:r w:rsidR="00670F8B" w:rsidRPr="002A4FC0">
        <w:rPr>
          <w:rFonts w:ascii="Times New Roman" w:eastAsia="Calibri" w:hAnsi="Times New Roman" w:cs="Times New Roman"/>
          <w:sz w:val="24"/>
          <w:szCs w:val="24"/>
          <w:lang w:val="sr-Latn-CS"/>
        </w:rPr>
        <w:t xml:space="preserve">brojna </w:t>
      </w:r>
      <w:r w:rsidRPr="002A4FC0">
        <w:rPr>
          <w:rFonts w:ascii="Times New Roman" w:eastAsia="Calibri" w:hAnsi="Times New Roman" w:cs="Times New Roman"/>
          <w:sz w:val="24"/>
          <w:szCs w:val="24"/>
          <w:lang w:val="sr-Latn-CS"/>
        </w:rPr>
        <w:t>kulturna dobra koja se nalaze u priobalnom dijelu</w:t>
      </w:r>
      <w:r w:rsidR="00670F8B" w:rsidRPr="002A4FC0">
        <w:rPr>
          <w:rFonts w:ascii="Times New Roman" w:eastAsia="Calibri" w:hAnsi="Times New Roman" w:cs="Times New Roman"/>
          <w:sz w:val="24"/>
          <w:szCs w:val="24"/>
          <w:lang w:val="sr-Latn-CS"/>
        </w:rPr>
        <w:t>, kao i u Basenu Skadarskog jezera</w:t>
      </w:r>
      <w:r w:rsidRPr="002A4FC0">
        <w:rPr>
          <w:rFonts w:ascii="Times New Roman" w:eastAsia="Calibri" w:hAnsi="Times New Roman" w:cs="Times New Roman"/>
          <w:sz w:val="24"/>
          <w:szCs w:val="24"/>
          <w:lang w:val="sr-Latn-CS"/>
        </w:rPr>
        <w:t xml:space="preserve"> i uz zemljotres predstavlja najdominantniji rizik kojima je kulturna baština Crne Gore izložena. </w:t>
      </w:r>
      <w:r w:rsidR="00670F8B" w:rsidRPr="002A4FC0">
        <w:rPr>
          <w:rFonts w:ascii="Times New Roman" w:eastAsia="Calibri" w:hAnsi="Times New Roman" w:cs="Times New Roman"/>
          <w:sz w:val="24"/>
          <w:szCs w:val="24"/>
          <w:lang w:val="sr-Latn-CS"/>
        </w:rPr>
        <w:t>Shodno Zakonu vodi se Registar svih kulturnih dobara Crne Gore</w:t>
      </w:r>
      <w:r w:rsidR="00464D61" w:rsidRPr="002A4FC0">
        <w:rPr>
          <w:rFonts w:ascii="Times New Roman" w:eastAsia="Calibri" w:hAnsi="Times New Roman" w:cs="Times New Roman"/>
          <w:sz w:val="24"/>
          <w:szCs w:val="24"/>
          <w:lang w:val="sr-Latn-CS"/>
        </w:rPr>
        <w:t>.</w:t>
      </w:r>
    </w:p>
    <w:p w14:paraId="1B7DF534" w14:textId="77777777" w:rsidR="005F2585" w:rsidRPr="005F2585" w:rsidRDefault="005F2585" w:rsidP="005F2585">
      <w:pPr>
        <w:spacing w:after="0" w:line="276" w:lineRule="auto"/>
        <w:jc w:val="both"/>
        <w:rPr>
          <w:rFonts w:ascii="Times New Roman" w:hAnsi="Times New Roman" w:cs="Times New Roman"/>
          <w:sz w:val="24"/>
          <w:szCs w:val="24"/>
        </w:rPr>
      </w:pPr>
    </w:p>
    <w:p w14:paraId="474338DC" w14:textId="0FC3FC87" w:rsidR="00A80DEA" w:rsidRPr="00A80DEA" w:rsidRDefault="00A80DEA" w:rsidP="005F2585">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Sportski objekti</w:t>
      </w:r>
    </w:p>
    <w:p w14:paraId="0E9500C9" w14:textId="77777777" w:rsidR="005F2585" w:rsidRDefault="001F7E7E" w:rsidP="002A4FC0">
      <w:pPr>
        <w:spacing w:line="276" w:lineRule="auto"/>
        <w:jc w:val="both"/>
        <w:rPr>
          <w:rFonts w:ascii="Times New Roman" w:eastAsia="Calibri" w:hAnsi="Times New Roman" w:cs="Times New Roman"/>
          <w:noProof/>
          <w:sz w:val="24"/>
          <w:szCs w:val="24"/>
          <w:lang w:val="sr-Latn-ME"/>
        </w:rPr>
      </w:pPr>
      <w:r w:rsidRPr="002A4FC0">
        <w:rPr>
          <w:rFonts w:ascii="Times New Roman" w:eastAsia="Calibri" w:hAnsi="Times New Roman" w:cs="Times New Roman"/>
          <w:noProof/>
          <w:sz w:val="24"/>
          <w:szCs w:val="24"/>
          <w:lang w:val="sr-Latn-ME"/>
        </w:rPr>
        <w:t>Sportski objekti su izloženi riziku od prirodnih i drugih katastrofa i identifikovani su kroz svaki pojedinačni hazard koji je tretiran Procjenom rizika od katastrofa Crne Gore. Shodno podacima Centralnog registra za sport – Ministarstva sporta i mladih,</w:t>
      </w:r>
      <w:r w:rsidRPr="002A4FC0">
        <w:rPr>
          <w:rFonts w:ascii="Times New Roman" w:eastAsia="Calibri" w:hAnsi="Times New Roman" w:cs="Times New Roman"/>
          <w:noProof/>
          <w:sz w:val="24"/>
          <w:szCs w:val="24"/>
          <w:vertAlign w:val="superscript"/>
          <w:lang w:val="sr-Latn-ME"/>
        </w:rPr>
        <w:footnoteReference w:id="33"/>
      </w:r>
      <w:r w:rsidRPr="002A4FC0">
        <w:rPr>
          <w:rFonts w:ascii="Times New Roman" w:eastAsia="Calibri" w:hAnsi="Times New Roman" w:cs="Times New Roman"/>
          <w:noProof/>
          <w:sz w:val="24"/>
          <w:szCs w:val="24"/>
          <w:lang w:val="sr-Latn-ME"/>
        </w:rPr>
        <w:t xml:space="preserve"> u Crnoj Gori postoji 190 sportskih objekata (u navedenu cifru ne ulaze školske sportske sale). Od navedenog broja 145 sportskih objekata su otvorenog t</w:t>
      </w:r>
      <w:r w:rsidR="005F2585">
        <w:rPr>
          <w:rFonts w:ascii="Times New Roman" w:eastAsia="Calibri" w:hAnsi="Times New Roman" w:cs="Times New Roman"/>
          <w:noProof/>
          <w:sz w:val="24"/>
          <w:szCs w:val="24"/>
          <w:lang w:val="sr-Latn-ME"/>
        </w:rPr>
        <w:t>ipa, dok je 45 zatvorenog tipa.</w:t>
      </w:r>
    </w:p>
    <w:p w14:paraId="76085C1B" w14:textId="2CE2A9B3" w:rsidR="001F7E7E" w:rsidRPr="005F2585" w:rsidRDefault="001F7E7E" w:rsidP="002A4FC0">
      <w:pPr>
        <w:spacing w:line="276" w:lineRule="auto"/>
        <w:jc w:val="both"/>
        <w:rPr>
          <w:rFonts w:ascii="Times New Roman" w:eastAsia="Calibri" w:hAnsi="Times New Roman" w:cs="Times New Roman"/>
          <w:noProof/>
          <w:sz w:val="24"/>
          <w:szCs w:val="24"/>
          <w:lang w:val="sr-Latn-ME"/>
        </w:rPr>
      </w:pPr>
      <w:r w:rsidRPr="002A4FC0">
        <w:rPr>
          <w:rFonts w:ascii="Times New Roman" w:eastAsia="Times New Roman" w:hAnsi="Times New Roman" w:cs="Times New Roman"/>
          <w:bCs/>
          <w:noProof/>
          <w:color w:val="000000"/>
          <w:sz w:val="24"/>
          <w:szCs w:val="24"/>
          <w:lang w:val="sr-Latn-ME"/>
        </w:rPr>
        <w:t xml:space="preserve">Sportski objekti, u slučaju dešavanja prirodnih i drugih katastrofa, predviđeni su za smještaj ugroženog stanovništva, kao </w:t>
      </w:r>
      <w:r w:rsidR="003B6224" w:rsidRPr="002A4FC0">
        <w:rPr>
          <w:rFonts w:ascii="Times New Roman" w:eastAsia="Times New Roman" w:hAnsi="Times New Roman" w:cs="Times New Roman"/>
          <w:bCs/>
          <w:noProof/>
          <w:color w:val="000000"/>
          <w:sz w:val="24"/>
          <w:szCs w:val="24"/>
          <w:lang w:val="sr-Latn-ME"/>
        </w:rPr>
        <w:t xml:space="preserve">npr. </w:t>
      </w:r>
      <w:r w:rsidRPr="002A4FC0">
        <w:rPr>
          <w:rFonts w:ascii="Times New Roman" w:eastAsia="Times New Roman" w:hAnsi="Times New Roman" w:cs="Times New Roman"/>
          <w:bCs/>
          <w:noProof/>
          <w:color w:val="000000"/>
          <w:sz w:val="24"/>
          <w:szCs w:val="24"/>
          <w:lang w:val="sr-Latn-ME"/>
        </w:rPr>
        <w:t>kada je SC „Morača” u Glavnom gradu za vrijeme pandemije korona virusa korišćen za smještaj zaraženih lica. Kapaciteti na koje možemo da računamo u slučaju zemljotresa, poplava, požara većih razmjera i drugih nesreća su u rasponu od 300 do 800 lica u zavisnosti od ukupnog kapaciteta i tipa sportskog objekta.</w:t>
      </w:r>
    </w:p>
    <w:p w14:paraId="39C25D30" w14:textId="52E83976" w:rsidR="001F7E7E" w:rsidRPr="002A4FC0" w:rsidRDefault="001F7E7E" w:rsidP="002A4FC0">
      <w:pPr>
        <w:spacing w:line="276" w:lineRule="auto"/>
        <w:jc w:val="both"/>
        <w:rPr>
          <w:rFonts w:ascii="Times New Roman" w:eastAsia="Calibri" w:hAnsi="Times New Roman" w:cs="Times New Roman"/>
          <w:noProof/>
          <w:sz w:val="24"/>
          <w:szCs w:val="24"/>
          <w:lang w:val="sr-Latn-ME"/>
        </w:rPr>
      </w:pPr>
      <w:r w:rsidRPr="002A4FC0">
        <w:rPr>
          <w:rFonts w:ascii="Times New Roman" w:eastAsia="Calibri" w:hAnsi="Times New Roman" w:cs="Times New Roman"/>
          <w:noProof/>
          <w:sz w:val="24"/>
          <w:szCs w:val="24"/>
          <w:lang w:val="sr-Latn-ME"/>
        </w:rPr>
        <w:t>Važno je navesti da izrađene i usvojene Procjene rizika i planove zaštite i spašavanja ima veoma mali broj sportskih objekata u Crnoj Gori. Takođe, u budžetima sportskih objekata</w:t>
      </w:r>
      <w:r w:rsidR="00BE7B10" w:rsidRPr="002A4FC0">
        <w:rPr>
          <w:rFonts w:ascii="Times New Roman" w:eastAsia="Calibri" w:hAnsi="Times New Roman" w:cs="Times New Roman"/>
          <w:noProof/>
          <w:sz w:val="24"/>
          <w:szCs w:val="24"/>
          <w:lang w:val="sr-Latn-ME"/>
        </w:rPr>
        <w:t>, kao i društvima koji upravlja</w:t>
      </w:r>
      <w:r w:rsidRPr="002A4FC0">
        <w:rPr>
          <w:rFonts w:ascii="Times New Roman" w:eastAsia="Calibri" w:hAnsi="Times New Roman" w:cs="Times New Roman"/>
          <w:noProof/>
          <w:sz w:val="24"/>
          <w:szCs w:val="24"/>
          <w:lang w:val="sr-Latn-ME"/>
        </w:rPr>
        <w:t xml:space="preserve">ju sportskim objektima nema predviđenih stavki za zaštitu i spašavanje, odnosno smanjenje rizika od katastrofa. </w:t>
      </w:r>
    </w:p>
    <w:p w14:paraId="0A356385" w14:textId="77777777" w:rsidR="00397DF1" w:rsidRPr="002A4FC0" w:rsidRDefault="00397DF1" w:rsidP="002A4FC0">
      <w:pPr>
        <w:spacing w:line="276" w:lineRule="auto"/>
        <w:jc w:val="both"/>
        <w:rPr>
          <w:rFonts w:ascii="Times New Roman" w:eastAsia="Calibri" w:hAnsi="Times New Roman" w:cs="Times New Roman"/>
          <w:noProof/>
          <w:sz w:val="24"/>
          <w:szCs w:val="24"/>
          <w:lang w:val="sr-Latn-ME"/>
        </w:rPr>
      </w:pPr>
    </w:p>
    <w:p w14:paraId="50C1B4D2" w14:textId="75697211" w:rsidR="00A61CDC" w:rsidRPr="005F2585" w:rsidRDefault="001F7E7E" w:rsidP="005F2585">
      <w:pPr>
        <w:spacing w:line="276" w:lineRule="auto"/>
        <w:jc w:val="center"/>
        <w:rPr>
          <w:rFonts w:ascii="Times New Roman" w:hAnsi="Times New Roman" w:cs="Times New Roman"/>
          <w:b/>
          <w:i/>
          <w:noProof/>
          <w:color w:val="FF0000"/>
          <w:sz w:val="24"/>
          <w:szCs w:val="24"/>
          <w:lang w:val="sr-Latn-ME"/>
        </w:rPr>
      </w:pPr>
      <w:r w:rsidRPr="002A4FC0">
        <w:rPr>
          <w:rFonts w:ascii="Times New Roman" w:hAnsi="Times New Roman" w:cs="Times New Roman"/>
          <w:b/>
          <w:i/>
          <w:noProof/>
          <w:sz w:val="24"/>
          <w:szCs w:val="24"/>
          <w:lang w:val="sr-Latn-ME"/>
        </w:rPr>
        <w:t>Energetika</w:t>
      </w:r>
    </w:p>
    <w:p w14:paraId="24E6C93F" w14:textId="59208CAD" w:rsidR="001F7E7E" w:rsidRPr="002A4FC0" w:rsidRDefault="001F7E7E" w:rsidP="002A4FC0">
      <w:pPr>
        <w:spacing w:line="276" w:lineRule="auto"/>
        <w:jc w:val="both"/>
        <w:rPr>
          <w:rFonts w:ascii="Times New Roman" w:eastAsia="Calibri" w:hAnsi="Times New Roman" w:cs="Times New Roman"/>
          <w:noProof/>
          <w:sz w:val="24"/>
          <w:szCs w:val="24"/>
          <w:lang w:val="sr-Latn-ME"/>
        </w:rPr>
      </w:pPr>
      <w:r w:rsidRPr="002A4FC0">
        <w:rPr>
          <w:rFonts w:ascii="Times New Roman" w:eastAsia="Calibri" w:hAnsi="Times New Roman" w:cs="Times New Roman"/>
          <w:noProof/>
          <w:sz w:val="24"/>
          <w:szCs w:val="24"/>
          <w:lang w:val="sr-Latn-ME"/>
        </w:rPr>
        <w:t xml:space="preserve">Na osnovu sektorskih kriterijuma definisana je grupa objekata koji su dio kritične energetske infrastukture. Ti objekti su termoelektrana Pljevlja, hidroelektrana Perućica i hidroelektrana Piva. Osim proizvodnih objekata Elektroprivreda Crne Gore ima izgrađenu značajnu električnu mrežu raznih naponskih nivoa sa dalekovodima, trafostanicama i drugim objektima, kao i razuđenu distributivnu mrežu po svim naseljenim mjestima Crne Gore. Ovi objekti su kroz </w:t>
      </w:r>
      <w:r w:rsidRPr="002A4FC0">
        <w:rPr>
          <w:rFonts w:ascii="Times New Roman" w:eastAsia="Calibri" w:hAnsi="Times New Roman" w:cs="Times New Roman"/>
          <w:noProof/>
          <w:sz w:val="24"/>
          <w:szCs w:val="24"/>
          <w:lang w:val="sr-Latn-ME"/>
        </w:rPr>
        <w:lastRenderedPageBreak/>
        <w:t>proces deregulacije i formiranja privrednih društava sa pretežnom djelatnošću u oblasti pružanja mrežnih usluga prešli u vlasništvo novih kompanija Crnogorski elektroprenosni sistem (CGES) i Crnogorski elektrodistributivni sistem (CEDIS).</w:t>
      </w:r>
    </w:p>
    <w:p w14:paraId="44C32CF6" w14:textId="6D6CA6E5" w:rsidR="001F7E7E" w:rsidRPr="002A4FC0" w:rsidRDefault="001F7E7E" w:rsidP="002A4FC0">
      <w:pPr>
        <w:spacing w:line="276" w:lineRule="auto"/>
        <w:jc w:val="both"/>
        <w:rPr>
          <w:rFonts w:ascii="Times New Roman" w:eastAsia="Calibri" w:hAnsi="Times New Roman" w:cs="Times New Roman"/>
          <w:noProof/>
          <w:sz w:val="24"/>
          <w:szCs w:val="24"/>
          <w:lang w:val="sr-Latn-ME"/>
        </w:rPr>
      </w:pPr>
      <w:r w:rsidRPr="002A4FC0">
        <w:rPr>
          <w:rFonts w:ascii="Times New Roman" w:eastAsia="Calibri" w:hAnsi="Times New Roman" w:cs="Times New Roman"/>
          <w:noProof/>
          <w:sz w:val="24"/>
          <w:szCs w:val="24"/>
          <w:lang w:val="sr-Latn-ME"/>
        </w:rPr>
        <w:t xml:space="preserve">Preduzetnim planovima zaštite i spašavanja EPCG, CGES-a i CEDIS-a  identifikovani su sljedeći rizici: eksplozije gasova i zapaljivih tečnosti i drugih zapaljivih materija koje sa vazduhom stvaraju eksplozivne smješe i drugih eksplozivnih materija, epidemije, požari, rušenje i prelivanje brana na akumulacijama, industrijske i </w:t>
      </w:r>
      <w:r w:rsidR="00BE7B10" w:rsidRPr="002A4FC0">
        <w:rPr>
          <w:rFonts w:ascii="Times New Roman" w:eastAsia="Calibri" w:hAnsi="Times New Roman" w:cs="Times New Roman"/>
          <w:noProof/>
          <w:sz w:val="24"/>
          <w:szCs w:val="24"/>
          <w:lang w:val="sr-Latn-ME"/>
        </w:rPr>
        <w:t>druge tehničko-tehnološke nesreć</w:t>
      </w:r>
      <w:r w:rsidRPr="002A4FC0">
        <w:rPr>
          <w:rFonts w:ascii="Times New Roman" w:eastAsia="Calibri" w:hAnsi="Times New Roman" w:cs="Times New Roman"/>
          <w:noProof/>
          <w:sz w:val="24"/>
          <w:szCs w:val="24"/>
          <w:lang w:val="sr-Latn-ME"/>
        </w:rPr>
        <w:t>e, zemljotresi, teroristički akti, poplave, odr</w:t>
      </w:r>
      <w:r w:rsidR="00BE7B10" w:rsidRPr="002A4FC0">
        <w:rPr>
          <w:rFonts w:ascii="Times New Roman" w:eastAsia="Calibri" w:hAnsi="Times New Roman" w:cs="Times New Roman"/>
          <w:noProof/>
          <w:sz w:val="24"/>
          <w:szCs w:val="24"/>
          <w:lang w:val="sr-Latn-ME"/>
        </w:rPr>
        <w:t>oni i klizišta, sniježnih nanosi i lavine</w:t>
      </w:r>
      <w:r w:rsidRPr="002A4FC0">
        <w:rPr>
          <w:rFonts w:ascii="Times New Roman" w:eastAsia="Calibri" w:hAnsi="Times New Roman" w:cs="Times New Roman"/>
          <w:noProof/>
          <w:sz w:val="24"/>
          <w:szCs w:val="24"/>
          <w:lang w:val="sr-Latn-ME"/>
        </w:rPr>
        <w:t xml:space="preserve">.   </w:t>
      </w:r>
    </w:p>
    <w:p w14:paraId="3843BC26" w14:textId="4FD2C780" w:rsidR="001F7E7E" w:rsidRPr="002A4FC0" w:rsidRDefault="001F7E7E" w:rsidP="002A4FC0">
      <w:pPr>
        <w:spacing w:before="240" w:line="276" w:lineRule="auto"/>
        <w:contextualSpacing/>
        <w:jc w:val="both"/>
        <w:rPr>
          <w:rFonts w:ascii="Times New Roman" w:eastAsia="Calibri" w:hAnsi="Times New Roman" w:cs="Times New Roman"/>
          <w:sz w:val="24"/>
          <w:szCs w:val="24"/>
        </w:rPr>
      </w:pPr>
      <w:r w:rsidRPr="002A4FC0">
        <w:rPr>
          <w:rFonts w:ascii="Times New Roman" w:eastAsia="Calibri" w:hAnsi="Times New Roman" w:cs="Times New Roman"/>
          <w:sz w:val="24"/>
          <w:szCs w:val="24"/>
        </w:rPr>
        <w:t>U elektroenergetskom sistemu, posebno su izraženi rizici od eksplozije u TE</w:t>
      </w:r>
      <w:r w:rsidR="00300908" w:rsidRPr="002A4FC0">
        <w:rPr>
          <w:rFonts w:ascii="Times New Roman" w:eastAsia="Calibri" w:hAnsi="Times New Roman" w:cs="Times New Roman"/>
          <w:sz w:val="24"/>
          <w:szCs w:val="24"/>
        </w:rPr>
        <w:t xml:space="preserve"> ,,</w:t>
      </w:r>
      <w:r w:rsidRPr="002A4FC0">
        <w:rPr>
          <w:rFonts w:ascii="Times New Roman" w:eastAsia="Calibri" w:hAnsi="Times New Roman" w:cs="Times New Roman"/>
          <w:sz w:val="24"/>
          <w:szCs w:val="24"/>
        </w:rPr>
        <w:t>Pljevlja”, pr</w:t>
      </w:r>
      <w:r w:rsidR="00300908" w:rsidRPr="002A4FC0">
        <w:rPr>
          <w:rFonts w:ascii="Times New Roman" w:eastAsia="Calibri" w:hAnsi="Times New Roman" w:cs="Times New Roman"/>
          <w:sz w:val="24"/>
          <w:szCs w:val="24"/>
        </w:rPr>
        <w:t>elivanje i rušenje brane na HE ,,</w:t>
      </w:r>
      <w:r w:rsidRPr="002A4FC0">
        <w:rPr>
          <w:rFonts w:ascii="Times New Roman" w:eastAsia="Calibri" w:hAnsi="Times New Roman" w:cs="Times New Roman"/>
          <w:sz w:val="24"/>
          <w:szCs w:val="24"/>
        </w:rPr>
        <w:t>Piva”, poplave uzrokovane velikim kišnim padav</w:t>
      </w:r>
      <w:r w:rsidR="00300908" w:rsidRPr="002A4FC0">
        <w:rPr>
          <w:rFonts w:ascii="Times New Roman" w:eastAsia="Calibri" w:hAnsi="Times New Roman" w:cs="Times New Roman"/>
          <w:sz w:val="24"/>
          <w:szCs w:val="24"/>
        </w:rPr>
        <w:t>inama i ispuštanjem vode iz HE ,,</w:t>
      </w:r>
      <w:r w:rsidRPr="002A4FC0">
        <w:rPr>
          <w:rFonts w:ascii="Times New Roman" w:eastAsia="Calibri" w:hAnsi="Times New Roman" w:cs="Times New Roman"/>
          <w:sz w:val="24"/>
          <w:szCs w:val="24"/>
        </w:rPr>
        <w:t>Perućica” i prekid u napajanju električnom energijom izazvan ekstremnim meteorološkim uslovima.</w:t>
      </w:r>
      <w:r w:rsidR="00731285" w:rsidRPr="002A4FC0">
        <w:rPr>
          <w:rFonts w:ascii="Times New Roman" w:eastAsia="Calibri" w:hAnsi="Times New Roman" w:cs="Times New Roman"/>
          <w:sz w:val="24"/>
          <w:szCs w:val="24"/>
        </w:rPr>
        <w:t xml:space="preserve"> </w:t>
      </w:r>
      <w:r w:rsidRPr="002A4FC0">
        <w:rPr>
          <w:rFonts w:ascii="Times New Roman" w:eastAsia="Times New Roman" w:hAnsi="Times New Roman" w:cs="Times New Roman"/>
          <w:sz w:val="24"/>
          <w:szCs w:val="24"/>
        </w:rPr>
        <w:t>Navedena energetska infrastruktura je u nadležnosti energetskih kompanija i na njihovim web</w:t>
      </w:r>
      <w:r w:rsidR="0054437F" w:rsidRPr="002A4FC0">
        <w:rPr>
          <w:rFonts w:ascii="Times New Roman" w:eastAsia="Times New Roman" w:hAnsi="Times New Roman" w:cs="Times New Roman"/>
          <w:sz w:val="24"/>
          <w:szCs w:val="24"/>
        </w:rPr>
        <w:t xml:space="preserve"> </w:t>
      </w:r>
      <w:r w:rsidRPr="002A4FC0">
        <w:rPr>
          <w:rFonts w:ascii="Times New Roman" w:eastAsia="Times New Roman" w:hAnsi="Times New Roman" w:cs="Times New Roman"/>
          <w:sz w:val="24"/>
          <w:szCs w:val="24"/>
        </w:rPr>
        <w:t>stranicama nalaze se detaljni podaci o bitnim elementima funkcionisanja.</w:t>
      </w:r>
    </w:p>
    <w:p w14:paraId="05FA4A7E" w14:textId="5BD1EF39" w:rsidR="00A80DEA" w:rsidRPr="002A4FC0" w:rsidRDefault="00A80DEA" w:rsidP="002A4FC0">
      <w:pPr>
        <w:spacing w:line="276" w:lineRule="auto"/>
        <w:rPr>
          <w:rFonts w:ascii="Times New Roman" w:eastAsia="Calibri" w:hAnsi="Times New Roman" w:cs="Times New Roman"/>
          <w:b/>
          <w:sz w:val="24"/>
          <w:szCs w:val="24"/>
        </w:rPr>
      </w:pPr>
    </w:p>
    <w:p w14:paraId="065240D2" w14:textId="3F055710" w:rsidR="00A2527F" w:rsidRPr="005F2585" w:rsidRDefault="005F2585" w:rsidP="005F2585">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Telekomunikacije</w:t>
      </w:r>
    </w:p>
    <w:p w14:paraId="21B2A9BE" w14:textId="476A2E4E" w:rsidR="001F7E7E" w:rsidRPr="002A4FC0" w:rsidRDefault="001F7E7E" w:rsidP="002A4FC0">
      <w:pPr>
        <w:spacing w:line="276" w:lineRule="auto"/>
        <w:jc w:val="both"/>
        <w:rPr>
          <w:rFonts w:ascii="Times New Roman" w:eastAsia="Times New Roman" w:hAnsi="Times New Roman" w:cs="Times New Roman"/>
          <w:sz w:val="24"/>
          <w:szCs w:val="24"/>
        </w:rPr>
      </w:pPr>
      <w:r w:rsidRPr="002A4FC0">
        <w:rPr>
          <w:rFonts w:ascii="Times New Roman" w:eastAsia="Calibri" w:hAnsi="Times New Roman" w:cs="Times New Roman"/>
          <w:sz w:val="24"/>
          <w:szCs w:val="24"/>
        </w:rPr>
        <w:t>Sve dr</w:t>
      </w:r>
      <w:r w:rsidRPr="002A4FC0">
        <w:rPr>
          <w:rFonts w:ascii="Times New Roman" w:eastAsia="Calibri" w:hAnsi="Times New Roman" w:cs="Times New Roman"/>
          <w:sz w:val="24"/>
          <w:szCs w:val="24"/>
          <w:lang w:val="sr-Latn-ME"/>
        </w:rPr>
        <w:t>ž</w:t>
      </w:r>
      <w:r w:rsidRPr="002A4FC0">
        <w:rPr>
          <w:rFonts w:ascii="Times New Roman" w:eastAsia="Calibri" w:hAnsi="Times New Roman" w:cs="Times New Roman"/>
          <w:sz w:val="24"/>
          <w:szCs w:val="24"/>
        </w:rPr>
        <w:t>avne institucije i preduzeća od državnog značaja koriste elektronske komunikacije i informacione tehnologije zbog čega su pod konstantnim rizikom da gubitkom njihovih servisa država trpi ogromne posljedice koje utiču na pravilno funkcionisanje cjelokupnog državnog aparata.</w:t>
      </w:r>
      <w:r w:rsidRPr="002A4FC0">
        <w:rPr>
          <w:rFonts w:ascii="Times New Roman" w:eastAsia="Times New Roman" w:hAnsi="Times New Roman" w:cs="Times New Roman"/>
          <w:sz w:val="24"/>
          <w:szCs w:val="24"/>
        </w:rPr>
        <w:t xml:space="preserve"> Operatori javnih elektronskih komunikacionih mreža posjeduju interne procedure za upravljanje rizicima i za oporavak od katastrofa. U slučaju potrebe obavještavanja javnosti za vrijeme </w:t>
      </w:r>
      <w:r w:rsidR="00BE7B10" w:rsidRPr="002A4FC0">
        <w:rPr>
          <w:rFonts w:ascii="Times New Roman" w:eastAsia="Times New Roman" w:hAnsi="Times New Roman" w:cs="Times New Roman"/>
          <w:sz w:val="24"/>
          <w:szCs w:val="24"/>
        </w:rPr>
        <w:t>elementarnih nepogoda</w:t>
      </w:r>
      <w:r w:rsidR="009C3399" w:rsidRPr="002A4FC0">
        <w:rPr>
          <w:rFonts w:ascii="Times New Roman" w:eastAsia="Times New Roman" w:hAnsi="Times New Roman" w:cs="Times New Roman"/>
          <w:sz w:val="24"/>
          <w:szCs w:val="24"/>
        </w:rPr>
        <w:t>, tehničko-tehnoloških</w:t>
      </w:r>
      <w:r w:rsidR="00BE7B10" w:rsidRPr="002A4FC0">
        <w:rPr>
          <w:rFonts w:ascii="Times New Roman" w:eastAsia="Times New Roman" w:hAnsi="Times New Roman" w:cs="Times New Roman"/>
          <w:sz w:val="24"/>
          <w:szCs w:val="24"/>
        </w:rPr>
        <w:t xml:space="preserve"> i drugih nesreća</w:t>
      </w:r>
      <w:r w:rsidRPr="002A4FC0">
        <w:rPr>
          <w:rFonts w:ascii="Times New Roman" w:eastAsia="Times New Roman" w:hAnsi="Times New Roman" w:cs="Times New Roman"/>
          <w:sz w:val="24"/>
          <w:szCs w:val="24"/>
        </w:rPr>
        <w:t xml:space="preserve"> postoji tehnička mogućnost slanja određenog SMS sadržaja kroz mrežu prema svim korisnicima mobilne telefonije putem SMS-a i preko kablovske televizije. </w:t>
      </w:r>
    </w:p>
    <w:p w14:paraId="5E26B158" w14:textId="77777777" w:rsidR="001F7E7E" w:rsidRPr="002A4FC0" w:rsidRDefault="001F7E7E" w:rsidP="002A4FC0">
      <w:pPr>
        <w:spacing w:line="276" w:lineRule="auto"/>
        <w:jc w:val="both"/>
        <w:rPr>
          <w:rFonts w:ascii="Times New Roman" w:eastAsia="Calibri" w:hAnsi="Times New Roman" w:cs="Times New Roman"/>
          <w:sz w:val="24"/>
          <w:szCs w:val="24"/>
        </w:rPr>
      </w:pPr>
      <w:r w:rsidRPr="002A4FC0">
        <w:rPr>
          <w:rFonts w:ascii="Times New Roman" w:eastAsia="Calibri" w:hAnsi="Times New Roman" w:cs="Times New Roman"/>
          <w:sz w:val="24"/>
          <w:szCs w:val="24"/>
        </w:rPr>
        <w:t xml:space="preserve">Intenzivni sajber napadi na Vladinu informatičku infrastrukturu i informaciono-komunikacionu mrežu organa, krajem 2022. godine, otkrili su ranjivosti u segmentu informacione bezbjednosti i činjenicu da se u prethodnom periodu vrlo malo pažnje poklanjalo razvoju kapaciteta za kvalitetnu sajber odbranu. </w:t>
      </w:r>
    </w:p>
    <w:p w14:paraId="0D6E5636" w14:textId="433CB2B7" w:rsidR="001F7E7E" w:rsidRPr="002A4FC0" w:rsidRDefault="001F7E7E" w:rsidP="002A4FC0">
      <w:pPr>
        <w:spacing w:line="276" w:lineRule="auto"/>
        <w:jc w:val="both"/>
        <w:rPr>
          <w:rFonts w:ascii="Times New Roman" w:eastAsia="Calibri" w:hAnsi="Times New Roman" w:cs="Times New Roman"/>
          <w:sz w:val="24"/>
          <w:szCs w:val="24"/>
        </w:rPr>
      </w:pPr>
      <w:r w:rsidRPr="002A4FC0">
        <w:rPr>
          <w:rFonts w:ascii="Times New Roman" w:eastAsia="Calibri" w:hAnsi="Times New Roman" w:cs="Times New Roman"/>
          <w:sz w:val="24"/>
          <w:szCs w:val="24"/>
        </w:rPr>
        <w:t xml:space="preserve">Servisi, instalacije i oprema mogu biti ugroženi prevashodno u slučaju zemljotresa, požara i poplava. Procjenom rizika od katastrofa Crne Gore izrađeni su scenariji u slučaju zemljotresa i procjenjen je potencijalni uticaj na telekomunikacionu mrežu. </w:t>
      </w:r>
    </w:p>
    <w:p w14:paraId="0AA1011B" w14:textId="77777777" w:rsidR="00A2527F" w:rsidRPr="002A4FC0" w:rsidRDefault="00A2527F" w:rsidP="002A4FC0">
      <w:pPr>
        <w:spacing w:line="276" w:lineRule="auto"/>
        <w:jc w:val="both"/>
        <w:rPr>
          <w:rFonts w:ascii="Times New Roman" w:eastAsia="Calibri" w:hAnsi="Times New Roman" w:cs="Times New Roman"/>
          <w:sz w:val="24"/>
          <w:szCs w:val="24"/>
        </w:rPr>
      </w:pPr>
    </w:p>
    <w:p w14:paraId="781E735D" w14:textId="26271CFA" w:rsidR="00A2527F" w:rsidRPr="005F2585" w:rsidRDefault="005F2585" w:rsidP="005F2585">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Vojni objekti</w:t>
      </w:r>
    </w:p>
    <w:p w14:paraId="34CB3947" w14:textId="3BA0B580" w:rsidR="001F7E7E" w:rsidRPr="002A4FC0" w:rsidRDefault="001F7E7E" w:rsidP="002A4FC0">
      <w:pPr>
        <w:spacing w:line="276" w:lineRule="auto"/>
        <w:jc w:val="both"/>
        <w:rPr>
          <w:rFonts w:ascii="Times New Roman" w:eastAsia="Calibri" w:hAnsi="Times New Roman" w:cs="Times New Roman"/>
          <w:sz w:val="24"/>
          <w:szCs w:val="24"/>
        </w:rPr>
      </w:pPr>
      <w:r w:rsidRPr="002A4FC0">
        <w:rPr>
          <w:rFonts w:ascii="Times New Roman" w:eastAsia="Calibri" w:hAnsi="Times New Roman" w:cs="Times New Roman"/>
          <w:sz w:val="24"/>
          <w:szCs w:val="24"/>
        </w:rPr>
        <w:t>Ministarstvo odbrane i Vojska Crne Gore koriste kasarne, vojne aerodrome, vojna sidrišta, skladišta i stacionarna čvori</w:t>
      </w:r>
      <w:r w:rsidRPr="002A4FC0">
        <w:rPr>
          <w:rFonts w:ascii="Times New Roman" w:eastAsia="Calibri" w:hAnsi="Times New Roman" w:cs="Times New Roman"/>
          <w:sz w:val="24"/>
          <w:szCs w:val="24"/>
          <w:lang w:val="sr-Latn-ME"/>
        </w:rPr>
        <w:t xml:space="preserve">šta veze. </w:t>
      </w:r>
      <w:r w:rsidRPr="002A4FC0">
        <w:rPr>
          <w:rFonts w:ascii="Times New Roman" w:eastAsia="Calibri" w:hAnsi="Times New Roman" w:cs="Times New Roman"/>
          <w:sz w:val="24"/>
          <w:szCs w:val="24"/>
        </w:rPr>
        <w:t>Prilikom izrade dokumenta „Procjena rizika od katastrofa Crne Gore” i odabira scenarija za događaje iz nadležnosti Vojske Crne Gore, posebno je bio uzet u razmatranje rizik od neeksplodiranih ubojn</w:t>
      </w:r>
      <w:r w:rsidR="00300908" w:rsidRPr="002A4FC0">
        <w:rPr>
          <w:rFonts w:ascii="Times New Roman" w:eastAsia="Calibri" w:hAnsi="Times New Roman" w:cs="Times New Roman"/>
          <w:sz w:val="24"/>
          <w:szCs w:val="24"/>
        </w:rPr>
        <w:t xml:space="preserve">ih sredstava u vojnom magacinu </w:t>
      </w:r>
      <w:r w:rsidR="00FC179C" w:rsidRPr="002A4FC0">
        <w:rPr>
          <w:rFonts w:ascii="Times New Roman" w:eastAsia="Calibri" w:hAnsi="Times New Roman" w:cs="Times New Roman"/>
          <w:sz w:val="24"/>
          <w:szCs w:val="24"/>
        </w:rPr>
        <w:t xml:space="preserve"> </w:t>
      </w:r>
      <w:r w:rsidR="00300908" w:rsidRPr="002A4FC0">
        <w:rPr>
          <w:rFonts w:ascii="Times New Roman" w:eastAsia="Calibri" w:hAnsi="Times New Roman" w:cs="Times New Roman"/>
          <w:sz w:val="24"/>
          <w:szCs w:val="24"/>
        </w:rPr>
        <w:t>,,</w:t>
      </w:r>
      <w:r w:rsidRPr="002A4FC0">
        <w:rPr>
          <w:rFonts w:ascii="Times New Roman" w:eastAsia="Calibri" w:hAnsi="Times New Roman" w:cs="Times New Roman"/>
          <w:sz w:val="24"/>
          <w:szCs w:val="24"/>
        </w:rPr>
        <w:t>Brezovik”.</w:t>
      </w:r>
    </w:p>
    <w:p w14:paraId="20C23F78" w14:textId="09532A1F" w:rsidR="001F7E7E" w:rsidRDefault="001F7E7E" w:rsidP="002A4FC0">
      <w:pPr>
        <w:spacing w:line="276" w:lineRule="auto"/>
        <w:jc w:val="both"/>
        <w:rPr>
          <w:rFonts w:ascii="Times New Roman" w:eastAsia="Calibri" w:hAnsi="Times New Roman" w:cs="Times New Roman"/>
          <w:sz w:val="24"/>
          <w:szCs w:val="24"/>
        </w:rPr>
      </w:pPr>
      <w:r w:rsidRPr="002A4FC0">
        <w:rPr>
          <w:rFonts w:ascii="Times New Roman" w:eastAsia="Calibri" w:hAnsi="Times New Roman" w:cs="Times New Roman"/>
          <w:sz w:val="24"/>
          <w:szCs w:val="24"/>
        </w:rPr>
        <w:t>Skladišta ubojnih sredstava predstavljaju realnu opasnost za živote i zdravlje ljudi</w:t>
      </w:r>
      <w:r w:rsidR="002A1817" w:rsidRPr="002A4FC0">
        <w:rPr>
          <w:rFonts w:ascii="Times New Roman" w:eastAsia="Calibri" w:hAnsi="Times New Roman" w:cs="Times New Roman"/>
          <w:sz w:val="24"/>
          <w:szCs w:val="24"/>
        </w:rPr>
        <w:t>,</w:t>
      </w:r>
      <w:r w:rsidRPr="002A4FC0">
        <w:rPr>
          <w:rFonts w:ascii="Times New Roman" w:eastAsia="Calibri" w:hAnsi="Times New Roman" w:cs="Times New Roman"/>
          <w:sz w:val="24"/>
          <w:szCs w:val="24"/>
        </w:rPr>
        <w:t xml:space="preserve"> kao i objekte i životnu sredinu. U nizu potencijalnih opasnosti u skladištima </w:t>
      </w:r>
      <w:r w:rsidR="00804924" w:rsidRPr="002A4FC0">
        <w:rPr>
          <w:rFonts w:ascii="Times New Roman" w:eastAsia="Calibri" w:hAnsi="Times New Roman" w:cs="Times New Roman"/>
          <w:sz w:val="24"/>
          <w:szCs w:val="24"/>
        </w:rPr>
        <w:t>ubojnih sredstava</w:t>
      </w:r>
      <w:r w:rsidRPr="002A4FC0">
        <w:rPr>
          <w:rFonts w:ascii="Times New Roman" w:eastAsia="Calibri" w:hAnsi="Times New Roman" w:cs="Times New Roman"/>
          <w:sz w:val="24"/>
          <w:szCs w:val="24"/>
        </w:rPr>
        <w:t xml:space="preserve"> </w:t>
      </w:r>
      <w:r w:rsidRPr="002A4FC0">
        <w:rPr>
          <w:rFonts w:ascii="Times New Roman" w:eastAsia="Calibri" w:hAnsi="Times New Roman" w:cs="Times New Roman"/>
          <w:sz w:val="24"/>
          <w:szCs w:val="24"/>
        </w:rPr>
        <w:lastRenderedPageBreak/>
        <w:t>najznačajnije su: op</w:t>
      </w:r>
      <w:r w:rsidR="002A1817" w:rsidRPr="002A4FC0">
        <w:rPr>
          <w:rFonts w:ascii="Times New Roman" w:eastAsia="Calibri" w:hAnsi="Times New Roman" w:cs="Times New Roman"/>
          <w:sz w:val="24"/>
          <w:szCs w:val="24"/>
        </w:rPr>
        <w:t>as</w:t>
      </w:r>
      <w:r w:rsidRPr="002A4FC0">
        <w:rPr>
          <w:rFonts w:ascii="Times New Roman" w:eastAsia="Calibri" w:hAnsi="Times New Roman" w:cs="Times New Roman"/>
          <w:sz w:val="24"/>
          <w:szCs w:val="24"/>
        </w:rPr>
        <w:t xml:space="preserve">nosti od eksplozije, požara, trovanja i drugih događaja. Ukoliko su proizvedena po savremenim standardima i ako se skladište i održavaju po propisima rizik od neeksplodiranih ubojnih sredstava svešće se na minimum.  </w:t>
      </w:r>
    </w:p>
    <w:p w14:paraId="5683ABD2" w14:textId="77777777" w:rsidR="00697D0E" w:rsidRPr="00E375C5" w:rsidRDefault="00697D0E" w:rsidP="002A4FC0">
      <w:pPr>
        <w:spacing w:line="276" w:lineRule="auto"/>
        <w:jc w:val="both"/>
        <w:rPr>
          <w:rFonts w:ascii="Times New Roman" w:eastAsia="Calibri" w:hAnsi="Times New Roman" w:cs="Times New Roman"/>
          <w:sz w:val="24"/>
          <w:szCs w:val="24"/>
        </w:rPr>
      </w:pPr>
    </w:p>
    <w:p w14:paraId="5709912B" w14:textId="77397C35" w:rsidR="002754E7" w:rsidRPr="002A4FC0" w:rsidRDefault="002754E7" w:rsidP="002A4FC0">
      <w:pPr>
        <w:pStyle w:val="NIVO11"/>
        <w:spacing w:line="276" w:lineRule="auto"/>
      </w:pPr>
      <w:bookmarkStart w:id="40" w:name="_Toc164770679"/>
      <w:bookmarkStart w:id="41" w:name="_Toc168901769"/>
      <w:r w:rsidRPr="002A4FC0">
        <w:t>SWOT analiza – snage, slabosti, šanse i prijetnje</w:t>
      </w:r>
      <w:bookmarkEnd w:id="40"/>
      <w:bookmarkEnd w:id="41"/>
      <w:r w:rsidRPr="002A4FC0">
        <w:t xml:space="preserve">  </w:t>
      </w:r>
    </w:p>
    <w:p w14:paraId="1E6BDA8B" w14:textId="77777777" w:rsidR="00C17A72" w:rsidRPr="002A4FC0" w:rsidRDefault="00C17A72" w:rsidP="002A4FC0">
      <w:pPr>
        <w:spacing w:line="276" w:lineRule="auto"/>
        <w:rPr>
          <w:rFonts w:ascii="Times New Roman" w:hAnsi="Times New Roman" w:cs="Times New Roman"/>
        </w:rPr>
      </w:pPr>
    </w:p>
    <w:p w14:paraId="64686EC3" w14:textId="20BD4736" w:rsidR="00A2527F" w:rsidRPr="002A4FC0" w:rsidRDefault="00A61CDC" w:rsidP="002A4FC0">
      <w:pPr>
        <w:spacing w:line="276" w:lineRule="auto"/>
        <w:jc w:val="center"/>
        <w:rPr>
          <w:rFonts w:ascii="Times New Roman" w:eastAsia="Calibri" w:hAnsi="Times New Roman" w:cs="Times New Roman"/>
          <w:b/>
          <w:noProof/>
          <w:sz w:val="24"/>
          <w:szCs w:val="24"/>
        </w:rPr>
      </w:pPr>
      <w:bookmarkStart w:id="42" w:name="_Toc164770680"/>
      <w:r w:rsidRPr="002A4FC0">
        <w:rPr>
          <w:rFonts w:ascii="Times New Roman" w:hAnsi="Times New Roman" w:cs="Times New Roman"/>
          <w:b/>
          <w:noProof/>
          <w:sz w:val="24"/>
          <w:szCs w:val="24"/>
        </w:rPr>
        <w:t>Snage (strenghts)</w:t>
      </w:r>
      <w:bookmarkEnd w:id="42"/>
    </w:p>
    <w:p w14:paraId="7271AC45" w14:textId="77777777" w:rsidR="00A2527F" w:rsidRPr="002A4FC0" w:rsidRDefault="00A2527F" w:rsidP="002A4FC0">
      <w:pPr>
        <w:tabs>
          <w:tab w:val="left" w:pos="142"/>
        </w:tabs>
        <w:spacing w:after="0" w:line="276" w:lineRule="auto"/>
        <w:ind w:left="720"/>
        <w:jc w:val="both"/>
        <w:rPr>
          <w:rFonts w:ascii="Times New Roman" w:eastAsia="Times New Roman" w:hAnsi="Times New Roman" w:cs="Times New Roman"/>
          <w:sz w:val="24"/>
          <w:szCs w:val="24"/>
          <w:lang w:val="sr-Latn-ME" w:eastAsia="en-GB"/>
        </w:rPr>
      </w:pPr>
    </w:p>
    <w:p w14:paraId="67509051" w14:textId="186193D9" w:rsidR="00C172B4" w:rsidRPr="002A4FC0" w:rsidRDefault="00C172B4" w:rsidP="00B73753">
      <w:pPr>
        <w:numPr>
          <w:ilvl w:val="0"/>
          <w:numId w:val="8"/>
        </w:numPr>
        <w:tabs>
          <w:tab w:val="left" w:pos="142"/>
        </w:tabs>
        <w:spacing w:after="0" w:line="276" w:lineRule="auto"/>
        <w:jc w:val="both"/>
        <w:rPr>
          <w:rFonts w:ascii="Times New Roman" w:eastAsia="Times New Roman" w:hAnsi="Times New Roman" w:cs="Times New Roman"/>
          <w:sz w:val="24"/>
          <w:szCs w:val="24"/>
          <w:lang w:val="sr-Latn-ME" w:eastAsia="en-GB"/>
        </w:rPr>
      </w:pPr>
      <w:r w:rsidRPr="002A4FC0">
        <w:rPr>
          <w:rFonts w:ascii="Times New Roman" w:eastAsia="Times New Roman" w:hAnsi="Times New Roman" w:cs="Times New Roman"/>
          <w:noProof/>
          <w:sz w:val="24"/>
          <w:szCs w:val="24"/>
          <w:lang w:val="sr-Latn-ME"/>
        </w:rPr>
        <w:t xml:space="preserve">Uspostavljen strateški i zakonodavni okvir za sprovođenje politike smanjenja rizika od katastrofa; </w:t>
      </w:r>
    </w:p>
    <w:p w14:paraId="18BD6385" w14:textId="77777777" w:rsidR="00C172B4" w:rsidRPr="002A4FC0" w:rsidRDefault="00C172B4" w:rsidP="00B73753">
      <w:pPr>
        <w:numPr>
          <w:ilvl w:val="0"/>
          <w:numId w:val="8"/>
        </w:numPr>
        <w:tabs>
          <w:tab w:val="left" w:pos="142"/>
        </w:tabs>
        <w:spacing w:after="0" w:line="276" w:lineRule="auto"/>
        <w:jc w:val="both"/>
        <w:rPr>
          <w:rFonts w:ascii="Times New Roman" w:eastAsia="Times New Roman" w:hAnsi="Times New Roman" w:cs="Times New Roman"/>
          <w:sz w:val="24"/>
          <w:szCs w:val="24"/>
          <w:lang w:val="sr-Latn-ME" w:eastAsia="en-GB"/>
        </w:rPr>
      </w:pPr>
      <w:r w:rsidRPr="002A4FC0">
        <w:rPr>
          <w:rFonts w:ascii="Times New Roman" w:eastAsia="Times New Roman" w:hAnsi="Times New Roman" w:cs="Times New Roman"/>
          <w:noProof/>
          <w:sz w:val="24"/>
          <w:szCs w:val="24"/>
          <w:lang w:val="sr-Latn-ME"/>
        </w:rPr>
        <w:t>Donešena su planska dokumenta na nacionalnom nivou u oblasti zaštite i spašavanja;</w:t>
      </w:r>
    </w:p>
    <w:p w14:paraId="349FB4F7" w14:textId="3F9DDCFF" w:rsidR="00C172B4" w:rsidRPr="002A4FC0" w:rsidRDefault="00C172B4" w:rsidP="00B73753">
      <w:pPr>
        <w:numPr>
          <w:ilvl w:val="0"/>
          <w:numId w:val="8"/>
        </w:numPr>
        <w:tabs>
          <w:tab w:val="left" w:pos="142"/>
        </w:tabs>
        <w:spacing w:after="0" w:line="276" w:lineRule="auto"/>
        <w:jc w:val="both"/>
        <w:rPr>
          <w:rFonts w:ascii="Times New Roman" w:eastAsia="Times New Roman" w:hAnsi="Times New Roman" w:cs="Times New Roman"/>
          <w:sz w:val="24"/>
          <w:szCs w:val="24"/>
          <w:lang w:val="sr-Latn-ME" w:eastAsia="en-GB"/>
        </w:rPr>
      </w:pPr>
      <w:r w:rsidRPr="002A4FC0">
        <w:rPr>
          <w:rFonts w:ascii="Times New Roman" w:eastAsia="Times New Roman" w:hAnsi="Times New Roman" w:cs="Times New Roman"/>
          <w:noProof/>
          <w:sz w:val="24"/>
          <w:szCs w:val="24"/>
          <w:lang w:val="sr-Latn-ME"/>
        </w:rPr>
        <w:t>Izrada lokalnih planova iz oblasti zaštite i spašavanja za većinu rizika je zadovolj</w:t>
      </w:r>
      <w:r w:rsidR="00646C35" w:rsidRPr="002A4FC0">
        <w:rPr>
          <w:rFonts w:ascii="Times New Roman" w:eastAsia="Times New Roman" w:hAnsi="Times New Roman" w:cs="Times New Roman"/>
          <w:noProof/>
          <w:sz w:val="24"/>
          <w:szCs w:val="24"/>
          <w:lang w:val="sr-Latn-ME"/>
        </w:rPr>
        <w:t>a</w:t>
      </w:r>
      <w:r w:rsidRPr="002A4FC0">
        <w:rPr>
          <w:rFonts w:ascii="Times New Roman" w:eastAsia="Times New Roman" w:hAnsi="Times New Roman" w:cs="Times New Roman"/>
          <w:noProof/>
          <w:sz w:val="24"/>
          <w:szCs w:val="24"/>
          <w:lang w:val="sr-Latn-ME"/>
        </w:rPr>
        <w:t>vajuća;</w:t>
      </w:r>
    </w:p>
    <w:p w14:paraId="6DEE44CA" w14:textId="77777777" w:rsidR="00C172B4" w:rsidRPr="002A4FC0" w:rsidRDefault="00C172B4" w:rsidP="00B73753">
      <w:pPr>
        <w:numPr>
          <w:ilvl w:val="0"/>
          <w:numId w:val="8"/>
        </w:numPr>
        <w:tabs>
          <w:tab w:val="left" w:pos="142"/>
        </w:tabs>
        <w:spacing w:after="0" w:line="276" w:lineRule="auto"/>
        <w:jc w:val="both"/>
        <w:rPr>
          <w:rFonts w:ascii="Times New Roman" w:eastAsia="Times New Roman" w:hAnsi="Times New Roman" w:cs="Times New Roman"/>
          <w:sz w:val="24"/>
          <w:szCs w:val="24"/>
          <w:lang w:val="sr-Latn-ME" w:eastAsia="en-GB"/>
        </w:rPr>
      </w:pPr>
      <w:r w:rsidRPr="002A4FC0">
        <w:rPr>
          <w:rFonts w:ascii="Times New Roman" w:eastAsia="Times New Roman" w:hAnsi="Times New Roman" w:cs="Times New Roman"/>
          <w:noProof/>
          <w:sz w:val="24"/>
          <w:szCs w:val="24"/>
          <w:lang w:val="sr-Latn-ME"/>
        </w:rPr>
        <w:t>Formirani su timovi za rukovođenje i koordiniranje u zaštiti i spašavanju na nacionalnom i lokalnom nivou (Koordinacioni tim, Operativni štab i Opštinski timovi za zaštitu i spašavanje);</w:t>
      </w:r>
    </w:p>
    <w:p w14:paraId="68D1EA26" w14:textId="0C2608B3" w:rsidR="00C172B4" w:rsidRPr="002A4FC0" w:rsidRDefault="00C172B4" w:rsidP="00B73753">
      <w:pPr>
        <w:numPr>
          <w:ilvl w:val="0"/>
          <w:numId w:val="8"/>
        </w:numPr>
        <w:tabs>
          <w:tab w:val="left" w:pos="142"/>
        </w:tabs>
        <w:spacing w:after="0" w:line="276" w:lineRule="auto"/>
        <w:jc w:val="both"/>
        <w:rPr>
          <w:rFonts w:ascii="Times New Roman" w:eastAsia="Calibri" w:hAnsi="Times New Roman" w:cs="Times New Roman"/>
          <w:sz w:val="24"/>
          <w:szCs w:val="24"/>
          <w:lang w:val="sr-Latn-ME"/>
        </w:rPr>
      </w:pPr>
      <w:r w:rsidRPr="002A4FC0">
        <w:rPr>
          <w:rFonts w:ascii="Times New Roman" w:eastAsia="Calibri" w:hAnsi="Times New Roman" w:cs="Times New Roman"/>
          <w:sz w:val="24"/>
          <w:szCs w:val="24"/>
          <w:lang w:val="sr-Latn-ME"/>
        </w:rPr>
        <w:t xml:space="preserve">Međuinstitucionalna i međusektorska saradnja je </w:t>
      </w:r>
      <w:r w:rsidR="00646C35" w:rsidRPr="002A4FC0">
        <w:rPr>
          <w:rFonts w:ascii="Times New Roman" w:eastAsia="Calibri" w:hAnsi="Times New Roman" w:cs="Times New Roman"/>
          <w:sz w:val="24"/>
          <w:szCs w:val="24"/>
          <w:lang w:val="sr-Latn-ME"/>
        </w:rPr>
        <w:t>uspo</w:t>
      </w:r>
      <w:r w:rsidR="00BE7B10" w:rsidRPr="002A4FC0">
        <w:rPr>
          <w:rFonts w:ascii="Times New Roman" w:eastAsia="Calibri" w:hAnsi="Times New Roman" w:cs="Times New Roman"/>
          <w:sz w:val="24"/>
          <w:szCs w:val="24"/>
          <w:lang w:val="sr-Latn-ME"/>
        </w:rPr>
        <w:t>s</w:t>
      </w:r>
      <w:r w:rsidR="00646C35" w:rsidRPr="002A4FC0">
        <w:rPr>
          <w:rFonts w:ascii="Times New Roman" w:eastAsia="Calibri" w:hAnsi="Times New Roman" w:cs="Times New Roman"/>
          <w:sz w:val="24"/>
          <w:szCs w:val="24"/>
          <w:lang w:val="sr-Latn-ME"/>
        </w:rPr>
        <w:t xml:space="preserve">tavljena na adekvatnom </w:t>
      </w:r>
      <w:r w:rsidRPr="002A4FC0">
        <w:rPr>
          <w:rFonts w:ascii="Times New Roman" w:eastAsia="Calibri" w:hAnsi="Times New Roman" w:cs="Times New Roman"/>
          <w:sz w:val="24"/>
          <w:szCs w:val="24"/>
          <w:lang w:val="sr-Latn-ME"/>
        </w:rPr>
        <w:t>nivou;</w:t>
      </w:r>
    </w:p>
    <w:p w14:paraId="58109BE1" w14:textId="1B89FC33" w:rsidR="00C172B4" w:rsidRPr="002A4FC0" w:rsidRDefault="00C172B4" w:rsidP="00B73753">
      <w:pPr>
        <w:numPr>
          <w:ilvl w:val="0"/>
          <w:numId w:val="8"/>
        </w:numPr>
        <w:tabs>
          <w:tab w:val="left" w:pos="142"/>
        </w:tabs>
        <w:spacing w:after="0" w:line="276" w:lineRule="auto"/>
        <w:jc w:val="both"/>
        <w:rPr>
          <w:rFonts w:ascii="Times New Roman" w:eastAsia="Times New Roman" w:hAnsi="Times New Roman" w:cs="Times New Roman"/>
          <w:sz w:val="24"/>
          <w:szCs w:val="24"/>
          <w:lang w:val="sr-Latn-ME" w:eastAsia="en-GB"/>
        </w:rPr>
      </w:pPr>
      <w:r w:rsidRPr="002A4FC0">
        <w:rPr>
          <w:rFonts w:ascii="Times New Roman" w:eastAsia="Times New Roman" w:hAnsi="Times New Roman" w:cs="Times New Roman"/>
          <w:sz w:val="24"/>
          <w:szCs w:val="24"/>
          <w:lang w:val="sr-Latn-ME" w:eastAsia="en-GB"/>
        </w:rPr>
        <w:t>Administrativni kapaciteti za upravljanje rizicima od katastrof</w:t>
      </w:r>
      <w:r w:rsidR="00646C35" w:rsidRPr="002A4FC0">
        <w:rPr>
          <w:rFonts w:ascii="Times New Roman" w:eastAsia="Times New Roman" w:hAnsi="Times New Roman" w:cs="Times New Roman"/>
          <w:sz w:val="24"/>
          <w:szCs w:val="24"/>
          <w:lang w:val="sr-Latn-ME" w:eastAsia="en-GB"/>
        </w:rPr>
        <w:t xml:space="preserve">a razvijeni </w:t>
      </w:r>
      <w:r w:rsidRPr="002A4FC0">
        <w:rPr>
          <w:rFonts w:ascii="Times New Roman" w:eastAsia="Times New Roman" w:hAnsi="Times New Roman" w:cs="Times New Roman"/>
          <w:sz w:val="24"/>
          <w:szCs w:val="24"/>
          <w:lang w:val="sr-Latn-ME" w:eastAsia="en-GB"/>
        </w:rPr>
        <w:t xml:space="preserve">su u ključnim oblastima (klimatske promjene, šumski požari, epidemije, epizootije, epifitotije i dr.); </w:t>
      </w:r>
    </w:p>
    <w:p w14:paraId="1038EC0B" w14:textId="64BE95F2" w:rsidR="00C172B4" w:rsidRPr="002A4FC0" w:rsidRDefault="00C172B4" w:rsidP="00B73753">
      <w:pPr>
        <w:numPr>
          <w:ilvl w:val="0"/>
          <w:numId w:val="8"/>
        </w:numPr>
        <w:tabs>
          <w:tab w:val="left" w:pos="142"/>
        </w:tabs>
        <w:spacing w:after="0" w:line="276" w:lineRule="auto"/>
        <w:jc w:val="both"/>
        <w:rPr>
          <w:rFonts w:ascii="Times New Roman" w:eastAsia="Calibri" w:hAnsi="Times New Roman" w:cs="Times New Roman"/>
          <w:sz w:val="24"/>
          <w:szCs w:val="24"/>
          <w:lang w:val="sr-Latn-ME"/>
        </w:rPr>
      </w:pPr>
      <w:r w:rsidRPr="002A4FC0">
        <w:rPr>
          <w:rFonts w:ascii="Times New Roman" w:eastAsia="Times New Roman" w:hAnsi="Times New Roman" w:cs="Times New Roman"/>
          <w:sz w:val="24"/>
          <w:szCs w:val="24"/>
          <w:lang w:val="sr-Latn-ME" w:eastAsia="en-GB"/>
        </w:rPr>
        <w:t xml:space="preserve">Tehnički kapaciteti institucija koje predstavljaju bitan faktor u sistemu zaštite i spašavanja, a odnose se na procjene i smanjenje rizika, su </w:t>
      </w:r>
      <w:r w:rsidR="00646C35" w:rsidRPr="002A4FC0">
        <w:rPr>
          <w:rFonts w:ascii="Times New Roman" w:eastAsia="Times New Roman" w:hAnsi="Times New Roman" w:cs="Times New Roman"/>
          <w:sz w:val="24"/>
          <w:szCs w:val="24"/>
          <w:lang w:val="sr-Latn-ME" w:eastAsia="en-GB"/>
        </w:rPr>
        <w:t xml:space="preserve">uspostavljeni </w:t>
      </w:r>
      <w:r w:rsidRPr="002A4FC0">
        <w:rPr>
          <w:rFonts w:ascii="Times New Roman" w:eastAsia="Times New Roman" w:hAnsi="Times New Roman" w:cs="Times New Roman"/>
          <w:sz w:val="24"/>
          <w:szCs w:val="24"/>
          <w:lang w:val="sr-Latn-ME" w:eastAsia="en-GB"/>
        </w:rPr>
        <w:t>na određenom nivou</w:t>
      </w:r>
      <w:r w:rsidR="00646C35" w:rsidRPr="002A4FC0">
        <w:rPr>
          <w:rFonts w:ascii="Times New Roman" w:eastAsia="Times New Roman" w:hAnsi="Times New Roman" w:cs="Times New Roman"/>
          <w:sz w:val="24"/>
          <w:szCs w:val="24"/>
          <w:lang w:val="sr-Latn-ME" w:eastAsia="en-GB"/>
        </w:rPr>
        <w:t>;</w:t>
      </w:r>
    </w:p>
    <w:p w14:paraId="72C42BA6" w14:textId="153165F3" w:rsidR="00C172B4" w:rsidRPr="002A4FC0" w:rsidRDefault="00C172B4" w:rsidP="00B73753">
      <w:pPr>
        <w:numPr>
          <w:ilvl w:val="0"/>
          <w:numId w:val="8"/>
        </w:numPr>
        <w:tabs>
          <w:tab w:val="left" w:pos="142"/>
        </w:tabs>
        <w:spacing w:after="0" w:line="276" w:lineRule="auto"/>
        <w:jc w:val="both"/>
        <w:rPr>
          <w:rFonts w:ascii="Times New Roman" w:eastAsia="Calibri" w:hAnsi="Times New Roman" w:cs="Times New Roman"/>
          <w:sz w:val="24"/>
          <w:szCs w:val="24"/>
          <w:lang w:val="sr-Latn-ME"/>
        </w:rPr>
      </w:pPr>
      <w:r w:rsidRPr="002A4FC0">
        <w:rPr>
          <w:rFonts w:ascii="Times New Roman" w:eastAsia="Times New Roman" w:hAnsi="Times New Roman" w:cs="Times New Roman"/>
          <w:sz w:val="24"/>
          <w:szCs w:val="24"/>
          <w:lang w:val="sr-Latn-ME" w:eastAsia="en-GB"/>
        </w:rPr>
        <w:t>Uspostavljena je  i u potpunosti ažurirana  DesInventar Sendai baza podataka u Crnoj Gori sa svim dostupnim evidentiranim podacima sa lokalnog i nacionalnog nivoa;</w:t>
      </w:r>
    </w:p>
    <w:p w14:paraId="6ACB6E59" w14:textId="2320D712" w:rsidR="00C172B4" w:rsidRPr="002A4FC0" w:rsidRDefault="00C172B4" w:rsidP="00B73753">
      <w:pPr>
        <w:numPr>
          <w:ilvl w:val="0"/>
          <w:numId w:val="8"/>
        </w:numPr>
        <w:tabs>
          <w:tab w:val="left" w:pos="142"/>
        </w:tabs>
        <w:spacing w:after="0" w:line="276" w:lineRule="auto"/>
        <w:jc w:val="both"/>
        <w:rPr>
          <w:rFonts w:ascii="Times New Roman" w:eastAsia="Calibri" w:hAnsi="Times New Roman" w:cs="Times New Roman"/>
          <w:sz w:val="24"/>
          <w:szCs w:val="24"/>
          <w:lang w:val="sr-Latn-ME"/>
        </w:rPr>
      </w:pPr>
      <w:r w:rsidRPr="002A4FC0">
        <w:rPr>
          <w:rFonts w:ascii="Times New Roman" w:eastAsia="Times New Roman" w:hAnsi="Times New Roman" w:cs="Times New Roman"/>
          <w:sz w:val="24"/>
          <w:szCs w:val="24"/>
          <w:lang w:val="sr-Latn-ME" w:eastAsia="en-GB"/>
        </w:rPr>
        <w:t>Kreiran je profil rizika za Crnu Goru u okviru INFORM Indeksa rizika;</w:t>
      </w:r>
    </w:p>
    <w:p w14:paraId="3DE7A56E" w14:textId="4C010A8D" w:rsidR="002A1817" w:rsidRPr="002A4FC0" w:rsidRDefault="002A1817" w:rsidP="00B73753">
      <w:pPr>
        <w:numPr>
          <w:ilvl w:val="0"/>
          <w:numId w:val="8"/>
        </w:numPr>
        <w:tabs>
          <w:tab w:val="left" w:pos="142"/>
        </w:tabs>
        <w:spacing w:after="0" w:line="276" w:lineRule="auto"/>
        <w:jc w:val="both"/>
        <w:rPr>
          <w:rFonts w:ascii="Times New Roman" w:eastAsia="Calibri" w:hAnsi="Times New Roman" w:cs="Times New Roman"/>
          <w:sz w:val="24"/>
          <w:szCs w:val="24"/>
          <w:lang w:val="sr-Latn-ME"/>
        </w:rPr>
      </w:pPr>
      <w:r w:rsidRPr="002A4FC0">
        <w:rPr>
          <w:rFonts w:ascii="Times New Roman" w:eastAsia="Times New Roman" w:hAnsi="Times New Roman" w:cs="Times New Roman"/>
          <w:sz w:val="24"/>
          <w:szCs w:val="24"/>
          <w:lang w:val="sr-Latn-ME" w:eastAsia="en-GB"/>
        </w:rPr>
        <w:t>Izrađena je baza podataka o rizicima;</w:t>
      </w:r>
    </w:p>
    <w:p w14:paraId="19552DAB" w14:textId="77777777" w:rsidR="00C172B4" w:rsidRPr="002A4FC0" w:rsidRDefault="00C172B4" w:rsidP="00B73753">
      <w:pPr>
        <w:numPr>
          <w:ilvl w:val="0"/>
          <w:numId w:val="8"/>
        </w:numPr>
        <w:tabs>
          <w:tab w:val="left" w:pos="142"/>
        </w:tabs>
        <w:spacing w:after="0" w:line="276" w:lineRule="auto"/>
        <w:jc w:val="both"/>
        <w:rPr>
          <w:rFonts w:ascii="Times New Roman" w:eastAsia="Times New Roman" w:hAnsi="Times New Roman" w:cs="Times New Roman"/>
          <w:sz w:val="24"/>
          <w:szCs w:val="24"/>
          <w:lang w:val="sr-Latn-ME" w:eastAsia="en-GB"/>
        </w:rPr>
      </w:pPr>
      <w:r w:rsidRPr="002A4FC0">
        <w:rPr>
          <w:rFonts w:ascii="Times New Roman" w:eastAsia="Times New Roman" w:hAnsi="Times New Roman" w:cs="Times New Roman"/>
          <w:sz w:val="24"/>
          <w:szCs w:val="24"/>
          <w:lang w:val="sr-Latn-ME" w:eastAsia="en-GB"/>
        </w:rPr>
        <w:t xml:space="preserve">Uspostavljena je dobra bilateralna, regionalna i međunarodna saradnja u oblasti DRR; </w:t>
      </w:r>
    </w:p>
    <w:p w14:paraId="01363E5D" w14:textId="399C3896" w:rsidR="00C172B4" w:rsidRPr="002A4FC0" w:rsidRDefault="00C172B4" w:rsidP="00B73753">
      <w:pPr>
        <w:numPr>
          <w:ilvl w:val="0"/>
          <w:numId w:val="8"/>
        </w:numPr>
        <w:tabs>
          <w:tab w:val="left" w:pos="142"/>
        </w:tabs>
        <w:spacing w:after="0" w:line="276" w:lineRule="auto"/>
        <w:jc w:val="both"/>
        <w:rPr>
          <w:rFonts w:ascii="Times New Roman" w:eastAsia="Times New Roman" w:hAnsi="Times New Roman" w:cs="Times New Roman"/>
          <w:bCs/>
          <w:sz w:val="24"/>
          <w:szCs w:val="24"/>
          <w:lang w:val="sr-Latn-ME"/>
        </w:rPr>
      </w:pPr>
      <w:r w:rsidRPr="002A4FC0">
        <w:rPr>
          <w:rFonts w:ascii="Times New Roman" w:eastAsia="Times New Roman" w:hAnsi="Times New Roman" w:cs="Times New Roman"/>
          <w:sz w:val="24"/>
          <w:szCs w:val="24"/>
          <w:lang w:val="sr-Latn-ME"/>
        </w:rPr>
        <w:t>Crna Gora uspješno koristi sredstva iz EU fondova i drug</w:t>
      </w:r>
      <w:r w:rsidR="002A1817" w:rsidRPr="002A4FC0">
        <w:rPr>
          <w:rFonts w:ascii="Times New Roman" w:eastAsia="Times New Roman" w:hAnsi="Times New Roman" w:cs="Times New Roman"/>
          <w:sz w:val="24"/>
          <w:szCs w:val="24"/>
          <w:lang w:val="sr-Latn-ME"/>
        </w:rPr>
        <w:t>ih</w:t>
      </w:r>
      <w:r w:rsidRPr="002A4FC0">
        <w:rPr>
          <w:rFonts w:ascii="Times New Roman" w:eastAsia="Times New Roman" w:hAnsi="Times New Roman" w:cs="Times New Roman"/>
          <w:sz w:val="24"/>
          <w:szCs w:val="24"/>
          <w:lang w:val="sr-Latn-ME"/>
        </w:rPr>
        <w:t xml:space="preserve"> instrumen</w:t>
      </w:r>
      <w:r w:rsidR="002A1817" w:rsidRPr="002A4FC0">
        <w:rPr>
          <w:rFonts w:ascii="Times New Roman" w:eastAsia="Times New Roman" w:hAnsi="Times New Roman" w:cs="Times New Roman"/>
          <w:sz w:val="24"/>
          <w:szCs w:val="24"/>
          <w:lang w:val="sr-Latn-ME"/>
        </w:rPr>
        <w:t>ata</w:t>
      </w:r>
      <w:r w:rsidRPr="002A4FC0">
        <w:rPr>
          <w:rFonts w:ascii="Times New Roman" w:eastAsia="Times New Roman" w:hAnsi="Times New Roman" w:cs="Times New Roman"/>
          <w:sz w:val="24"/>
          <w:szCs w:val="24"/>
          <w:lang w:val="sr-Latn-ME"/>
        </w:rPr>
        <w:t xml:space="preserve"> tehničke pomoći za oblast smanjenja rizika od katastrofa, kao i dostupn</w:t>
      </w:r>
      <w:r w:rsidR="002A1817" w:rsidRPr="002A4FC0">
        <w:rPr>
          <w:rFonts w:ascii="Times New Roman" w:eastAsia="Times New Roman" w:hAnsi="Times New Roman" w:cs="Times New Roman"/>
          <w:sz w:val="24"/>
          <w:szCs w:val="24"/>
          <w:lang w:val="sr-Latn-ME"/>
        </w:rPr>
        <w:t>ih</w:t>
      </w:r>
      <w:r w:rsidRPr="002A4FC0">
        <w:rPr>
          <w:rFonts w:ascii="Times New Roman" w:eastAsia="Times New Roman" w:hAnsi="Times New Roman" w:cs="Times New Roman"/>
          <w:sz w:val="24"/>
          <w:szCs w:val="24"/>
          <w:lang w:val="sr-Latn-ME"/>
        </w:rPr>
        <w:t xml:space="preserve"> međunarodn</w:t>
      </w:r>
      <w:r w:rsidR="002A1817" w:rsidRPr="002A4FC0">
        <w:rPr>
          <w:rFonts w:ascii="Times New Roman" w:eastAsia="Times New Roman" w:hAnsi="Times New Roman" w:cs="Times New Roman"/>
          <w:sz w:val="24"/>
          <w:szCs w:val="24"/>
          <w:lang w:val="sr-Latn-ME"/>
        </w:rPr>
        <w:t>ih</w:t>
      </w:r>
      <w:r w:rsidRPr="002A4FC0">
        <w:rPr>
          <w:rFonts w:ascii="Times New Roman" w:eastAsia="Times New Roman" w:hAnsi="Times New Roman" w:cs="Times New Roman"/>
          <w:sz w:val="24"/>
          <w:szCs w:val="24"/>
          <w:lang w:val="sr-Latn-ME"/>
        </w:rPr>
        <w:t xml:space="preserve"> fondov</w:t>
      </w:r>
      <w:r w:rsidR="002A1817" w:rsidRPr="002A4FC0">
        <w:rPr>
          <w:rFonts w:ascii="Times New Roman" w:eastAsia="Times New Roman" w:hAnsi="Times New Roman" w:cs="Times New Roman"/>
          <w:sz w:val="24"/>
          <w:szCs w:val="24"/>
          <w:lang w:val="sr-Latn-ME"/>
        </w:rPr>
        <w:t>a</w:t>
      </w:r>
      <w:r w:rsidRPr="002A4FC0">
        <w:rPr>
          <w:rFonts w:ascii="Times New Roman" w:eastAsia="Times New Roman" w:hAnsi="Times New Roman" w:cs="Times New Roman"/>
          <w:sz w:val="24"/>
          <w:szCs w:val="24"/>
          <w:lang w:val="sr-Latn-ME"/>
        </w:rPr>
        <w:t>.</w:t>
      </w:r>
    </w:p>
    <w:p w14:paraId="237810E0" w14:textId="77777777" w:rsidR="0054437F" w:rsidRPr="002A4FC0" w:rsidRDefault="0054437F" w:rsidP="002A4FC0">
      <w:pPr>
        <w:spacing w:after="0" w:line="276" w:lineRule="auto"/>
        <w:jc w:val="both"/>
        <w:rPr>
          <w:rFonts w:ascii="Times New Roman" w:eastAsia="Calibri" w:hAnsi="Times New Roman" w:cs="Times New Roman"/>
          <w:b/>
          <w:noProof/>
          <w:sz w:val="24"/>
          <w:szCs w:val="24"/>
          <w:lang w:val="sr-Latn-ME"/>
        </w:rPr>
      </w:pPr>
    </w:p>
    <w:p w14:paraId="190318C8" w14:textId="59C1A69C" w:rsidR="00C172B4" w:rsidRPr="002A4FC0" w:rsidRDefault="00A61CDC" w:rsidP="002A4FC0">
      <w:pPr>
        <w:spacing w:line="276" w:lineRule="auto"/>
        <w:jc w:val="center"/>
        <w:rPr>
          <w:rFonts w:ascii="Times New Roman" w:hAnsi="Times New Roman" w:cs="Times New Roman"/>
          <w:b/>
          <w:noProof/>
          <w:sz w:val="24"/>
          <w:szCs w:val="24"/>
        </w:rPr>
      </w:pPr>
      <w:bookmarkStart w:id="43" w:name="_Toc164770681"/>
      <w:r w:rsidRPr="002A4FC0">
        <w:rPr>
          <w:rFonts w:ascii="Times New Roman" w:hAnsi="Times New Roman" w:cs="Times New Roman"/>
          <w:b/>
          <w:noProof/>
          <w:sz w:val="24"/>
          <w:szCs w:val="24"/>
        </w:rPr>
        <w:t>Slabosti (weaknessess)</w:t>
      </w:r>
      <w:bookmarkEnd w:id="43"/>
    </w:p>
    <w:p w14:paraId="002E8411" w14:textId="77777777" w:rsidR="00A2527F" w:rsidRPr="002A4FC0" w:rsidRDefault="00A2527F" w:rsidP="002A4FC0">
      <w:pPr>
        <w:spacing w:after="0" w:line="276" w:lineRule="auto"/>
        <w:ind w:left="720"/>
        <w:jc w:val="both"/>
        <w:rPr>
          <w:rFonts w:ascii="Times New Roman" w:eastAsia="Calibri" w:hAnsi="Times New Roman" w:cs="Times New Roman"/>
          <w:sz w:val="24"/>
          <w:szCs w:val="24"/>
          <w:lang w:val="sr-Latn-ME" w:eastAsia="en-GB"/>
        </w:rPr>
      </w:pPr>
    </w:p>
    <w:p w14:paraId="26DA5D77" w14:textId="024704FA" w:rsidR="00C172B4" w:rsidRPr="002A4FC0" w:rsidRDefault="00C172B4" w:rsidP="00B73753">
      <w:pPr>
        <w:numPr>
          <w:ilvl w:val="0"/>
          <w:numId w:val="9"/>
        </w:numPr>
        <w:spacing w:after="0" w:line="276" w:lineRule="auto"/>
        <w:jc w:val="both"/>
        <w:rPr>
          <w:rFonts w:ascii="Times New Roman" w:eastAsia="Calibri" w:hAnsi="Times New Roman" w:cs="Times New Roman"/>
          <w:sz w:val="24"/>
          <w:szCs w:val="24"/>
          <w:lang w:val="sr-Latn-ME" w:eastAsia="en-GB"/>
        </w:rPr>
      </w:pPr>
      <w:r w:rsidRPr="002A4FC0">
        <w:rPr>
          <w:rFonts w:ascii="Times New Roman" w:eastAsia="Calibri" w:hAnsi="Times New Roman" w:cs="Times New Roman"/>
          <w:sz w:val="24"/>
          <w:szCs w:val="24"/>
          <w:lang w:val="sr-Latn-ME" w:eastAsia="en-GB"/>
        </w:rPr>
        <w:t>Smanjenje rizika od katastrofa ne zauzima adekv</w:t>
      </w:r>
      <w:r w:rsidR="00BE7B10" w:rsidRPr="002A4FC0">
        <w:rPr>
          <w:rFonts w:ascii="Times New Roman" w:eastAsia="Calibri" w:hAnsi="Times New Roman" w:cs="Times New Roman"/>
          <w:sz w:val="24"/>
          <w:szCs w:val="24"/>
          <w:lang w:val="sr-Latn-ME" w:eastAsia="en-GB"/>
        </w:rPr>
        <w:t>atno mjesto u politikama donosila</w:t>
      </w:r>
      <w:r w:rsidRPr="002A4FC0">
        <w:rPr>
          <w:rFonts w:ascii="Times New Roman" w:eastAsia="Calibri" w:hAnsi="Times New Roman" w:cs="Times New Roman"/>
          <w:sz w:val="24"/>
          <w:szCs w:val="24"/>
          <w:lang w:val="sr-Latn-ME" w:eastAsia="en-GB"/>
        </w:rPr>
        <w:t>ca odluka na nacionalnom i lokalnom nivou;</w:t>
      </w:r>
    </w:p>
    <w:p w14:paraId="22407509" w14:textId="5A9A7B93" w:rsidR="00C172B4" w:rsidRPr="002A4FC0" w:rsidRDefault="00C172B4" w:rsidP="00B73753">
      <w:pPr>
        <w:numPr>
          <w:ilvl w:val="0"/>
          <w:numId w:val="9"/>
        </w:numPr>
        <w:spacing w:after="0" w:line="276" w:lineRule="auto"/>
        <w:jc w:val="both"/>
        <w:rPr>
          <w:rFonts w:ascii="Times New Roman" w:eastAsia="Calibri" w:hAnsi="Times New Roman" w:cs="Times New Roman"/>
          <w:sz w:val="24"/>
          <w:szCs w:val="24"/>
          <w:lang w:val="sr-Latn-ME" w:eastAsia="en-GB"/>
        </w:rPr>
      </w:pPr>
      <w:r w:rsidRPr="002A4FC0">
        <w:rPr>
          <w:rFonts w:ascii="Times New Roman" w:eastAsia="Calibri" w:hAnsi="Times New Roman" w:cs="Times New Roman"/>
          <w:sz w:val="24"/>
          <w:szCs w:val="24"/>
          <w:lang w:val="sr-Latn-ME" w:eastAsia="en-GB"/>
        </w:rPr>
        <w:t>Nedovoljno razvijena svijest građana</w:t>
      </w:r>
      <w:r w:rsidR="007723CF" w:rsidRPr="002A4FC0">
        <w:rPr>
          <w:rFonts w:ascii="Times New Roman" w:eastAsia="Calibri" w:hAnsi="Times New Roman" w:cs="Times New Roman"/>
          <w:sz w:val="24"/>
          <w:szCs w:val="24"/>
          <w:lang w:val="sr-Latn-ME" w:eastAsia="en-GB"/>
        </w:rPr>
        <w:t>/ki</w:t>
      </w:r>
      <w:r w:rsidRPr="002A4FC0">
        <w:rPr>
          <w:rFonts w:ascii="Times New Roman" w:eastAsia="Calibri" w:hAnsi="Times New Roman" w:cs="Times New Roman"/>
          <w:sz w:val="24"/>
          <w:szCs w:val="24"/>
          <w:lang w:val="sr-Latn-ME" w:eastAsia="en-GB"/>
        </w:rPr>
        <w:t xml:space="preserve"> o rizicima i načinu postupanja prije, u toku i nakon</w:t>
      </w:r>
      <w:r w:rsidR="00BC0DC1" w:rsidRPr="002A4FC0">
        <w:rPr>
          <w:rFonts w:ascii="Times New Roman" w:eastAsia="Calibri" w:hAnsi="Times New Roman" w:cs="Times New Roman"/>
          <w:sz w:val="24"/>
          <w:szCs w:val="24"/>
          <w:lang w:val="sr-Latn-ME" w:eastAsia="en-GB"/>
        </w:rPr>
        <w:t xml:space="preserve"> prirodnih i drugih katastrofa</w:t>
      </w:r>
      <w:r w:rsidRPr="002A4FC0">
        <w:rPr>
          <w:rFonts w:ascii="Times New Roman" w:eastAsia="Calibri" w:hAnsi="Times New Roman" w:cs="Times New Roman"/>
          <w:sz w:val="24"/>
          <w:szCs w:val="24"/>
          <w:lang w:val="sr-Latn-ME" w:eastAsia="en-GB"/>
        </w:rPr>
        <w:t>;</w:t>
      </w:r>
    </w:p>
    <w:p w14:paraId="1DD6B173" w14:textId="77777777" w:rsidR="00C172B4" w:rsidRPr="002A4FC0" w:rsidRDefault="00C172B4" w:rsidP="00B73753">
      <w:pPr>
        <w:numPr>
          <w:ilvl w:val="0"/>
          <w:numId w:val="9"/>
        </w:numPr>
        <w:spacing w:after="0" w:line="276" w:lineRule="auto"/>
        <w:jc w:val="both"/>
        <w:rPr>
          <w:rFonts w:ascii="Times New Roman" w:eastAsia="Calibri" w:hAnsi="Times New Roman" w:cs="Times New Roman"/>
          <w:sz w:val="24"/>
          <w:szCs w:val="24"/>
          <w:lang w:val="sr-Latn-ME" w:eastAsia="en-GB"/>
        </w:rPr>
      </w:pPr>
      <w:r w:rsidRPr="002A4FC0">
        <w:rPr>
          <w:rFonts w:ascii="Times New Roman" w:eastAsia="Calibri" w:hAnsi="Times New Roman" w:cs="Times New Roman"/>
          <w:sz w:val="24"/>
          <w:szCs w:val="24"/>
          <w:lang w:val="sr-Latn-ME" w:eastAsia="en-GB"/>
        </w:rPr>
        <w:t>Ne postoje dovoljni administrativni kapaciteti koji se bave isključivo smanjenjem rizika od katastrofa;</w:t>
      </w:r>
    </w:p>
    <w:p w14:paraId="50625C6F" w14:textId="7D3A581C" w:rsidR="00C172B4" w:rsidRPr="002A4FC0" w:rsidRDefault="00C172B4" w:rsidP="00B73753">
      <w:pPr>
        <w:numPr>
          <w:ilvl w:val="0"/>
          <w:numId w:val="9"/>
        </w:numPr>
        <w:spacing w:after="0" w:line="276" w:lineRule="auto"/>
        <w:jc w:val="both"/>
        <w:rPr>
          <w:rFonts w:ascii="Times New Roman" w:eastAsia="Calibri" w:hAnsi="Times New Roman" w:cs="Times New Roman"/>
          <w:sz w:val="24"/>
          <w:szCs w:val="24"/>
          <w:lang w:val="sr-Latn-ME" w:eastAsia="en-GB"/>
        </w:rPr>
      </w:pPr>
      <w:r w:rsidRPr="002A4FC0">
        <w:rPr>
          <w:rFonts w:ascii="Times New Roman" w:eastAsia="Calibri" w:hAnsi="Times New Roman" w:cs="Times New Roman"/>
          <w:sz w:val="24"/>
          <w:szCs w:val="24"/>
          <w:lang w:val="sr-Latn-ME" w:eastAsia="en-GB"/>
        </w:rPr>
        <w:lastRenderedPageBreak/>
        <w:t xml:space="preserve">Sistem zaštite i spašavanja nije zaokružen sa </w:t>
      </w:r>
      <w:r w:rsidR="00BC0DC1" w:rsidRPr="002A4FC0">
        <w:rPr>
          <w:rFonts w:ascii="Times New Roman" w:eastAsia="Calibri" w:hAnsi="Times New Roman" w:cs="Times New Roman"/>
          <w:sz w:val="24"/>
          <w:szCs w:val="24"/>
          <w:lang w:val="sr-Latn-ME" w:eastAsia="en-GB"/>
        </w:rPr>
        <w:t xml:space="preserve">uspostavljenom i funkcionalnom </w:t>
      </w:r>
      <w:r w:rsidRPr="002A4FC0">
        <w:rPr>
          <w:rFonts w:ascii="Times New Roman" w:eastAsia="Calibri" w:hAnsi="Times New Roman" w:cs="Times New Roman"/>
          <w:sz w:val="24"/>
          <w:szCs w:val="24"/>
          <w:lang w:val="sr-Latn-ME" w:eastAsia="en-GB"/>
        </w:rPr>
        <w:t xml:space="preserve">masovnom podrškom, kao što su jedinice </w:t>
      </w:r>
      <w:r w:rsidR="00BC0DC1" w:rsidRPr="002A4FC0">
        <w:rPr>
          <w:rFonts w:ascii="Times New Roman" w:eastAsia="Calibri" w:hAnsi="Times New Roman" w:cs="Times New Roman"/>
          <w:sz w:val="24"/>
          <w:szCs w:val="24"/>
          <w:lang w:val="sr-Latn-ME" w:eastAsia="en-GB"/>
        </w:rPr>
        <w:t xml:space="preserve">i timovi </w:t>
      </w:r>
      <w:r w:rsidRPr="002A4FC0">
        <w:rPr>
          <w:rFonts w:ascii="Times New Roman" w:eastAsia="Calibri" w:hAnsi="Times New Roman" w:cs="Times New Roman"/>
          <w:sz w:val="24"/>
          <w:szCs w:val="24"/>
          <w:lang w:val="sr-Latn-ME" w:eastAsia="en-GB"/>
        </w:rPr>
        <w:t xml:space="preserve">civilne zaštite; </w:t>
      </w:r>
    </w:p>
    <w:p w14:paraId="6880F3BD" w14:textId="77777777" w:rsidR="00C172B4" w:rsidRPr="002A4FC0" w:rsidRDefault="00C172B4" w:rsidP="00B73753">
      <w:pPr>
        <w:numPr>
          <w:ilvl w:val="0"/>
          <w:numId w:val="9"/>
        </w:numPr>
        <w:spacing w:after="0" w:line="276" w:lineRule="auto"/>
        <w:jc w:val="both"/>
        <w:rPr>
          <w:rFonts w:ascii="Times New Roman" w:eastAsia="Calibri" w:hAnsi="Times New Roman" w:cs="Times New Roman"/>
          <w:sz w:val="24"/>
          <w:szCs w:val="24"/>
          <w:lang w:val="sr-Latn-ME" w:eastAsia="en-GB"/>
        </w:rPr>
      </w:pPr>
      <w:r w:rsidRPr="002A4FC0">
        <w:rPr>
          <w:rFonts w:ascii="Times New Roman" w:eastAsia="Calibri" w:hAnsi="Times New Roman" w:cs="Times New Roman"/>
          <w:sz w:val="24"/>
          <w:szCs w:val="24"/>
          <w:lang w:val="sr-Latn-ME" w:eastAsia="en-GB"/>
        </w:rPr>
        <w:t>Nedostatak opreme i sredstava za određene rizike (traganje i spašavanje u slučaju geoloških rizika, prevashodno u slučaju zemljotresa);</w:t>
      </w:r>
    </w:p>
    <w:p w14:paraId="361380EA" w14:textId="77777777" w:rsidR="00C172B4" w:rsidRPr="002A4FC0" w:rsidRDefault="00C172B4" w:rsidP="00B73753">
      <w:pPr>
        <w:numPr>
          <w:ilvl w:val="0"/>
          <w:numId w:val="9"/>
        </w:numPr>
        <w:spacing w:after="0" w:line="276" w:lineRule="auto"/>
        <w:contextualSpacing/>
        <w:jc w:val="both"/>
        <w:rPr>
          <w:rFonts w:ascii="Times New Roman" w:eastAsia="Times New Roman" w:hAnsi="Times New Roman" w:cs="Times New Roman"/>
          <w:sz w:val="24"/>
          <w:szCs w:val="24"/>
          <w:lang w:val="sr-Latn-ME" w:eastAsia="en-GB"/>
        </w:rPr>
      </w:pPr>
      <w:r w:rsidRPr="002A4FC0">
        <w:rPr>
          <w:rFonts w:ascii="Times New Roman" w:eastAsia="Times New Roman" w:hAnsi="Times New Roman" w:cs="Times New Roman"/>
          <w:sz w:val="24"/>
          <w:szCs w:val="24"/>
          <w:lang w:val="sr-Latn-ME" w:eastAsia="en-GB"/>
        </w:rPr>
        <w:t>Nepostojanje sistema za obavještavanje i uzbunjivanje stanovništva u slučaju neposredne opasnosti od rizika;</w:t>
      </w:r>
    </w:p>
    <w:p w14:paraId="25455006" w14:textId="7F512A9E" w:rsidR="00C172B4" w:rsidRPr="002A4FC0" w:rsidRDefault="00C172B4" w:rsidP="00B73753">
      <w:pPr>
        <w:numPr>
          <w:ilvl w:val="0"/>
          <w:numId w:val="9"/>
        </w:numPr>
        <w:spacing w:after="0" w:line="276" w:lineRule="auto"/>
        <w:jc w:val="both"/>
        <w:rPr>
          <w:rFonts w:ascii="Times New Roman" w:eastAsia="Calibri" w:hAnsi="Times New Roman" w:cs="Times New Roman"/>
          <w:sz w:val="24"/>
          <w:szCs w:val="24"/>
          <w:lang w:val="sr-Latn-ME" w:eastAsia="en-GB"/>
        </w:rPr>
      </w:pPr>
      <w:r w:rsidRPr="002A4FC0">
        <w:rPr>
          <w:rFonts w:ascii="Times New Roman" w:eastAsia="Calibri" w:hAnsi="Times New Roman" w:cs="Times New Roman"/>
          <w:sz w:val="24"/>
          <w:szCs w:val="24"/>
          <w:lang w:val="sr-Latn-ME" w:eastAsia="en-GB"/>
        </w:rPr>
        <w:t>Interni akti jednog broja državnih organa, organa državne uprave, stručnih i specijalizovanih institucija, organa lokalne samouprave i drugih subjekata pokazuju da nisu adekvatno definisane njihove obaveze u oblasti smanjenja rizika od katastrofa;</w:t>
      </w:r>
    </w:p>
    <w:p w14:paraId="67DCEFD3" w14:textId="71DE92C1" w:rsidR="00051FF1" w:rsidRPr="002A4FC0" w:rsidRDefault="00051FF1" w:rsidP="00B73753">
      <w:pPr>
        <w:numPr>
          <w:ilvl w:val="0"/>
          <w:numId w:val="9"/>
        </w:numPr>
        <w:spacing w:after="0" w:line="276" w:lineRule="auto"/>
        <w:jc w:val="both"/>
        <w:rPr>
          <w:rFonts w:ascii="Times New Roman" w:eastAsia="MyriadPro-Regular" w:hAnsi="Times New Roman" w:cs="Times New Roman"/>
          <w:sz w:val="24"/>
          <w:szCs w:val="24"/>
        </w:rPr>
      </w:pPr>
      <w:r w:rsidRPr="002A4FC0">
        <w:rPr>
          <w:rFonts w:ascii="Times New Roman" w:eastAsia="MyriadPro-Regular" w:hAnsi="Times New Roman" w:cs="Times New Roman"/>
          <w:sz w:val="24"/>
          <w:szCs w:val="24"/>
          <w:lang w:val="sr-Latn-BA"/>
        </w:rPr>
        <w:t>Neadekvatnost i nekonzistentnost legislative za prostorno i urbanističko planiranje i odsustvo utvrđivanja seizmičkog rizika za objekte kritične infrastrukture;</w:t>
      </w:r>
      <w:r w:rsidRPr="002A4FC0">
        <w:rPr>
          <w:rFonts w:ascii="Times New Roman" w:eastAsia="MyriadPro-Regular" w:hAnsi="Times New Roman" w:cs="Times New Roman"/>
          <w:sz w:val="24"/>
          <w:szCs w:val="24"/>
        </w:rPr>
        <w:t xml:space="preserve"> </w:t>
      </w:r>
    </w:p>
    <w:p w14:paraId="6F1BC6CD" w14:textId="6DFBF08C" w:rsidR="00C172B4" w:rsidRPr="002A4FC0" w:rsidRDefault="00BC0DC1" w:rsidP="00B73753">
      <w:pPr>
        <w:numPr>
          <w:ilvl w:val="0"/>
          <w:numId w:val="9"/>
        </w:numPr>
        <w:spacing w:after="0" w:line="276" w:lineRule="auto"/>
        <w:jc w:val="both"/>
        <w:rPr>
          <w:rFonts w:ascii="Times New Roman" w:eastAsia="Calibri" w:hAnsi="Times New Roman" w:cs="Times New Roman"/>
          <w:sz w:val="24"/>
          <w:szCs w:val="24"/>
          <w:lang w:val="sr-Latn-ME"/>
        </w:rPr>
      </w:pPr>
      <w:r w:rsidRPr="002A4FC0">
        <w:rPr>
          <w:rFonts w:ascii="Times New Roman" w:eastAsia="Calibri" w:hAnsi="Times New Roman" w:cs="Times New Roman"/>
          <w:sz w:val="24"/>
          <w:szCs w:val="24"/>
          <w:lang w:val="sr-Latn-ME"/>
        </w:rPr>
        <w:t>P</w:t>
      </w:r>
      <w:r w:rsidR="00C172B4" w:rsidRPr="002A4FC0">
        <w:rPr>
          <w:rFonts w:ascii="Times New Roman" w:eastAsia="Calibri" w:hAnsi="Times New Roman" w:cs="Times New Roman"/>
          <w:sz w:val="24"/>
          <w:szCs w:val="24"/>
          <w:lang w:val="sr-Latn-ME"/>
        </w:rPr>
        <w:t>rimjena informacion</w:t>
      </w:r>
      <w:r w:rsidRPr="002A4FC0">
        <w:rPr>
          <w:rFonts w:ascii="Times New Roman" w:eastAsia="Calibri" w:hAnsi="Times New Roman" w:cs="Times New Roman"/>
          <w:sz w:val="24"/>
          <w:szCs w:val="24"/>
          <w:lang w:val="sr-Latn-ME"/>
        </w:rPr>
        <w:t>ih</w:t>
      </w:r>
      <w:r w:rsidR="00C172B4" w:rsidRPr="002A4FC0">
        <w:rPr>
          <w:rFonts w:ascii="Times New Roman" w:eastAsia="Calibri" w:hAnsi="Times New Roman" w:cs="Times New Roman"/>
          <w:sz w:val="24"/>
          <w:szCs w:val="24"/>
          <w:lang w:val="sr-Latn-ME"/>
        </w:rPr>
        <w:t xml:space="preserve"> tehnologij</w:t>
      </w:r>
      <w:r w:rsidRPr="002A4FC0">
        <w:rPr>
          <w:rFonts w:ascii="Times New Roman" w:eastAsia="Calibri" w:hAnsi="Times New Roman" w:cs="Times New Roman"/>
          <w:sz w:val="24"/>
          <w:szCs w:val="24"/>
          <w:lang w:val="sr-Latn-ME"/>
        </w:rPr>
        <w:t>a</w:t>
      </w:r>
      <w:r w:rsidR="00C172B4" w:rsidRPr="002A4FC0">
        <w:rPr>
          <w:rFonts w:ascii="Times New Roman" w:eastAsia="Calibri" w:hAnsi="Times New Roman" w:cs="Times New Roman"/>
          <w:sz w:val="24"/>
          <w:szCs w:val="24"/>
          <w:lang w:val="sr-Latn-ME"/>
        </w:rPr>
        <w:t xml:space="preserve"> i softverskih alata različita je kako u odnosu na pojedine rizike</w:t>
      </w:r>
      <w:r w:rsidRPr="002A4FC0">
        <w:rPr>
          <w:rFonts w:ascii="Times New Roman" w:eastAsia="Calibri" w:hAnsi="Times New Roman" w:cs="Times New Roman"/>
          <w:sz w:val="24"/>
          <w:szCs w:val="24"/>
          <w:lang w:val="sr-Latn-ME"/>
        </w:rPr>
        <w:t>,</w:t>
      </w:r>
      <w:r w:rsidR="00C172B4" w:rsidRPr="002A4FC0">
        <w:rPr>
          <w:rFonts w:ascii="Times New Roman" w:eastAsia="Calibri" w:hAnsi="Times New Roman" w:cs="Times New Roman"/>
          <w:sz w:val="24"/>
          <w:szCs w:val="24"/>
          <w:lang w:val="sr-Latn-ME"/>
        </w:rPr>
        <w:t xml:space="preserve"> tako i na subjekte</w:t>
      </w:r>
      <w:r w:rsidRPr="002A4FC0">
        <w:rPr>
          <w:rFonts w:ascii="Times New Roman" w:eastAsia="Calibri" w:hAnsi="Times New Roman" w:cs="Times New Roman"/>
          <w:sz w:val="24"/>
          <w:szCs w:val="24"/>
          <w:lang w:val="sr-Latn-ME"/>
        </w:rPr>
        <w:t xml:space="preserve"> sistema</w:t>
      </w:r>
      <w:r w:rsidR="00C172B4" w:rsidRPr="002A4FC0">
        <w:rPr>
          <w:rFonts w:ascii="Times New Roman" w:eastAsia="Calibri" w:hAnsi="Times New Roman" w:cs="Times New Roman"/>
          <w:sz w:val="24"/>
          <w:szCs w:val="24"/>
          <w:lang w:val="sr-Latn-ME"/>
        </w:rPr>
        <w:t>;</w:t>
      </w:r>
    </w:p>
    <w:p w14:paraId="17A69166" w14:textId="0E87A01E" w:rsidR="00C172B4" w:rsidRPr="002A4FC0" w:rsidRDefault="00C172B4" w:rsidP="00B73753">
      <w:pPr>
        <w:numPr>
          <w:ilvl w:val="0"/>
          <w:numId w:val="9"/>
        </w:numPr>
        <w:spacing w:after="0" w:line="276" w:lineRule="auto"/>
        <w:jc w:val="both"/>
        <w:rPr>
          <w:rFonts w:ascii="Times New Roman" w:eastAsia="Calibri" w:hAnsi="Times New Roman" w:cs="Times New Roman"/>
          <w:sz w:val="24"/>
          <w:szCs w:val="24"/>
          <w:lang w:val="sr-Latn-ME"/>
        </w:rPr>
      </w:pPr>
      <w:r w:rsidRPr="002A4FC0">
        <w:rPr>
          <w:rFonts w:ascii="Times New Roman" w:eastAsia="Calibri" w:hAnsi="Times New Roman" w:cs="Times New Roman"/>
          <w:sz w:val="24"/>
          <w:szCs w:val="24"/>
          <w:lang w:val="sr-Latn-ME"/>
        </w:rPr>
        <w:t>Nedostatak komunikacione strategije za informisanje javnosti u slučaju vanrednih događaja;</w:t>
      </w:r>
    </w:p>
    <w:p w14:paraId="041659B9" w14:textId="61003AAE" w:rsidR="00051FF1" w:rsidRPr="002A4FC0" w:rsidRDefault="00FC179C" w:rsidP="00B73753">
      <w:pPr>
        <w:numPr>
          <w:ilvl w:val="0"/>
          <w:numId w:val="9"/>
        </w:numPr>
        <w:spacing w:after="0" w:line="276" w:lineRule="auto"/>
        <w:jc w:val="both"/>
        <w:rPr>
          <w:rFonts w:ascii="Times New Roman" w:eastAsia="Calibri" w:hAnsi="Times New Roman" w:cs="Times New Roman"/>
          <w:sz w:val="24"/>
          <w:szCs w:val="24"/>
          <w:lang w:val="sr-Latn-ME" w:eastAsia="en-GB"/>
        </w:rPr>
      </w:pPr>
      <w:r w:rsidRPr="002A4FC0">
        <w:rPr>
          <w:rFonts w:ascii="Times New Roman" w:hAnsi="Times New Roman" w:cs="Times New Roman"/>
          <w:sz w:val="24"/>
          <w:szCs w:val="24"/>
          <w:lang w:val="sr-Latn-CS"/>
        </w:rPr>
        <w:t xml:space="preserve">Nedovoljan broj izrađenih </w:t>
      </w:r>
      <w:r w:rsidR="00051FF1" w:rsidRPr="002A4FC0">
        <w:rPr>
          <w:rFonts w:ascii="Times New Roman" w:hAnsi="Times New Roman" w:cs="Times New Roman"/>
          <w:sz w:val="24"/>
          <w:szCs w:val="24"/>
          <w:lang w:val="sr-Latn-CS"/>
        </w:rPr>
        <w:t xml:space="preserve">procjena rizika,  planova zaštite i spašavanja i </w:t>
      </w:r>
      <w:r w:rsidRPr="002A4FC0">
        <w:rPr>
          <w:rFonts w:ascii="Times New Roman" w:hAnsi="Times New Roman" w:cs="Times New Roman"/>
          <w:sz w:val="24"/>
          <w:szCs w:val="24"/>
          <w:lang w:val="sr-Latn-CS"/>
        </w:rPr>
        <w:t xml:space="preserve"> </w:t>
      </w:r>
      <w:r w:rsidR="00051FF1" w:rsidRPr="002A4FC0">
        <w:rPr>
          <w:rFonts w:ascii="Times New Roman" w:hAnsi="Times New Roman" w:cs="Times New Roman"/>
          <w:sz w:val="24"/>
          <w:szCs w:val="24"/>
          <w:lang w:val="sr-Latn-CS"/>
        </w:rPr>
        <w:t>strategija za smanjenje rizika od katastrofa</w:t>
      </w:r>
      <w:r w:rsidRPr="002A4FC0">
        <w:rPr>
          <w:rFonts w:ascii="Times New Roman" w:hAnsi="Times New Roman" w:cs="Times New Roman"/>
          <w:sz w:val="24"/>
          <w:szCs w:val="24"/>
          <w:lang w:val="sr-Latn-CS"/>
        </w:rPr>
        <w:t xml:space="preserve"> na opštinskom nivou</w:t>
      </w:r>
      <w:r w:rsidR="00051FF1" w:rsidRPr="002A4FC0">
        <w:rPr>
          <w:rFonts w:ascii="Times New Roman" w:eastAsia="Calibri" w:hAnsi="Times New Roman" w:cs="Times New Roman"/>
          <w:sz w:val="24"/>
          <w:szCs w:val="24"/>
          <w:lang w:val="sr-Latn-ME" w:eastAsia="en-GB"/>
        </w:rPr>
        <w:t xml:space="preserve">; </w:t>
      </w:r>
    </w:p>
    <w:p w14:paraId="6C24B152" w14:textId="3C27B0CD" w:rsidR="00C172B4" w:rsidRPr="002A4FC0" w:rsidRDefault="00C172B4" w:rsidP="00B73753">
      <w:pPr>
        <w:numPr>
          <w:ilvl w:val="0"/>
          <w:numId w:val="9"/>
        </w:numPr>
        <w:spacing w:after="0" w:line="276" w:lineRule="auto"/>
        <w:jc w:val="both"/>
        <w:rPr>
          <w:rFonts w:ascii="Times New Roman" w:eastAsia="Calibri" w:hAnsi="Times New Roman" w:cs="Times New Roman"/>
          <w:b/>
          <w:sz w:val="24"/>
          <w:szCs w:val="24"/>
          <w:lang w:val="sr-Latn-ME"/>
        </w:rPr>
      </w:pPr>
      <w:r w:rsidRPr="002A4FC0">
        <w:rPr>
          <w:rFonts w:ascii="Times New Roman" w:eastAsia="Calibri" w:hAnsi="Times New Roman" w:cs="Times New Roman"/>
          <w:sz w:val="24"/>
          <w:szCs w:val="24"/>
          <w:lang w:val="sr-Latn-ME" w:eastAsia="en-GB"/>
        </w:rPr>
        <w:t xml:space="preserve">Nedovoljan broj donešenih preduzetnih planova za zaštitu i spašavanje od strane obrazovnih, zdravstvenih, socijalnih, kulturnih i sportskih ustanova i preduzeća </w:t>
      </w:r>
      <w:r w:rsidR="00C42EE1" w:rsidRPr="002A4FC0">
        <w:rPr>
          <w:rFonts w:ascii="Times New Roman" w:eastAsia="Calibri" w:hAnsi="Times New Roman" w:cs="Times New Roman"/>
          <w:sz w:val="24"/>
          <w:szCs w:val="24"/>
          <w:lang w:val="sr-Latn-ME" w:eastAsia="en-GB"/>
        </w:rPr>
        <w:t xml:space="preserve">u okviru </w:t>
      </w:r>
      <w:r w:rsidRPr="002A4FC0">
        <w:rPr>
          <w:rFonts w:ascii="Times New Roman" w:eastAsia="Calibri" w:hAnsi="Times New Roman" w:cs="Times New Roman"/>
          <w:sz w:val="24"/>
          <w:szCs w:val="24"/>
          <w:lang w:val="sr-Latn-ME" w:eastAsia="en-GB"/>
        </w:rPr>
        <w:t>lokalnih samouprava</w:t>
      </w:r>
      <w:r w:rsidRPr="002A4FC0">
        <w:rPr>
          <w:rFonts w:ascii="Times New Roman" w:eastAsia="Calibri" w:hAnsi="Times New Roman" w:cs="Times New Roman"/>
          <w:b/>
          <w:sz w:val="24"/>
          <w:szCs w:val="24"/>
          <w:lang w:val="sr-Latn-ME" w:eastAsia="en-GB"/>
        </w:rPr>
        <w:t xml:space="preserve">; </w:t>
      </w:r>
    </w:p>
    <w:p w14:paraId="56B38AA1" w14:textId="77777777" w:rsidR="00C172B4" w:rsidRPr="002A4FC0" w:rsidRDefault="00C172B4" w:rsidP="00B73753">
      <w:pPr>
        <w:numPr>
          <w:ilvl w:val="0"/>
          <w:numId w:val="9"/>
        </w:numPr>
        <w:spacing w:after="0" w:line="276" w:lineRule="auto"/>
        <w:jc w:val="both"/>
        <w:rPr>
          <w:rFonts w:ascii="Times New Roman" w:eastAsia="Calibri" w:hAnsi="Times New Roman" w:cs="Times New Roman"/>
          <w:sz w:val="24"/>
          <w:szCs w:val="24"/>
          <w:lang w:val="sr-Latn-ME"/>
        </w:rPr>
      </w:pPr>
      <w:r w:rsidRPr="002A4FC0">
        <w:rPr>
          <w:rFonts w:ascii="Times New Roman" w:eastAsia="Calibri" w:hAnsi="Times New Roman" w:cs="Times New Roman"/>
          <w:sz w:val="24"/>
          <w:szCs w:val="24"/>
          <w:lang w:val="sr-Latn-ME"/>
        </w:rPr>
        <w:t>Privatni sektor sa ljudskim kapacitetima nije u dovoljnoj mjeri uključen u oblast smanjenja rizika od katastrofa;</w:t>
      </w:r>
    </w:p>
    <w:p w14:paraId="40DA156F" w14:textId="77777777" w:rsidR="00C172B4" w:rsidRPr="002A4FC0" w:rsidRDefault="00C172B4" w:rsidP="00B73753">
      <w:pPr>
        <w:numPr>
          <w:ilvl w:val="0"/>
          <w:numId w:val="9"/>
        </w:numPr>
        <w:spacing w:after="0" w:line="276" w:lineRule="auto"/>
        <w:jc w:val="both"/>
        <w:rPr>
          <w:rFonts w:ascii="Times New Roman" w:eastAsia="Calibri" w:hAnsi="Times New Roman" w:cs="Times New Roman"/>
          <w:sz w:val="24"/>
          <w:szCs w:val="24"/>
          <w:lang w:val="sr-Latn-ME"/>
        </w:rPr>
      </w:pPr>
      <w:r w:rsidRPr="002A4FC0">
        <w:rPr>
          <w:rFonts w:ascii="Times New Roman" w:eastAsia="Calibri" w:hAnsi="Times New Roman" w:cs="Times New Roman"/>
          <w:sz w:val="24"/>
          <w:szCs w:val="24"/>
          <w:lang w:val="sr-Latn-ME"/>
        </w:rPr>
        <w:t>Nedostatak administrativnih i tehničkih kapaciteta za sprovođenje inspekcijskog nadzora u oblasti zaštite i spašavanja;</w:t>
      </w:r>
    </w:p>
    <w:p w14:paraId="09752017" w14:textId="77777777" w:rsidR="00C172B4" w:rsidRPr="002A4FC0" w:rsidRDefault="00C172B4" w:rsidP="00B73753">
      <w:pPr>
        <w:numPr>
          <w:ilvl w:val="0"/>
          <w:numId w:val="9"/>
        </w:numPr>
        <w:spacing w:after="0" w:line="276" w:lineRule="auto"/>
        <w:jc w:val="both"/>
        <w:rPr>
          <w:rFonts w:ascii="Times New Roman" w:eastAsia="Calibri" w:hAnsi="Times New Roman" w:cs="Times New Roman"/>
          <w:sz w:val="24"/>
          <w:szCs w:val="24"/>
          <w:lang w:val="sr-Latn-ME" w:eastAsia="en-GB"/>
        </w:rPr>
      </w:pPr>
      <w:r w:rsidRPr="002A4FC0">
        <w:rPr>
          <w:rFonts w:ascii="Times New Roman" w:eastAsia="Calibri" w:hAnsi="Times New Roman" w:cs="Times New Roman"/>
          <w:sz w:val="24"/>
          <w:szCs w:val="24"/>
          <w:lang w:val="sr-Latn-ME" w:eastAsia="en-GB"/>
        </w:rPr>
        <w:t>Finansijska sredstva koja se izdvajaju državnim budžetom i budžetima lokalnih samouprava nisu dovoljna kako bi se unaprijedili administrativni i tehnički kapaciteti neophodni za jačanje otpornosti na sve rizike;</w:t>
      </w:r>
    </w:p>
    <w:p w14:paraId="6D5CC0E2" w14:textId="77777777" w:rsidR="00C172B4" w:rsidRPr="002A4FC0" w:rsidRDefault="00C172B4" w:rsidP="00B73753">
      <w:pPr>
        <w:numPr>
          <w:ilvl w:val="0"/>
          <w:numId w:val="9"/>
        </w:numPr>
        <w:spacing w:after="0" w:line="276" w:lineRule="auto"/>
        <w:jc w:val="both"/>
        <w:rPr>
          <w:rFonts w:ascii="Times New Roman" w:eastAsia="Calibri" w:hAnsi="Times New Roman" w:cs="Times New Roman"/>
          <w:sz w:val="24"/>
          <w:szCs w:val="24"/>
          <w:lang w:val="sr-Latn-ME" w:eastAsia="en-GB"/>
        </w:rPr>
      </w:pPr>
      <w:r w:rsidRPr="002A4FC0">
        <w:rPr>
          <w:rFonts w:ascii="Times New Roman" w:eastAsia="Calibri" w:hAnsi="Times New Roman" w:cs="Times New Roman"/>
          <w:sz w:val="24"/>
          <w:szCs w:val="24"/>
          <w:lang w:val="sr-Latn-ME" w:eastAsia="en-GB"/>
        </w:rPr>
        <w:t>Nedovoljna uključenost žena i ranjivih kategorija stanovništva u planiranje, izradu i sprovođenje mjera zaštite i spašavanja.</w:t>
      </w:r>
    </w:p>
    <w:p w14:paraId="1A609697" w14:textId="77777777" w:rsidR="00C172B4" w:rsidRPr="002A4FC0" w:rsidRDefault="00C172B4" w:rsidP="002A4FC0">
      <w:pPr>
        <w:spacing w:after="0" w:line="276" w:lineRule="auto"/>
        <w:jc w:val="both"/>
        <w:rPr>
          <w:rFonts w:ascii="Times New Roman" w:eastAsia="Times New Roman" w:hAnsi="Times New Roman" w:cs="Times New Roman"/>
          <w:sz w:val="24"/>
          <w:szCs w:val="24"/>
          <w:lang w:val="sr-Latn-ME" w:eastAsia="en-GB"/>
        </w:rPr>
      </w:pPr>
    </w:p>
    <w:p w14:paraId="067DD555" w14:textId="24D4C05D" w:rsidR="00C172B4" w:rsidRPr="002A4FC0" w:rsidRDefault="00A61CDC" w:rsidP="002A4FC0">
      <w:pPr>
        <w:spacing w:line="276" w:lineRule="auto"/>
        <w:jc w:val="center"/>
        <w:rPr>
          <w:rFonts w:ascii="Times New Roman" w:hAnsi="Times New Roman" w:cs="Times New Roman"/>
          <w:b/>
          <w:sz w:val="24"/>
          <w:szCs w:val="24"/>
        </w:rPr>
      </w:pPr>
      <w:bookmarkStart w:id="44" w:name="_Toc164770682"/>
      <w:r w:rsidRPr="002A4FC0">
        <w:rPr>
          <w:rFonts w:ascii="Times New Roman" w:hAnsi="Times New Roman" w:cs="Times New Roman"/>
          <w:b/>
          <w:sz w:val="24"/>
          <w:szCs w:val="24"/>
        </w:rPr>
        <w:t>Šanse (opportunities)</w:t>
      </w:r>
      <w:bookmarkEnd w:id="44"/>
    </w:p>
    <w:p w14:paraId="28881BED" w14:textId="77777777" w:rsidR="00A2527F" w:rsidRPr="002A4FC0" w:rsidRDefault="00A2527F" w:rsidP="002A4FC0">
      <w:pPr>
        <w:spacing w:after="0" w:line="276" w:lineRule="auto"/>
        <w:ind w:left="720"/>
        <w:contextualSpacing/>
        <w:jc w:val="both"/>
        <w:rPr>
          <w:rFonts w:ascii="Times New Roman" w:eastAsia="Calibri" w:hAnsi="Times New Roman" w:cs="Times New Roman"/>
          <w:sz w:val="24"/>
          <w:szCs w:val="24"/>
          <w:lang w:val="sr-Latn-ME"/>
        </w:rPr>
      </w:pPr>
    </w:p>
    <w:p w14:paraId="246DD361" w14:textId="138D2318" w:rsidR="00C172B4" w:rsidRPr="002A4FC0" w:rsidRDefault="00C172B4" w:rsidP="00B73753">
      <w:pPr>
        <w:numPr>
          <w:ilvl w:val="0"/>
          <w:numId w:val="10"/>
        </w:numPr>
        <w:spacing w:after="0" w:line="276" w:lineRule="auto"/>
        <w:contextualSpacing/>
        <w:jc w:val="both"/>
        <w:rPr>
          <w:rFonts w:ascii="Times New Roman" w:eastAsia="Calibri" w:hAnsi="Times New Roman" w:cs="Times New Roman"/>
          <w:sz w:val="24"/>
          <w:szCs w:val="24"/>
          <w:lang w:val="sr-Latn-ME"/>
        </w:rPr>
      </w:pPr>
      <w:r w:rsidRPr="002A4FC0">
        <w:rPr>
          <w:rFonts w:ascii="Times New Roman" w:eastAsia="Calibri" w:hAnsi="Times New Roman" w:cs="Times New Roman"/>
          <w:sz w:val="24"/>
          <w:szCs w:val="24"/>
          <w:lang w:val="sr-Latn-ME"/>
        </w:rPr>
        <w:t>Jačanje administrativnih i tehničkih kapaciteta u oblasti zaštite i spašavanja;</w:t>
      </w:r>
    </w:p>
    <w:p w14:paraId="2452FE3E" w14:textId="77777777" w:rsidR="00C172B4" w:rsidRPr="002A4FC0" w:rsidRDefault="00C172B4" w:rsidP="00B73753">
      <w:pPr>
        <w:numPr>
          <w:ilvl w:val="0"/>
          <w:numId w:val="10"/>
        </w:numPr>
        <w:spacing w:after="0" w:line="276" w:lineRule="auto"/>
        <w:contextualSpacing/>
        <w:jc w:val="both"/>
        <w:rPr>
          <w:rFonts w:ascii="Times New Roman" w:eastAsia="Times New Roman" w:hAnsi="Times New Roman" w:cs="Times New Roman"/>
          <w:sz w:val="24"/>
          <w:szCs w:val="24"/>
          <w:lang w:val="sr-Latn-ME"/>
        </w:rPr>
      </w:pPr>
      <w:r w:rsidRPr="002A4FC0">
        <w:rPr>
          <w:rFonts w:ascii="Times New Roman" w:eastAsia="Times New Roman" w:hAnsi="Times New Roman" w:cs="Times New Roman"/>
          <w:sz w:val="24"/>
          <w:szCs w:val="24"/>
          <w:lang w:val="sr-Latn-ME"/>
        </w:rPr>
        <w:t>Obezbijeđivanje materijalnih rezervi za potrebe sistema zaštite i spašavanja;</w:t>
      </w:r>
    </w:p>
    <w:p w14:paraId="1EF04760" w14:textId="77777777" w:rsidR="00C172B4" w:rsidRPr="002A4FC0" w:rsidRDefault="00C172B4" w:rsidP="00B73753">
      <w:pPr>
        <w:numPr>
          <w:ilvl w:val="0"/>
          <w:numId w:val="10"/>
        </w:numPr>
        <w:spacing w:after="0" w:line="276" w:lineRule="auto"/>
        <w:contextualSpacing/>
        <w:jc w:val="both"/>
        <w:rPr>
          <w:rFonts w:ascii="Times New Roman" w:eastAsia="Calibri" w:hAnsi="Times New Roman" w:cs="Times New Roman"/>
          <w:sz w:val="24"/>
          <w:szCs w:val="24"/>
          <w:lang w:val="sr-Latn-ME"/>
        </w:rPr>
      </w:pPr>
      <w:r w:rsidRPr="002A4FC0">
        <w:rPr>
          <w:rFonts w:ascii="Times New Roman" w:eastAsia="Calibri" w:hAnsi="Times New Roman" w:cs="Times New Roman"/>
          <w:sz w:val="24"/>
          <w:szCs w:val="24"/>
          <w:lang w:val="sr-Latn-ME"/>
        </w:rPr>
        <w:t xml:space="preserve">U pravilnicima o unutrašnjoj organizaciji i sistematizaciji radnih mjesta u opisu poslova definisati odgovornosti, mjesta, obaveze i uslove za lica koja će se baviti isključivo praćenjem i sprovođenjem mjera smanjenja rizika od katastrofa; </w:t>
      </w:r>
    </w:p>
    <w:p w14:paraId="02EEDFDB" w14:textId="77777777" w:rsidR="00C172B4" w:rsidRPr="002A4FC0" w:rsidRDefault="00C172B4" w:rsidP="00B73753">
      <w:pPr>
        <w:numPr>
          <w:ilvl w:val="0"/>
          <w:numId w:val="10"/>
        </w:numPr>
        <w:spacing w:after="0" w:line="276" w:lineRule="auto"/>
        <w:jc w:val="both"/>
        <w:rPr>
          <w:rFonts w:ascii="Times New Roman" w:eastAsia="Calibri" w:hAnsi="Times New Roman" w:cs="Times New Roman"/>
          <w:sz w:val="24"/>
          <w:szCs w:val="24"/>
          <w:lang w:val="sr-Latn-ME"/>
        </w:rPr>
      </w:pPr>
      <w:r w:rsidRPr="002A4FC0">
        <w:rPr>
          <w:rFonts w:ascii="Times New Roman" w:eastAsia="Calibri" w:hAnsi="Times New Roman" w:cs="Times New Roman"/>
          <w:sz w:val="24"/>
          <w:szCs w:val="24"/>
          <w:lang w:val="sr-Latn-ME"/>
        </w:rPr>
        <w:t>Jačanje  administrativnih i tehničkih kapaciteta za sprovođenje inspekcijskog nadzora u oblasti zaštite i spašavanja;</w:t>
      </w:r>
    </w:p>
    <w:p w14:paraId="210E8DF5" w14:textId="0D0305B9" w:rsidR="00C172B4" w:rsidRPr="002A4FC0" w:rsidRDefault="00C172B4" w:rsidP="00B73753">
      <w:pPr>
        <w:numPr>
          <w:ilvl w:val="0"/>
          <w:numId w:val="10"/>
        </w:numPr>
        <w:spacing w:after="0" w:line="276" w:lineRule="auto"/>
        <w:contextualSpacing/>
        <w:jc w:val="both"/>
        <w:rPr>
          <w:rFonts w:ascii="Times New Roman" w:eastAsia="Calibri" w:hAnsi="Times New Roman" w:cs="Times New Roman"/>
          <w:sz w:val="24"/>
          <w:szCs w:val="24"/>
          <w:lang w:val="sr-Latn-ME"/>
        </w:rPr>
      </w:pPr>
      <w:r w:rsidRPr="002A4FC0">
        <w:rPr>
          <w:rFonts w:ascii="Times New Roman" w:eastAsia="Calibri" w:hAnsi="Times New Roman" w:cs="Times New Roman"/>
          <w:sz w:val="24"/>
          <w:szCs w:val="24"/>
          <w:lang w:val="sr-Latn-ME"/>
        </w:rPr>
        <w:t xml:space="preserve">Prilikom usklađivanja zakonske regulative, politika i strateških dokumenta u oblasti </w:t>
      </w:r>
      <w:r w:rsidR="00010D7C" w:rsidRPr="002A4FC0">
        <w:rPr>
          <w:rFonts w:ascii="Times New Roman" w:eastAsia="Calibri" w:hAnsi="Times New Roman" w:cs="Times New Roman"/>
          <w:sz w:val="24"/>
          <w:szCs w:val="24"/>
          <w:lang w:val="sr-Latn-ME"/>
        </w:rPr>
        <w:t>smanjenja rizika od katastrofa</w:t>
      </w:r>
      <w:r w:rsidRPr="002A4FC0">
        <w:rPr>
          <w:rFonts w:ascii="Times New Roman" w:eastAsia="Calibri" w:hAnsi="Times New Roman" w:cs="Times New Roman"/>
          <w:sz w:val="24"/>
          <w:szCs w:val="24"/>
          <w:lang w:val="sr-Latn-ME"/>
        </w:rPr>
        <w:t xml:space="preserve"> uzeti u obzir odredbe Zakona o zaštiti i spašavanju i </w:t>
      </w:r>
      <w:r w:rsidRPr="002A4FC0">
        <w:rPr>
          <w:rFonts w:ascii="Times New Roman" w:eastAsia="Calibri" w:hAnsi="Times New Roman" w:cs="Times New Roman"/>
          <w:sz w:val="24"/>
          <w:szCs w:val="24"/>
          <w:lang w:val="sr-Latn-ME"/>
        </w:rPr>
        <w:lastRenderedPageBreak/>
        <w:t>rezultate iz Procjene rizika od katastrofa Crne Gore i Procjene sposobnosti upravljanja rizicima od katastrofa Crne Gore;</w:t>
      </w:r>
    </w:p>
    <w:p w14:paraId="4668A8BA" w14:textId="523E906C" w:rsidR="00C172B4" w:rsidRPr="002A4FC0" w:rsidRDefault="00C172B4" w:rsidP="00B73753">
      <w:pPr>
        <w:numPr>
          <w:ilvl w:val="0"/>
          <w:numId w:val="10"/>
        </w:numPr>
        <w:spacing w:after="0" w:line="276" w:lineRule="auto"/>
        <w:contextualSpacing/>
        <w:jc w:val="both"/>
        <w:rPr>
          <w:rFonts w:ascii="Times New Roman" w:eastAsia="Calibri" w:hAnsi="Times New Roman" w:cs="Times New Roman"/>
          <w:sz w:val="24"/>
          <w:szCs w:val="24"/>
          <w:lang w:val="sr-Latn-ME"/>
        </w:rPr>
      </w:pPr>
      <w:r w:rsidRPr="002A4FC0">
        <w:rPr>
          <w:rFonts w:ascii="Times New Roman" w:eastAsia="Calibri" w:hAnsi="Times New Roman" w:cs="Times New Roman"/>
          <w:sz w:val="24"/>
          <w:szCs w:val="24"/>
          <w:lang w:val="sr-Latn-ME"/>
        </w:rPr>
        <w:t>Jačanje kapaciteta članova/ca timova za zaštitu i spašavanje kroz izvođenje obuka osposobljavanja shodno Pravilniku o osposobljavanju članova Koordinacionog i Opštinskog tima za zaš</w:t>
      </w:r>
      <w:r w:rsidR="001965AD">
        <w:rPr>
          <w:rFonts w:ascii="Times New Roman" w:eastAsia="Calibri" w:hAnsi="Times New Roman" w:cs="Times New Roman"/>
          <w:sz w:val="24"/>
          <w:szCs w:val="24"/>
          <w:lang w:val="sr-Latn-ME"/>
        </w:rPr>
        <w:t>titu i spašavanje („Službeni</w:t>
      </w:r>
      <w:r w:rsidR="00300908" w:rsidRPr="002A4FC0">
        <w:rPr>
          <w:rFonts w:ascii="Times New Roman" w:eastAsia="Calibri" w:hAnsi="Times New Roman" w:cs="Times New Roman"/>
          <w:sz w:val="24"/>
          <w:szCs w:val="24"/>
          <w:lang w:val="sr-Latn-ME"/>
        </w:rPr>
        <w:t xml:space="preserve"> list CG</w:t>
      </w:r>
      <w:r w:rsidR="00300908" w:rsidRPr="002A4FC0">
        <w:rPr>
          <w:rFonts w:ascii="Times New Roman" w:eastAsia="Calibri" w:hAnsi="Times New Roman" w:cs="Times New Roman"/>
          <w:sz w:val="24"/>
          <w:szCs w:val="24"/>
        </w:rPr>
        <w:t>”</w:t>
      </w:r>
      <w:r w:rsidRPr="002A4FC0">
        <w:rPr>
          <w:rFonts w:ascii="Times New Roman" w:eastAsia="Calibri" w:hAnsi="Times New Roman" w:cs="Times New Roman"/>
          <w:sz w:val="24"/>
          <w:szCs w:val="24"/>
          <w:lang w:val="sr-Latn-ME"/>
        </w:rPr>
        <w:t xml:space="preserve">, broj 81/20); </w:t>
      </w:r>
    </w:p>
    <w:p w14:paraId="381DC54E" w14:textId="42062958" w:rsidR="00C172B4" w:rsidRPr="002A4FC0" w:rsidRDefault="00C172B4" w:rsidP="00B73753">
      <w:pPr>
        <w:numPr>
          <w:ilvl w:val="0"/>
          <w:numId w:val="10"/>
        </w:numPr>
        <w:spacing w:after="0" w:line="276" w:lineRule="auto"/>
        <w:contextualSpacing/>
        <w:jc w:val="both"/>
        <w:rPr>
          <w:rFonts w:ascii="Times New Roman" w:eastAsia="Calibri" w:hAnsi="Times New Roman" w:cs="Times New Roman"/>
          <w:sz w:val="24"/>
          <w:szCs w:val="24"/>
          <w:lang w:val="sr-Latn-ME"/>
        </w:rPr>
      </w:pPr>
      <w:r w:rsidRPr="002A4FC0">
        <w:rPr>
          <w:rFonts w:ascii="Times New Roman" w:eastAsia="Calibri" w:hAnsi="Times New Roman" w:cs="Times New Roman"/>
          <w:sz w:val="24"/>
          <w:szCs w:val="24"/>
          <w:lang w:val="sr-Latn-ME"/>
        </w:rPr>
        <w:t>Izvođenje obuka osposobljavanja i usavršavanja pripadnika/ca specijalističkih i dobrovoljnih jedinica za zaštitu i spašavanje shodno Pravilniku o osposobljavanju i usavršavanju pripadnika jedinica civilne zaštite, specijalističkih i dobrovoljnih jedinica za zaš</w:t>
      </w:r>
      <w:r w:rsidR="00300908" w:rsidRPr="002A4FC0">
        <w:rPr>
          <w:rFonts w:ascii="Times New Roman" w:eastAsia="Calibri" w:hAnsi="Times New Roman" w:cs="Times New Roman"/>
          <w:sz w:val="24"/>
          <w:szCs w:val="24"/>
          <w:lang w:val="sr-Latn-ME"/>
        </w:rPr>
        <w:t>titu i sp</w:t>
      </w:r>
      <w:r w:rsidR="001965AD">
        <w:rPr>
          <w:rFonts w:ascii="Times New Roman" w:eastAsia="Calibri" w:hAnsi="Times New Roman" w:cs="Times New Roman"/>
          <w:sz w:val="24"/>
          <w:szCs w:val="24"/>
          <w:lang w:val="sr-Latn-ME"/>
        </w:rPr>
        <w:t>ašavanje („Službeni</w:t>
      </w:r>
      <w:r w:rsidR="00300908" w:rsidRPr="002A4FC0">
        <w:rPr>
          <w:rFonts w:ascii="Times New Roman" w:eastAsia="Calibri" w:hAnsi="Times New Roman" w:cs="Times New Roman"/>
          <w:sz w:val="24"/>
          <w:szCs w:val="24"/>
          <w:lang w:val="sr-Latn-ME"/>
        </w:rPr>
        <w:t xml:space="preserve"> list CG</w:t>
      </w:r>
      <w:r w:rsidR="00300908" w:rsidRPr="002A4FC0">
        <w:rPr>
          <w:rFonts w:ascii="Times New Roman" w:eastAsia="Calibri" w:hAnsi="Times New Roman" w:cs="Times New Roman"/>
          <w:sz w:val="24"/>
          <w:szCs w:val="24"/>
        </w:rPr>
        <w:t>”</w:t>
      </w:r>
      <w:r w:rsidRPr="002A4FC0">
        <w:rPr>
          <w:rFonts w:ascii="Times New Roman" w:eastAsia="Calibri" w:hAnsi="Times New Roman" w:cs="Times New Roman"/>
          <w:sz w:val="24"/>
          <w:szCs w:val="24"/>
          <w:lang w:val="sr-Latn-ME"/>
        </w:rPr>
        <w:t>, broj 81/20)</w:t>
      </w:r>
      <w:r w:rsidR="00493A55" w:rsidRPr="002A4FC0">
        <w:rPr>
          <w:rFonts w:ascii="Times New Roman" w:eastAsia="Calibri" w:hAnsi="Times New Roman" w:cs="Times New Roman"/>
          <w:sz w:val="24"/>
          <w:szCs w:val="24"/>
          <w:lang w:val="sr-Latn-ME"/>
        </w:rPr>
        <w:t xml:space="preserve"> koja će biti usmjerena </w:t>
      </w:r>
      <w:r w:rsidRPr="002A4FC0">
        <w:rPr>
          <w:rFonts w:ascii="Times New Roman" w:eastAsia="Calibri" w:hAnsi="Times New Roman" w:cs="Times New Roman"/>
          <w:sz w:val="24"/>
          <w:szCs w:val="24"/>
          <w:lang w:val="sr-Latn-ME"/>
        </w:rPr>
        <w:t>na rodno odgovoran pristup</w:t>
      </w:r>
      <w:r w:rsidR="00493A55" w:rsidRPr="002A4FC0">
        <w:rPr>
          <w:rFonts w:ascii="Times New Roman" w:eastAsia="Calibri" w:hAnsi="Times New Roman" w:cs="Times New Roman"/>
          <w:sz w:val="24"/>
          <w:szCs w:val="24"/>
          <w:lang w:val="sr-Latn-ME"/>
        </w:rPr>
        <w:t>;</w:t>
      </w:r>
    </w:p>
    <w:p w14:paraId="69272417" w14:textId="450B60F6" w:rsidR="00C172B4" w:rsidRPr="002A4FC0" w:rsidRDefault="00C172B4" w:rsidP="00B73753">
      <w:pPr>
        <w:numPr>
          <w:ilvl w:val="0"/>
          <w:numId w:val="10"/>
        </w:numPr>
        <w:spacing w:after="0" w:line="276" w:lineRule="auto"/>
        <w:contextualSpacing/>
        <w:jc w:val="both"/>
        <w:rPr>
          <w:rFonts w:ascii="Times New Roman" w:eastAsia="Calibri" w:hAnsi="Times New Roman" w:cs="Times New Roman"/>
          <w:sz w:val="24"/>
          <w:szCs w:val="24"/>
          <w:lang w:val="sr-Latn-ME"/>
        </w:rPr>
      </w:pPr>
      <w:r w:rsidRPr="002A4FC0">
        <w:rPr>
          <w:rFonts w:ascii="Times New Roman" w:eastAsia="Calibri" w:hAnsi="Times New Roman" w:cs="Times New Roman"/>
          <w:sz w:val="24"/>
          <w:szCs w:val="24"/>
          <w:lang w:val="sr-Latn-ME"/>
        </w:rPr>
        <w:t xml:space="preserve">Donijeti komunikacionu strategiju za informisanje javnosti u </w:t>
      </w:r>
      <w:r w:rsidR="00010D7C" w:rsidRPr="002A4FC0">
        <w:rPr>
          <w:rFonts w:ascii="Times New Roman" w:eastAsia="Calibri" w:hAnsi="Times New Roman" w:cs="Times New Roman"/>
          <w:sz w:val="24"/>
          <w:szCs w:val="24"/>
          <w:lang w:val="sr-Latn-ME"/>
        </w:rPr>
        <w:t>vezi sa smanjenjem rizika od katastrofa</w:t>
      </w:r>
      <w:r w:rsidR="00646C35" w:rsidRPr="002A4FC0">
        <w:rPr>
          <w:rFonts w:ascii="Times New Roman" w:eastAsia="Calibri" w:hAnsi="Times New Roman" w:cs="Times New Roman"/>
          <w:sz w:val="24"/>
          <w:szCs w:val="24"/>
          <w:lang w:val="sr-Latn-ME"/>
        </w:rPr>
        <w:t xml:space="preserve"> koja će</w:t>
      </w:r>
      <w:r w:rsidRPr="002A4FC0">
        <w:rPr>
          <w:rFonts w:ascii="Times New Roman" w:eastAsia="Calibri" w:hAnsi="Times New Roman" w:cs="Times New Roman"/>
          <w:color w:val="FF0000"/>
          <w:sz w:val="24"/>
          <w:szCs w:val="24"/>
          <w:lang w:val="sr-Latn-ME"/>
        </w:rPr>
        <w:t xml:space="preserve"> </w:t>
      </w:r>
      <w:r w:rsidRPr="002A4FC0">
        <w:rPr>
          <w:rFonts w:ascii="Times New Roman" w:eastAsia="Calibri" w:hAnsi="Times New Roman" w:cs="Times New Roman"/>
          <w:sz w:val="24"/>
          <w:szCs w:val="24"/>
          <w:lang w:val="sr-Latn-ME"/>
        </w:rPr>
        <w:t>biti zasnovana na rodno odgovornom i inkluzivnom pristupu</w:t>
      </w:r>
      <w:r w:rsidR="00646C35" w:rsidRPr="002A4FC0">
        <w:rPr>
          <w:rFonts w:ascii="Times New Roman" w:eastAsia="Calibri" w:hAnsi="Times New Roman" w:cs="Times New Roman"/>
          <w:sz w:val="24"/>
          <w:szCs w:val="24"/>
          <w:lang w:val="sr-Latn-ME"/>
        </w:rPr>
        <w:t>;</w:t>
      </w:r>
    </w:p>
    <w:p w14:paraId="1DA06FA2" w14:textId="77777777" w:rsidR="00C172B4" w:rsidRPr="002A4FC0" w:rsidRDefault="00C172B4" w:rsidP="00B73753">
      <w:pPr>
        <w:numPr>
          <w:ilvl w:val="0"/>
          <w:numId w:val="10"/>
        </w:numPr>
        <w:spacing w:after="0" w:line="276" w:lineRule="auto"/>
        <w:contextualSpacing/>
        <w:jc w:val="both"/>
        <w:rPr>
          <w:rFonts w:ascii="Times New Roman" w:eastAsia="Times New Roman" w:hAnsi="Times New Roman" w:cs="Times New Roman"/>
          <w:sz w:val="24"/>
          <w:szCs w:val="24"/>
          <w:lang w:val="sr-Latn-ME"/>
        </w:rPr>
      </w:pPr>
      <w:r w:rsidRPr="002A4FC0">
        <w:rPr>
          <w:rFonts w:ascii="Times New Roman" w:eastAsia="Times New Roman" w:hAnsi="Times New Roman" w:cs="Times New Roman"/>
          <w:sz w:val="24"/>
          <w:szCs w:val="24"/>
          <w:lang w:val="sr-Latn-ME"/>
        </w:rPr>
        <w:t>Jačati kapacitete softverskih alata i opreme (u smislu njihovog broja i osavremenjavanja) i edukovati ljude koji tu opremu koriste;</w:t>
      </w:r>
    </w:p>
    <w:p w14:paraId="2EE75532" w14:textId="77777777" w:rsidR="00C172B4" w:rsidRPr="002A4FC0" w:rsidRDefault="00C172B4" w:rsidP="00B73753">
      <w:pPr>
        <w:numPr>
          <w:ilvl w:val="0"/>
          <w:numId w:val="10"/>
        </w:numPr>
        <w:spacing w:after="0" w:line="276" w:lineRule="auto"/>
        <w:contextualSpacing/>
        <w:jc w:val="both"/>
        <w:rPr>
          <w:rFonts w:ascii="Times New Roman" w:eastAsia="Times New Roman" w:hAnsi="Times New Roman" w:cs="Times New Roman"/>
          <w:sz w:val="24"/>
          <w:szCs w:val="24"/>
          <w:lang w:val="sr-Latn-ME"/>
        </w:rPr>
      </w:pPr>
      <w:r w:rsidRPr="002A4FC0">
        <w:rPr>
          <w:rFonts w:ascii="Times New Roman" w:eastAsia="Times New Roman" w:hAnsi="Times New Roman" w:cs="Times New Roman"/>
          <w:sz w:val="24"/>
          <w:szCs w:val="24"/>
          <w:lang w:val="sr-Latn-ME"/>
        </w:rPr>
        <w:t>Definisati budžetski program koji će se direktno odnositi na aktivnosti planiranja i sprovođenja mjera smanjenja rizika od katastrofa.</w:t>
      </w:r>
    </w:p>
    <w:p w14:paraId="7BBC339B" w14:textId="77777777" w:rsidR="00C172B4" w:rsidRPr="002A4FC0" w:rsidRDefault="00C172B4" w:rsidP="002A4FC0">
      <w:pPr>
        <w:spacing w:after="0" w:line="276" w:lineRule="auto"/>
        <w:ind w:left="360"/>
        <w:jc w:val="both"/>
        <w:rPr>
          <w:rFonts w:ascii="Times New Roman" w:eastAsia="Calibri" w:hAnsi="Times New Roman" w:cs="Times New Roman"/>
          <w:sz w:val="24"/>
          <w:szCs w:val="24"/>
          <w:lang w:val="sr-Latn-ME" w:eastAsia="en-GB"/>
        </w:rPr>
      </w:pPr>
    </w:p>
    <w:p w14:paraId="7E14B658" w14:textId="18D9D2F9" w:rsidR="00C172B4" w:rsidRPr="002A4FC0" w:rsidRDefault="00A61CDC" w:rsidP="002A4FC0">
      <w:pPr>
        <w:spacing w:line="276" w:lineRule="auto"/>
        <w:jc w:val="center"/>
        <w:rPr>
          <w:rFonts w:ascii="Times New Roman" w:hAnsi="Times New Roman" w:cs="Times New Roman"/>
          <w:b/>
          <w:sz w:val="24"/>
          <w:szCs w:val="24"/>
        </w:rPr>
      </w:pPr>
      <w:bookmarkStart w:id="45" w:name="_Toc164770683"/>
      <w:r w:rsidRPr="002A4FC0">
        <w:rPr>
          <w:rFonts w:ascii="Times New Roman" w:hAnsi="Times New Roman" w:cs="Times New Roman"/>
          <w:b/>
          <w:sz w:val="24"/>
          <w:szCs w:val="24"/>
        </w:rPr>
        <w:t>Prijetnje (threats)</w:t>
      </w:r>
      <w:bookmarkEnd w:id="45"/>
    </w:p>
    <w:p w14:paraId="1834A846" w14:textId="77777777" w:rsidR="00A2527F" w:rsidRPr="002A4FC0" w:rsidRDefault="00A2527F" w:rsidP="002A4FC0">
      <w:pPr>
        <w:spacing w:after="0" w:line="276" w:lineRule="auto"/>
        <w:ind w:left="720"/>
        <w:jc w:val="both"/>
        <w:rPr>
          <w:rFonts w:ascii="Times New Roman" w:eastAsia="Times New Roman" w:hAnsi="Times New Roman" w:cs="Times New Roman"/>
          <w:sz w:val="24"/>
          <w:szCs w:val="24"/>
          <w:lang w:val="sr-Latn-ME" w:eastAsia="en-GB"/>
        </w:rPr>
      </w:pPr>
    </w:p>
    <w:p w14:paraId="7BA443AE" w14:textId="6AA5D8EF" w:rsidR="00C172B4" w:rsidRPr="002A4FC0" w:rsidRDefault="00C172B4" w:rsidP="00B73753">
      <w:pPr>
        <w:numPr>
          <w:ilvl w:val="0"/>
          <w:numId w:val="7"/>
        </w:numPr>
        <w:spacing w:after="0" w:line="276" w:lineRule="auto"/>
        <w:jc w:val="both"/>
        <w:rPr>
          <w:rFonts w:ascii="Times New Roman" w:eastAsia="Times New Roman" w:hAnsi="Times New Roman" w:cs="Times New Roman"/>
          <w:sz w:val="24"/>
          <w:szCs w:val="24"/>
          <w:lang w:val="sr-Latn-ME" w:eastAsia="en-GB"/>
        </w:rPr>
      </w:pPr>
      <w:r w:rsidRPr="002A4FC0">
        <w:rPr>
          <w:rFonts w:ascii="Times New Roman" w:eastAsia="Times New Roman" w:hAnsi="Times New Roman" w:cs="Times New Roman"/>
          <w:sz w:val="24"/>
          <w:szCs w:val="24"/>
          <w:lang w:val="sr-Latn-ME" w:eastAsia="en-GB"/>
        </w:rPr>
        <w:t>Nerazvijena svijes</w:t>
      </w:r>
      <w:r w:rsidR="00385AD7" w:rsidRPr="002A4FC0">
        <w:rPr>
          <w:rFonts w:ascii="Times New Roman" w:eastAsia="Times New Roman" w:hAnsi="Times New Roman" w:cs="Times New Roman"/>
          <w:sz w:val="24"/>
          <w:szCs w:val="24"/>
          <w:lang w:val="sr-Latn-ME" w:eastAsia="en-GB"/>
        </w:rPr>
        <w:t>t donosila</w:t>
      </w:r>
      <w:r w:rsidRPr="002A4FC0">
        <w:rPr>
          <w:rFonts w:ascii="Times New Roman" w:eastAsia="Times New Roman" w:hAnsi="Times New Roman" w:cs="Times New Roman"/>
          <w:sz w:val="24"/>
          <w:szCs w:val="24"/>
          <w:lang w:val="sr-Latn-ME" w:eastAsia="en-GB"/>
        </w:rPr>
        <w:t xml:space="preserve">ca odluka </w:t>
      </w:r>
      <w:r w:rsidR="006A511B" w:rsidRPr="002A4FC0">
        <w:rPr>
          <w:rFonts w:ascii="Times New Roman" w:eastAsia="Times New Roman" w:hAnsi="Times New Roman" w:cs="Times New Roman"/>
          <w:sz w:val="24"/>
          <w:szCs w:val="24"/>
          <w:lang w:val="sr-Latn-ME" w:eastAsia="en-GB"/>
        </w:rPr>
        <w:t>na nacionalnom i lokalnom nivou</w:t>
      </w:r>
      <w:r w:rsidR="006A511B" w:rsidRPr="002A4FC0">
        <w:rPr>
          <w:rFonts w:ascii="Times New Roman" w:eastAsia="Times New Roman" w:hAnsi="Times New Roman" w:cs="Times New Roman"/>
          <w:b/>
          <w:sz w:val="24"/>
          <w:szCs w:val="24"/>
          <w:lang w:val="sr-Latn-ME" w:eastAsia="en-GB"/>
        </w:rPr>
        <w:t xml:space="preserve"> </w:t>
      </w:r>
      <w:r w:rsidRPr="002A4FC0">
        <w:rPr>
          <w:rFonts w:ascii="Times New Roman" w:eastAsia="Times New Roman" w:hAnsi="Times New Roman" w:cs="Times New Roman"/>
          <w:sz w:val="24"/>
          <w:szCs w:val="24"/>
          <w:lang w:val="sr-Latn-ME" w:eastAsia="en-GB"/>
        </w:rPr>
        <w:t xml:space="preserve">o važnosti sprovođenja politike smanjenja rizika od katastrofa; </w:t>
      </w:r>
    </w:p>
    <w:p w14:paraId="67C551D6" w14:textId="77777777" w:rsidR="00C172B4" w:rsidRPr="002A4FC0" w:rsidRDefault="00C172B4" w:rsidP="00B73753">
      <w:pPr>
        <w:numPr>
          <w:ilvl w:val="0"/>
          <w:numId w:val="7"/>
        </w:numPr>
        <w:spacing w:after="0" w:line="276" w:lineRule="auto"/>
        <w:jc w:val="both"/>
        <w:rPr>
          <w:rFonts w:ascii="Times New Roman" w:eastAsia="Times New Roman" w:hAnsi="Times New Roman" w:cs="Times New Roman"/>
          <w:sz w:val="24"/>
          <w:szCs w:val="24"/>
          <w:lang w:val="sr-Latn-ME" w:eastAsia="en-GB"/>
        </w:rPr>
      </w:pPr>
      <w:r w:rsidRPr="002A4FC0">
        <w:rPr>
          <w:rFonts w:ascii="Times New Roman" w:eastAsia="Times New Roman" w:hAnsi="Times New Roman" w:cs="Times New Roman"/>
          <w:sz w:val="24"/>
          <w:szCs w:val="24"/>
          <w:lang w:val="sr-Latn-ME" w:eastAsia="en-GB"/>
        </w:rPr>
        <w:t>Nedovoljna informisanost stanovništva koja se tiče preventivnih radnji i postupanja u slučaju rizika;</w:t>
      </w:r>
    </w:p>
    <w:p w14:paraId="17E160AD" w14:textId="77777777" w:rsidR="00C172B4" w:rsidRPr="002A4FC0" w:rsidRDefault="00C172B4" w:rsidP="00B73753">
      <w:pPr>
        <w:numPr>
          <w:ilvl w:val="0"/>
          <w:numId w:val="7"/>
        </w:numPr>
        <w:spacing w:after="0" w:line="276" w:lineRule="auto"/>
        <w:jc w:val="both"/>
        <w:rPr>
          <w:rFonts w:ascii="Times New Roman" w:eastAsia="Times New Roman" w:hAnsi="Times New Roman" w:cs="Times New Roman"/>
          <w:sz w:val="24"/>
          <w:szCs w:val="24"/>
          <w:lang w:val="sr-Latn-ME" w:eastAsia="en-GB"/>
        </w:rPr>
      </w:pPr>
      <w:r w:rsidRPr="002A4FC0">
        <w:rPr>
          <w:rFonts w:ascii="Times New Roman" w:eastAsia="Times New Roman" w:hAnsi="Times New Roman" w:cs="Times New Roman"/>
          <w:sz w:val="24"/>
          <w:szCs w:val="24"/>
          <w:lang w:val="sr-Latn-ME" w:eastAsia="en-GB"/>
        </w:rPr>
        <w:t>Nedovoljna pripremljenost subjekata zaštite i spašavanja za djelovanje u slučaju elementarnih nepogoda, tehničko tehnoloških i drugih nesreća;</w:t>
      </w:r>
    </w:p>
    <w:p w14:paraId="3C468FD6" w14:textId="77777777" w:rsidR="00C172B4" w:rsidRPr="002A4FC0" w:rsidRDefault="00C172B4" w:rsidP="00B73753">
      <w:pPr>
        <w:numPr>
          <w:ilvl w:val="0"/>
          <w:numId w:val="7"/>
        </w:numPr>
        <w:spacing w:after="0" w:line="276" w:lineRule="auto"/>
        <w:jc w:val="both"/>
        <w:rPr>
          <w:rFonts w:ascii="Times New Roman" w:eastAsia="Times New Roman" w:hAnsi="Times New Roman" w:cs="Times New Roman"/>
          <w:sz w:val="24"/>
          <w:szCs w:val="24"/>
          <w:lang w:val="sr-Latn-ME" w:eastAsia="en-GB"/>
        </w:rPr>
      </w:pPr>
      <w:r w:rsidRPr="002A4FC0">
        <w:rPr>
          <w:rFonts w:ascii="Times New Roman" w:eastAsia="Times New Roman" w:hAnsi="Times New Roman" w:cs="Times New Roman"/>
          <w:sz w:val="24"/>
          <w:szCs w:val="24"/>
          <w:lang w:val="sr-Latn-ME" w:eastAsia="en-GB"/>
        </w:rPr>
        <w:t>Nedovoljno izdvajanje finansijskih sredstava za smanjenje rizika od katastrofa na nacionalnom i lokalnom nivou;</w:t>
      </w:r>
    </w:p>
    <w:p w14:paraId="7A08C70D" w14:textId="77777777" w:rsidR="00C172B4" w:rsidRPr="002A4FC0" w:rsidRDefault="00C172B4" w:rsidP="00B73753">
      <w:pPr>
        <w:numPr>
          <w:ilvl w:val="0"/>
          <w:numId w:val="7"/>
        </w:numPr>
        <w:spacing w:after="0" w:line="276" w:lineRule="auto"/>
        <w:jc w:val="both"/>
        <w:rPr>
          <w:rFonts w:ascii="Times New Roman" w:eastAsia="Times New Roman" w:hAnsi="Times New Roman" w:cs="Times New Roman"/>
          <w:sz w:val="24"/>
          <w:szCs w:val="24"/>
          <w:lang w:val="sr-Latn-ME" w:eastAsia="en-GB"/>
        </w:rPr>
      </w:pPr>
      <w:r w:rsidRPr="002A4FC0">
        <w:rPr>
          <w:rFonts w:ascii="Times New Roman" w:eastAsia="Times New Roman" w:hAnsi="Times New Roman" w:cs="Times New Roman"/>
          <w:sz w:val="24"/>
          <w:szCs w:val="24"/>
          <w:lang w:val="sr-Latn-ME" w:eastAsia="en-GB"/>
        </w:rPr>
        <w:t>Neadekvatna kaznena politika u oblasti zaštite i spašavanja.</w:t>
      </w:r>
    </w:p>
    <w:p w14:paraId="46230120" w14:textId="6CD370B0" w:rsidR="0054437F" w:rsidRPr="002A4FC0" w:rsidRDefault="0054437F" w:rsidP="002A4FC0">
      <w:pPr>
        <w:spacing w:line="276" w:lineRule="auto"/>
        <w:jc w:val="both"/>
        <w:rPr>
          <w:rFonts w:ascii="Times New Roman" w:hAnsi="Times New Roman" w:cs="Times New Roman"/>
          <w:sz w:val="24"/>
          <w:szCs w:val="24"/>
        </w:rPr>
      </w:pPr>
    </w:p>
    <w:p w14:paraId="3638F12E" w14:textId="79DE0763" w:rsidR="00C172B4" w:rsidRPr="002A4FC0" w:rsidRDefault="002754E7" w:rsidP="002A4FC0">
      <w:pPr>
        <w:pStyle w:val="NIVO11"/>
        <w:spacing w:line="276" w:lineRule="auto"/>
      </w:pPr>
      <w:bookmarkStart w:id="46" w:name="_Toc164770684"/>
      <w:bookmarkStart w:id="47" w:name="_Toc168901770"/>
      <w:r w:rsidRPr="002A4FC0">
        <w:lastRenderedPageBreak/>
        <w:t>Drvo problema i drvo rješenja</w:t>
      </w:r>
      <w:bookmarkEnd w:id="46"/>
      <w:bookmarkEnd w:id="47"/>
    </w:p>
    <w:p w14:paraId="41894A5A" w14:textId="5AA6CB31" w:rsidR="00C172B4" w:rsidRPr="002A4FC0" w:rsidRDefault="0028436F" w:rsidP="002A4FC0">
      <w:pPr>
        <w:spacing w:line="276" w:lineRule="auto"/>
        <w:jc w:val="both"/>
        <w:rPr>
          <w:rFonts w:ascii="Times New Roman" w:hAnsi="Times New Roman" w:cs="Times New Roman"/>
          <w:sz w:val="24"/>
          <w:szCs w:val="24"/>
        </w:rPr>
      </w:pPr>
      <w:r w:rsidRPr="002A4FC0">
        <w:rPr>
          <w:rFonts w:ascii="Times New Roman" w:hAnsi="Times New Roman" w:cs="Times New Roman"/>
          <w:noProof/>
          <w:sz w:val="24"/>
          <w:szCs w:val="24"/>
        </w:rPr>
        <w:drawing>
          <wp:anchor distT="0" distB="0" distL="114300" distR="114300" simplePos="0" relativeHeight="251672576" behindDoc="0" locked="0" layoutInCell="1" allowOverlap="1" wp14:anchorId="7CBE0B65" wp14:editId="38532135">
            <wp:simplePos x="0" y="0"/>
            <wp:positionH relativeFrom="margin">
              <wp:align>left</wp:align>
            </wp:positionH>
            <wp:positionV relativeFrom="paragraph">
              <wp:posOffset>386639</wp:posOffset>
            </wp:positionV>
            <wp:extent cx="5714365" cy="3949065"/>
            <wp:effectExtent l="0" t="0" r="63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93" t="501"/>
                    <a:stretch/>
                  </pic:blipFill>
                  <pic:spPr bwMode="auto">
                    <a:xfrm>
                      <a:off x="0" y="0"/>
                      <a:ext cx="5714365" cy="39490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AF633F7" w14:textId="67710E53" w:rsidR="00EE642E" w:rsidRPr="002A4FC0" w:rsidRDefault="00EE642E" w:rsidP="002A4FC0">
      <w:pPr>
        <w:spacing w:line="276" w:lineRule="auto"/>
        <w:jc w:val="both"/>
        <w:rPr>
          <w:rFonts w:ascii="Times New Roman" w:hAnsi="Times New Roman" w:cs="Times New Roman"/>
          <w:sz w:val="24"/>
          <w:szCs w:val="24"/>
        </w:rPr>
      </w:pPr>
    </w:p>
    <w:p w14:paraId="62345954" w14:textId="773F65AF" w:rsidR="00EE642E" w:rsidRPr="002A4FC0" w:rsidRDefault="0028436F" w:rsidP="002A4FC0">
      <w:pPr>
        <w:spacing w:line="276" w:lineRule="auto"/>
        <w:jc w:val="both"/>
        <w:rPr>
          <w:rFonts w:ascii="Times New Roman" w:hAnsi="Times New Roman" w:cs="Times New Roman"/>
          <w:sz w:val="24"/>
          <w:szCs w:val="24"/>
        </w:rPr>
      </w:pPr>
      <w:r w:rsidRPr="002A4FC0">
        <w:rPr>
          <w:rFonts w:ascii="Times New Roman" w:hAnsi="Times New Roman" w:cs="Times New Roman"/>
          <w:noProof/>
          <w:sz w:val="24"/>
          <w:szCs w:val="24"/>
        </w:rPr>
        <w:drawing>
          <wp:anchor distT="0" distB="0" distL="114300" distR="114300" simplePos="0" relativeHeight="251673600" behindDoc="0" locked="0" layoutInCell="1" allowOverlap="1" wp14:anchorId="26C6CB17" wp14:editId="0E310C60">
            <wp:simplePos x="0" y="0"/>
            <wp:positionH relativeFrom="column">
              <wp:posOffset>-20002</wp:posOffset>
            </wp:positionH>
            <wp:positionV relativeFrom="paragraph">
              <wp:posOffset>232727</wp:posOffset>
            </wp:positionV>
            <wp:extent cx="5731510" cy="3755390"/>
            <wp:effectExtent l="0" t="0" r="254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755390"/>
                    </a:xfrm>
                    <a:prstGeom prst="rect">
                      <a:avLst/>
                    </a:prstGeom>
                  </pic:spPr>
                </pic:pic>
              </a:graphicData>
            </a:graphic>
            <wp14:sizeRelV relativeFrom="margin">
              <wp14:pctHeight>0</wp14:pctHeight>
            </wp14:sizeRelV>
          </wp:anchor>
        </w:drawing>
      </w:r>
    </w:p>
    <w:p w14:paraId="1BEC2BC8" w14:textId="77777777" w:rsidR="0028436F" w:rsidRPr="002A4FC0" w:rsidRDefault="0028436F" w:rsidP="002A4FC0">
      <w:pPr>
        <w:spacing w:line="276" w:lineRule="auto"/>
        <w:jc w:val="both"/>
        <w:rPr>
          <w:rFonts w:ascii="Times New Roman" w:hAnsi="Times New Roman" w:cs="Times New Roman"/>
          <w:sz w:val="24"/>
          <w:szCs w:val="24"/>
        </w:rPr>
      </w:pPr>
    </w:p>
    <w:p w14:paraId="2EBCB834" w14:textId="2411C9AF" w:rsidR="0028436F" w:rsidRPr="002A4FC0" w:rsidRDefault="0028436F" w:rsidP="002A4FC0">
      <w:pPr>
        <w:spacing w:line="276" w:lineRule="auto"/>
        <w:jc w:val="both"/>
        <w:rPr>
          <w:rFonts w:ascii="Times New Roman" w:hAnsi="Times New Roman" w:cs="Times New Roman"/>
          <w:sz w:val="24"/>
          <w:szCs w:val="24"/>
        </w:rPr>
      </w:pPr>
      <w:r w:rsidRPr="002A4FC0">
        <w:rPr>
          <w:rFonts w:ascii="Times New Roman" w:hAnsi="Times New Roman" w:cs="Times New Roman"/>
          <w:noProof/>
          <w:sz w:val="24"/>
          <w:szCs w:val="24"/>
        </w:rPr>
        <w:drawing>
          <wp:anchor distT="0" distB="0" distL="114300" distR="114300" simplePos="0" relativeHeight="251674624" behindDoc="0" locked="0" layoutInCell="1" allowOverlap="1" wp14:anchorId="6C0201D3" wp14:editId="2C4EF0C8">
            <wp:simplePos x="0" y="0"/>
            <wp:positionH relativeFrom="margin">
              <wp:align>right</wp:align>
            </wp:positionH>
            <wp:positionV relativeFrom="paragraph">
              <wp:posOffset>25705</wp:posOffset>
            </wp:positionV>
            <wp:extent cx="5732145" cy="3672205"/>
            <wp:effectExtent l="0" t="0" r="1905" b="444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2145" cy="3672205"/>
                    </a:xfrm>
                    <a:prstGeom prst="rect">
                      <a:avLst/>
                    </a:prstGeom>
                  </pic:spPr>
                </pic:pic>
              </a:graphicData>
            </a:graphic>
            <wp14:sizeRelV relativeFrom="margin">
              <wp14:pctHeight>0</wp14:pctHeight>
            </wp14:sizeRelV>
          </wp:anchor>
        </w:drawing>
      </w:r>
    </w:p>
    <w:p w14:paraId="4F21CDD2" w14:textId="59730335" w:rsidR="0028436F" w:rsidRPr="002A4FC0" w:rsidRDefault="0028436F" w:rsidP="002A4FC0">
      <w:pPr>
        <w:spacing w:line="276" w:lineRule="auto"/>
        <w:jc w:val="both"/>
        <w:rPr>
          <w:rFonts w:ascii="Times New Roman" w:hAnsi="Times New Roman" w:cs="Times New Roman"/>
          <w:sz w:val="24"/>
          <w:szCs w:val="24"/>
        </w:rPr>
      </w:pPr>
      <w:r w:rsidRPr="002A4FC0">
        <w:rPr>
          <w:rFonts w:ascii="Times New Roman" w:hAnsi="Times New Roman" w:cs="Times New Roman"/>
          <w:noProof/>
          <w:sz w:val="24"/>
          <w:szCs w:val="24"/>
        </w:rPr>
        <w:drawing>
          <wp:anchor distT="0" distB="0" distL="114300" distR="114300" simplePos="0" relativeHeight="251675648" behindDoc="0" locked="0" layoutInCell="1" allowOverlap="1" wp14:anchorId="17780FB5" wp14:editId="42E0BD0E">
            <wp:simplePos x="0" y="0"/>
            <wp:positionH relativeFrom="margin">
              <wp:posOffset>0</wp:posOffset>
            </wp:positionH>
            <wp:positionV relativeFrom="paragraph">
              <wp:posOffset>410845</wp:posOffset>
            </wp:positionV>
            <wp:extent cx="5731510" cy="3847465"/>
            <wp:effectExtent l="0" t="0" r="2540" b="63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1313"/>
                    <a:stretch/>
                  </pic:blipFill>
                  <pic:spPr bwMode="auto">
                    <a:xfrm>
                      <a:off x="0" y="0"/>
                      <a:ext cx="5731510" cy="38474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D53DA1D" w14:textId="5795B20C" w:rsidR="00EE642E" w:rsidRPr="002A4FC0" w:rsidRDefault="00EE642E" w:rsidP="002A4FC0">
      <w:pPr>
        <w:spacing w:line="276" w:lineRule="auto"/>
        <w:jc w:val="both"/>
        <w:rPr>
          <w:rFonts w:ascii="Times New Roman" w:hAnsi="Times New Roman" w:cs="Times New Roman"/>
          <w:sz w:val="24"/>
          <w:szCs w:val="24"/>
        </w:rPr>
      </w:pPr>
    </w:p>
    <w:p w14:paraId="64E341E8" w14:textId="77777777" w:rsidR="002754E7" w:rsidRPr="002A4FC0" w:rsidRDefault="002754E7" w:rsidP="002A4FC0">
      <w:pPr>
        <w:pStyle w:val="NIVO11"/>
        <w:spacing w:line="276" w:lineRule="auto"/>
      </w:pPr>
      <w:bookmarkStart w:id="48" w:name="_Toc164770685"/>
      <w:bookmarkStart w:id="49" w:name="_Toc168901771"/>
      <w:r w:rsidRPr="002A4FC0">
        <w:lastRenderedPageBreak/>
        <w:t>Analiza zainteresovanih strana</w:t>
      </w:r>
      <w:bookmarkEnd w:id="48"/>
      <w:bookmarkEnd w:id="49"/>
    </w:p>
    <w:p w14:paraId="54100F89" w14:textId="77777777" w:rsidR="00C17A72" w:rsidRPr="002A4FC0" w:rsidRDefault="00C17A72" w:rsidP="002A4FC0">
      <w:pPr>
        <w:spacing w:line="276" w:lineRule="auto"/>
        <w:jc w:val="both"/>
        <w:rPr>
          <w:rFonts w:ascii="Times New Roman" w:hAnsi="Times New Roman" w:cs="Times New Roman"/>
          <w:b/>
          <w:sz w:val="24"/>
          <w:szCs w:val="24"/>
        </w:rPr>
      </w:pPr>
    </w:p>
    <w:p w14:paraId="7D644409" w14:textId="0B54ECE0" w:rsidR="002754E7" w:rsidRPr="002A4FC0" w:rsidRDefault="002754E7" w:rsidP="002A4FC0">
      <w:pPr>
        <w:spacing w:line="276" w:lineRule="auto"/>
        <w:jc w:val="center"/>
        <w:rPr>
          <w:rFonts w:ascii="Times New Roman" w:hAnsi="Times New Roman" w:cs="Times New Roman"/>
          <w:b/>
          <w:sz w:val="24"/>
          <w:szCs w:val="24"/>
        </w:rPr>
      </w:pPr>
      <w:bookmarkStart w:id="50" w:name="_Toc164770686"/>
      <w:r w:rsidRPr="002A4FC0">
        <w:rPr>
          <w:rFonts w:ascii="Times New Roman" w:hAnsi="Times New Roman" w:cs="Times New Roman"/>
          <w:b/>
          <w:sz w:val="24"/>
          <w:szCs w:val="24"/>
        </w:rPr>
        <w:t>Organizacija sistema zaštite i spašavanja</w:t>
      </w:r>
      <w:bookmarkEnd w:id="50"/>
    </w:p>
    <w:p w14:paraId="7A6FF352" w14:textId="77777777" w:rsidR="00A2527F" w:rsidRPr="002A4FC0" w:rsidRDefault="00A2527F" w:rsidP="002A4FC0">
      <w:pPr>
        <w:spacing w:after="0" w:line="276" w:lineRule="auto"/>
        <w:jc w:val="both"/>
        <w:rPr>
          <w:rFonts w:ascii="Times New Roman" w:hAnsi="Times New Roman" w:cs="Times New Roman"/>
          <w:sz w:val="24"/>
          <w:szCs w:val="24"/>
          <w:lang w:val="hr-BA"/>
        </w:rPr>
      </w:pPr>
    </w:p>
    <w:p w14:paraId="43091447" w14:textId="7DA9E981" w:rsidR="00CF5C13" w:rsidRPr="002A4FC0" w:rsidRDefault="00CF5C13" w:rsidP="002A4FC0">
      <w:pPr>
        <w:spacing w:after="0" w:line="276" w:lineRule="auto"/>
        <w:jc w:val="both"/>
        <w:rPr>
          <w:rFonts w:ascii="Times New Roman" w:hAnsi="Times New Roman" w:cs="Times New Roman"/>
          <w:sz w:val="24"/>
          <w:szCs w:val="24"/>
          <w:lang w:val="hr-BA"/>
        </w:rPr>
      </w:pPr>
      <w:r w:rsidRPr="002A4FC0">
        <w:rPr>
          <w:rFonts w:ascii="Times New Roman" w:hAnsi="Times New Roman" w:cs="Times New Roman"/>
          <w:sz w:val="24"/>
          <w:szCs w:val="24"/>
          <w:lang w:val="hr-BA"/>
        </w:rPr>
        <w:t>Crna Gora je kroz Zakon o zaštiti i spašavanju prepoznala da su poslovi zaštite i spašavanja poslovi od javnog interesa, koji obuhvataju skup mjera i radnji koje se preduzimaju u cilju otkrivanja i sprečavanja nastajanja opasnosti, kao i ublažavanja i otklanjanja posljedica elementarnih nepogoda, tehničko-tehnoloških nesreća, radijacionih, hemijskih i bioloških kontaminacija, ratnog razaranja i terorizma, epidemija, epizootija, epifitotija i drugih nesreća koje mogu ugroziti ili ugrožavaju stanovništvo, materijalna dobra i životnu sredinu.</w:t>
      </w:r>
    </w:p>
    <w:p w14:paraId="4E5BC334" w14:textId="77777777" w:rsidR="00CF5C13" w:rsidRPr="002A4FC0" w:rsidRDefault="00CF5C13" w:rsidP="002A4FC0">
      <w:pPr>
        <w:spacing w:after="0" w:line="276" w:lineRule="auto"/>
        <w:jc w:val="both"/>
        <w:rPr>
          <w:rFonts w:ascii="Times New Roman" w:hAnsi="Times New Roman" w:cs="Times New Roman"/>
          <w:sz w:val="24"/>
          <w:szCs w:val="24"/>
          <w:lang w:val="hr-BA"/>
        </w:rPr>
      </w:pPr>
    </w:p>
    <w:p w14:paraId="315C92CF" w14:textId="01BA955D" w:rsidR="00CF5C13" w:rsidRPr="002A4FC0" w:rsidRDefault="00CF5C13" w:rsidP="002A4FC0">
      <w:pPr>
        <w:spacing w:after="0" w:line="276" w:lineRule="auto"/>
        <w:jc w:val="both"/>
        <w:rPr>
          <w:rFonts w:ascii="Times New Roman" w:eastAsia="Calibri" w:hAnsi="Times New Roman" w:cs="Times New Roman"/>
          <w:sz w:val="24"/>
          <w:szCs w:val="24"/>
          <w:lang w:val="hr-BA"/>
        </w:rPr>
      </w:pPr>
      <w:r w:rsidRPr="002A4FC0">
        <w:rPr>
          <w:rFonts w:ascii="Times New Roman" w:hAnsi="Times New Roman" w:cs="Times New Roman"/>
          <w:sz w:val="24"/>
          <w:szCs w:val="24"/>
          <w:lang w:val="hr-BA"/>
        </w:rPr>
        <w:t xml:space="preserve">Radi sprovođenja poslova zaštite i spašavanja, 2007. godine </w:t>
      </w:r>
      <w:r w:rsidRPr="002A4FC0">
        <w:rPr>
          <w:rFonts w:ascii="Times New Roman" w:eastAsia="Calibri" w:hAnsi="Times New Roman" w:cs="Times New Roman"/>
          <w:sz w:val="24"/>
          <w:szCs w:val="24"/>
          <w:lang w:val="hr-BA"/>
        </w:rPr>
        <w:t>osnovan je Sektor za vanredne situacije i civilnu bezbjednost</w:t>
      </w:r>
      <w:r w:rsidR="00AB2694" w:rsidRPr="002A4FC0">
        <w:rPr>
          <w:rFonts w:ascii="Times New Roman" w:eastAsia="Calibri" w:hAnsi="Times New Roman" w:cs="Times New Roman"/>
          <w:sz w:val="24"/>
          <w:szCs w:val="24"/>
          <w:lang w:val="hr-BA"/>
        </w:rPr>
        <w:t>,</w:t>
      </w:r>
      <w:r w:rsidRPr="002A4FC0">
        <w:rPr>
          <w:rFonts w:ascii="Times New Roman" w:eastAsia="Calibri" w:hAnsi="Times New Roman" w:cs="Times New Roman"/>
          <w:sz w:val="24"/>
          <w:szCs w:val="24"/>
          <w:lang w:val="hr-BA"/>
        </w:rPr>
        <w:t xml:space="preserve"> današnji Direktorat za zaštitu i spašavanje, kao organizaciona jedinica Ministarstva unutrašnjih poslova, tako da je Ministarstvo unutrašnjih poslova nadležno, između ostalog, i za upravljanje rizicima, upravljanje zaštitom i spašavanjem</w:t>
      </w:r>
      <w:r w:rsidRPr="002A4FC0">
        <w:rPr>
          <w:rFonts w:ascii="Times New Roman" w:eastAsia="Calibri" w:hAnsi="Times New Roman" w:cs="Times New Roman"/>
          <w:color w:val="FF0000"/>
          <w:sz w:val="24"/>
          <w:szCs w:val="24"/>
          <w:lang w:val="hr-BA"/>
        </w:rPr>
        <w:t xml:space="preserve"> </w:t>
      </w:r>
      <w:r w:rsidRPr="002A4FC0">
        <w:rPr>
          <w:rFonts w:ascii="Times New Roman" w:eastAsia="Calibri" w:hAnsi="Times New Roman" w:cs="Times New Roman"/>
          <w:sz w:val="24"/>
          <w:szCs w:val="24"/>
          <w:lang w:val="hr-BA"/>
        </w:rPr>
        <w:t xml:space="preserve">i upravljanje sanacijom posljedica. </w:t>
      </w:r>
    </w:p>
    <w:p w14:paraId="4778DEC6" w14:textId="77777777" w:rsidR="00CF5C13" w:rsidRPr="002A4FC0" w:rsidRDefault="00CF5C13" w:rsidP="002A4FC0">
      <w:pPr>
        <w:spacing w:after="0" w:line="276" w:lineRule="auto"/>
        <w:ind w:firstLine="720"/>
        <w:jc w:val="both"/>
        <w:rPr>
          <w:rFonts w:ascii="Times New Roman" w:hAnsi="Times New Roman" w:cs="Times New Roman"/>
          <w:sz w:val="24"/>
          <w:szCs w:val="24"/>
          <w:lang w:val="hr-BA"/>
        </w:rPr>
      </w:pPr>
      <w:r w:rsidRPr="002A4FC0">
        <w:rPr>
          <w:rFonts w:ascii="Times New Roman" w:eastAsia="Calibri" w:hAnsi="Times New Roman" w:cs="Times New Roman"/>
          <w:sz w:val="24"/>
          <w:szCs w:val="24"/>
          <w:lang w:val="hr-BA"/>
        </w:rPr>
        <w:t xml:space="preserve">Glavni zadaci Direktorata za zaštitu i spašavanje su: </w:t>
      </w:r>
    </w:p>
    <w:p w14:paraId="03072807" w14:textId="354F7842" w:rsidR="00CF5C13" w:rsidRPr="002A4FC0" w:rsidRDefault="00CF5C13" w:rsidP="00B73753">
      <w:pPr>
        <w:pStyle w:val="ListParagraph"/>
        <w:numPr>
          <w:ilvl w:val="0"/>
          <w:numId w:val="13"/>
        </w:numPr>
        <w:spacing w:after="0" w:line="276" w:lineRule="auto"/>
        <w:jc w:val="both"/>
        <w:rPr>
          <w:rFonts w:ascii="Times New Roman" w:hAnsi="Times New Roman" w:cs="Times New Roman"/>
          <w:sz w:val="24"/>
          <w:szCs w:val="24"/>
          <w:lang w:val="hr-BA"/>
        </w:rPr>
      </w:pPr>
      <w:r w:rsidRPr="002A4FC0">
        <w:rPr>
          <w:rFonts w:ascii="Times New Roman" w:hAnsi="Times New Roman" w:cs="Times New Roman"/>
          <w:sz w:val="24"/>
          <w:szCs w:val="24"/>
          <w:lang w:val="hr-BA"/>
        </w:rPr>
        <w:t>koordinacija rada učesnika</w:t>
      </w:r>
      <w:r w:rsidR="00F54DCE" w:rsidRPr="002A4FC0">
        <w:rPr>
          <w:rFonts w:ascii="Times New Roman" w:hAnsi="Times New Roman" w:cs="Times New Roman"/>
          <w:sz w:val="24"/>
          <w:szCs w:val="24"/>
          <w:lang w:val="hr-BA"/>
        </w:rPr>
        <w:t>/ca</w:t>
      </w:r>
      <w:r w:rsidRPr="002A4FC0">
        <w:rPr>
          <w:rFonts w:ascii="Times New Roman" w:hAnsi="Times New Roman" w:cs="Times New Roman"/>
          <w:sz w:val="24"/>
          <w:szCs w:val="24"/>
          <w:lang w:val="hr-BA"/>
        </w:rPr>
        <w:t xml:space="preserve"> sistema zaštite i spašavanja u vezi organizacije, planiranja, pripreme i sprovođenja mjera i aktivnosti na smanjenju rizika od katastrofa;</w:t>
      </w:r>
    </w:p>
    <w:p w14:paraId="44973CB4" w14:textId="77777777" w:rsidR="00CF5C13" w:rsidRPr="002A4FC0" w:rsidRDefault="00CF5C13" w:rsidP="00B73753">
      <w:pPr>
        <w:pStyle w:val="ListParagraph"/>
        <w:numPr>
          <w:ilvl w:val="0"/>
          <w:numId w:val="13"/>
        </w:numPr>
        <w:spacing w:after="0" w:line="276" w:lineRule="auto"/>
        <w:jc w:val="both"/>
        <w:rPr>
          <w:rFonts w:ascii="Times New Roman" w:hAnsi="Times New Roman" w:cs="Times New Roman"/>
          <w:sz w:val="24"/>
          <w:szCs w:val="24"/>
          <w:lang w:val="hr-BA"/>
        </w:rPr>
      </w:pPr>
      <w:r w:rsidRPr="002A4FC0">
        <w:rPr>
          <w:rFonts w:ascii="Times New Roman" w:hAnsi="Times New Roman" w:cs="Times New Roman"/>
          <w:sz w:val="24"/>
          <w:szCs w:val="24"/>
          <w:lang w:val="hr-BA"/>
        </w:rPr>
        <w:t>praćenje i analiziranje stanja u oblasti zaštite i spašavanja;</w:t>
      </w:r>
    </w:p>
    <w:p w14:paraId="7900AD04" w14:textId="4EA06D0B" w:rsidR="00CF5C13" w:rsidRPr="002A4FC0" w:rsidRDefault="00CF5C13" w:rsidP="00B73753">
      <w:pPr>
        <w:pStyle w:val="ListParagraph"/>
        <w:numPr>
          <w:ilvl w:val="0"/>
          <w:numId w:val="13"/>
        </w:numPr>
        <w:spacing w:after="0" w:line="276" w:lineRule="auto"/>
        <w:jc w:val="both"/>
        <w:rPr>
          <w:rFonts w:ascii="Times New Roman" w:hAnsi="Times New Roman" w:cs="Times New Roman"/>
          <w:sz w:val="24"/>
          <w:szCs w:val="24"/>
          <w:lang w:val="hr-BA"/>
        </w:rPr>
      </w:pPr>
      <w:r w:rsidRPr="002A4FC0">
        <w:rPr>
          <w:rFonts w:ascii="Times New Roman" w:hAnsi="Times New Roman" w:cs="Times New Roman"/>
          <w:sz w:val="24"/>
          <w:szCs w:val="24"/>
          <w:lang w:val="hr-BA"/>
        </w:rPr>
        <w:t>osposobljavanje i usavršavanje pripadnika</w:t>
      </w:r>
      <w:r w:rsidR="00F54DCE" w:rsidRPr="002A4FC0">
        <w:rPr>
          <w:rFonts w:ascii="Times New Roman" w:hAnsi="Times New Roman" w:cs="Times New Roman"/>
          <w:sz w:val="24"/>
          <w:szCs w:val="24"/>
          <w:lang w:val="hr-BA"/>
        </w:rPr>
        <w:t>/ca</w:t>
      </w:r>
      <w:r w:rsidRPr="002A4FC0">
        <w:rPr>
          <w:rFonts w:ascii="Times New Roman" w:hAnsi="Times New Roman" w:cs="Times New Roman"/>
          <w:sz w:val="24"/>
          <w:szCs w:val="24"/>
          <w:lang w:val="hr-BA"/>
        </w:rPr>
        <w:t xml:space="preserve"> jedinica civilne zaštite, specijalističkih i dobrovoljnih jedinica, kao i nadzor u pogledu funkcionisanja i opremanja operativnih jedinica za zaštitu i spašavanje;</w:t>
      </w:r>
    </w:p>
    <w:p w14:paraId="29FA6B50" w14:textId="4567783F" w:rsidR="00CF5C13" w:rsidRPr="002A4FC0" w:rsidRDefault="00CF5C13" w:rsidP="00B73753">
      <w:pPr>
        <w:pStyle w:val="ListParagraph"/>
        <w:numPr>
          <w:ilvl w:val="0"/>
          <w:numId w:val="13"/>
        </w:numPr>
        <w:spacing w:after="0" w:line="276" w:lineRule="auto"/>
        <w:jc w:val="both"/>
        <w:rPr>
          <w:rFonts w:ascii="Times New Roman" w:hAnsi="Times New Roman" w:cs="Times New Roman"/>
          <w:sz w:val="24"/>
          <w:szCs w:val="24"/>
          <w:lang w:val="hr-BA"/>
        </w:rPr>
      </w:pPr>
      <w:r w:rsidRPr="002A4FC0">
        <w:rPr>
          <w:rFonts w:ascii="Times New Roman" w:hAnsi="Times New Roman" w:cs="Times New Roman"/>
          <w:sz w:val="24"/>
          <w:szCs w:val="24"/>
          <w:lang w:val="hr-BA"/>
        </w:rPr>
        <w:t>obavještavanje i uzbunjivanje građana</w:t>
      </w:r>
      <w:r w:rsidR="00F54DCE" w:rsidRPr="002A4FC0">
        <w:rPr>
          <w:rFonts w:ascii="Times New Roman" w:hAnsi="Times New Roman" w:cs="Times New Roman"/>
          <w:sz w:val="24"/>
          <w:szCs w:val="24"/>
          <w:lang w:val="hr-BA"/>
        </w:rPr>
        <w:t>/ki</w:t>
      </w:r>
      <w:r w:rsidRPr="002A4FC0">
        <w:rPr>
          <w:rFonts w:ascii="Times New Roman" w:hAnsi="Times New Roman" w:cs="Times New Roman"/>
          <w:sz w:val="24"/>
          <w:szCs w:val="24"/>
          <w:lang w:val="hr-BA"/>
        </w:rPr>
        <w:t xml:space="preserve"> u slučaju nastanka katastrofa, elementarnih nepogoda, tehničko-tehnoloških i drugih nesreća; </w:t>
      </w:r>
    </w:p>
    <w:p w14:paraId="06F3B575" w14:textId="77777777" w:rsidR="00CF5C13" w:rsidRPr="002A4FC0" w:rsidRDefault="00CF5C13" w:rsidP="00B73753">
      <w:pPr>
        <w:pStyle w:val="ListParagraph"/>
        <w:numPr>
          <w:ilvl w:val="0"/>
          <w:numId w:val="13"/>
        </w:numPr>
        <w:spacing w:after="0" w:line="276" w:lineRule="auto"/>
        <w:jc w:val="both"/>
        <w:rPr>
          <w:rFonts w:ascii="Times New Roman" w:hAnsi="Times New Roman" w:cs="Times New Roman"/>
          <w:sz w:val="24"/>
          <w:szCs w:val="24"/>
          <w:lang w:val="hr-BA"/>
        </w:rPr>
      </w:pPr>
      <w:r w:rsidRPr="002A4FC0">
        <w:rPr>
          <w:rFonts w:ascii="Times New Roman" w:hAnsi="Times New Roman" w:cs="Times New Roman"/>
          <w:sz w:val="24"/>
          <w:szCs w:val="24"/>
          <w:lang w:val="hr-BA"/>
        </w:rPr>
        <w:t xml:space="preserve">neprekidno prikupljanje, obrada i prenošenje podataka u vezi sa situacijom na ugroženim područjima preko </w:t>
      </w:r>
      <w:bookmarkStart w:id="51" w:name="_Hlk163936947"/>
      <w:r w:rsidRPr="002A4FC0">
        <w:rPr>
          <w:rFonts w:ascii="Times New Roman" w:hAnsi="Times New Roman" w:cs="Times New Roman"/>
          <w:sz w:val="24"/>
          <w:szCs w:val="24"/>
          <w:lang w:val="hr-BA"/>
        </w:rPr>
        <w:t>Operativno-komunikacionog centra 112 (OKC 112)</w:t>
      </w:r>
      <w:bookmarkEnd w:id="51"/>
      <w:r w:rsidRPr="002A4FC0">
        <w:rPr>
          <w:rFonts w:ascii="Times New Roman" w:hAnsi="Times New Roman" w:cs="Times New Roman"/>
          <w:sz w:val="24"/>
          <w:szCs w:val="24"/>
          <w:lang w:val="hr-BA"/>
        </w:rPr>
        <w:t>;</w:t>
      </w:r>
    </w:p>
    <w:p w14:paraId="4E84F15D" w14:textId="77777777" w:rsidR="00CF5C13" w:rsidRPr="002A4FC0" w:rsidRDefault="00CF5C13" w:rsidP="00B73753">
      <w:pPr>
        <w:pStyle w:val="ListParagraph"/>
        <w:numPr>
          <w:ilvl w:val="0"/>
          <w:numId w:val="13"/>
        </w:numPr>
        <w:spacing w:after="0" w:line="276" w:lineRule="auto"/>
        <w:jc w:val="both"/>
        <w:rPr>
          <w:rFonts w:ascii="Times New Roman" w:hAnsi="Times New Roman" w:cs="Times New Roman"/>
          <w:sz w:val="24"/>
          <w:szCs w:val="24"/>
          <w:lang w:val="hr-BA"/>
        </w:rPr>
      </w:pPr>
      <w:r w:rsidRPr="002A4FC0">
        <w:rPr>
          <w:rFonts w:ascii="Times New Roman" w:hAnsi="Times New Roman" w:cs="Times New Roman"/>
          <w:sz w:val="24"/>
          <w:szCs w:val="24"/>
          <w:lang w:val="hr-BA"/>
        </w:rPr>
        <w:t>organizovanje uklanjanja, deaktiviranja i uništavanja neeksplodiranih ubojnih sredstava;</w:t>
      </w:r>
    </w:p>
    <w:p w14:paraId="5D2C6EE6" w14:textId="77777777" w:rsidR="00CF5C13" w:rsidRPr="002A4FC0" w:rsidRDefault="00CF5C13" w:rsidP="00B73753">
      <w:pPr>
        <w:pStyle w:val="ListParagraph"/>
        <w:numPr>
          <w:ilvl w:val="0"/>
          <w:numId w:val="13"/>
        </w:numPr>
        <w:spacing w:after="0" w:line="276" w:lineRule="auto"/>
        <w:jc w:val="both"/>
        <w:rPr>
          <w:rFonts w:ascii="Times New Roman" w:hAnsi="Times New Roman" w:cs="Times New Roman"/>
          <w:sz w:val="24"/>
          <w:szCs w:val="24"/>
          <w:lang w:val="hr-BA"/>
        </w:rPr>
      </w:pPr>
      <w:r w:rsidRPr="002A4FC0">
        <w:rPr>
          <w:rFonts w:ascii="Times New Roman" w:hAnsi="Times New Roman" w:cs="Times New Roman"/>
          <w:sz w:val="24"/>
          <w:szCs w:val="24"/>
          <w:lang w:val="hr-BA"/>
        </w:rPr>
        <w:t>upravni poslovi u okviru nadležnosti i ovlašćenja utvrđenih zakonom u oblasti zaštite i spašavanja, prevoza opasnih materija, proizvodnje, prometa, nabavke, skladištenja i upotrebe eksplozivnih materija, skladištenja, držanja, prometa, rukovanja i upotrebe zapaljivih tečnosti i gasova i transporta i tranzita naoružanja i vojne opreme;</w:t>
      </w:r>
    </w:p>
    <w:p w14:paraId="0CA75FE6" w14:textId="617CE451" w:rsidR="00CF5C13" w:rsidRPr="002A4FC0" w:rsidRDefault="00CF5C13" w:rsidP="00B73753">
      <w:pPr>
        <w:pStyle w:val="ListParagraph"/>
        <w:numPr>
          <w:ilvl w:val="0"/>
          <w:numId w:val="13"/>
        </w:numPr>
        <w:spacing w:after="0" w:line="276" w:lineRule="auto"/>
        <w:jc w:val="both"/>
        <w:rPr>
          <w:rFonts w:ascii="Times New Roman" w:hAnsi="Times New Roman" w:cs="Times New Roman"/>
          <w:sz w:val="24"/>
          <w:szCs w:val="24"/>
          <w:lang w:val="hr-BA"/>
        </w:rPr>
      </w:pPr>
      <w:r w:rsidRPr="002A4FC0">
        <w:rPr>
          <w:rFonts w:ascii="Times New Roman" w:hAnsi="Times New Roman" w:cs="Times New Roman"/>
          <w:sz w:val="24"/>
          <w:szCs w:val="24"/>
          <w:lang w:val="hr-BA"/>
        </w:rPr>
        <w:t>traženje pomoći od drugih država i međunarodnih organa i organizacija u slučaju nastanka katastrofe, elementarne nepogode i druge nesreće</w:t>
      </w:r>
      <w:r w:rsidR="00AB2694" w:rsidRPr="002A4FC0">
        <w:rPr>
          <w:rFonts w:ascii="Times New Roman" w:hAnsi="Times New Roman" w:cs="Times New Roman"/>
          <w:sz w:val="24"/>
          <w:szCs w:val="24"/>
          <w:lang w:val="hr-BA"/>
        </w:rPr>
        <w:t>;</w:t>
      </w:r>
    </w:p>
    <w:p w14:paraId="0C16B514" w14:textId="77777777" w:rsidR="00CF5C13" w:rsidRPr="002A4FC0" w:rsidRDefault="00CF5C13" w:rsidP="00B73753">
      <w:pPr>
        <w:pStyle w:val="ListParagraph"/>
        <w:numPr>
          <w:ilvl w:val="0"/>
          <w:numId w:val="13"/>
        </w:numPr>
        <w:spacing w:after="0" w:line="276" w:lineRule="auto"/>
        <w:jc w:val="both"/>
        <w:rPr>
          <w:rFonts w:ascii="Times New Roman" w:hAnsi="Times New Roman" w:cs="Times New Roman"/>
          <w:sz w:val="24"/>
          <w:szCs w:val="24"/>
          <w:lang w:val="hr-BA"/>
        </w:rPr>
      </w:pPr>
      <w:r w:rsidRPr="002A4FC0">
        <w:rPr>
          <w:rFonts w:ascii="Times New Roman" w:hAnsi="Times New Roman" w:cs="Times New Roman"/>
          <w:sz w:val="24"/>
          <w:szCs w:val="24"/>
          <w:lang w:val="hr-BA"/>
        </w:rPr>
        <w:t>saradnja sa nadležnim organima drugih država i međunarodnim organizacijama i institucijama itd.</w:t>
      </w:r>
    </w:p>
    <w:p w14:paraId="5E2D6E6C" w14:textId="77777777" w:rsidR="00CF5C13" w:rsidRPr="002A4FC0" w:rsidRDefault="00CF5C13" w:rsidP="002A4FC0">
      <w:pPr>
        <w:spacing w:after="0" w:line="276" w:lineRule="auto"/>
        <w:jc w:val="both"/>
        <w:rPr>
          <w:rFonts w:ascii="Times New Roman" w:hAnsi="Times New Roman" w:cs="Times New Roman"/>
          <w:sz w:val="24"/>
          <w:szCs w:val="24"/>
          <w:lang w:val="hr-BA"/>
        </w:rPr>
      </w:pPr>
    </w:p>
    <w:p w14:paraId="0FF1FAE1" w14:textId="77777777" w:rsidR="00CF5C13" w:rsidRPr="002A4FC0" w:rsidRDefault="00CF5C13" w:rsidP="002A4FC0">
      <w:pPr>
        <w:spacing w:after="0" w:line="276" w:lineRule="auto"/>
        <w:jc w:val="both"/>
        <w:rPr>
          <w:rFonts w:ascii="Times New Roman" w:hAnsi="Times New Roman" w:cs="Times New Roman"/>
          <w:sz w:val="24"/>
          <w:szCs w:val="24"/>
          <w:lang w:val="hr-BA"/>
        </w:rPr>
      </w:pPr>
      <w:r w:rsidRPr="002A4FC0">
        <w:rPr>
          <w:rFonts w:ascii="Times New Roman" w:hAnsi="Times New Roman" w:cs="Times New Roman"/>
          <w:sz w:val="24"/>
          <w:szCs w:val="24"/>
          <w:lang w:val="hr-BA"/>
        </w:rPr>
        <w:t xml:space="preserve">Radi rukovođenja i koordiniranja u zaštiti i spašavanju na teritoriji Crne Gore obrazovan je </w:t>
      </w:r>
      <w:r w:rsidRPr="002A4FC0">
        <w:rPr>
          <w:rFonts w:ascii="Times New Roman" w:hAnsi="Times New Roman" w:cs="Times New Roman"/>
          <w:b/>
          <w:sz w:val="24"/>
          <w:szCs w:val="24"/>
          <w:lang w:val="hr-BA"/>
        </w:rPr>
        <w:t>Koordinacioni tim za zaštitu i spašavanje</w:t>
      </w:r>
      <w:r w:rsidRPr="002A4FC0">
        <w:rPr>
          <w:rFonts w:ascii="Times New Roman" w:hAnsi="Times New Roman" w:cs="Times New Roman"/>
          <w:sz w:val="24"/>
          <w:szCs w:val="24"/>
          <w:lang w:val="hr-BA"/>
        </w:rPr>
        <w:t xml:space="preserve">, čiji je rukovodilac predsjednik Vlade, zamjenik rukovodioca ministar nadležan za poslove zaštite i spašavanje, a članovi ministri nadležni za vanjske poslove, poslove odbrane, zdravlja, rada i socijalnog staranja, održivog razvoja, </w:t>
      </w:r>
      <w:r w:rsidRPr="002A4FC0">
        <w:rPr>
          <w:rFonts w:ascii="Times New Roman" w:hAnsi="Times New Roman" w:cs="Times New Roman"/>
          <w:sz w:val="24"/>
          <w:szCs w:val="24"/>
          <w:lang w:val="hr-BA"/>
        </w:rPr>
        <w:lastRenderedPageBreak/>
        <w:t>turizma, poljoprivrede, šumarstva, vodoprivrede, saobraćaja, pomorstva, kao i predstavnik Generalnog sekretarijata Vlade zadužen za odnose sa javnošću i predsjednik radnog tijela Vlade za procjenu šteta od elementarnih nepogoda.</w:t>
      </w:r>
    </w:p>
    <w:p w14:paraId="513254D1" w14:textId="77777777" w:rsidR="00CF5C13" w:rsidRPr="002A4FC0" w:rsidRDefault="00CF5C13" w:rsidP="002A4FC0">
      <w:pPr>
        <w:spacing w:after="0" w:line="276" w:lineRule="auto"/>
        <w:jc w:val="both"/>
        <w:rPr>
          <w:rFonts w:ascii="Times New Roman" w:hAnsi="Times New Roman" w:cs="Times New Roman"/>
          <w:sz w:val="24"/>
          <w:szCs w:val="24"/>
          <w:lang w:val="hr-BA"/>
        </w:rPr>
      </w:pPr>
    </w:p>
    <w:p w14:paraId="12ECAFEB" w14:textId="05056750" w:rsidR="00CF5C13" w:rsidRPr="002A4FC0" w:rsidRDefault="00CF5C13" w:rsidP="002A4FC0">
      <w:pPr>
        <w:spacing w:after="0" w:line="276" w:lineRule="auto"/>
        <w:jc w:val="both"/>
        <w:rPr>
          <w:rFonts w:ascii="Times New Roman" w:hAnsi="Times New Roman" w:cs="Times New Roman"/>
          <w:sz w:val="24"/>
          <w:szCs w:val="24"/>
          <w:lang w:val="hr-BA"/>
        </w:rPr>
      </w:pPr>
      <w:r w:rsidRPr="002A4FC0">
        <w:rPr>
          <w:rFonts w:ascii="Times New Roman" w:hAnsi="Times New Roman" w:cs="Times New Roman"/>
          <w:sz w:val="24"/>
          <w:szCs w:val="24"/>
          <w:lang w:val="hr-BA"/>
        </w:rPr>
        <w:t xml:space="preserve">Obrazovanjem </w:t>
      </w:r>
      <w:r w:rsidRPr="002A4FC0">
        <w:rPr>
          <w:rFonts w:ascii="Times New Roman" w:hAnsi="Times New Roman" w:cs="Times New Roman"/>
          <w:b/>
          <w:sz w:val="24"/>
          <w:szCs w:val="24"/>
          <w:lang w:val="hr-BA"/>
        </w:rPr>
        <w:t>Operativnog štaba za zaštitu i spašavanje</w:t>
      </w:r>
      <w:r w:rsidRPr="002A4FC0">
        <w:rPr>
          <w:rFonts w:ascii="Times New Roman" w:hAnsi="Times New Roman" w:cs="Times New Roman"/>
          <w:sz w:val="24"/>
          <w:szCs w:val="24"/>
          <w:lang w:val="hr-BA"/>
        </w:rPr>
        <w:t xml:space="preserve"> koji vrši operativno koordiniranje aktivnosti </w:t>
      </w:r>
      <w:r w:rsidR="007723CF" w:rsidRPr="002A4FC0">
        <w:rPr>
          <w:rFonts w:ascii="Times New Roman" w:hAnsi="Times New Roman" w:cs="Times New Roman"/>
          <w:sz w:val="24"/>
          <w:szCs w:val="24"/>
          <w:lang w:val="hr-BA"/>
        </w:rPr>
        <w:t>učesnika/ca</w:t>
      </w:r>
      <w:r w:rsidRPr="002A4FC0">
        <w:rPr>
          <w:rFonts w:ascii="Times New Roman" w:hAnsi="Times New Roman" w:cs="Times New Roman"/>
          <w:sz w:val="24"/>
          <w:szCs w:val="24"/>
          <w:lang w:val="hr-BA"/>
        </w:rPr>
        <w:t xml:space="preserve"> zaštite i spašavanja obezbijeđeno je znatno efikasnije rukovođenje, bolja koordinacija između učesnika</w:t>
      </w:r>
      <w:r w:rsidR="007723CF" w:rsidRPr="002A4FC0">
        <w:rPr>
          <w:rFonts w:ascii="Times New Roman" w:hAnsi="Times New Roman" w:cs="Times New Roman"/>
          <w:sz w:val="24"/>
          <w:szCs w:val="24"/>
          <w:lang w:val="hr-BA"/>
        </w:rPr>
        <w:t>/ca</w:t>
      </w:r>
      <w:r w:rsidRPr="002A4FC0">
        <w:rPr>
          <w:rFonts w:ascii="Times New Roman" w:hAnsi="Times New Roman" w:cs="Times New Roman"/>
          <w:sz w:val="24"/>
          <w:szCs w:val="24"/>
          <w:lang w:val="hr-BA"/>
        </w:rPr>
        <w:t xml:space="preserve"> zaštite i spašavanja i racionalnija upotreba ljudskih i materijalnih resursa na terenu. Operativni štab čine: rukovodilac</w:t>
      </w:r>
      <w:r w:rsidR="007723CF" w:rsidRPr="002A4FC0">
        <w:rPr>
          <w:rFonts w:ascii="Times New Roman" w:hAnsi="Times New Roman" w:cs="Times New Roman"/>
          <w:sz w:val="24"/>
          <w:szCs w:val="24"/>
          <w:lang w:val="hr-BA"/>
        </w:rPr>
        <w:t>/teljka</w:t>
      </w:r>
      <w:r w:rsidRPr="002A4FC0">
        <w:rPr>
          <w:rFonts w:ascii="Times New Roman" w:hAnsi="Times New Roman" w:cs="Times New Roman"/>
          <w:sz w:val="24"/>
          <w:szCs w:val="24"/>
          <w:lang w:val="hr-BA"/>
        </w:rPr>
        <w:t xml:space="preserve"> i dva predstavnika</w:t>
      </w:r>
      <w:r w:rsidR="007723CF" w:rsidRPr="002A4FC0">
        <w:rPr>
          <w:rFonts w:ascii="Times New Roman" w:hAnsi="Times New Roman" w:cs="Times New Roman"/>
          <w:sz w:val="24"/>
          <w:szCs w:val="24"/>
          <w:lang w:val="hr-BA"/>
        </w:rPr>
        <w:t>/ce</w:t>
      </w:r>
      <w:r w:rsidRPr="002A4FC0">
        <w:rPr>
          <w:rFonts w:ascii="Times New Roman" w:hAnsi="Times New Roman" w:cs="Times New Roman"/>
          <w:sz w:val="24"/>
          <w:szCs w:val="24"/>
          <w:lang w:val="hr-BA"/>
        </w:rPr>
        <w:t xml:space="preserve"> organizacione jedinice ministarstva nadležnog za poslove zaštite i spašavanja; starješina</w:t>
      </w:r>
      <w:r w:rsidR="007723CF" w:rsidRPr="002A4FC0">
        <w:rPr>
          <w:rFonts w:ascii="Times New Roman" w:hAnsi="Times New Roman" w:cs="Times New Roman"/>
          <w:sz w:val="24"/>
          <w:szCs w:val="24"/>
          <w:lang w:val="hr-BA"/>
        </w:rPr>
        <w:t>/ka</w:t>
      </w:r>
      <w:r w:rsidRPr="002A4FC0">
        <w:rPr>
          <w:rFonts w:ascii="Times New Roman" w:hAnsi="Times New Roman" w:cs="Times New Roman"/>
          <w:sz w:val="24"/>
          <w:szCs w:val="24"/>
          <w:lang w:val="hr-BA"/>
        </w:rPr>
        <w:t xml:space="preserve"> i jedan predstavnik</w:t>
      </w:r>
      <w:r w:rsidR="007723CF" w:rsidRPr="002A4FC0">
        <w:rPr>
          <w:rFonts w:ascii="Times New Roman" w:hAnsi="Times New Roman" w:cs="Times New Roman"/>
          <w:sz w:val="24"/>
          <w:szCs w:val="24"/>
          <w:lang w:val="hr-BA"/>
        </w:rPr>
        <w:t>/ca</w:t>
      </w:r>
      <w:r w:rsidRPr="002A4FC0">
        <w:rPr>
          <w:rFonts w:ascii="Times New Roman" w:hAnsi="Times New Roman" w:cs="Times New Roman"/>
          <w:sz w:val="24"/>
          <w:szCs w:val="24"/>
          <w:lang w:val="hr-BA"/>
        </w:rPr>
        <w:t xml:space="preserve"> organa uprave nadležnog za poslove policije, načelnik</w:t>
      </w:r>
      <w:r w:rsidR="007723CF" w:rsidRPr="002A4FC0">
        <w:rPr>
          <w:rFonts w:ascii="Times New Roman" w:hAnsi="Times New Roman" w:cs="Times New Roman"/>
          <w:sz w:val="24"/>
          <w:szCs w:val="24"/>
          <w:lang w:val="hr-BA"/>
        </w:rPr>
        <w:t>/ca</w:t>
      </w:r>
      <w:r w:rsidRPr="002A4FC0">
        <w:rPr>
          <w:rFonts w:ascii="Times New Roman" w:hAnsi="Times New Roman" w:cs="Times New Roman"/>
          <w:sz w:val="24"/>
          <w:szCs w:val="24"/>
          <w:lang w:val="hr-BA"/>
        </w:rPr>
        <w:t xml:space="preserve"> Generalštaba Vojske Crne Gore; starješine</w:t>
      </w:r>
      <w:r w:rsidR="007723CF" w:rsidRPr="002A4FC0">
        <w:rPr>
          <w:rFonts w:ascii="Times New Roman" w:hAnsi="Times New Roman" w:cs="Times New Roman"/>
          <w:sz w:val="24"/>
          <w:szCs w:val="24"/>
          <w:lang w:val="hr-BA"/>
        </w:rPr>
        <w:t>/ke</w:t>
      </w:r>
      <w:r w:rsidRPr="002A4FC0">
        <w:rPr>
          <w:rFonts w:ascii="Times New Roman" w:hAnsi="Times New Roman" w:cs="Times New Roman"/>
          <w:sz w:val="24"/>
          <w:szCs w:val="24"/>
          <w:lang w:val="hr-BA"/>
        </w:rPr>
        <w:t xml:space="preserve"> organa uprave nadležnih za poslove carina, hidrometeorologije, seizmologije, voda, šuma, saobraćaja, veterinarske poslove, fitosanitarne poslove i poslove zaštite životne sredine; lica koja rukovode zdravstvenim ustanovama koje pružaju hitnu medicinsku pomoć, urgentnu medicinsku pomoć, kao i zdravstvenom ustanovom čija je djelatnost usmjerena na očuvanje i unapređenje zdravlja svih građana; predstavnik</w:t>
      </w:r>
      <w:r w:rsidR="007723CF" w:rsidRPr="002A4FC0">
        <w:rPr>
          <w:rFonts w:ascii="Times New Roman" w:hAnsi="Times New Roman" w:cs="Times New Roman"/>
          <w:sz w:val="24"/>
          <w:szCs w:val="24"/>
          <w:lang w:val="hr-BA"/>
        </w:rPr>
        <w:t>/ca</w:t>
      </w:r>
      <w:r w:rsidRPr="002A4FC0">
        <w:rPr>
          <w:rFonts w:ascii="Times New Roman" w:hAnsi="Times New Roman" w:cs="Times New Roman"/>
          <w:sz w:val="24"/>
          <w:szCs w:val="24"/>
          <w:lang w:val="hr-BA"/>
        </w:rPr>
        <w:t xml:space="preserve"> Crvenog krsta, kao i visoki rukovodni kadar organa državne uprave nadležnih za poslove šumarstva, vodoprivrede, zdravlja i vanjskih poslova. Rukovodilac</w:t>
      </w:r>
      <w:r w:rsidR="007723CF" w:rsidRPr="002A4FC0">
        <w:rPr>
          <w:rFonts w:ascii="Times New Roman" w:hAnsi="Times New Roman" w:cs="Times New Roman"/>
          <w:sz w:val="24"/>
          <w:szCs w:val="24"/>
          <w:lang w:val="hr-BA"/>
        </w:rPr>
        <w:t>/teljka</w:t>
      </w:r>
      <w:r w:rsidRPr="002A4FC0">
        <w:rPr>
          <w:rFonts w:ascii="Times New Roman" w:hAnsi="Times New Roman" w:cs="Times New Roman"/>
          <w:sz w:val="24"/>
          <w:szCs w:val="24"/>
          <w:lang w:val="hr-BA"/>
        </w:rPr>
        <w:t xml:space="preserve"> organizacione jedinice ministarstva nadležnog za poslove zaštite i spašavanja je rukovodilac</w:t>
      </w:r>
      <w:r w:rsidR="007723CF" w:rsidRPr="002A4FC0">
        <w:rPr>
          <w:rFonts w:ascii="Times New Roman" w:hAnsi="Times New Roman" w:cs="Times New Roman"/>
          <w:sz w:val="24"/>
          <w:szCs w:val="24"/>
          <w:lang w:val="hr-BA"/>
        </w:rPr>
        <w:t>/teljka</w:t>
      </w:r>
      <w:r w:rsidRPr="002A4FC0">
        <w:rPr>
          <w:rFonts w:ascii="Times New Roman" w:hAnsi="Times New Roman" w:cs="Times New Roman"/>
          <w:sz w:val="24"/>
          <w:szCs w:val="24"/>
          <w:lang w:val="hr-BA"/>
        </w:rPr>
        <w:t xml:space="preserve"> Operativnog štaba.</w:t>
      </w:r>
    </w:p>
    <w:p w14:paraId="1D25839E" w14:textId="77777777" w:rsidR="00CF5C13" w:rsidRPr="002A4FC0" w:rsidRDefault="00CF5C13" w:rsidP="002A4FC0">
      <w:pPr>
        <w:spacing w:after="0" w:line="276" w:lineRule="auto"/>
        <w:jc w:val="both"/>
        <w:rPr>
          <w:rFonts w:ascii="Times New Roman" w:hAnsi="Times New Roman" w:cs="Times New Roman"/>
          <w:sz w:val="24"/>
          <w:szCs w:val="24"/>
          <w:lang w:val="hr-BA"/>
        </w:rPr>
      </w:pPr>
    </w:p>
    <w:p w14:paraId="16095874" w14:textId="725884C9" w:rsidR="00CF5C13" w:rsidRDefault="00CF5C13" w:rsidP="002A4FC0">
      <w:pPr>
        <w:spacing w:after="0" w:line="276" w:lineRule="auto"/>
        <w:jc w:val="both"/>
        <w:rPr>
          <w:rFonts w:ascii="Times New Roman" w:hAnsi="Times New Roman" w:cs="Times New Roman"/>
          <w:sz w:val="24"/>
          <w:szCs w:val="24"/>
          <w:lang w:val="hr-BA"/>
        </w:rPr>
      </w:pPr>
      <w:r w:rsidRPr="002A4FC0">
        <w:rPr>
          <w:rFonts w:ascii="Times New Roman" w:hAnsi="Times New Roman" w:cs="Times New Roman"/>
          <w:sz w:val="24"/>
          <w:szCs w:val="24"/>
          <w:lang w:val="hr-BA"/>
        </w:rPr>
        <w:t xml:space="preserve">Za rukovođenje i koordiniranje aktivnostima zaštite i spašavanja na teritoriji opštine zadužen je </w:t>
      </w:r>
      <w:r w:rsidRPr="002A4FC0">
        <w:rPr>
          <w:rFonts w:ascii="Times New Roman" w:hAnsi="Times New Roman" w:cs="Times New Roman"/>
          <w:b/>
          <w:sz w:val="24"/>
          <w:szCs w:val="24"/>
          <w:lang w:val="hr-BA"/>
        </w:rPr>
        <w:t>Opštinski tim za zaštitu i spašavanje</w:t>
      </w:r>
      <w:r w:rsidRPr="002A4FC0">
        <w:rPr>
          <w:rFonts w:ascii="Times New Roman" w:hAnsi="Times New Roman" w:cs="Times New Roman"/>
          <w:sz w:val="24"/>
          <w:szCs w:val="24"/>
          <w:lang w:val="hr-BA"/>
        </w:rPr>
        <w:t xml:space="preserve"> kojim rukovodi predsjednik opštine i koga čine predstavnik organizacione jedinice ministarstva nadležnog za poslove zaštite i spašavanja, starješine</w:t>
      </w:r>
      <w:r w:rsidR="007723CF" w:rsidRPr="002A4FC0">
        <w:rPr>
          <w:rFonts w:ascii="Times New Roman" w:hAnsi="Times New Roman" w:cs="Times New Roman"/>
          <w:sz w:val="24"/>
          <w:szCs w:val="24"/>
          <w:lang w:val="hr-BA"/>
        </w:rPr>
        <w:t>/ke</w:t>
      </w:r>
      <w:r w:rsidRPr="002A4FC0">
        <w:rPr>
          <w:rFonts w:ascii="Times New Roman" w:hAnsi="Times New Roman" w:cs="Times New Roman"/>
          <w:sz w:val="24"/>
          <w:szCs w:val="24"/>
          <w:lang w:val="hr-BA"/>
        </w:rPr>
        <w:t xml:space="preserve"> organa lokalne uprave, odgovorna lica u privrednim društvima i drugim subjektima čija je djelatnost u vezi sa zaštitom i spašavanjem i predstavnik</w:t>
      </w:r>
      <w:r w:rsidR="007723CF" w:rsidRPr="002A4FC0">
        <w:rPr>
          <w:rFonts w:ascii="Times New Roman" w:hAnsi="Times New Roman" w:cs="Times New Roman"/>
          <w:sz w:val="24"/>
          <w:szCs w:val="24"/>
          <w:lang w:val="hr-BA"/>
        </w:rPr>
        <w:t>/ca</w:t>
      </w:r>
      <w:r w:rsidRPr="002A4FC0">
        <w:rPr>
          <w:rFonts w:ascii="Times New Roman" w:hAnsi="Times New Roman" w:cs="Times New Roman"/>
          <w:sz w:val="24"/>
          <w:szCs w:val="24"/>
          <w:lang w:val="hr-BA"/>
        </w:rPr>
        <w:t xml:space="preserve"> Crvenog krsta. </w:t>
      </w:r>
      <w:r w:rsidRPr="002A4FC0">
        <w:rPr>
          <w:rFonts w:ascii="Times New Roman" w:hAnsi="Times New Roman" w:cs="Times New Roman"/>
          <w:b/>
          <w:bCs/>
          <w:sz w:val="24"/>
          <w:szCs w:val="24"/>
          <w:lang w:val="hr-BA"/>
        </w:rPr>
        <w:t>Usaglašenost rukovođenja i koordiniranja</w:t>
      </w:r>
      <w:r w:rsidRPr="002A4FC0">
        <w:rPr>
          <w:rFonts w:ascii="Times New Roman" w:hAnsi="Times New Roman" w:cs="Times New Roman"/>
          <w:sz w:val="24"/>
          <w:szCs w:val="24"/>
          <w:lang w:val="hr-BA"/>
        </w:rPr>
        <w:t xml:space="preserve"> obezbijeđena je obavezom da Opštinski tim za zaštitu i spašavanje sarađuje sa Koordinacionim timom i Operativnim štabom za zaštitu i spašavanje.</w:t>
      </w:r>
    </w:p>
    <w:p w14:paraId="48EB08F5" w14:textId="77777777" w:rsidR="00A80DEA" w:rsidRPr="002A4FC0" w:rsidRDefault="00A80DEA" w:rsidP="002A4FC0">
      <w:pPr>
        <w:spacing w:after="0" w:line="276" w:lineRule="auto"/>
        <w:jc w:val="both"/>
        <w:rPr>
          <w:rFonts w:ascii="Times New Roman" w:hAnsi="Times New Roman" w:cs="Times New Roman"/>
          <w:sz w:val="24"/>
          <w:szCs w:val="24"/>
          <w:lang w:val="hr-BA"/>
        </w:rPr>
      </w:pPr>
    </w:p>
    <w:p w14:paraId="4ABCF2B2" w14:textId="48AFADED" w:rsidR="00CF5C13" w:rsidRPr="002A4FC0" w:rsidRDefault="00CF5C13" w:rsidP="002A4FC0">
      <w:pPr>
        <w:spacing w:after="0" w:line="276" w:lineRule="auto"/>
        <w:jc w:val="both"/>
        <w:rPr>
          <w:rFonts w:ascii="Times New Roman" w:hAnsi="Times New Roman" w:cs="Times New Roman"/>
          <w:sz w:val="24"/>
          <w:szCs w:val="24"/>
          <w:lang w:val="hr-BA"/>
        </w:rPr>
      </w:pPr>
      <w:r w:rsidRPr="002A4FC0">
        <w:rPr>
          <w:rFonts w:ascii="Times New Roman" w:hAnsi="Times New Roman" w:cs="Times New Roman"/>
          <w:sz w:val="24"/>
          <w:szCs w:val="24"/>
          <w:lang w:val="hr-BA"/>
        </w:rPr>
        <w:t xml:space="preserve">Takođe, Zakonom o zaštiti i spašavanju propisano je da se i </w:t>
      </w:r>
      <w:r w:rsidRPr="002A4FC0">
        <w:rPr>
          <w:rFonts w:ascii="Times New Roman" w:hAnsi="Times New Roman" w:cs="Times New Roman"/>
          <w:b/>
          <w:sz w:val="24"/>
          <w:szCs w:val="24"/>
          <w:lang w:val="hr-BA"/>
        </w:rPr>
        <w:t>u privrednom društvu, drugom pravnom licu i kod preduzetnika</w:t>
      </w:r>
      <w:r w:rsidR="007723CF" w:rsidRPr="002A4FC0">
        <w:rPr>
          <w:rFonts w:ascii="Times New Roman" w:hAnsi="Times New Roman" w:cs="Times New Roman"/>
          <w:b/>
          <w:sz w:val="24"/>
          <w:szCs w:val="24"/>
          <w:lang w:val="hr-BA"/>
        </w:rPr>
        <w:t>/ca</w:t>
      </w:r>
      <w:r w:rsidRPr="002A4FC0">
        <w:rPr>
          <w:rFonts w:ascii="Times New Roman" w:hAnsi="Times New Roman" w:cs="Times New Roman"/>
          <w:b/>
          <w:sz w:val="24"/>
          <w:szCs w:val="24"/>
          <w:lang w:val="hr-BA"/>
        </w:rPr>
        <w:t xml:space="preserve"> može obrazovati tim za zaštitu i spašavanje, </w:t>
      </w:r>
      <w:r w:rsidRPr="002A4FC0">
        <w:rPr>
          <w:rFonts w:ascii="Times New Roman" w:hAnsi="Times New Roman" w:cs="Times New Roman"/>
          <w:sz w:val="24"/>
          <w:szCs w:val="24"/>
          <w:lang w:val="hr-BA"/>
        </w:rPr>
        <w:t>koji rukovodi i koordinira u aktivnostima zaštite i spašavanja u skladu sa preduzetnim planom zaštite i spašavanja za taj rizik.</w:t>
      </w:r>
    </w:p>
    <w:p w14:paraId="4DB76E68" w14:textId="77777777" w:rsidR="00CF5C13" w:rsidRPr="002A4FC0" w:rsidRDefault="00CF5C13" w:rsidP="002A4FC0">
      <w:pPr>
        <w:widowControl w:val="0"/>
        <w:overflowPunct w:val="0"/>
        <w:autoSpaceDE w:val="0"/>
        <w:autoSpaceDN w:val="0"/>
        <w:adjustRightInd w:val="0"/>
        <w:spacing w:after="0" w:line="276" w:lineRule="auto"/>
        <w:ind w:left="4" w:right="19"/>
        <w:jc w:val="both"/>
        <w:rPr>
          <w:rFonts w:ascii="Times New Roman" w:hAnsi="Times New Roman" w:cs="Times New Roman"/>
          <w:sz w:val="24"/>
          <w:szCs w:val="24"/>
          <w:lang w:val="hr-BA"/>
        </w:rPr>
      </w:pPr>
    </w:p>
    <w:p w14:paraId="544C870D" w14:textId="2C839A9C" w:rsidR="00CF5C13" w:rsidRPr="002A4FC0" w:rsidRDefault="00CF5C13" w:rsidP="00DA7618">
      <w:pPr>
        <w:widowControl w:val="0"/>
        <w:overflowPunct w:val="0"/>
        <w:autoSpaceDE w:val="0"/>
        <w:autoSpaceDN w:val="0"/>
        <w:adjustRightInd w:val="0"/>
        <w:spacing w:after="0" w:line="276" w:lineRule="auto"/>
        <w:ind w:left="4" w:right="19"/>
        <w:jc w:val="both"/>
        <w:rPr>
          <w:rFonts w:ascii="Times New Roman" w:hAnsi="Times New Roman" w:cs="Times New Roman"/>
          <w:sz w:val="24"/>
          <w:szCs w:val="24"/>
          <w:lang w:val="hr-BA"/>
        </w:rPr>
      </w:pPr>
      <w:r w:rsidRPr="002A4FC0">
        <w:rPr>
          <w:rFonts w:ascii="Times New Roman" w:hAnsi="Times New Roman" w:cs="Times New Roman"/>
          <w:sz w:val="24"/>
          <w:szCs w:val="24"/>
          <w:lang w:val="hr-BA"/>
        </w:rPr>
        <w:t xml:space="preserve">Za uspješno rukovođenje i funkcionisanje sistema zaštite i spašavanja od bitnog je značaja </w:t>
      </w:r>
      <w:r w:rsidRPr="002A4FC0">
        <w:rPr>
          <w:rFonts w:ascii="Times New Roman" w:hAnsi="Times New Roman" w:cs="Times New Roman"/>
          <w:b/>
          <w:sz w:val="24"/>
          <w:szCs w:val="24"/>
          <w:lang w:val="hr-BA"/>
        </w:rPr>
        <w:t>rana najava</w:t>
      </w:r>
      <w:r w:rsidRPr="002A4FC0">
        <w:rPr>
          <w:rFonts w:ascii="Times New Roman" w:hAnsi="Times New Roman" w:cs="Times New Roman"/>
          <w:sz w:val="24"/>
          <w:szCs w:val="24"/>
          <w:lang w:val="hr-BA"/>
        </w:rPr>
        <w:t xml:space="preserve"> događaja koji se mogu desiti. Zbog toga je i u zakonu prepoznata potreba za pružanje</w:t>
      </w:r>
      <w:r w:rsidR="007723CF" w:rsidRPr="002A4FC0">
        <w:rPr>
          <w:rFonts w:ascii="Times New Roman" w:hAnsi="Times New Roman" w:cs="Times New Roman"/>
          <w:sz w:val="24"/>
          <w:szCs w:val="24"/>
          <w:lang w:val="hr-BA"/>
        </w:rPr>
        <w:t>m</w:t>
      </w:r>
      <w:r w:rsidRPr="002A4FC0">
        <w:rPr>
          <w:rFonts w:ascii="Times New Roman" w:hAnsi="Times New Roman" w:cs="Times New Roman"/>
          <w:sz w:val="24"/>
          <w:szCs w:val="24"/>
          <w:lang w:val="hr-BA"/>
        </w:rPr>
        <w:t xml:space="preserve"> informacija, od strane nadležnog organa za hidrometeorološke poslove, o nastupanju ekstemnih meteoroloških i hidroloških situacija i pružanje logističke podrške u toku ekstremne situacije za potrebe planiranje akcija i do</w:t>
      </w:r>
      <w:r w:rsidR="00DA7618">
        <w:rPr>
          <w:rFonts w:ascii="Times New Roman" w:hAnsi="Times New Roman" w:cs="Times New Roman"/>
          <w:sz w:val="24"/>
          <w:szCs w:val="24"/>
          <w:lang w:val="hr-BA"/>
        </w:rPr>
        <w:t xml:space="preserve">nošenje raznih odluka. </w:t>
      </w:r>
      <w:r w:rsidRPr="002A4FC0">
        <w:rPr>
          <w:rFonts w:ascii="Times New Roman" w:hAnsi="Times New Roman" w:cs="Times New Roman"/>
          <w:sz w:val="24"/>
          <w:szCs w:val="24"/>
          <w:lang w:val="hr-BA"/>
        </w:rPr>
        <w:t>Takođe, obavezu dostavljanja raspoloživih podataka i informacija o stanju voda i atmosfere, prikupljenih u zoni i u vrijeme dejstva pojava koje prouzrokuju nepogode i akcidente imaju privredna društva, druga pravna lica i preduzetnici</w:t>
      </w:r>
      <w:r w:rsidR="00F54DCE" w:rsidRPr="002A4FC0">
        <w:rPr>
          <w:rFonts w:ascii="Times New Roman" w:hAnsi="Times New Roman" w:cs="Times New Roman"/>
          <w:sz w:val="24"/>
          <w:szCs w:val="24"/>
          <w:lang w:val="hr-BA"/>
        </w:rPr>
        <w:t>/ce</w:t>
      </w:r>
      <w:r w:rsidRPr="002A4FC0">
        <w:rPr>
          <w:rFonts w:ascii="Times New Roman" w:hAnsi="Times New Roman" w:cs="Times New Roman"/>
          <w:sz w:val="24"/>
          <w:szCs w:val="24"/>
          <w:lang w:val="hr-BA"/>
        </w:rPr>
        <w:t xml:space="preserve"> koji obavljaju meteorološka i hidrološka mjerenja i osmatranja, koje verifikuje i potvrđuje njihovu validnost, nadležni organ uprave za hidrometeorološke poslove.</w:t>
      </w:r>
    </w:p>
    <w:p w14:paraId="16E5D085" w14:textId="77777777" w:rsidR="00EB017D" w:rsidRPr="002A4FC0" w:rsidRDefault="00EB017D" w:rsidP="002A4FC0">
      <w:pPr>
        <w:widowControl w:val="0"/>
        <w:overflowPunct w:val="0"/>
        <w:autoSpaceDE w:val="0"/>
        <w:autoSpaceDN w:val="0"/>
        <w:adjustRightInd w:val="0"/>
        <w:spacing w:after="0" w:line="276" w:lineRule="auto"/>
        <w:ind w:left="4" w:right="19"/>
        <w:jc w:val="both"/>
        <w:rPr>
          <w:rFonts w:ascii="Times New Roman" w:hAnsi="Times New Roman" w:cs="Times New Roman"/>
          <w:sz w:val="24"/>
          <w:szCs w:val="24"/>
          <w:lang w:val="hr-BA"/>
        </w:rPr>
      </w:pPr>
    </w:p>
    <w:p w14:paraId="097D4D25" w14:textId="3AE7CE01" w:rsidR="00CF5C13" w:rsidRPr="002A4FC0" w:rsidRDefault="00CF5C13" w:rsidP="002A4FC0">
      <w:pPr>
        <w:widowControl w:val="0"/>
        <w:overflowPunct w:val="0"/>
        <w:autoSpaceDE w:val="0"/>
        <w:autoSpaceDN w:val="0"/>
        <w:adjustRightInd w:val="0"/>
        <w:spacing w:after="0" w:line="276" w:lineRule="auto"/>
        <w:ind w:left="4" w:right="19"/>
        <w:jc w:val="both"/>
        <w:rPr>
          <w:rFonts w:ascii="Times New Roman" w:hAnsi="Times New Roman" w:cs="Times New Roman"/>
          <w:sz w:val="24"/>
          <w:szCs w:val="24"/>
          <w:lang w:val="hr-BA"/>
        </w:rPr>
      </w:pPr>
      <w:r w:rsidRPr="002A4FC0">
        <w:rPr>
          <w:rFonts w:ascii="Times New Roman" w:hAnsi="Times New Roman" w:cs="Times New Roman"/>
          <w:sz w:val="24"/>
          <w:szCs w:val="24"/>
          <w:lang w:val="hr-BA"/>
        </w:rPr>
        <w:t>Centralizovano prikupljanje informacija i podataka o svim vrstama rizika koji mogu ugroziti ljude, materijalna i kulturna dobra i životnu sredinu, te njihova obrada</w:t>
      </w:r>
      <w:r w:rsidR="00AB2694" w:rsidRPr="002A4FC0">
        <w:rPr>
          <w:rFonts w:ascii="Times New Roman" w:hAnsi="Times New Roman" w:cs="Times New Roman"/>
          <w:sz w:val="24"/>
          <w:szCs w:val="24"/>
          <w:lang w:val="hr-BA"/>
        </w:rPr>
        <w:t>,</w:t>
      </w:r>
      <w:r w:rsidRPr="002A4FC0">
        <w:rPr>
          <w:rFonts w:ascii="Times New Roman" w:hAnsi="Times New Roman" w:cs="Times New Roman"/>
          <w:sz w:val="24"/>
          <w:szCs w:val="24"/>
          <w:lang w:val="hr-BA"/>
        </w:rPr>
        <w:t xml:space="preserve"> obavlja se u Operativno-komunikacionom centru 112</w:t>
      </w:r>
      <w:r w:rsidR="00AB2694" w:rsidRPr="002A4FC0">
        <w:rPr>
          <w:rFonts w:ascii="Times New Roman" w:hAnsi="Times New Roman" w:cs="Times New Roman"/>
          <w:sz w:val="24"/>
          <w:szCs w:val="24"/>
          <w:lang w:val="hr-BA"/>
        </w:rPr>
        <w:t xml:space="preserve"> kao</w:t>
      </w:r>
      <w:r w:rsidR="00490654" w:rsidRPr="002A4FC0">
        <w:rPr>
          <w:rFonts w:ascii="Times New Roman" w:hAnsi="Times New Roman" w:cs="Times New Roman"/>
          <w:sz w:val="24"/>
          <w:szCs w:val="24"/>
          <w:lang w:val="hr-BA"/>
        </w:rPr>
        <w:t xml:space="preserve"> organizacionoj cjelini</w:t>
      </w:r>
      <w:r w:rsidR="00AB2694" w:rsidRPr="002A4FC0">
        <w:rPr>
          <w:rFonts w:ascii="Times New Roman" w:hAnsi="Times New Roman" w:cs="Times New Roman"/>
          <w:sz w:val="24"/>
          <w:szCs w:val="24"/>
          <w:lang w:val="hr-BA"/>
        </w:rPr>
        <w:t xml:space="preserve"> Direktorata za zaštitu i spašavanje MUP-a</w:t>
      </w:r>
      <w:r w:rsidRPr="002A4FC0">
        <w:rPr>
          <w:rFonts w:ascii="Times New Roman" w:hAnsi="Times New Roman" w:cs="Times New Roman"/>
          <w:sz w:val="24"/>
          <w:szCs w:val="24"/>
          <w:lang w:val="hr-BA"/>
        </w:rPr>
        <w:t>, koji ima obavezu daljeg obavještavanja državnih organa, organa državne uprave i organa opštine, privrednih društava, drugih pravnih lica, preduzetnika</w:t>
      </w:r>
      <w:r w:rsidR="007723CF" w:rsidRPr="002A4FC0">
        <w:rPr>
          <w:rFonts w:ascii="Times New Roman" w:hAnsi="Times New Roman" w:cs="Times New Roman"/>
          <w:sz w:val="24"/>
          <w:szCs w:val="24"/>
          <w:lang w:val="hr-BA"/>
        </w:rPr>
        <w:t>/ca</w:t>
      </w:r>
      <w:r w:rsidRPr="002A4FC0">
        <w:rPr>
          <w:rFonts w:ascii="Times New Roman" w:hAnsi="Times New Roman" w:cs="Times New Roman"/>
          <w:sz w:val="24"/>
          <w:szCs w:val="24"/>
          <w:lang w:val="hr-BA"/>
        </w:rPr>
        <w:t xml:space="preserve"> i građana</w:t>
      </w:r>
      <w:r w:rsidR="007723CF" w:rsidRPr="002A4FC0">
        <w:rPr>
          <w:rFonts w:ascii="Times New Roman" w:hAnsi="Times New Roman" w:cs="Times New Roman"/>
          <w:sz w:val="24"/>
          <w:szCs w:val="24"/>
          <w:lang w:val="hr-BA"/>
        </w:rPr>
        <w:t>/ki</w:t>
      </w:r>
      <w:r w:rsidRPr="002A4FC0">
        <w:rPr>
          <w:rFonts w:ascii="Times New Roman" w:hAnsi="Times New Roman" w:cs="Times New Roman"/>
          <w:sz w:val="24"/>
          <w:szCs w:val="24"/>
          <w:lang w:val="hr-BA"/>
        </w:rPr>
        <w:t xml:space="preserve"> radi preduzimanja preventivnih i operativnih aktivnosti, </w:t>
      </w:r>
      <w:r w:rsidR="00490654" w:rsidRPr="002A4FC0">
        <w:rPr>
          <w:rFonts w:ascii="Times New Roman" w:hAnsi="Times New Roman" w:cs="Times New Roman"/>
          <w:sz w:val="24"/>
          <w:szCs w:val="24"/>
          <w:lang w:val="hr-BA"/>
        </w:rPr>
        <w:t xml:space="preserve">dok </w:t>
      </w:r>
      <w:r w:rsidRPr="002A4FC0">
        <w:rPr>
          <w:rFonts w:ascii="Times New Roman" w:hAnsi="Times New Roman" w:cs="Times New Roman"/>
          <w:sz w:val="24"/>
          <w:szCs w:val="24"/>
          <w:lang w:val="hr-BA"/>
        </w:rPr>
        <w:t xml:space="preserve">po potrebi i njihovo uzbunjivanje omogućava izbjegavanje posljedica ili njihovo značajno smanjenje.       </w:t>
      </w:r>
    </w:p>
    <w:p w14:paraId="27053B37" w14:textId="77777777" w:rsidR="00EB017D" w:rsidRPr="002A4FC0" w:rsidRDefault="00EB017D" w:rsidP="002A4FC0">
      <w:pPr>
        <w:widowControl w:val="0"/>
        <w:overflowPunct w:val="0"/>
        <w:autoSpaceDE w:val="0"/>
        <w:autoSpaceDN w:val="0"/>
        <w:adjustRightInd w:val="0"/>
        <w:spacing w:after="0" w:line="276" w:lineRule="auto"/>
        <w:ind w:left="4" w:right="19"/>
        <w:jc w:val="both"/>
        <w:rPr>
          <w:rFonts w:ascii="Times New Roman" w:hAnsi="Times New Roman" w:cs="Times New Roman"/>
          <w:sz w:val="24"/>
          <w:szCs w:val="24"/>
          <w:lang w:val="hr-BA"/>
        </w:rPr>
      </w:pPr>
    </w:p>
    <w:p w14:paraId="0EBD7E5B" w14:textId="77777777" w:rsidR="00CF5C13" w:rsidRPr="002A4FC0" w:rsidRDefault="00CF5C13" w:rsidP="002A4FC0">
      <w:pPr>
        <w:widowControl w:val="0"/>
        <w:overflowPunct w:val="0"/>
        <w:autoSpaceDE w:val="0"/>
        <w:autoSpaceDN w:val="0"/>
        <w:adjustRightInd w:val="0"/>
        <w:spacing w:after="0" w:line="276" w:lineRule="auto"/>
        <w:ind w:left="4" w:right="19"/>
        <w:jc w:val="both"/>
        <w:rPr>
          <w:rFonts w:ascii="Times New Roman" w:hAnsi="Times New Roman" w:cs="Times New Roman"/>
          <w:sz w:val="24"/>
          <w:szCs w:val="24"/>
          <w:lang w:val="hr-BA"/>
        </w:rPr>
      </w:pPr>
      <w:r w:rsidRPr="002A4FC0">
        <w:rPr>
          <w:rFonts w:ascii="Times New Roman" w:hAnsi="Times New Roman" w:cs="Times New Roman"/>
          <w:sz w:val="24"/>
          <w:szCs w:val="24"/>
          <w:lang w:val="hr-BA"/>
        </w:rPr>
        <w:t>Ovako organizovan sistem zaštite i spašavanja omogućava uspješno, efikasno i blagovremeno postupanje u slučaju elementarnih nepogoda, većih i drugih nesreća, ali i dobru osnovu za njegovu dalju nadgradnju, posebno u dijelu jačanja ljudskih i materijalnih resursa kroz stručno osposobljavanje i usavršavanje subjekata zaštite i spašavanja, korišćenje novih tehnologija i nabavku savremene opreme i sredstava.</w:t>
      </w:r>
    </w:p>
    <w:p w14:paraId="32C90938" w14:textId="78EDF6CE" w:rsidR="00A80DEA" w:rsidRPr="002A4FC0" w:rsidRDefault="00A80DEA" w:rsidP="002A4FC0">
      <w:pPr>
        <w:spacing w:after="0" w:line="276" w:lineRule="auto"/>
        <w:rPr>
          <w:rFonts w:ascii="Times New Roman" w:hAnsi="Times New Roman" w:cs="Times New Roman"/>
          <w:b/>
          <w:bCs/>
          <w:sz w:val="24"/>
          <w:szCs w:val="24"/>
          <w:lang w:val="hr-BA"/>
        </w:rPr>
      </w:pPr>
    </w:p>
    <w:p w14:paraId="339B86CA" w14:textId="0D2E43AA" w:rsidR="00CF5C13" w:rsidRPr="005F2585" w:rsidRDefault="00CF5C13" w:rsidP="005F2585">
      <w:pPr>
        <w:spacing w:line="276" w:lineRule="auto"/>
        <w:jc w:val="center"/>
        <w:rPr>
          <w:rFonts w:ascii="Times New Roman" w:hAnsi="Times New Roman" w:cs="Times New Roman"/>
          <w:b/>
          <w:i/>
          <w:sz w:val="24"/>
          <w:szCs w:val="24"/>
          <w:lang w:val="hr-BA"/>
        </w:rPr>
      </w:pPr>
      <w:r w:rsidRPr="002A4FC0">
        <w:rPr>
          <w:rFonts w:ascii="Times New Roman" w:hAnsi="Times New Roman" w:cs="Times New Roman"/>
          <w:b/>
          <w:i/>
          <w:sz w:val="24"/>
          <w:szCs w:val="24"/>
          <w:lang w:val="hr-BA"/>
        </w:rPr>
        <w:t>Resursi sistema zaštite i spašavanja</w:t>
      </w:r>
    </w:p>
    <w:p w14:paraId="708ECD72" w14:textId="341C4B18" w:rsidR="00CF5C13" w:rsidRPr="002A4FC0" w:rsidRDefault="00CF5C13" w:rsidP="002A4FC0">
      <w:pPr>
        <w:spacing w:after="0" w:line="276" w:lineRule="auto"/>
        <w:jc w:val="both"/>
        <w:rPr>
          <w:rFonts w:ascii="Times New Roman" w:hAnsi="Times New Roman" w:cs="Times New Roman"/>
          <w:sz w:val="24"/>
          <w:szCs w:val="24"/>
          <w:lang w:val="hr-BA"/>
        </w:rPr>
      </w:pPr>
      <w:bookmarkStart w:id="52" w:name="_Hlk130732098"/>
      <w:r w:rsidRPr="002A4FC0">
        <w:rPr>
          <w:rFonts w:ascii="Times New Roman" w:hAnsi="Times New Roman" w:cs="Times New Roman"/>
          <w:sz w:val="24"/>
          <w:szCs w:val="24"/>
          <w:lang w:val="hr-BA"/>
        </w:rPr>
        <w:t xml:space="preserve">Veoma važnu komponentu sistema zaštite i spašavanja predstavljaju ljudski i materijalni kapaciteti koji se koriste za efikasnu zaštitu i spašavanje stanovništva, materijalnih i kulturnih dobara i životne sredine od nastupanja elementarnih nepogoda, </w:t>
      </w:r>
      <w:r w:rsidR="00490654" w:rsidRPr="002A4FC0">
        <w:rPr>
          <w:rFonts w:ascii="Times New Roman" w:hAnsi="Times New Roman" w:cs="Times New Roman"/>
          <w:sz w:val="24"/>
          <w:szCs w:val="24"/>
          <w:lang w:val="hr-BA"/>
        </w:rPr>
        <w:t>tehničko-tehnoloških</w:t>
      </w:r>
      <w:r w:rsidRPr="002A4FC0">
        <w:rPr>
          <w:rFonts w:ascii="Times New Roman" w:hAnsi="Times New Roman" w:cs="Times New Roman"/>
          <w:sz w:val="24"/>
          <w:szCs w:val="24"/>
          <w:lang w:val="hr-BA"/>
        </w:rPr>
        <w:t xml:space="preserve"> i drugih nesreća. </w:t>
      </w:r>
    </w:p>
    <w:p w14:paraId="316C74FE" w14:textId="77777777" w:rsidR="00EB017D" w:rsidRPr="002A4FC0" w:rsidRDefault="00EB017D" w:rsidP="002A4FC0">
      <w:pPr>
        <w:spacing w:after="0" w:line="276" w:lineRule="auto"/>
        <w:jc w:val="both"/>
        <w:rPr>
          <w:rFonts w:ascii="Times New Roman" w:hAnsi="Times New Roman" w:cs="Times New Roman"/>
          <w:bCs/>
          <w:sz w:val="24"/>
          <w:szCs w:val="24"/>
          <w:lang w:val="hr-BA"/>
        </w:rPr>
      </w:pPr>
    </w:p>
    <w:p w14:paraId="28D10160" w14:textId="5E193C11" w:rsidR="00CF5C13" w:rsidRPr="002A4FC0" w:rsidRDefault="00CF5C13" w:rsidP="002A4FC0">
      <w:pPr>
        <w:spacing w:after="0" w:line="276" w:lineRule="auto"/>
        <w:jc w:val="both"/>
        <w:rPr>
          <w:rFonts w:ascii="Times New Roman" w:hAnsi="Times New Roman" w:cs="Times New Roman"/>
          <w:sz w:val="24"/>
          <w:szCs w:val="24"/>
          <w:lang w:val="hr-BA"/>
        </w:rPr>
      </w:pPr>
      <w:r w:rsidRPr="002A4FC0">
        <w:rPr>
          <w:rFonts w:ascii="Times New Roman" w:hAnsi="Times New Roman" w:cs="Times New Roman"/>
          <w:bCs/>
          <w:sz w:val="24"/>
          <w:szCs w:val="24"/>
          <w:lang w:val="hr-BA"/>
        </w:rPr>
        <w:t>Kvalitet odgovora sistema zaštite i spašavanja u Crnoj Gori u značajnoj mjeri određuje mogućnost angažovanja raspoloživih ljudskih i materijalnih kapaciteta, kako operativnih jedinica za zaštitu i spašavanje, tako i državnih organa,</w:t>
      </w:r>
      <w:r w:rsidRPr="002A4FC0">
        <w:rPr>
          <w:rFonts w:ascii="Times New Roman" w:hAnsi="Times New Roman" w:cs="Times New Roman"/>
          <w:sz w:val="24"/>
          <w:szCs w:val="24"/>
          <w:lang w:val="hr-BA"/>
        </w:rPr>
        <w:t xml:space="preserve"> organa državne uprave, jedinica lokalne samouprave, privrednih društava, preduzetnika</w:t>
      </w:r>
      <w:r w:rsidR="00F54DCE" w:rsidRPr="002A4FC0">
        <w:rPr>
          <w:rFonts w:ascii="Times New Roman" w:hAnsi="Times New Roman" w:cs="Times New Roman"/>
          <w:sz w:val="24"/>
          <w:szCs w:val="24"/>
          <w:lang w:val="hr-BA"/>
        </w:rPr>
        <w:t>/ca</w:t>
      </w:r>
      <w:r w:rsidRPr="002A4FC0">
        <w:rPr>
          <w:rFonts w:ascii="Times New Roman" w:hAnsi="Times New Roman" w:cs="Times New Roman"/>
          <w:sz w:val="24"/>
          <w:szCs w:val="24"/>
          <w:lang w:val="hr-BA"/>
        </w:rPr>
        <w:t xml:space="preserve"> i drugih pravnih i fizičkih lica. </w:t>
      </w:r>
    </w:p>
    <w:p w14:paraId="752E9631" w14:textId="77777777" w:rsidR="00EB017D" w:rsidRPr="002A4FC0" w:rsidRDefault="00EB017D" w:rsidP="002A4FC0">
      <w:pPr>
        <w:spacing w:after="0" w:line="276" w:lineRule="auto"/>
        <w:ind w:right="169"/>
        <w:jc w:val="both"/>
        <w:rPr>
          <w:rFonts w:ascii="Times New Roman" w:hAnsi="Times New Roman" w:cs="Times New Roman"/>
          <w:bCs/>
          <w:sz w:val="24"/>
          <w:szCs w:val="24"/>
          <w:lang w:val="hr-BA"/>
        </w:rPr>
      </w:pPr>
    </w:p>
    <w:p w14:paraId="1744B93C" w14:textId="77777777" w:rsidR="00CF5C13" w:rsidRPr="002A4FC0" w:rsidRDefault="00CF5C13" w:rsidP="002A4FC0">
      <w:pPr>
        <w:spacing w:after="0" w:line="276" w:lineRule="auto"/>
        <w:ind w:right="169"/>
        <w:jc w:val="both"/>
        <w:rPr>
          <w:rFonts w:ascii="Times New Roman" w:hAnsi="Times New Roman" w:cs="Times New Roman"/>
          <w:bCs/>
          <w:sz w:val="24"/>
          <w:szCs w:val="24"/>
          <w:lang w:val="hr-BA"/>
        </w:rPr>
      </w:pPr>
      <w:r w:rsidRPr="002A4FC0">
        <w:rPr>
          <w:rFonts w:ascii="Times New Roman" w:hAnsi="Times New Roman" w:cs="Times New Roman"/>
          <w:bCs/>
          <w:sz w:val="24"/>
          <w:szCs w:val="24"/>
          <w:lang w:val="hr-BA"/>
        </w:rPr>
        <w:t xml:space="preserve">Bez obzira što uspostavljeni sistem zaštite i spašavanja omogućava angažovanje svih raspoloživih resursa na području Crne Gore, oni nijesu uvijek dovoljni, tako da se sistem, u slučaju potrebe, oslanja i na međunarodne resurse, prije svega resurse država iz okruženja,  država članica Mehanizma Unije za civilnu zaštitu i NATO-a. </w:t>
      </w:r>
    </w:p>
    <w:p w14:paraId="35C49493" w14:textId="77777777" w:rsidR="00C17A72" w:rsidRPr="002A4FC0" w:rsidRDefault="00C17A72" w:rsidP="002A4FC0">
      <w:pPr>
        <w:spacing w:after="0" w:line="276" w:lineRule="auto"/>
        <w:rPr>
          <w:rFonts w:ascii="Times New Roman" w:hAnsi="Times New Roman" w:cs="Times New Roman"/>
          <w:sz w:val="24"/>
          <w:szCs w:val="24"/>
          <w:lang w:val="hr-BA"/>
        </w:rPr>
      </w:pPr>
      <w:bookmarkStart w:id="53" w:name="_Hlk130732240"/>
      <w:bookmarkEnd w:id="52"/>
    </w:p>
    <w:p w14:paraId="7C574DA5" w14:textId="5C71E773" w:rsidR="00CF5C13" w:rsidRPr="005F2585" w:rsidRDefault="00CF5C13" w:rsidP="005F2585">
      <w:pPr>
        <w:spacing w:line="276" w:lineRule="auto"/>
        <w:jc w:val="center"/>
        <w:rPr>
          <w:rFonts w:ascii="Times New Roman" w:hAnsi="Times New Roman" w:cs="Times New Roman"/>
          <w:b/>
          <w:i/>
          <w:sz w:val="24"/>
          <w:szCs w:val="24"/>
          <w:lang w:val="hr-BA"/>
        </w:rPr>
      </w:pPr>
      <w:r w:rsidRPr="002A4FC0">
        <w:rPr>
          <w:rFonts w:ascii="Times New Roman" w:hAnsi="Times New Roman" w:cs="Times New Roman"/>
          <w:b/>
          <w:i/>
          <w:sz w:val="24"/>
          <w:szCs w:val="24"/>
          <w:lang w:val="hr-BA"/>
        </w:rPr>
        <w:t>Opštin</w:t>
      </w:r>
      <w:r w:rsidR="005F2585">
        <w:rPr>
          <w:rFonts w:ascii="Times New Roman" w:hAnsi="Times New Roman" w:cs="Times New Roman"/>
          <w:b/>
          <w:i/>
          <w:sz w:val="24"/>
          <w:szCs w:val="24"/>
          <w:lang w:val="hr-BA"/>
        </w:rPr>
        <w:t>ske službe zaštite i spašavanja</w:t>
      </w:r>
    </w:p>
    <w:p w14:paraId="3C4AAF06" w14:textId="60B986A2" w:rsidR="00CF5C13" w:rsidRPr="002A4FC0" w:rsidRDefault="00CF5C13" w:rsidP="002A4FC0">
      <w:pPr>
        <w:spacing w:after="0" w:line="276" w:lineRule="auto"/>
        <w:jc w:val="both"/>
        <w:rPr>
          <w:rFonts w:ascii="Times New Roman" w:hAnsi="Times New Roman" w:cs="Times New Roman"/>
          <w:sz w:val="24"/>
          <w:szCs w:val="24"/>
          <w:lang w:val="hr-BA"/>
        </w:rPr>
      </w:pPr>
      <w:r w:rsidRPr="002A4FC0">
        <w:rPr>
          <w:rFonts w:ascii="Times New Roman" w:hAnsi="Times New Roman" w:cs="Times New Roman"/>
          <w:w w:val="103"/>
          <w:sz w:val="24"/>
          <w:szCs w:val="24"/>
          <w:lang w:val="hr-BA"/>
        </w:rPr>
        <w:t xml:space="preserve">Opštinske službe zaštite i spašavanja su profesionalne službe koje vrše sljedeće poslove: </w:t>
      </w:r>
      <w:r w:rsidRPr="002A4FC0">
        <w:rPr>
          <w:rFonts w:ascii="Times New Roman" w:hAnsi="Times New Roman" w:cs="Times New Roman"/>
          <w:sz w:val="24"/>
          <w:szCs w:val="24"/>
          <w:lang w:val="hr-BA"/>
        </w:rPr>
        <w:t xml:space="preserve">pružanje pomoći ugroženom i nastradalom stanovništvu; gašenje požara i spašavanje prilikom požara; spašavanje iz ruševina, klizišta i sniježnih lavina; spašavanje prilikom poplava i drugih elementarnih nepogoda; spašavanje u planinama i kanjonima; spašavanje prilikom saobraćajnih nesreća i spašavanje prilikom udesa i nezgoda u civilnom vazduhoplovstvu. S obzirom na kompleksnost i raznovrsnost poslova kojima se bave predstavljaju </w:t>
      </w:r>
      <w:r w:rsidRPr="002A4FC0">
        <w:rPr>
          <w:rFonts w:ascii="Times New Roman" w:eastAsia="Calibri" w:hAnsi="Times New Roman" w:cs="Times New Roman"/>
          <w:sz w:val="24"/>
          <w:szCs w:val="24"/>
          <w:lang w:val="hr-BA"/>
        </w:rPr>
        <w:t xml:space="preserve">oslonac operativnog odgovora na sve vrste elementarnih nepogoda, većih i drugih nesreća. Ove službe su organizovane u svim </w:t>
      </w:r>
      <w:r w:rsidRPr="002A4FC0">
        <w:rPr>
          <w:rFonts w:ascii="Times New Roman" w:hAnsi="Times New Roman" w:cs="Times New Roman"/>
          <w:sz w:val="24"/>
          <w:szCs w:val="24"/>
          <w:lang w:val="hr-BA"/>
        </w:rPr>
        <w:t>opštinama na području Crne Gore</w:t>
      </w:r>
      <w:r w:rsidRPr="002A4FC0">
        <w:rPr>
          <w:rFonts w:ascii="Times New Roman" w:hAnsi="Times New Roman" w:cs="Times New Roman"/>
          <w:bCs/>
          <w:sz w:val="24"/>
          <w:szCs w:val="24"/>
          <w:lang w:val="hr-BA"/>
        </w:rPr>
        <w:t>,</w:t>
      </w:r>
      <w:r w:rsidRPr="002A4FC0">
        <w:rPr>
          <w:rFonts w:ascii="Times New Roman" w:eastAsia="Calibri" w:hAnsi="Times New Roman" w:cs="Times New Roman"/>
          <w:sz w:val="24"/>
          <w:szCs w:val="24"/>
          <w:lang w:val="hr-BA"/>
        </w:rPr>
        <w:t xml:space="preserve"> osim u opštinama Tuzi i Zeta</w:t>
      </w:r>
      <w:r w:rsidR="00FA679F" w:rsidRPr="002A4FC0">
        <w:rPr>
          <w:rFonts w:ascii="Times New Roman" w:hAnsi="Times New Roman" w:cs="Times New Roman"/>
          <w:bCs/>
          <w:sz w:val="24"/>
          <w:szCs w:val="24"/>
          <w:lang w:val="hr-BA"/>
        </w:rPr>
        <w:t>.</w:t>
      </w:r>
      <w:r w:rsidRPr="002A4FC0">
        <w:rPr>
          <w:rFonts w:ascii="Times New Roman" w:hAnsi="Times New Roman" w:cs="Times New Roman"/>
          <w:color w:val="000000" w:themeColor="text1"/>
          <w:w w:val="103"/>
          <w:sz w:val="24"/>
          <w:szCs w:val="24"/>
          <w:lang w:val="hr-BA"/>
        </w:rPr>
        <w:t xml:space="preserve"> </w:t>
      </w:r>
    </w:p>
    <w:p w14:paraId="18294B3B" w14:textId="77777777" w:rsidR="00CF5C13" w:rsidRPr="002A4FC0" w:rsidRDefault="00CF5C13" w:rsidP="002A4FC0">
      <w:pPr>
        <w:spacing w:after="0" w:line="276" w:lineRule="auto"/>
        <w:jc w:val="both"/>
        <w:rPr>
          <w:rFonts w:ascii="Times New Roman" w:hAnsi="Times New Roman" w:cs="Times New Roman"/>
          <w:sz w:val="24"/>
          <w:szCs w:val="24"/>
          <w:lang w:val="hr-BA"/>
        </w:rPr>
      </w:pPr>
    </w:p>
    <w:p w14:paraId="69F62D9C" w14:textId="7F5622EE" w:rsidR="00CF5C13" w:rsidRPr="002A4FC0" w:rsidRDefault="00CF5C13" w:rsidP="002A4FC0">
      <w:pPr>
        <w:spacing w:after="0" w:line="276" w:lineRule="auto"/>
        <w:jc w:val="both"/>
        <w:rPr>
          <w:rFonts w:ascii="Times New Roman" w:hAnsi="Times New Roman" w:cs="Times New Roman"/>
          <w:sz w:val="24"/>
          <w:szCs w:val="24"/>
          <w:lang w:val="hr-BA"/>
        </w:rPr>
      </w:pPr>
      <w:r w:rsidRPr="002A4FC0">
        <w:rPr>
          <w:rFonts w:ascii="Times New Roman" w:hAnsi="Times New Roman" w:cs="Times New Roman"/>
          <w:sz w:val="24"/>
          <w:szCs w:val="24"/>
          <w:lang w:val="hr-BA"/>
        </w:rPr>
        <w:lastRenderedPageBreak/>
        <w:t>Na osnovu statističkih podataka za 2023. godinu</w:t>
      </w:r>
      <w:r w:rsidR="0054437F" w:rsidRPr="002A4FC0">
        <w:rPr>
          <w:rFonts w:ascii="Times New Roman" w:hAnsi="Times New Roman" w:cs="Times New Roman"/>
          <w:sz w:val="24"/>
          <w:szCs w:val="24"/>
          <w:lang w:val="hr-BA"/>
        </w:rPr>
        <w:t>,</w:t>
      </w:r>
      <w:r w:rsidRPr="002A4FC0">
        <w:rPr>
          <w:rStyle w:val="FootnoteReference"/>
          <w:rFonts w:ascii="Times New Roman" w:hAnsi="Times New Roman" w:cs="Times New Roman"/>
          <w:sz w:val="24"/>
          <w:szCs w:val="24"/>
          <w:lang w:val="hr-BA"/>
        </w:rPr>
        <w:footnoteReference w:id="34"/>
      </w:r>
      <w:r w:rsidRPr="002A4FC0">
        <w:rPr>
          <w:rFonts w:ascii="Times New Roman" w:hAnsi="Times New Roman" w:cs="Times New Roman"/>
          <w:sz w:val="24"/>
          <w:szCs w:val="24"/>
          <w:lang w:val="hr-BA"/>
        </w:rPr>
        <w:t xml:space="preserve"> u formiranim službama zaštite i spašavanja ima ukupno 785 zaposlenih, od kojih 636 radi</w:t>
      </w:r>
      <w:r w:rsidRPr="002A4FC0">
        <w:rPr>
          <w:rFonts w:ascii="Times New Roman" w:hAnsi="Times New Roman" w:cs="Times New Roman"/>
          <w:b/>
          <w:sz w:val="24"/>
          <w:szCs w:val="24"/>
          <w:lang w:val="hr-BA"/>
        </w:rPr>
        <w:t xml:space="preserve"> </w:t>
      </w:r>
      <w:r w:rsidRPr="002A4FC0">
        <w:rPr>
          <w:rFonts w:ascii="Times New Roman" w:hAnsi="Times New Roman" w:cs="Times New Roman"/>
          <w:sz w:val="24"/>
          <w:szCs w:val="24"/>
          <w:lang w:val="hr-BA"/>
        </w:rPr>
        <w:t>u operativnom dijelu (586 zaposlenih je u stalnom radnom odnosu, dok 50 radi po ugovoru), a u administrativnom dijelu zaposlen</w:t>
      </w:r>
      <w:r w:rsidR="00F4269B" w:rsidRPr="002A4FC0">
        <w:rPr>
          <w:rFonts w:ascii="Times New Roman" w:hAnsi="Times New Roman" w:cs="Times New Roman"/>
          <w:sz w:val="24"/>
          <w:szCs w:val="24"/>
          <w:lang w:val="hr-BA"/>
        </w:rPr>
        <w:t>o</w:t>
      </w:r>
      <w:r w:rsidRPr="002A4FC0">
        <w:rPr>
          <w:rFonts w:ascii="Times New Roman" w:hAnsi="Times New Roman" w:cs="Times New Roman"/>
          <w:sz w:val="24"/>
          <w:szCs w:val="24"/>
          <w:lang w:val="hr-BA"/>
        </w:rPr>
        <w:t xml:space="preserve"> je 149 službenik</w:t>
      </w:r>
      <w:r w:rsidR="00F54DCE" w:rsidRPr="002A4FC0">
        <w:rPr>
          <w:rFonts w:ascii="Times New Roman" w:hAnsi="Times New Roman" w:cs="Times New Roman"/>
          <w:sz w:val="24"/>
          <w:szCs w:val="24"/>
          <w:lang w:val="hr-BA"/>
        </w:rPr>
        <w:t>a/ca</w:t>
      </w:r>
      <w:r w:rsidRPr="002A4FC0">
        <w:rPr>
          <w:rFonts w:ascii="Times New Roman" w:hAnsi="Times New Roman" w:cs="Times New Roman"/>
          <w:sz w:val="24"/>
          <w:szCs w:val="24"/>
          <w:lang w:val="hr-BA"/>
        </w:rPr>
        <w:t xml:space="preserve"> (122 zaposlenih je u stalnom radnom odnosu, dok  27 radi po ugovoru). Od ukupno 785 zaposlenih, 738 je muškaraca (94.01%) i 47 žena (5.99%). Kada je u pitanju starosna struktura pripadnika operativnog dijela službi zaštite i spašavanja najviše je pripadnika</w:t>
      </w:r>
      <w:r w:rsidR="00F54DCE" w:rsidRPr="002A4FC0">
        <w:rPr>
          <w:rFonts w:ascii="Times New Roman" w:hAnsi="Times New Roman" w:cs="Times New Roman"/>
          <w:sz w:val="24"/>
          <w:szCs w:val="24"/>
          <w:lang w:val="hr-BA"/>
        </w:rPr>
        <w:t>/ca</w:t>
      </w:r>
      <w:r w:rsidRPr="002A4FC0">
        <w:rPr>
          <w:rFonts w:ascii="Times New Roman" w:hAnsi="Times New Roman" w:cs="Times New Roman"/>
          <w:sz w:val="24"/>
          <w:szCs w:val="24"/>
          <w:lang w:val="hr-BA"/>
        </w:rPr>
        <w:t xml:space="preserve"> od 25 do 45 godina. I pored ovog statističkog podatka, potrebno je obnavljanje kadra i plansko zapošljavanje uz redovno stručno osposobljavanje i usavršavanje pripadnika</w:t>
      </w:r>
      <w:r w:rsidR="0009584A" w:rsidRPr="002A4FC0">
        <w:rPr>
          <w:rFonts w:ascii="Times New Roman" w:hAnsi="Times New Roman" w:cs="Times New Roman"/>
          <w:sz w:val="24"/>
          <w:szCs w:val="24"/>
          <w:lang w:val="hr-BA"/>
        </w:rPr>
        <w:t>/ca</w:t>
      </w:r>
      <w:r w:rsidRPr="002A4FC0">
        <w:rPr>
          <w:rFonts w:ascii="Times New Roman" w:hAnsi="Times New Roman" w:cs="Times New Roman"/>
          <w:sz w:val="24"/>
          <w:szCs w:val="24"/>
          <w:lang w:val="hr-BA"/>
        </w:rPr>
        <w:t xml:space="preserve"> službi zaštite i spašavanja. </w:t>
      </w:r>
    </w:p>
    <w:p w14:paraId="2440B169" w14:textId="77777777" w:rsidR="00CF5C13" w:rsidRPr="002A4FC0" w:rsidRDefault="00CF5C13" w:rsidP="002A4FC0">
      <w:pPr>
        <w:spacing w:after="0" w:line="276" w:lineRule="auto"/>
        <w:jc w:val="both"/>
        <w:rPr>
          <w:rFonts w:ascii="Times New Roman" w:hAnsi="Times New Roman" w:cs="Times New Roman"/>
          <w:sz w:val="24"/>
          <w:szCs w:val="24"/>
          <w:lang w:val="hr-BA"/>
        </w:rPr>
      </w:pPr>
    </w:p>
    <w:p w14:paraId="60E2C6A9" w14:textId="624FEBB8" w:rsidR="00CF5C13" w:rsidRPr="002A4FC0" w:rsidRDefault="00CF5C13" w:rsidP="002A4FC0">
      <w:pPr>
        <w:spacing w:after="0" w:line="276" w:lineRule="auto"/>
        <w:jc w:val="both"/>
        <w:rPr>
          <w:rFonts w:ascii="Times New Roman" w:hAnsi="Times New Roman" w:cs="Times New Roman"/>
          <w:sz w:val="24"/>
          <w:szCs w:val="24"/>
          <w:lang w:val="hr-BA"/>
        </w:rPr>
      </w:pPr>
      <w:r w:rsidRPr="002A4FC0">
        <w:rPr>
          <w:rFonts w:ascii="Times New Roman" w:hAnsi="Times New Roman" w:cs="Times New Roman"/>
          <w:sz w:val="24"/>
          <w:szCs w:val="24"/>
          <w:lang w:val="hr-BA"/>
        </w:rPr>
        <w:t>Direktorat za zaštitu i spašavanje, u periodu od 2018. do 2023. godine</w:t>
      </w:r>
      <w:r w:rsidR="0054437F" w:rsidRPr="002A4FC0">
        <w:rPr>
          <w:rFonts w:ascii="Times New Roman" w:hAnsi="Times New Roman" w:cs="Times New Roman"/>
          <w:sz w:val="24"/>
          <w:szCs w:val="24"/>
          <w:lang w:val="hr-BA"/>
        </w:rPr>
        <w:t>,</w:t>
      </w:r>
      <w:r w:rsidRPr="002A4FC0">
        <w:rPr>
          <w:rStyle w:val="FootnoteReference"/>
          <w:rFonts w:ascii="Times New Roman" w:hAnsi="Times New Roman" w:cs="Times New Roman"/>
          <w:sz w:val="24"/>
          <w:szCs w:val="24"/>
          <w:lang w:val="hr-BA"/>
        </w:rPr>
        <w:footnoteReference w:id="35"/>
      </w:r>
      <w:r w:rsidRPr="002A4FC0">
        <w:rPr>
          <w:rFonts w:ascii="Times New Roman" w:hAnsi="Times New Roman" w:cs="Times New Roman"/>
          <w:sz w:val="24"/>
          <w:szCs w:val="24"/>
          <w:lang w:val="hr-BA"/>
        </w:rPr>
        <w:t xml:space="preserve"> u okviru programa, projekata i donacija, kao i shodno Planu stručnog osposobljavanja i usavršavanja pripadnika</w:t>
      </w:r>
      <w:r w:rsidR="00C72544" w:rsidRPr="002A4FC0">
        <w:rPr>
          <w:rFonts w:ascii="Times New Roman" w:hAnsi="Times New Roman" w:cs="Times New Roman"/>
          <w:sz w:val="24"/>
          <w:szCs w:val="24"/>
          <w:lang w:val="hr-BA"/>
        </w:rPr>
        <w:t>/ca</w:t>
      </w:r>
      <w:r w:rsidRPr="002A4FC0">
        <w:rPr>
          <w:rFonts w:ascii="Times New Roman" w:hAnsi="Times New Roman" w:cs="Times New Roman"/>
          <w:sz w:val="24"/>
          <w:szCs w:val="24"/>
          <w:lang w:val="hr-BA"/>
        </w:rPr>
        <w:t xml:space="preserve"> operativnih jedinica za zaštitu i spašavanje realizovao je značajan broj obuka za pripadnike</w:t>
      </w:r>
      <w:r w:rsidR="00C72544" w:rsidRPr="002A4FC0">
        <w:rPr>
          <w:rFonts w:ascii="Times New Roman" w:hAnsi="Times New Roman" w:cs="Times New Roman"/>
          <w:sz w:val="24"/>
          <w:szCs w:val="24"/>
          <w:lang w:val="hr-BA"/>
        </w:rPr>
        <w:t>/ce</w:t>
      </w:r>
      <w:r w:rsidRPr="002A4FC0">
        <w:rPr>
          <w:rFonts w:ascii="Times New Roman" w:hAnsi="Times New Roman" w:cs="Times New Roman"/>
          <w:sz w:val="24"/>
          <w:szCs w:val="24"/>
          <w:lang w:val="hr-BA"/>
        </w:rPr>
        <w:t xml:space="preserve"> službi zaštite i spašavanja. Na ovaj način obučeno je ukupno 578 pripadnika</w:t>
      </w:r>
      <w:r w:rsidR="00C72544" w:rsidRPr="002A4FC0">
        <w:rPr>
          <w:rFonts w:ascii="Times New Roman" w:hAnsi="Times New Roman" w:cs="Times New Roman"/>
          <w:sz w:val="24"/>
          <w:szCs w:val="24"/>
          <w:lang w:val="hr-BA"/>
        </w:rPr>
        <w:t>/ca</w:t>
      </w:r>
      <w:r w:rsidRPr="002A4FC0">
        <w:rPr>
          <w:rFonts w:ascii="Times New Roman" w:hAnsi="Times New Roman" w:cs="Times New Roman"/>
          <w:sz w:val="24"/>
          <w:szCs w:val="24"/>
          <w:lang w:val="hr-BA"/>
        </w:rPr>
        <w:t xml:space="preserve"> službi zaštite i spašavanja, i to za:</w:t>
      </w:r>
    </w:p>
    <w:p w14:paraId="76EC201A" w14:textId="2AFBD819" w:rsidR="00CF5C13" w:rsidRPr="002A4FC0" w:rsidRDefault="00CF5C13" w:rsidP="00B73753">
      <w:pPr>
        <w:pStyle w:val="ListParagraph"/>
        <w:numPr>
          <w:ilvl w:val="0"/>
          <w:numId w:val="14"/>
        </w:numPr>
        <w:spacing w:after="0" w:line="276" w:lineRule="auto"/>
        <w:jc w:val="both"/>
        <w:rPr>
          <w:rFonts w:ascii="Times New Roman" w:hAnsi="Times New Roman" w:cs="Times New Roman"/>
          <w:sz w:val="24"/>
          <w:szCs w:val="24"/>
          <w:lang w:val="hr-BA"/>
        </w:rPr>
      </w:pPr>
      <w:r w:rsidRPr="002A4FC0">
        <w:rPr>
          <w:rFonts w:ascii="Times New Roman" w:hAnsi="Times New Roman" w:cs="Times New Roman"/>
          <w:sz w:val="24"/>
          <w:szCs w:val="24"/>
          <w:lang w:val="hr-BA"/>
        </w:rPr>
        <w:t xml:space="preserve">Spašavanje na brzim vodama (RESCUE 3) – 82; </w:t>
      </w:r>
    </w:p>
    <w:p w14:paraId="5B987610" w14:textId="2099591C" w:rsidR="00CF5C13" w:rsidRPr="002A4FC0" w:rsidRDefault="00CF5C13" w:rsidP="00B73753">
      <w:pPr>
        <w:pStyle w:val="ListParagraph"/>
        <w:numPr>
          <w:ilvl w:val="0"/>
          <w:numId w:val="14"/>
        </w:numPr>
        <w:spacing w:after="0" w:line="276" w:lineRule="auto"/>
        <w:jc w:val="both"/>
        <w:rPr>
          <w:rFonts w:ascii="Times New Roman" w:hAnsi="Times New Roman" w:cs="Times New Roman"/>
          <w:sz w:val="24"/>
          <w:szCs w:val="24"/>
          <w:lang w:val="hr-BA"/>
        </w:rPr>
      </w:pPr>
      <w:r w:rsidRPr="002A4FC0">
        <w:rPr>
          <w:rFonts w:ascii="Times New Roman" w:hAnsi="Times New Roman" w:cs="Times New Roman"/>
          <w:sz w:val="24"/>
          <w:szCs w:val="24"/>
          <w:lang w:val="hr-BA"/>
        </w:rPr>
        <w:t>Zaštitu i spašavanje od požara – 43;</w:t>
      </w:r>
    </w:p>
    <w:p w14:paraId="02F61DF5" w14:textId="1693EE39" w:rsidR="00CF5C13" w:rsidRPr="002A4FC0" w:rsidRDefault="00CF5C13" w:rsidP="00B73753">
      <w:pPr>
        <w:pStyle w:val="ListParagraph"/>
        <w:numPr>
          <w:ilvl w:val="0"/>
          <w:numId w:val="14"/>
        </w:numPr>
        <w:spacing w:after="0" w:line="276" w:lineRule="auto"/>
        <w:jc w:val="both"/>
        <w:rPr>
          <w:rFonts w:ascii="Times New Roman" w:hAnsi="Times New Roman" w:cs="Times New Roman"/>
          <w:sz w:val="24"/>
          <w:szCs w:val="24"/>
          <w:lang w:val="hr-BA"/>
        </w:rPr>
      </w:pPr>
      <w:r w:rsidRPr="002A4FC0">
        <w:rPr>
          <w:rFonts w:ascii="Times New Roman" w:hAnsi="Times New Roman" w:cs="Times New Roman"/>
          <w:sz w:val="24"/>
          <w:szCs w:val="24"/>
          <w:lang w:val="hr-BA"/>
        </w:rPr>
        <w:t xml:space="preserve">Pružanje prve pomoći u vanbolničkim uslovima (osnovni i napredni nivo); </w:t>
      </w:r>
    </w:p>
    <w:p w14:paraId="36E7E0D3" w14:textId="0A0D76A3" w:rsidR="00CF5C13" w:rsidRPr="002A4FC0" w:rsidRDefault="00CF5C13" w:rsidP="00B73753">
      <w:pPr>
        <w:pStyle w:val="ListParagraph"/>
        <w:numPr>
          <w:ilvl w:val="0"/>
          <w:numId w:val="14"/>
        </w:numPr>
        <w:spacing w:after="0" w:line="276" w:lineRule="auto"/>
        <w:jc w:val="both"/>
        <w:rPr>
          <w:rFonts w:ascii="Times New Roman" w:hAnsi="Times New Roman" w:cs="Times New Roman"/>
          <w:sz w:val="24"/>
          <w:szCs w:val="24"/>
          <w:lang w:val="hr-BA"/>
        </w:rPr>
      </w:pPr>
      <w:r w:rsidRPr="002A4FC0">
        <w:rPr>
          <w:rFonts w:ascii="Times New Roman" w:hAnsi="Times New Roman" w:cs="Times New Roman"/>
          <w:sz w:val="24"/>
          <w:szCs w:val="24"/>
          <w:lang w:val="hr-BA"/>
        </w:rPr>
        <w:t>Opasne materije –</w:t>
      </w:r>
      <w:r w:rsidR="00C72544" w:rsidRPr="002A4FC0">
        <w:rPr>
          <w:rFonts w:ascii="Times New Roman" w:hAnsi="Times New Roman" w:cs="Times New Roman"/>
          <w:sz w:val="24"/>
          <w:szCs w:val="24"/>
          <w:lang w:val="hr-BA"/>
        </w:rPr>
        <w:t xml:space="preserve"> 24</w:t>
      </w:r>
      <w:r w:rsidRPr="002A4FC0">
        <w:rPr>
          <w:rFonts w:ascii="Times New Roman" w:hAnsi="Times New Roman" w:cs="Times New Roman"/>
          <w:sz w:val="24"/>
          <w:szCs w:val="24"/>
          <w:lang w:val="hr-BA"/>
        </w:rPr>
        <w:t>;</w:t>
      </w:r>
    </w:p>
    <w:p w14:paraId="78A8C78F" w14:textId="17AA6EDE" w:rsidR="00CF5C13" w:rsidRPr="002A4FC0" w:rsidRDefault="00CF5C13" w:rsidP="00B73753">
      <w:pPr>
        <w:pStyle w:val="ListParagraph"/>
        <w:numPr>
          <w:ilvl w:val="0"/>
          <w:numId w:val="14"/>
        </w:numPr>
        <w:spacing w:after="0" w:line="276" w:lineRule="auto"/>
        <w:jc w:val="both"/>
        <w:rPr>
          <w:rFonts w:ascii="Times New Roman" w:hAnsi="Times New Roman" w:cs="Times New Roman"/>
          <w:sz w:val="24"/>
          <w:szCs w:val="24"/>
          <w:lang w:val="hr-BA"/>
        </w:rPr>
      </w:pPr>
      <w:r w:rsidRPr="002A4FC0">
        <w:rPr>
          <w:rFonts w:ascii="Times New Roman" w:hAnsi="Times New Roman" w:cs="Times New Roman"/>
          <w:sz w:val="24"/>
          <w:szCs w:val="24"/>
          <w:lang w:val="hr-BA"/>
        </w:rPr>
        <w:t>Traganje i spašavanje iz ruševina (SDE1+SDE2) – 64;</w:t>
      </w:r>
    </w:p>
    <w:p w14:paraId="7DFC9FAC" w14:textId="4F43045E" w:rsidR="00CF5C13" w:rsidRPr="002A4FC0" w:rsidRDefault="00CF5C13" w:rsidP="00B73753">
      <w:pPr>
        <w:pStyle w:val="ListParagraph"/>
        <w:numPr>
          <w:ilvl w:val="0"/>
          <w:numId w:val="14"/>
        </w:numPr>
        <w:spacing w:after="0" w:line="276" w:lineRule="auto"/>
        <w:jc w:val="both"/>
        <w:rPr>
          <w:rFonts w:ascii="Times New Roman" w:hAnsi="Times New Roman" w:cs="Times New Roman"/>
          <w:sz w:val="24"/>
          <w:szCs w:val="24"/>
          <w:lang w:val="hr-BA"/>
        </w:rPr>
      </w:pPr>
      <w:r w:rsidRPr="002A4FC0">
        <w:rPr>
          <w:rFonts w:ascii="Times New Roman" w:hAnsi="Times New Roman" w:cs="Times New Roman"/>
          <w:sz w:val="24"/>
          <w:szCs w:val="24"/>
          <w:lang w:val="hr-BA"/>
        </w:rPr>
        <w:t>Spašavanje sa visin</w:t>
      </w:r>
      <w:r w:rsidR="007723CF" w:rsidRPr="002A4FC0">
        <w:rPr>
          <w:rFonts w:ascii="Times New Roman" w:hAnsi="Times New Roman" w:cs="Times New Roman"/>
          <w:sz w:val="24"/>
          <w:szCs w:val="24"/>
          <w:lang w:val="hr-BA"/>
        </w:rPr>
        <w:t>a</w:t>
      </w:r>
      <w:r w:rsidRPr="002A4FC0">
        <w:rPr>
          <w:rFonts w:ascii="Times New Roman" w:hAnsi="Times New Roman" w:cs="Times New Roman"/>
          <w:sz w:val="24"/>
          <w:szCs w:val="24"/>
          <w:lang w:val="hr-BA"/>
        </w:rPr>
        <w:t xml:space="preserve"> i dubina (osnovni i napredni nivo) – 31;</w:t>
      </w:r>
    </w:p>
    <w:p w14:paraId="5F868AE2" w14:textId="367787D5" w:rsidR="00CF5C13" w:rsidRPr="002A4FC0" w:rsidRDefault="00CF5C13" w:rsidP="00B73753">
      <w:pPr>
        <w:pStyle w:val="ListParagraph"/>
        <w:numPr>
          <w:ilvl w:val="0"/>
          <w:numId w:val="14"/>
        </w:numPr>
        <w:spacing w:after="0" w:line="276" w:lineRule="auto"/>
        <w:jc w:val="both"/>
        <w:rPr>
          <w:rFonts w:ascii="Times New Roman" w:hAnsi="Times New Roman" w:cs="Times New Roman"/>
          <w:sz w:val="24"/>
          <w:szCs w:val="24"/>
          <w:lang w:val="hr-BA"/>
        </w:rPr>
      </w:pPr>
      <w:r w:rsidRPr="002A4FC0">
        <w:rPr>
          <w:rFonts w:ascii="Times New Roman" w:hAnsi="Times New Roman" w:cs="Times New Roman"/>
          <w:sz w:val="24"/>
          <w:szCs w:val="24"/>
          <w:lang w:val="hr-BA"/>
        </w:rPr>
        <w:t>Tehničke intervencije-rad sa razvalnim alatima – 33;</w:t>
      </w:r>
    </w:p>
    <w:p w14:paraId="478AF49D" w14:textId="2E43432F" w:rsidR="00CF5C13" w:rsidRPr="002A4FC0" w:rsidRDefault="00385AD7" w:rsidP="00B73753">
      <w:pPr>
        <w:pStyle w:val="ListParagraph"/>
        <w:numPr>
          <w:ilvl w:val="0"/>
          <w:numId w:val="14"/>
        </w:numPr>
        <w:spacing w:after="0" w:line="276" w:lineRule="auto"/>
        <w:jc w:val="both"/>
        <w:rPr>
          <w:rFonts w:ascii="Times New Roman" w:hAnsi="Times New Roman" w:cs="Times New Roman"/>
          <w:sz w:val="24"/>
          <w:szCs w:val="24"/>
          <w:lang w:val="hr-BA"/>
        </w:rPr>
      </w:pPr>
      <w:r w:rsidRPr="002A4FC0">
        <w:rPr>
          <w:rFonts w:ascii="Times New Roman" w:hAnsi="Times New Roman" w:cs="Times New Roman"/>
          <w:sz w:val="24"/>
          <w:szCs w:val="24"/>
          <w:lang w:val="hr-BA"/>
        </w:rPr>
        <w:t>Sistem zaštite i spaš</w:t>
      </w:r>
      <w:r w:rsidR="00CF5C13" w:rsidRPr="002A4FC0">
        <w:rPr>
          <w:rFonts w:ascii="Times New Roman" w:hAnsi="Times New Roman" w:cs="Times New Roman"/>
          <w:sz w:val="24"/>
          <w:szCs w:val="24"/>
          <w:lang w:val="hr-BA"/>
        </w:rPr>
        <w:t>avanja – 36;</w:t>
      </w:r>
    </w:p>
    <w:p w14:paraId="38D7162F" w14:textId="248C6CF0" w:rsidR="00CF5C13" w:rsidRPr="002A4FC0" w:rsidRDefault="00CF5C13" w:rsidP="00B73753">
      <w:pPr>
        <w:pStyle w:val="ListParagraph"/>
        <w:numPr>
          <w:ilvl w:val="0"/>
          <w:numId w:val="14"/>
        </w:numPr>
        <w:spacing w:after="0" w:line="276" w:lineRule="auto"/>
        <w:jc w:val="both"/>
        <w:rPr>
          <w:rFonts w:ascii="Times New Roman" w:hAnsi="Times New Roman" w:cs="Times New Roman"/>
          <w:sz w:val="24"/>
          <w:szCs w:val="24"/>
          <w:lang w:val="hr-BA"/>
        </w:rPr>
      </w:pPr>
      <w:r w:rsidRPr="002A4FC0">
        <w:rPr>
          <w:rFonts w:ascii="Times New Roman" w:hAnsi="Times New Roman" w:cs="Times New Roman"/>
          <w:sz w:val="24"/>
          <w:szCs w:val="24"/>
          <w:lang w:val="hr-BA"/>
        </w:rPr>
        <w:t>Prevazilaženje profesionalnog stresa prilikom reagovanja u slučaju prirodnih nepogoda, tehničko-tehnoloških i drugih nesreća – 53;</w:t>
      </w:r>
    </w:p>
    <w:p w14:paraId="2E7AD92D" w14:textId="4594878A" w:rsidR="00CF5C13" w:rsidRPr="002A4FC0" w:rsidRDefault="00CF5C13" w:rsidP="00B73753">
      <w:pPr>
        <w:pStyle w:val="ListParagraph"/>
        <w:numPr>
          <w:ilvl w:val="0"/>
          <w:numId w:val="14"/>
        </w:numPr>
        <w:spacing w:after="0" w:line="276" w:lineRule="auto"/>
        <w:jc w:val="both"/>
        <w:rPr>
          <w:rFonts w:ascii="Times New Roman" w:hAnsi="Times New Roman" w:cs="Times New Roman"/>
          <w:sz w:val="24"/>
          <w:szCs w:val="24"/>
          <w:lang w:val="hr-BA"/>
        </w:rPr>
      </w:pPr>
      <w:r w:rsidRPr="002A4FC0">
        <w:rPr>
          <w:rFonts w:ascii="Times New Roman" w:hAnsi="Times New Roman" w:cs="Times New Roman"/>
          <w:sz w:val="24"/>
          <w:szCs w:val="24"/>
          <w:lang w:val="hr-BA"/>
        </w:rPr>
        <w:t>Smanjenje rizika od katastrofa (DRR) – 36;</w:t>
      </w:r>
    </w:p>
    <w:p w14:paraId="39EA4D7E" w14:textId="072368D0" w:rsidR="00CF5C13" w:rsidRPr="002A4FC0" w:rsidRDefault="00CF5C13" w:rsidP="00B73753">
      <w:pPr>
        <w:pStyle w:val="ListParagraph"/>
        <w:numPr>
          <w:ilvl w:val="0"/>
          <w:numId w:val="14"/>
        </w:numPr>
        <w:spacing w:after="0" w:line="276" w:lineRule="auto"/>
        <w:jc w:val="both"/>
        <w:rPr>
          <w:rFonts w:ascii="Times New Roman" w:hAnsi="Times New Roman" w:cs="Times New Roman"/>
          <w:sz w:val="24"/>
          <w:szCs w:val="24"/>
          <w:lang w:val="hr-BA"/>
        </w:rPr>
      </w:pPr>
      <w:r w:rsidRPr="002A4FC0">
        <w:rPr>
          <w:rFonts w:ascii="Times New Roman" w:hAnsi="Times New Roman" w:cs="Times New Roman"/>
          <w:sz w:val="24"/>
          <w:szCs w:val="24"/>
          <w:lang w:val="hr-BA"/>
        </w:rPr>
        <w:t>Procedure Mehanizama Unije za civilnu zaštitu – 50;</w:t>
      </w:r>
    </w:p>
    <w:p w14:paraId="6CABB2D0" w14:textId="530945E9" w:rsidR="00CF5C13" w:rsidRPr="002A4FC0" w:rsidRDefault="00CF5C13" w:rsidP="00B73753">
      <w:pPr>
        <w:pStyle w:val="ListParagraph"/>
        <w:numPr>
          <w:ilvl w:val="0"/>
          <w:numId w:val="14"/>
        </w:numPr>
        <w:spacing w:after="0" w:line="276" w:lineRule="auto"/>
        <w:jc w:val="both"/>
        <w:rPr>
          <w:rFonts w:ascii="Times New Roman" w:hAnsi="Times New Roman" w:cs="Times New Roman"/>
          <w:sz w:val="24"/>
          <w:szCs w:val="24"/>
          <w:lang w:val="hr-BA"/>
        </w:rPr>
      </w:pPr>
      <w:r w:rsidRPr="002A4FC0">
        <w:rPr>
          <w:rFonts w:ascii="Times New Roman" w:hAnsi="Times New Roman" w:cs="Times New Roman"/>
          <w:sz w:val="24"/>
          <w:szCs w:val="24"/>
          <w:lang w:val="hr-BA"/>
        </w:rPr>
        <w:t xml:space="preserve">Koordinacija službi za hitne intervencije kod saobraćajnih nesreća sa velikim brojem povrijeđenih – </w:t>
      </w:r>
      <w:r w:rsidR="00C72544" w:rsidRPr="002A4FC0">
        <w:rPr>
          <w:rFonts w:ascii="Times New Roman" w:hAnsi="Times New Roman" w:cs="Times New Roman"/>
          <w:sz w:val="24"/>
          <w:szCs w:val="24"/>
          <w:lang w:val="hr-BA"/>
        </w:rPr>
        <w:t>16</w:t>
      </w:r>
      <w:r w:rsidRPr="002A4FC0">
        <w:rPr>
          <w:rFonts w:ascii="Times New Roman" w:hAnsi="Times New Roman" w:cs="Times New Roman"/>
          <w:sz w:val="24"/>
          <w:szCs w:val="24"/>
          <w:lang w:val="hr-BA"/>
        </w:rPr>
        <w:t>;</w:t>
      </w:r>
    </w:p>
    <w:p w14:paraId="11F7BFD0" w14:textId="6231947F" w:rsidR="00CF5C13" w:rsidRPr="002A4FC0" w:rsidRDefault="00CF5C13" w:rsidP="00B73753">
      <w:pPr>
        <w:pStyle w:val="ListParagraph"/>
        <w:numPr>
          <w:ilvl w:val="0"/>
          <w:numId w:val="14"/>
        </w:numPr>
        <w:spacing w:after="0" w:line="276" w:lineRule="auto"/>
        <w:jc w:val="both"/>
        <w:rPr>
          <w:rFonts w:ascii="Times New Roman" w:hAnsi="Times New Roman" w:cs="Times New Roman"/>
          <w:sz w:val="24"/>
          <w:szCs w:val="24"/>
          <w:lang w:val="hr-BA"/>
        </w:rPr>
      </w:pPr>
      <w:r w:rsidRPr="002A4FC0">
        <w:rPr>
          <w:rFonts w:ascii="Times New Roman" w:hAnsi="Times New Roman" w:cs="Times New Roman"/>
          <w:sz w:val="24"/>
          <w:szCs w:val="24"/>
          <w:lang w:val="hr-BA"/>
        </w:rPr>
        <w:t>Kartografija i prva pomoć – 10;</w:t>
      </w:r>
    </w:p>
    <w:p w14:paraId="688657EA" w14:textId="1D932EBD" w:rsidR="00CF5C13" w:rsidRPr="002A4FC0" w:rsidRDefault="00CF5C13" w:rsidP="00B73753">
      <w:pPr>
        <w:pStyle w:val="ListParagraph"/>
        <w:numPr>
          <w:ilvl w:val="0"/>
          <w:numId w:val="14"/>
        </w:numPr>
        <w:spacing w:after="0" w:line="276" w:lineRule="auto"/>
        <w:jc w:val="both"/>
        <w:rPr>
          <w:rFonts w:ascii="Times New Roman" w:hAnsi="Times New Roman" w:cs="Times New Roman"/>
          <w:sz w:val="24"/>
          <w:szCs w:val="24"/>
          <w:lang w:val="hr-BA"/>
        </w:rPr>
      </w:pPr>
      <w:r w:rsidRPr="002A4FC0">
        <w:rPr>
          <w:rFonts w:ascii="Times New Roman" w:hAnsi="Times New Roman" w:cs="Times New Roman"/>
          <w:sz w:val="24"/>
          <w:szCs w:val="24"/>
          <w:lang w:val="hr-BA"/>
        </w:rPr>
        <w:t>Obuka za vođe potraga u ruralnim predjelima (osnovni i napredni) – 18.</w:t>
      </w:r>
    </w:p>
    <w:p w14:paraId="04E7A58C" w14:textId="77777777" w:rsidR="00EB017D" w:rsidRPr="002A4FC0" w:rsidRDefault="00EB017D" w:rsidP="002A4FC0">
      <w:pPr>
        <w:spacing w:after="0" w:line="276" w:lineRule="auto"/>
        <w:jc w:val="both"/>
        <w:rPr>
          <w:rFonts w:ascii="Times New Roman" w:hAnsi="Times New Roman" w:cs="Times New Roman"/>
          <w:sz w:val="24"/>
          <w:szCs w:val="24"/>
          <w:lang w:val="hr-BA"/>
        </w:rPr>
      </w:pPr>
    </w:p>
    <w:p w14:paraId="45C690CD" w14:textId="26F70926" w:rsidR="00CF5C13" w:rsidRPr="002A4FC0" w:rsidRDefault="00CF5C13" w:rsidP="002A4FC0">
      <w:pPr>
        <w:spacing w:after="0" w:line="276" w:lineRule="auto"/>
        <w:jc w:val="both"/>
        <w:rPr>
          <w:rFonts w:ascii="Times New Roman" w:hAnsi="Times New Roman" w:cs="Times New Roman"/>
          <w:sz w:val="24"/>
          <w:szCs w:val="24"/>
          <w:lang w:val="hr-BA"/>
        </w:rPr>
      </w:pPr>
      <w:r w:rsidRPr="002A4FC0">
        <w:rPr>
          <w:rFonts w:ascii="Times New Roman" w:hAnsi="Times New Roman" w:cs="Times New Roman"/>
          <w:sz w:val="24"/>
          <w:szCs w:val="24"/>
          <w:lang w:val="hr-BA"/>
        </w:rPr>
        <w:t>Pored pripadnika</w:t>
      </w:r>
      <w:r w:rsidR="007723CF" w:rsidRPr="002A4FC0">
        <w:rPr>
          <w:rFonts w:ascii="Times New Roman" w:hAnsi="Times New Roman" w:cs="Times New Roman"/>
          <w:sz w:val="24"/>
          <w:szCs w:val="24"/>
          <w:lang w:val="hr-BA"/>
        </w:rPr>
        <w:t>/ce</w:t>
      </w:r>
      <w:r w:rsidRPr="002A4FC0">
        <w:rPr>
          <w:rFonts w:ascii="Times New Roman" w:hAnsi="Times New Roman" w:cs="Times New Roman"/>
          <w:sz w:val="24"/>
          <w:szCs w:val="24"/>
          <w:lang w:val="hr-BA"/>
        </w:rPr>
        <w:t xml:space="preserve"> službi zaštite i spašavanja izvršena je i obuka </w:t>
      </w:r>
      <w:r w:rsidRPr="002A4FC0">
        <w:rPr>
          <w:rFonts w:ascii="Times New Roman" w:hAnsi="Times New Roman" w:cs="Times New Roman"/>
          <w:color w:val="000000" w:themeColor="text1"/>
          <w:sz w:val="24"/>
          <w:szCs w:val="24"/>
          <w:lang w:val="hr-BA"/>
        </w:rPr>
        <w:t xml:space="preserve">125 </w:t>
      </w:r>
      <w:r w:rsidRPr="002A4FC0">
        <w:rPr>
          <w:rFonts w:ascii="Times New Roman" w:eastAsia="Times New Roman" w:hAnsi="Times New Roman" w:cs="Times New Roman"/>
          <w:bCs/>
          <w:color w:val="000000" w:themeColor="text1"/>
          <w:sz w:val="24"/>
          <w:szCs w:val="24"/>
          <w:lang w:val="hr-BA"/>
        </w:rPr>
        <w:t>pripadnika</w:t>
      </w:r>
      <w:r w:rsidR="00C72544" w:rsidRPr="002A4FC0">
        <w:rPr>
          <w:rFonts w:ascii="Times New Roman" w:eastAsia="Times New Roman" w:hAnsi="Times New Roman" w:cs="Times New Roman"/>
          <w:bCs/>
          <w:color w:val="000000" w:themeColor="text1"/>
          <w:sz w:val="24"/>
          <w:szCs w:val="24"/>
          <w:lang w:val="hr-BA"/>
        </w:rPr>
        <w:t>/ca</w:t>
      </w:r>
      <w:r w:rsidRPr="002A4FC0">
        <w:rPr>
          <w:rFonts w:ascii="Times New Roman" w:eastAsia="Times New Roman" w:hAnsi="Times New Roman" w:cs="Times New Roman"/>
          <w:bCs/>
          <w:color w:val="000000" w:themeColor="text1"/>
          <w:sz w:val="24"/>
          <w:szCs w:val="24"/>
          <w:lang w:val="hr-BA"/>
        </w:rPr>
        <w:t xml:space="preserve"> dobrovoljnih vatrogasnih društava i specijalističkih jedinica za zaštitu i spašavanje na različite teme od značaja za zaštitu i spašavanje (</w:t>
      </w:r>
      <w:r w:rsidRPr="002A4FC0">
        <w:rPr>
          <w:rFonts w:ascii="Times New Roman" w:hAnsi="Times New Roman" w:cs="Times New Roman"/>
          <w:sz w:val="24"/>
          <w:szCs w:val="24"/>
          <w:lang w:val="hr-BA"/>
        </w:rPr>
        <w:t>Pružanje prve pomoći u vanbolničkim uslovima (osnovni i napredni nivo); Opasne materije; Traganje i spašavanje iz ruševina; Spašavanje sa visin</w:t>
      </w:r>
      <w:r w:rsidR="00C72544" w:rsidRPr="002A4FC0">
        <w:rPr>
          <w:rFonts w:ascii="Times New Roman" w:hAnsi="Times New Roman" w:cs="Times New Roman"/>
          <w:sz w:val="24"/>
          <w:szCs w:val="24"/>
          <w:lang w:val="hr-BA"/>
        </w:rPr>
        <w:t>a</w:t>
      </w:r>
      <w:r w:rsidRPr="002A4FC0">
        <w:rPr>
          <w:rFonts w:ascii="Times New Roman" w:hAnsi="Times New Roman" w:cs="Times New Roman"/>
          <w:sz w:val="24"/>
          <w:szCs w:val="24"/>
          <w:lang w:val="hr-BA"/>
        </w:rPr>
        <w:t xml:space="preserve"> i dubina (osnovni i napredni nivo); Tehničke intervencije-rad sa razvalnim alatima; Sistem za</w:t>
      </w:r>
      <w:r w:rsidR="00C72544" w:rsidRPr="002A4FC0">
        <w:rPr>
          <w:rFonts w:ascii="Times New Roman" w:hAnsi="Times New Roman" w:cs="Times New Roman"/>
          <w:sz w:val="24"/>
          <w:szCs w:val="24"/>
          <w:lang w:val="hr-BA"/>
        </w:rPr>
        <w:t>š</w:t>
      </w:r>
      <w:r w:rsidRPr="002A4FC0">
        <w:rPr>
          <w:rFonts w:ascii="Times New Roman" w:hAnsi="Times New Roman" w:cs="Times New Roman"/>
          <w:sz w:val="24"/>
          <w:szCs w:val="24"/>
          <w:lang w:val="hr-BA"/>
        </w:rPr>
        <w:t>tite i spa</w:t>
      </w:r>
      <w:r w:rsidR="00C72544" w:rsidRPr="002A4FC0">
        <w:rPr>
          <w:rFonts w:ascii="Times New Roman" w:hAnsi="Times New Roman" w:cs="Times New Roman"/>
          <w:sz w:val="24"/>
          <w:szCs w:val="24"/>
          <w:lang w:val="hr-BA"/>
        </w:rPr>
        <w:t>š</w:t>
      </w:r>
      <w:r w:rsidRPr="002A4FC0">
        <w:rPr>
          <w:rFonts w:ascii="Times New Roman" w:hAnsi="Times New Roman" w:cs="Times New Roman"/>
          <w:sz w:val="24"/>
          <w:szCs w:val="24"/>
          <w:lang w:val="hr-BA"/>
        </w:rPr>
        <w:t xml:space="preserve">avanja; Prevazilaženje profesionalnog stresa prilikom reagovanja u slučaju </w:t>
      </w:r>
      <w:r w:rsidRPr="002A4FC0">
        <w:rPr>
          <w:rFonts w:ascii="Times New Roman" w:hAnsi="Times New Roman" w:cs="Times New Roman"/>
          <w:sz w:val="24"/>
          <w:szCs w:val="24"/>
          <w:lang w:val="hr-BA"/>
        </w:rPr>
        <w:lastRenderedPageBreak/>
        <w:t>prirodnih nepogoda, tehničko-tehnoloških i drugih nesreća; Smanjenje rizika od katastrofa (DRR) – 36 pripadnika</w:t>
      </w:r>
      <w:r w:rsidR="00C72544" w:rsidRPr="002A4FC0">
        <w:rPr>
          <w:rFonts w:ascii="Times New Roman" w:hAnsi="Times New Roman" w:cs="Times New Roman"/>
          <w:sz w:val="24"/>
          <w:szCs w:val="24"/>
          <w:lang w:val="hr-BA"/>
        </w:rPr>
        <w:t>/ca</w:t>
      </w:r>
      <w:r w:rsidRPr="002A4FC0">
        <w:rPr>
          <w:rFonts w:ascii="Times New Roman" w:hAnsi="Times New Roman" w:cs="Times New Roman"/>
          <w:sz w:val="24"/>
          <w:szCs w:val="24"/>
          <w:lang w:val="hr-BA"/>
        </w:rPr>
        <w:t xml:space="preserve"> i Procedure Mehanizama Unije za civilnu zaštitu).</w:t>
      </w:r>
    </w:p>
    <w:p w14:paraId="6DADD100" w14:textId="5224FCF8" w:rsidR="00CF5C13" w:rsidRPr="002A4FC0" w:rsidRDefault="00CF5C13" w:rsidP="002A4FC0">
      <w:pPr>
        <w:spacing w:after="0" w:line="276" w:lineRule="auto"/>
        <w:ind w:firstLine="720"/>
        <w:jc w:val="both"/>
        <w:rPr>
          <w:rFonts w:ascii="Times New Roman" w:eastAsia="Calibri" w:hAnsi="Times New Roman" w:cs="Times New Roman"/>
          <w:sz w:val="24"/>
          <w:szCs w:val="24"/>
          <w:lang w:val="hr-BA"/>
        </w:rPr>
      </w:pPr>
    </w:p>
    <w:p w14:paraId="4037E69C" w14:textId="3D3F6148" w:rsidR="00CF5C13" w:rsidRPr="002A4FC0" w:rsidRDefault="00CF5C13" w:rsidP="002A4FC0">
      <w:pPr>
        <w:spacing w:after="0" w:line="276" w:lineRule="auto"/>
        <w:jc w:val="both"/>
        <w:rPr>
          <w:rFonts w:ascii="Times New Roman" w:hAnsi="Times New Roman" w:cs="Times New Roman"/>
          <w:sz w:val="24"/>
          <w:szCs w:val="24"/>
          <w:lang w:val="hr-BA"/>
        </w:rPr>
      </w:pPr>
      <w:r w:rsidRPr="002A4FC0">
        <w:rPr>
          <w:rFonts w:ascii="Times New Roman" w:hAnsi="Times New Roman" w:cs="Times New Roman"/>
          <w:sz w:val="24"/>
          <w:szCs w:val="24"/>
          <w:lang w:val="hr-BA"/>
        </w:rPr>
        <w:t>Objekti u kojima su smještene službe zaštite i spašavanja u Podgorici, Baru, Ulcinju, Herceg Novom, Cetinju, Bijelom Polju, Šavniku, Andrijevici, Žabljaku, Beranama, Mojkovcu, Danilovgradu u značajnoj mjeri ispunjavaju neophodne uslove za smještaj pripadnika</w:t>
      </w:r>
      <w:r w:rsidR="00C72544" w:rsidRPr="002A4FC0">
        <w:rPr>
          <w:rFonts w:ascii="Times New Roman" w:hAnsi="Times New Roman" w:cs="Times New Roman"/>
          <w:sz w:val="24"/>
          <w:szCs w:val="24"/>
          <w:lang w:val="hr-BA"/>
        </w:rPr>
        <w:t>/ca</w:t>
      </w:r>
      <w:r w:rsidRPr="002A4FC0">
        <w:rPr>
          <w:rFonts w:ascii="Times New Roman" w:hAnsi="Times New Roman" w:cs="Times New Roman"/>
          <w:sz w:val="24"/>
          <w:szCs w:val="24"/>
          <w:lang w:val="hr-BA"/>
        </w:rPr>
        <w:t xml:space="preserve"> i tehnike službi zaštite i spašavanja, za razliku od objekata službi zaštite i spašavanja u Kotoru, Petnjici, Budvi, Pljevljima, Plavu, Plužinama, Gusinju, Nikšiću, Kolašinu, Tivtu i Rožajama gdje to pitanje nije još uvijek adekvatno riješeno. </w:t>
      </w:r>
    </w:p>
    <w:p w14:paraId="3B96C105" w14:textId="77777777" w:rsidR="00CF5C13" w:rsidRPr="002A4FC0" w:rsidRDefault="00CF5C13" w:rsidP="002A4FC0">
      <w:pPr>
        <w:spacing w:after="0" w:line="276" w:lineRule="auto"/>
        <w:jc w:val="both"/>
        <w:rPr>
          <w:rFonts w:ascii="Times New Roman" w:hAnsi="Times New Roman" w:cs="Times New Roman"/>
          <w:sz w:val="24"/>
          <w:szCs w:val="24"/>
          <w:lang w:val="hr-BA"/>
        </w:rPr>
      </w:pPr>
    </w:p>
    <w:p w14:paraId="2177A832" w14:textId="715C4F61" w:rsidR="00CF5C13" w:rsidRPr="002A4FC0" w:rsidRDefault="00CF5C13" w:rsidP="002A4FC0">
      <w:pPr>
        <w:spacing w:after="0" w:line="276" w:lineRule="auto"/>
        <w:jc w:val="both"/>
        <w:rPr>
          <w:rFonts w:ascii="Times New Roman" w:hAnsi="Times New Roman" w:cs="Times New Roman"/>
          <w:sz w:val="24"/>
          <w:szCs w:val="24"/>
          <w:lang w:val="hr-BA"/>
        </w:rPr>
      </w:pPr>
      <w:r w:rsidRPr="002A4FC0">
        <w:rPr>
          <w:rFonts w:ascii="Times New Roman" w:hAnsi="Times New Roman" w:cs="Times New Roman"/>
          <w:sz w:val="24"/>
          <w:szCs w:val="24"/>
          <w:lang w:val="hr-BA"/>
        </w:rPr>
        <w:t>Opremljenost službi zaštite i spašavanja varira od opštine do opštine. Na osnovu statističkih podataka prosječna starost lične zaštitne opreme je 8,5 godina. Lična zaštitna oprema koju posjeduju službe zaštite i spašavanja dotrajala je u većini opština na sjeveru Crne Gore. Takođe, postojeća lična i kolektivna oprema pripadnika</w:t>
      </w:r>
      <w:r w:rsidR="00C72544" w:rsidRPr="002A4FC0">
        <w:rPr>
          <w:rFonts w:ascii="Times New Roman" w:hAnsi="Times New Roman" w:cs="Times New Roman"/>
          <w:sz w:val="24"/>
          <w:szCs w:val="24"/>
          <w:lang w:val="hr-BA"/>
        </w:rPr>
        <w:t>/ca</w:t>
      </w:r>
      <w:r w:rsidRPr="002A4FC0">
        <w:rPr>
          <w:rFonts w:ascii="Times New Roman" w:hAnsi="Times New Roman" w:cs="Times New Roman"/>
          <w:sz w:val="24"/>
          <w:szCs w:val="24"/>
          <w:lang w:val="hr-BA"/>
        </w:rPr>
        <w:t xml:space="preserve"> ovih službi nije u skladu sa standardima koje propisuje EU, tako da je potrebno pristupiti obnavljanju i nabavci nedostajuće opreme i sredstava i planiranju finansijskih sredstava za njihovu nabavku u budžetima lokalnih samouprava.</w:t>
      </w:r>
    </w:p>
    <w:p w14:paraId="067C55AB" w14:textId="77777777" w:rsidR="00CF5C13" w:rsidRPr="002A4FC0" w:rsidRDefault="00CF5C13" w:rsidP="002A4FC0">
      <w:pPr>
        <w:spacing w:after="0" w:line="276" w:lineRule="auto"/>
        <w:jc w:val="both"/>
        <w:rPr>
          <w:rFonts w:ascii="Times New Roman" w:hAnsi="Times New Roman" w:cs="Times New Roman"/>
          <w:sz w:val="24"/>
          <w:szCs w:val="24"/>
          <w:lang w:val="hr-BA"/>
        </w:rPr>
      </w:pPr>
    </w:p>
    <w:p w14:paraId="6AEF29E1" w14:textId="77777777" w:rsidR="00CF5C13" w:rsidRPr="002A4FC0" w:rsidRDefault="00CF5C13" w:rsidP="002A4FC0">
      <w:pPr>
        <w:spacing w:after="0" w:line="276" w:lineRule="auto"/>
        <w:jc w:val="both"/>
        <w:rPr>
          <w:rFonts w:ascii="Times New Roman" w:hAnsi="Times New Roman" w:cs="Times New Roman"/>
          <w:sz w:val="24"/>
          <w:szCs w:val="24"/>
          <w:lang w:val="hr-BA"/>
        </w:rPr>
      </w:pPr>
      <w:r w:rsidRPr="002A4FC0">
        <w:rPr>
          <w:rFonts w:ascii="Times New Roman" w:hAnsi="Times New Roman" w:cs="Times New Roman"/>
          <w:sz w:val="24"/>
          <w:szCs w:val="24"/>
          <w:lang w:val="hr-BA"/>
        </w:rPr>
        <w:t>U opštinskim službama za zaštitu i spašavanje ima ukupno 242 vozila, od toga je 152 vatrogasno-spasilačkih vozila ispravno i u punom kapacitetu, a ostalih tehnički ispravnih vozila je 54. Ukupno je neispravno 36 vozila.</w:t>
      </w:r>
    </w:p>
    <w:p w14:paraId="742695BF" w14:textId="77777777" w:rsidR="00CF5C13" w:rsidRPr="002A4FC0" w:rsidRDefault="00CF5C13" w:rsidP="002A4FC0">
      <w:pPr>
        <w:spacing w:after="0" w:line="276" w:lineRule="auto"/>
        <w:jc w:val="both"/>
        <w:rPr>
          <w:rFonts w:ascii="Times New Roman" w:hAnsi="Times New Roman" w:cs="Times New Roman"/>
          <w:sz w:val="24"/>
          <w:szCs w:val="24"/>
          <w:lang w:val="hr-BA"/>
        </w:rPr>
      </w:pPr>
    </w:p>
    <w:p w14:paraId="074BA7B7" w14:textId="77777777" w:rsidR="00CF5C13" w:rsidRPr="002A4FC0" w:rsidRDefault="00CF5C13" w:rsidP="002A4FC0">
      <w:pPr>
        <w:spacing w:after="0" w:line="276" w:lineRule="auto"/>
        <w:jc w:val="both"/>
        <w:rPr>
          <w:rFonts w:ascii="Times New Roman" w:hAnsi="Times New Roman" w:cs="Times New Roman"/>
          <w:sz w:val="24"/>
          <w:szCs w:val="24"/>
          <w:lang w:val="hr-BA"/>
        </w:rPr>
      </w:pPr>
      <w:r w:rsidRPr="002A4FC0">
        <w:rPr>
          <w:rFonts w:ascii="Times New Roman" w:hAnsi="Times New Roman" w:cs="Times New Roman"/>
          <w:sz w:val="24"/>
          <w:szCs w:val="24"/>
          <w:lang w:val="hr-BA"/>
        </w:rPr>
        <w:t xml:space="preserve">Kada je u pitanju sistem radio veza </w:t>
      </w:r>
      <w:r w:rsidRPr="002A4FC0">
        <w:rPr>
          <w:rFonts w:ascii="Times New Roman" w:hAnsi="Times New Roman" w:cs="Times New Roman"/>
          <w:sz w:val="24"/>
          <w:szCs w:val="24"/>
          <w:shd w:val="clear" w:color="auto" w:fill="FFFFFF"/>
          <w:lang w:val="hr-BA"/>
        </w:rPr>
        <w:t>pokrivenost tetra signalom u ju</w:t>
      </w:r>
      <w:r w:rsidRPr="002A4FC0">
        <w:rPr>
          <w:rFonts w:ascii="Times New Roman" w:hAnsi="Times New Roman" w:cs="Times New Roman"/>
          <w:sz w:val="24"/>
          <w:szCs w:val="24"/>
          <w:shd w:val="clear" w:color="auto" w:fill="FFFFFF"/>
          <w:lang w:val="sr-Latn-ME"/>
        </w:rPr>
        <w:t>ž</w:t>
      </w:r>
      <w:r w:rsidRPr="002A4FC0">
        <w:rPr>
          <w:rFonts w:ascii="Times New Roman" w:hAnsi="Times New Roman" w:cs="Times New Roman"/>
          <w:sz w:val="24"/>
          <w:szCs w:val="24"/>
          <w:shd w:val="clear" w:color="auto" w:fill="FFFFFF"/>
          <w:lang w:val="hr-BA"/>
        </w:rPr>
        <w:t>nom i centralnom dijelu Crne Gore je na zadovoljavajućem nivou u urbanim i ruralnim područjima. Na sjeveru Crne Gore možemo konstatovati da je pokrivenost obezbijeđena u urbanim područjima, dok u ruralnom dijelu pojedinih opština pokrivenost nije na zadovoljavajućem nivou. Službe zaštite i spašavanja u Mojkovcu, Kolašinu i Šavniku još uvijek ne koriste tetra sistem, dok se u ostalim formiranim službama tetra sistem koristi.</w:t>
      </w:r>
    </w:p>
    <w:p w14:paraId="3E290D0B" w14:textId="77777777" w:rsidR="00C17A72" w:rsidRPr="002A4FC0" w:rsidRDefault="00C17A72" w:rsidP="002A4FC0">
      <w:pPr>
        <w:spacing w:after="0" w:line="276" w:lineRule="auto"/>
        <w:jc w:val="both"/>
        <w:rPr>
          <w:rFonts w:ascii="Times New Roman" w:hAnsi="Times New Roman" w:cs="Times New Roman"/>
          <w:sz w:val="24"/>
          <w:szCs w:val="24"/>
          <w:lang w:val="hr-BA"/>
        </w:rPr>
      </w:pPr>
    </w:p>
    <w:p w14:paraId="20E15D46" w14:textId="7887E032" w:rsidR="00CF5C13" w:rsidRPr="005F2585" w:rsidRDefault="00CF5C13" w:rsidP="005F2585">
      <w:pPr>
        <w:spacing w:line="276" w:lineRule="auto"/>
        <w:jc w:val="center"/>
        <w:rPr>
          <w:rFonts w:ascii="Times New Roman" w:hAnsi="Times New Roman" w:cs="Times New Roman"/>
          <w:b/>
          <w:i/>
          <w:sz w:val="24"/>
          <w:szCs w:val="24"/>
          <w:lang w:val="hr-BA"/>
        </w:rPr>
      </w:pPr>
      <w:r w:rsidRPr="002A4FC0">
        <w:rPr>
          <w:rFonts w:ascii="Times New Roman" w:hAnsi="Times New Roman" w:cs="Times New Roman"/>
          <w:b/>
          <w:i/>
          <w:sz w:val="24"/>
          <w:szCs w:val="24"/>
          <w:lang w:val="hr-BA"/>
        </w:rPr>
        <w:t>Civilna zašt</w:t>
      </w:r>
      <w:r w:rsidR="005F2585">
        <w:rPr>
          <w:rFonts w:ascii="Times New Roman" w:hAnsi="Times New Roman" w:cs="Times New Roman"/>
          <w:b/>
          <w:i/>
          <w:sz w:val="24"/>
          <w:szCs w:val="24"/>
          <w:lang w:val="hr-BA"/>
        </w:rPr>
        <w:t>ita</w:t>
      </w:r>
    </w:p>
    <w:p w14:paraId="013C3707" w14:textId="5A0F2DFA" w:rsidR="00CF5C13" w:rsidRPr="002A4FC0" w:rsidRDefault="00CF5C13" w:rsidP="002A4FC0">
      <w:pPr>
        <w:spacing w:after="0" w:line="276" w:lineRule="auto"/>
        <w:jc w:val="both"/>
        <w:rPr>
          <w:rFonts w:ascii="Times New Roman" w:hAnsi="Times New Roman" w:cs="Times New Roman"/>
          <w:sz w:val="24"/>
          <w:szCs w:val="24"/>
          <w:lang w:val="hr-BA"/>
        </w:rPr>
      </w:pPr>
      <w:r w:rsidRPr="002A4FC0">
        <w:rPr>
          <w:rFonts w:ascii="Times New Roman" w:hAnsi="Times New Roman" w:cs="Times New Roman"/>
          <w:sz w:val="24"/>
          <w:szCs w:val="24"/>
          <w:lang w:val="hr-BA"/>
        </w:rPr>
        <w:t>Civilna zaštita je dio jedinstvenog sistema zaštite i spašavanja i čine je jedinice i timovi civilne zaštite, zaštitna i spasilačka oprema i sredstva. Nakon izvršenog procesa transformacije, predviđeno je da civilna zaštita u Crnoj Gori funkcioniše kao sistem za masovnu podršku civilnim strukturama u slučaju elementarnih nepogoda, tehničko-tehnoloških i drugih nesreća. U skladu s prepoznatim hazardima i nakon izvršenih detaljnih stručnih analiza iskazana je potreba za ukupno 2.000 pripadnika</w:t>
      </w:r>
      <w:r w:rsidR="00C72544" w:rsidRPr="002A4FC0">
        <w:rPr>
          <w:rFonts w:ascii="Times New Roman" w:hAnsi="Times New Roman" w:cs="Times New Roman"/>
          <w:sz w:val="24"/>
          <w:szCs w:val="24"/>
          <w:lang w:val="hr-BA"/>
        </w:rPr>
        <w:t>/ca</w:t>
      </w:r>
      <w:r w:rsidRPr="002A4FC0">
        <w:rPr>
          <w:rFonts w:ascii="Times New Roman" w:hAnsi="Times New Roman" w:cs="Times New Roman"/>
          <w:sz w:val="24"/>
          <w:szCs w:val="24"/>
          <w:lang w:val="hr-BA"/>
        </w:rPr>
        <w:t xml:space="preserve"> organizovanih u jedinice civilne zaštite opšte namjene i jedinice specijalizovane namjene.</w:t>
      </w:r>
    </w:p>
    <w:p w14:paraId="7E17CAC0" w14:textId="77777777" w:rsidR="00CF5C13" w:rsidRPr="002A4FC0" w:rsidRDefault="00CF5C13" w:rsidP="002A4FC0">
      <w:pPr>
        <w:spacing w:after="0" w:line="276" w:lineRule="auto"/>
        <w:jc w:val="both"/>
        <w:rPr>
          <w:rFonts w:ascii="Times New Roman" w:hAnsi="Times New Roman" w:cs="Times New Roman"/>
          <w:sz w:val="24"/>
          <w:szCs w:val="24"/>
          <w:lang w:val="hr-BA"/>
        </w:rPr>
      </w:pPr>
    </w:p>
    <w:p w14:paraId="71CA2554" w14:textId="1FA15F71" w:rsidR="00CF5C13" w:rsidRPr="002A4FC0" w:rsidRDefault="00CF5C13" w:rsidP="002A4FC0">
      <w:pPr>
        <w:spacing w:after="0" w:line="276" w:lineRule="auto"/>
        <w:jc w:val="both"/>
        <w:rPr>
          <w:rFonts w:ascii="Times New Roman" w:hAnsi="Times New Roman" w:cs="Times New Roman"/>
          <w:sz w:val="24"/>
          <w:szCs w:val="24"/>
          <w:lang w:val="hr-BA"/>
        </w:rPr>
      </w:pPr>
      <w:r w:rsidRPr="002A4FC0">
        <w:rPr>
          <w:rFonts w:ascii="Times New Roman" w:hAnsi="Times New Roman" w:cs="Times New Roman"/>
          <w:sz w:val="24"/>
          <w:szCs w:val="24"/>
          <w:lang w:val="hr-BA"/>
        </w:rPr>
        <w:t xml:space="preserve">Nedostatak finansijsko-materijalnih sredstava, i pored normativne zaokruženosti i realno utvrđenih potreba, uslovio je da ovaj resurs nije stavljen u funkciju. </w:t>
      </w:r>
      <w:r w:rsidR="00490654" w:rsidRPr="002A4FC0">
        <w:rPr>
          <w:rFonts w:ascii="Times New Roman" w:hAnsi="Times New Roman" w:cs="Times New Roman"/>
          <w:sz w:val="24"/>
          <w:szCs w:val="24"/>
          <w:lang w:val="hr-BA"/>
        </w:rPr>
        <w:t>Adekvatnim z</w:t>
      </w:r>
      <w:r w:rsidRPr="002A4FC0">
        <w:rPr>
          <w:rFonts w:ascii="Times New Roman" w:hAnsi="Times New Roman" w:cs="Times New Roman"/>
          <w:sz w:val="24"/>
          <w:szCs w:val="24"/>
          <w:lang w:val="hr-BA"/>
        </w:rPr>
        <w:t>akonskim rješenjima i stimulativnim mjerama za pripadnike</w:t>
      </w:r>
      <w:r w:rsidR="00C72544" w:rsidRPr="002A4FC0">
        <w:rPr>
          <w:rFonts w:ascii="Times New Roman" w:hAnsi="Times New Roman" w:cs="Times New Roman"/>
          <w:sz w:val="24"/>
          <w:szCs w:val="24"/>
          <w:lang w:val="hr-BA"/>
        </w:rPr>
        <w:t>/ce</w:t>
      </w:r>
      <w:r w:rsidRPr="002A4FC0">
        <w:rPr>
          <w:rFonts w:ascii="Times New Roman" w:hAnsi="Times New Roman" w:cs="Times New Roman"/>
          <w:sz w:val="24"/>
          <w:szCs w:val="24"/>
          <w:lang w:val="hr-BA"/>
        </w:rPr>
        <w:t xml:space="preserve"> civilne zaštite stvoreni su povoljniji uslovi za organizovanje jedinica </w:t>
      </w:r>
      <w:r w:rsidR="00490654" w:rsidRPr="002A4FC0">
        <w:rPr>
          <w:rFonts w:ascii="Times New Roman" w:hAnsi="Times New Roman" w:cs="Times New Roman"/>
          <w:sz w:val="24"/>
          <w:szCs w:val="24"/>
          <w:lang w:val="hr-BA"/>
        </w:rPr>
        <w:t xml:space="preserve">i timova </w:t>
      </w:r>
      <w:r w:rsidRPr="002A4FC0">
        <w:rPr>
          <w:rFonts w:ascii="Times New Roman" w:hAnsi="Times New Roman" w:cs="Times New Roman"/>
          <w:sz w:val="24"/>
          <w:szCs w:val="24"/>
          <w:lang w:val="hr-BA"/>
        </w:rPr>
        <w:t xml:space="preserve">civilne zaštite, ali bez stabilnog izvora finansiranja za </w:t>
      </w:r>
      <w:r w:rsidRPr="002A4FC0">
        <w:rPr>
          <w:rFonts w:ascii="Times New Roman" w:hAnsi="Times New Roman" w:cs="Times New Roman"/>
          <w:sz w:val="24"/>
          <w:szCs w:val="24"/>
          <w:lang w:val="hr-BA"/>
        </w:rPr>
        <w:lastRenderedPageBreak/>
        <w:t>njihovo angažovanje, opremanje, obučavanje i usavršavanje</w:t>
      </w:r>
      <w:r w:rsidR="00F4269B" w:rsidRPr="002A4FC0">
        <w:rPr>
          <w:rFonts w:ascii="Times New Roman" w:hAnsi="Times New Roman" w:cs="Times New Roman"/>
          <w:sz w:val="24"/>
          <w:szCs w:val="24"/>
          <w:lang w:val="hr-BA"/>
        </w:rPr>
        <w:t>. R</w:t>
      </w:r>
      <w:r w:rsidRPr="002A4FC0">
        <w:rPr>
          <w:rFonts w:ascii="Times New Roman" w:hAnsi="Times New Roman" w:cs="Times New Roman"/>
          <w:sz w:val="24"/>
          <w:szCs w:val="24"/>
          <w:lang w:val="hr-BA"/>
        </w:rPr>
        <w:t>ealn</w:t>
      </w:r>
      <w:r w:rsidR="00D628E2" w:rsidRPr="002A4FC0">
        <w:rPr>
          <w:rFonts w:ascii="Times New Roman" w:hAnsi="Times New Roman" w:cs="Times New Roman"/>
          <w:sz w:val="24"/>
          <w:szCs w:val="24"/>
          <w:lang w:val="hr-BA"/>
        </w:rPr>
        <w:t>e mogućnosti</w:t>
      </w:r>
      <w:r w:rsidRPr="002A4FC0">
        <w:rPr>
          <w:rFonts w:ascii="Times New Roman" w:hAnsi="Times New Roman" w:cs="Times New Roman"/>
          <w:sz w:val="24"/>
          <w:szCs w:val="24"/>
          <w:lang w:val="hr-BA"/>
        </w:rPr>
        <w:t xml:space="preserve"> upotrebe </w:t>
      </w:r>
      <w:r w:rsidR="00D628E2" w:rsidRPr="002A4FC0">
        <w:rPr>
          <w:rFonts w:ascii="Times New Roman" w:hAnsi="Times New Roman" w:cs="Times New Roman"/>
          <w:sz w:val="24"/>
          <w:szCs w:val="24"/>
          <w:lang w:val="hr-BA"/>
        </w:rPr>
        <w:t>ovog resursa su veoma ograničene</w:t>
      </w:r>
      <w:r w:rsidRPr="002A4FC0">
        <w:rPr>
          <w:rFonts w:ascii="Times New Roman" w:hAnsi="Times New Roman" w:cs="Times New Roman"/>
          <w:sz w:val="24"/>
          <w:szCs w:val="24"/>
          <w:lang w:val="hr-BA"/>
        </w:rPr>
        <w:t>.</w:t>
      </w:r>
    </w:p>
    <w:p w14:paraId="67673443" w14:textId="77777777" w:rsidR="00C17A72" w:rsidRPr="002A4FC0" w:rsidRDefault="00C17A72" w:rsidP="002A4FC0">
      <w:pPr>
        <w:spacing w:after="0" w:line="276" w:lineRule="auto"/>
        <w:rPr>
          <w:rFonts w:ascii="Times New Roman" w:hAnsi="Times New Roman" w:cs="Times New Roman"/>
          <w:sz w:val="24"/>
          <w:szCs w:val="24"/>
          <w:lang w:val="hr-BA"/>
        </w:rPr>
      </w:pPr>
    </w:p>
    <w:p w14:paraId="3F623F61" w14:textId="6F8710E6" w:rsidR="00CF5C13" w:rsidRPr="005F2585" w:rsidRDefault="00CF5C13" w:rsidP="005F2585">
      <w:pPr>
        <w:spacing w:line="276" w:lineRule="auto"/>
        <w:jc w:val="center"/>
        <w:rPr>
          <w:rFonts w:ascii="Times New Roman" w:hAnsi="Times New Roman" w:cs="Times New Roman"/>
          <w:b/>
          <w:i/>
          <w:sz w:val="24"/>
          <w:szCs w:val="24"/>
          <w:lang w:val="hr-BA"/>
        </w:rPr>
      </w:pPr>
      <w:r w:rsidRPr="002A4FC0">
        <w:rPr>
          <w:rFonts w:ascii="Times New Roman" w:hAnsi="Times New Roman" w:cs="Times New Roman"/>
          <w:b/>
          <w:i/>
          <w:sz w:val="24"/>
          <w:szCs w:val="24"/>
          <w:lang w:val="hr-BA"/>
        </w:rPr>
        <w:t>Specijalističke j</w:t>
      </w:r>
      <w:r w:rsidR="005F2585">
        <w:rPr>
          <w:rFonts w:ascii="Times New Roman" w:hAnsi="Times New Roman" w:cs="Times New Roman"/>
          <w:b/>
          <w:i/>
          <w:sz w:val="24"/>
          <w:szCs w:val="24"/>
          <w:lang w:val="hr-BA"/>
        </w:rPr>
        <w:t>edinice za zaštitu i spašavanje</w:t>
      </w:r>
    </w:p>
    <w:p w14:paraId="3726300D" w14:textId="38FB8C3A" w:rsidR="00CF5C13" w:rsidRPr="002A4FC0" w:rsidRDefault="00CF5C13" w:rsidP="002A4FC0">
      <w:pPr>
        <w:pStyle w:val="BasicParagraph"/>
        <w:spacing w:line="276" w:lineRule="auto"/>
        <w:jc w:val="both"/>
        <w:rPr>
          <w:rFonts w:ascii="Times New Roman" w:hAnsi="Times New Roman" w:cs="Times New Roman"/>
          <w:color w:val="auto"/>
          <w:w w:val="103"/>
          <w:lang w:val="hr-BA"/>
        </w:rPr>
      </w:pPr>
      <w:r w:rsidRPr="002A4FC0">
        <w:rPr>
          <w:rFonts w:ascii="Times New Roman" w:hAnsi="Times New Roman" w:cs="Times New Roman"/>
          <w:color w:val="auto"/>
          <w:w w:val="103"/>
          <w:lang w:val="hr-BA"/>
        </w:rPr>
        <w:t>Specijalističke jedinice čine građani</w:t>
      </w:r>
      <w:r w:rsidR="00C72544" w:rsidRPr="002A4FC0">
        <w:rPr>
          <w:rFonts w:ascii="Times New Roman" w:hAnsi="Times New Roman" w:cs="Times New Roman"/>
          <w:color w:val="auto"/>
          <w:w w:val="103"/>
          <w:lang w:val="hr-BA"/>
        </w:rPr>
        <w:t>/ke</w:t>
      </w:r>
      <w:r w:rsidRPr="002A4FC0">
        <w:rPr>
          <w:rFonts w:ascii="Times New Roman" w:hAnsi="Times New Roman" w:cs="Times New Roman"/>
          <w:color w:val="auto"/>
          <w:w w:val="103"/>
          <w:lang w:val="hr-BA"/>
        </w:rPr>
        <w:t xml:space="preserve"> koji dobrovoljno vrše aktivnosti zaštite i spašavanja organizovani u spasilačka društva, organizacije Crvenog krsta, planinarske službe spašavanja, speleološka društva, ronilačka društva, kinološka društva, izviđačke i skautske organizacije, klubove radio-amatera</w:t>
      </w:r>
      <w:r w:rsidR="00C72544" w:rsidRPr="002A4FC0">
        <w:rPr>
          <w:rFonts w:ascii="Times New Roman" w:hAnsi="Times New Roman" w:cs="Times New Roman"/>
          <w:color w:val="auto"/>
          <w:w w:val="103"/>
          <w:lang w:val="hr-BA"/>
        </w:rPr>
        <w:t>/ki</w:t>
      </w:r>
      <w:r w:rsidRPr="002A4FC0">
        <w:rPr>
          <w:rFonts w:ascii="Times New Roman" w:hAnsi="Times New Roman" w:cs="Times New Roman"/>
          <w:color w:val="auto"/>
          <w:w w:val="103"/>
          <w:lang w:val="hr-BA"/>
        </w:rPr>
        <w:t xml:space="preserve"> i druga slična društva. </w:t>
      </w:r>
    </w:p>
    <w:p w14:paraId="4F0E24F5" w14:textId="77777777" w:rsidR="00CF5C13" w:rsidRPr="002A4FC0" w:rsidRDefault="00CF5C13" w:rsidP="002A4FC0">
      <w:pPr>
        <w:spacing w:after="0" w:line="276" w:lineRule="auto"/>
        <w:jc w:val="both"/>
        <w:rPr>
          <w:rFonts w:ascii="Times New Roman" w:hAnsi="Times New Roman" w:cs="Times New Roman"/>
          <w:sz w:val="24"/>
          <w:szCs w:val="24"/>
          <w:lang w:val="hr-BA"/>
        </w:rPr>
      </w:pPr>
    </w:p>
    <w:p w14:paraId="6CACBAB8" w14:textId="77777777" w:rsidR="00CF5C13" w:rsidRPr="002A4FC0" w:rsidRDefault="00CF5C13" w:rsidP="002A4FC0">
      <w:pPr>
        <w:spacing w:after="0" w:line="276" w:lineRule="auto"/>
        <w:jc w:val="both"/>
        <w:rPr>
          <w:rFonts w:ascii="Times New Roman" w:hAnsi="Times New Roman" w:cs="Times New Roman"/>
          <w:sz w:val="24"/>
          <w:szCs w:val="24"/>
          <w:lang w:val="hr-BA"/>
        </w:rPr>
      </w:pPr>
      <w:r w:rsidRPr="002A4FC0">
        <w:rPr>
          <w:rFonts w:ascii="Times New Roman" w:hAnsi="Times New Roman" w:cs="Times New Roman"/>
          <w:sz w:val="24"/>
          <w:szCs w:val="24"/>
          <w:lang w:val="hr-BA"/>
        </w:rPr>
        <w:t xml:space="preserve">Specijalističke jedinice dužne su da učestvuju u zaštiti i spašavanju u vanrednim stanjima na poziv Ministarstva unutrašnjih poslova – Direktorata za zaštitu i spašavanje koje sa njima zaključuje ugovore o angažovanju, i u kojima su precizirana međusobna prava i obaveze i druga pitanja od značaja za sprovođenje zaštite i spašavanja. </w:t>
      </w:r>
    </w:p>
    <w:p w14:paraId="39841E61" w14:textId="77777777" w:rsidR="00CF5C13" w:rsidRPr="002A4FC0" w:rsidRDefault="00CF5C13" w:rsidP="002A4FC0">
      <w:pPr>
        <w:spacing w:after="0" w:line="276" w:lineRule="auto"/>
        <w:jc w:val="both"/>
        <w:rPr>
          <w:rFonts w:ascii="Times New Roman" w:hAnsi="Times New Roman" w:cs="Times New Roman"/>
          <w:sz w:val="24"/>
          <w:szCs w:val="24"/>
          <w:lang w:val="hr-BA"/>
        </w:rPr>
      </w:pPr>
    </w:p>
    <w:p w14:paraId="1C8E3AB2" w14:textId="65956E97" w:rsidR="00CF5C13" w:rsidRPr="002A4FC0" w:rsidRDefault="00CF5C13" w:rsidP="002A4FC0">
      <w:pPr>
        <w:spacing w:after="0" w:line="276" w:lineRule="auto"/>
        <w:jc w:val="both"/>
        <w:rPr>
          <w:rFonts w:ascii="Times New Roman" w:hAnsi="Times New Roman" w:cs="Times New Roman"/>
          <w:sz w:val="24"/>
          <w:szCs w:val="24"/>
          <w:lang w:val="hr-BA"/>
        </w:rPr>
      </w:pPr>
      <w:r w:rsidRPr="002A4FC0">
        <w:rPr>
          <w:rFonts w:ascii="Times New Roman" w:hAnsi="Times New Roman" w:cs="Times New Roman"/>
          <w:sz w:val="24"/>
          <w:szCs w:val="24"/>
          <w:lang w:val="hr-BA"/>
        </w:rPr>
        <w:t>Ministarstvo unutrašnjih poslova ima zaključene ugovore sa Gorskom službom spašavanja Crne Gore i Savezom radio amatera</w:t>
      </w:r>
      <w:r w:rsidR="00C72544" w:rsidRPr="002A4FC0">
        <w:rPr>
          <w:rFonts w:ascii="Times New Roman" w:hAnsi="Times New Roman" w:cs="Times New Roman"/>
          <w:sz w:val="24"/>
          <w:szCs w:val="24"/>
          <w:lang w:val="hr-BA"/>
        </w:rPr>
        <w:t>/ki</w:t>
      </w:r>
      <w:r w:rsidRPr="002A4FC0">
        <w:rPr>
          <w:rFonts w:ascii="Times New Roman" w:hAnsi="Times New Roman" w:cs="Times New Roman"/>
          <w:sz w:val="24"/>
          <w:szCs w:val="24"/>
          <w:lang w:val="hr-BA"/>
        </w:rPr>
        <w:t>, dok su Ministarstvo unutrašnjih poslova i Crveni krst Crne Gore, 2021. godine, potpisali Memorandum o saradnji.</w:t>
      </w:r>
    </w:p>
    <w:p w14:paraId="5A0318E7" w14:textId="77777777" w:rsidR="00C17A72" w:rsidRPr="002A4FC0" w:rsidRDefault="00C17A72" w:rsidP="002A4FC0">
      <w:pPr>
        <w:spacing w:after="0" w:line="276" w:lineRule="auto"/>
        <w:rPr>
          <w:rFonts w:ascii="Times New Roman" w:hAnsi="Times New Roman" w:cs="Times New Roman"/>
          <w:sz w:val="24"/>
          <w:szCs w:val="24"/>
          <w:lang w:val="hr-BA"/>
        </w:rPr>
      </w:pPr>
    </w:p>
    <w:p w14:paraId="029C4693" w14:textId="499A977E" w:rsidR="00CF5C13" w:rsidRPr="005F2585" w:rsidRDefault="00CF5C13" w:rsidP="005F2585">
      <w:pPr>
        <w:spacing w:line="276" w:lineRule="auto"/>
        <w:jc w:val="center"/>
        <w:rPr>
          <w:rFonts w:ascii="Times New Roman" w:hAnsi="Times New Roman" w:cs="Times New Roman"/>
          <w:b/>
          <w:i/>
          <w:sz w:val="24"/>
          <w:szCs w:val="24"/>
          <w:lang w:val="hr-BA"/>
        </w:rPr>
      </w:pPr>
      <w:r w:rsidRPr="002A4FC0">
        <w:rPr>
          <w:rFonts w:ascii="Times New Roman" w:hAnsi="Times New Roman" w:cs="Times New Roman"/>
          <w:b/>
          <w:i/>
          <w:sz w:val="24"/>
          <w:szCs w:val="24"/>
          <w:lang w:val="hr-BA"/>
        </w:rPr>
        <w:t>Dobrovoljne j</w:t>
      </w:r>
      <w:r w:rsidR="005F2585">
        <w:rPr>
          <w:rFonts w:ascii="Times New Roman" w:hAnsi="Times New Roman" w:cs="Times New Roman"/>
          <w:b/>
          <w:i/>
          <w:sz w:val="24"/>
          <w:szCs w:val="24"/>
          <w:lang w:val="hr-BA"/>
        </w:rPr>
        <w:t>edinice za zaštitu i spašavanje</w:t>
      </w:r>
    </w:p>
    <w:p w14:paraId="404C220F" w14:textId="0936DB85" w:rsidR="00CF5C13" w:rsidRPr="002A4FC0" w:rsidRDefault="00CF5C13" w:rsidP="002A4FC0">
      <w:pPr>
        <w:pStyle w:val="BasicParagraph"/>
        <w:spacing w:line="276" w:lineRule="auto"/>
        <w:jc w:val="both"/>
        <w:rPr>
          <w:rFonts w:ascii="Times New Roman" w:hAnsi="Times New Roman" w:cs="Times New Roman"/>
          <w:color w:val="auto"/>
          <w:w w:val="103"/>
          <w:lang w:val="hr-BA"/>
        </w:rPr>
      </w:pPr>
      <w:r w:rsidRPr="002A4FC0">
        <w:rPr>
          <w:rFonts w:ascii="Times New Roman" w:hAnsi="Times New Roman" w:cs="Times New Roman"/>
          <w:color w:val="auto"/>
          <w:w w:val="103"/>
          <w:lang w:val="hr-BA"/>
        </w:rPr>
        <w:t>Dobrovoljne jedinice se organizuju radi dobrovoljnog učestvovanja građana</w:t>
      </w:r>
      <w:r w:rsidR="00C72544" w:rsidRPr="002A4FC0">
        <w:rPr>
          <w:rFonts w:ascii="Times New Roman" w:hAnsi="Times New Roman" w:cs="Times New Roman"/>
          <w:color w:val="auto"/>
          <w:w w:val="103"/>
          <w:lang w:val="hr-BA"/>
        </w:rPr>
        <w:t>/ki</w:t>
      </w:r>
      <w:r w:rsidRPr="002A4FC0">
        <w:rPr>
          <w:rFonts w:ascii="Times New Roman" w:hAnsi="Times New Roman" w:cs="Times New Roman"/>
          <w:color w:val="auto"/>
          <w:w w:val="103"/>
          <w:lang w:val="hr-BA"/>
        </w:rPr>
        <w:t xml:space="preserve"> u zaštiti i spašavanju ljudi i materijalnih dobara ugroženih </w:t>
      </w:r>
      <w:r w:rsidR="004B406B" w:rsidRPr="002A4FC0">
        <w:rPr>
          <w:rFonts w:ascii="Times New Roman" w:hAnsi="Times New Roman" w:cs="Times New Roman"/>
          <w:color w:val="auto"/>
          <w:w w:val="103"/>
          <w:lang w:val="hr-BA"/>
        </w:rPr>
        <w:t>elementarnim nepogodama, tehničko-tehnološkim i drugim nesrećama</w:t>
      </w:r>
      <w:r w:rsidR="00D26C33" w:rsidRPr="002A4FC0">
        <w:rPr>
          <w:rFonts w:ascii="Times New Roman" w:hAnsi="Times New Roman" w:cs="Times New Roman"/>
          <w:color w:val="auto"/>
          <w:w w:val="103"/>
          <w:lang w:val="hr-BA"/>
        </w:rPr>
        <w:t xml:space="preserve">. </w:t>
      </w:r>
      <w:r w:rsidRPr="002A4FC0">
        <w:rPr>
          <w:rFonts w:ascii="Times New Roman" w:hAnsi="Times New Roman" w:cs="Times New Roman"/>
          <w:color w:val="auto"/>
          <w:w w:val="103"/>
          <w:lang w:val="hr-BA"/>
        </w:rPr>
        <w:t>Privredna društva, preduzetnici</w:t>
      </w:r>
      <w:r w:rsidR="00C72544" w:rsidRPr="002A4FC0">
        <w:rPr>
          <w:rFonts w:ascii="Times New Roman" w:hAnsi="Times New Roman" w:cs="Times New Roman"/>
          <w:color w:val="auto"/>
          <w:w w:val="103"/>
          <w:lang w:val="hr-BA"/>
        </w:rPr>
        <w:t>/ce</w:t>
      </w:r>
      <w:r w:rsidRPr="002A4FC0">
        <w:rPr>
          <w:rFonts w:ascii="Times New Roman" w:hAnsi="Times New Roman" w:cs="Times New Roman"/>
          <w:color w:val="auto"/>
          <w:w w:val="103"/>
          <w:lang w:val="hr-BA"/>
        </w:rPr>
        <w:t xml:space="preserve"> i druga pravna i fizička lica mogu organizovati dobrovoljne jedinice.</w:t>
      </w:r>
    </w:p>
    <w:p w14:paraId="43C37D2E" w14:textId="77777777" w:rsidR="00CF5C13" w:rsidRPr="002A4FC0" w:rsidRDefault="00CF5C13" w:rsidP="002A4FC0">
      <w:pPr>
        <w:spacing w:after="0" w:line="276" w:lineRule="auto"/>
        <w:jc w:val="both"/>
        <w:rPr>
          <w:rFonts w:ascii="Times New Roman" w:hAnsi="Times New Roman" w:cs="Times New Roman"/>
          <w:bCs/>
          <w:sz w:val="24"/>
          <w:szCs w:val="24"/>
          <w:lang w:val="hr-BA"/>
        </w:rPr>
      </w:pPr>
    </w:p>
    <w:p w14:paraId="3DA6357D" w14:textId="74491C83" w:rsidR="00CF5C13" w:rsidRPr="002A4FC0" w:rsidRDefault="00CF5C13" w:rsidP="002A4FC0">
      <w:pPr>
        <w:spacing w:after="0" w:line="276" w:lineRule="auto"/>
        <w:jc w:val="both"/>
        <w:rPr>
          <w:rFonts w:ascii="Times New Roman" w:hAnsi="Times New Roman" w:cs="Times New Roman"/>
          <w:sz w:val="24"/>
          <w:szCs w:val="24"/>
          <w:lang w:val="hr-BA"/>
        </w:rPr>
      </w:pPr>
      <w:r w:rsidRPr="002A4FC0">
        <w:rPr>
          <w:rFonts w:ascii="Times New Roman" w:hAnsi="Times New Roman" w:cs="Times New Roman"/>
          <w:bCs/>
          <w:sz w:val="24"/>
          <w:szCs w:val="24"/>
          <w:lang w:val="hr-BA"/>
        </w:rPr>
        <w:t xml:space="preserve">Na području Crne Gore sa dugom tradicijom djeluju dobrovoljna vatrogasna društva u opštinama </w:t>
      </w:r>
      <w:r w:rsidRPr="002A4FC0">
        <w:rPr>
          <w:rFonts w:ascii="Times New Roman" w:hAnsi="Times New Roman" w:cs="Times New Roman"/>
          <w:sz w:val="24"/>
          <w:szCs w:val="24"/>
          <w:lang w:val="hr-BA" w:eastAsia="x-none"/>
        </w:rPr>
        <w:t xml:space="preserve">Tivat (DVD Krtoli) i Kotor </w:t>
      </w:r>
      <w:r w:rsidR="00300908" w:rsidRPr="002A4FC0">
        <w:rPr>
          <w:rFonts w:ascii="Times New Roman" w:hAnsi="Times New Roman" w:cs="Times New Roman"/>
          <w:sz w:val="24"/>
          <w:szCs w:val="24"/>
          <w:lang w:val="hr-BA"/>
        </w:rPr>
        <w:t>(DVD „Bogoljub Brezić</w:t>
      </w:r>
      <w:r w:rsidR="00300908" w:rsidRPr="002A4FC0">
        <w:rPr>
          <w:rFonts w:ascii="Times New Roman" w:eastAsia="Calibri" w:hAnsi="Times New Roman" w:cs="Times New Roman"/>
          <w:sz w:val="24"/>
          <w:szCs w:val="24"/>
        </w:rPr>
        <w:t xml:space="preserve">” </w:t>
      </w:r>
      <w:r w:rsidRPr="002A4FC0">
        <w:rPr>
          <w:rFonts w:ascii="Times New Roman" w:hAnsi="Times New Roman" w:cs="Times New Roman"/>
          <w:sz w:val="24"/>
          <w:szCs w:val="24"/>
          <w:lang w:val="hr-BA" w:eastAsia="x-none"/>
        </w:rPr>
        <w:t xml:space="preserve">Perast). </w:t>
      </w:r>
      <w:r w:rsidRPr="002A4FC0">
        <w:rPr>
          <w:rFonts w:ascii="Times New Roman" w:hAnsi="Times New Roman" w:cs="Times New Roman"/>
          <w:sz w:val="24"/>
          <w:szCs w:val="24"/>
          <w:lang w:val="hr-BA"/>
        </w:rPr>
        <w:t>U opštini Herceg Novi djeluju tri dobrovo</w:t>
      </w:r>
      <w:r w:rsidR="00300908" w:rsidRPr="002A4FC0">
        <w:rPr>
          <w:rFonts w:ascii="Times New Roman" w:hAnsi="Times New Roman" w:cs="Times New Roman"/>
          <w:sz w:val="24"/>
          <w:szCs w:val="24"/>
          <w:lang w:val="hr-BA"/>
        </w:rPr>
        <w:t>ljna vatrogasna društva „Bijela</w:t>
      </w:r>
      <w:r w:rsidR="00300908" w:rsidRPr="002A4FC0">
        <w:rPr>
          <w:rFonts w:ascii="Times New Roman" w:eastAsia="Calibri" w:hAnsi="Times New Roman" w:cs="Times New Roman"/>
          <w:sz w:val="24"/>
          <w:szCs w:val="24"/>
        </w:rPr>
        <w:t>”</w:t>
      </w:r>
      <w:r w:rsidR="00300908" w:rsidRPr="002A4FC0">
        <w:rPr>
          <w:rFonts w:ascii="Times New Roman" w:hAnsi="Times New Roman" w:cs="Times New Roman"/>
          <w:sz w:val="24"/>
          <w:szCs w:val="24"/>
          <w:lang w:val="hr-BA"/>
        </w:rPr>
        <w:t>, „Luštica</w:t>
      </w:r>
      <w:r w:rsidR="00300908" w:rsidRPr="002A4FC0">
        <w:rPr>
          <w:rFonts w:ascii="Times New Roman" w:eastAsia="Calibri" w:hAnsi="Times New Roman" w:cs="Times New Roman"/>
          <w:sz w:val="24"/>
          <w:szCs w:val="24"/>
        </w:rPr>
        <w:t>”</w:t>
      </w:r>
      <w:r w:rsidR="00300908" w:rsidRPr="002A4FC0">
        <w:rPr>
          <w:rFonts w:ascii="Times New Roman" w:hAnsi="Times New Roman" w:cs="Times New Roman"/>
          <w:sz w:val="24"/>
          <w:szCs w:val="24"/>
          <w:lang w:val="hr-BA"/>
        </w:rPr>
        <w:t xml:space="preserve"> i „Prijevor</w:t>
      </w:r>
      <w:r w:rsidR="00300908" w:rsidRPr="002A4FC0">
        <w:rPr>
          <w:rFonts w:ascii="Times New Roman" w:eastAsia="Calibri" w:hAnsi="Times New Roman" w:cs="Times New Roman"/>
          <w:sz w:val="24"/>
          <w:szCs w:val="24"/>
        </w:rPr>
        <w:t>”</w:t>
      </w:r>
      <w:r w:rsidRPr="002A4FC0">
        <w:rPr>
          <w:rFonts w:ascii="Times New Roman" w:hAnsi="Times New Roman" w:cs="Times New Roman"/>
          <w:sz w:val="24"/>
          <w:szCs w:val="24"/>
          <w:lang w:val="hr-BA"/>
        </w:rPr>
        <w:t xml:space="preserve">, a u opštini Tivat </w:t>
      </w:r>
      <w:r w:rsidRPr="002A4FC0">
        <w:rPr>
          <w:rFonts w:ascii="Times New Roman" w:hAnsi="Times New Roman" w:cs="Times New Roman"/>
          <w:sz w:val="24"/>
          <w:szCs w:val="24"/>
          <w:shd w:val="clear" w:color="auto" w:fill="FFFFFF"/>
          <w:lang w:val="hr-BA"/>
        </w:rPr>
        <w:t xml:space="preserve">pored DVD Krtoli, postoje još dva dobrovoljna vatrogasna društva DVD „Boka” i DVD Tivat. U </w:t>
      </w:r>
      <w:r w:rsidRPr="002A4FC0">
        <w:rPr>
          <w:rFonts w:ascii="Times New Roman" w:hAnsi="Times New Roman" w:cs="Times New Roman"/>
          <w:sz w:val="24"/>
          <w:szCs w:val="24"/>
          <w:lang w:val="hr-BA"/>
        </w:rPr>
        <w:t xml:space="preserve">Nikšiću djeluju DVD Trubjela, DVD Župa i DVD Vojnik. </w:t>
      </w:r>
    </w:p>
    <w:p w14:paraId="2C5EC5D7" w14:textId="77777777" w:rsidR="00CF5C13" w:rsidRPr="002A4FC0" w:rsidRDefault="00CF5C13" w:rsidP="002A4FC0">
      <w:pPr>
        <w:spacing w:after="0" w:line="276" w:lineRule="auto"/>
        <w:ind w:right="9"/>
        <w:jc w:val="both"/>
        <w:rPr>
          <w:rFonts w:ascii="Times New Roman" w:hAnsi="Times New Roman" w:cs="Times New Roman"/>
          <w:sz w:val="24"/>
          <w:szCs w:val="24"/>
          <w:lang w:val="hr-BA"/>
        </w:rPr>
      </w:pPr>
    </w:p>
    <w:p w14:paraId="4AD8A33E" w14:textId="48A71A02" w:rsidR="00CF5C13" w:rsidRPr="002A4FC0" w:rsidRDefault="006A511B" w:rsidP="002A4FC0">
      <w:pPr>
        <w:spacing w:after="0" w:line="276" w:lineRule="auto"/>
        <w:ind w:right="9"/>
        <w:jc w:val="both"/>
        <w:rPr>
          <w:rFonts w:ascii="Times New Roman" w:hAnsi="Times New Roman" w:cs="Times New Roman"/>
          <w:sz w:val="24"/>
          <w:szCs w:val="24"/>
          <w:lang w:val="hr-BA"/>
        </w:rPr>
      </w:pPr>
      <w:r w:rsidRPr="002A4FC0">
        <w:rPr>
          <w:rFonts w:ascii="Times New Roman" w:hAnsi="Times New Roman" w:cs="Times New Roman"/>
          <w:sz w:val="24"/>
          <w:szCs w:val="24"/>
          <w:lang w:val="hr-BA"/>
        </w:rPr>
        <w:t>Dobrovoljna vatrogasna društ</w:t>
      </w:r>
      <w:r w:rsidR="00CF5C13" w:rsidRPr="002A4FC0">
        <w:rPr>
          <w:rFonts w:ascii="Times New Roman" w:hAnsi="Times New Roman" w:cs="Times New Roman"/>
          <w:sz w:val="24"/>
          <w:szCs w:val="24"/>
          <w:lang w:val="hr-BA"/>
        </w:rPr>
        <w:t>va imaju ukupno oko 300 dobrovoljnih vatrogasaca i raspolažu sa dvadesettri vatrogasno-spasilačka vozila i četiri putnička. Direktorat za zaštitu i spašavanje MUP-a kroz svoje aktivnosti permanentno podstiče trend formiranja novih dobrovoljnih vatrogasnih društava kroz različite vidove pomoći kao npr. obuke, doniranje opreme, uključivanje u terenske vježbe njihovih pripadnika</w:t>
      </w:r>
      <w:r w:rsidR="00C72544" w:rsidRPr="002A4FC0">
        <w:rPr>
          <w:rFonts w:ascii="Times New Roman" w:hAnsi="Times New Roman" w:cs="Times New Roman"/>
          <w:sz w:val="24"/>
          <w:szCs w:val="24"/>
          <w:lang w:val="hr-BA"/>
        </w:rPr>
        <w:t>/ca</w:t>
      </w:r>
      <w:r w:rsidR="00CF5C13" w:rsidRPr="002A4FC0">
        <w:rPr>
          <w:rFonts w:ascii="Times New Roman" w:hAnsi="Times New Roman" w:cs="Times New Roman"/>
          <w:sz w:val="24"/>
          <w:szCs w:val="24"/>
          <w:lang w:val="hr-BA"/>
        </w:rPr>
        <w:t xml:space="preserve"> i sl. </w:t>
      </w:r>
    </w:p>
    <w:p w14:paraId="3180A64B" w14:textId="77777777" w:rsidR="00C17A72" w:rsidRPr="002A4FC0" w:rsidRDefault="00C17A72" w:rsidP="002A4FC0">
      <w:pPr>
        <w:spacing w:after="0" w:line="276" w:lineRule="auto"/>
        <w:ind w:right="9"/>
        <w:jc w:val="both"/>
        <w:rPr>
          <w:rFonts w:ascii="Times New Roman" w:hAnsi="Times New Roman" w:cs="Times New Roman"/>
          <w:sz w:val="24"/>
          <w:szCs w:val="24"/>
          <w:lang w:val="hr-BA"/>
        </w:rPr>
      </w:pPr>
    </w:p>
    <w:p w14:paraId="3E5CBB37" w14:textId="15EDEF91" w:rsidR="00CF5C13" w:rsidRPr="005F2585" w:rsidRDefault="00CF5C13" w:rsidP="005F2585">
      <w:pPr>
        <w:spacing w:line="276" w:lineRule="auto"/>
        <w:jc w:val="center"/>
        <w:rPr>
          <w:rFonts w:ascii="Times New Roman" w:hAnsi="Times New Roman" w:cs="Times New Roman"/>
          <w:b/>
          <w:i/>
          <w:sz w:val="24"/>
          <w:szCs w:val="24"/>
          <w:lang w:val="hr-BA"/>
        </w:rPr>
      </w:pPr>
      <w:r w:rsidRPr="002A4FC0">
        <w:rPr>
          <w:rFonts w:ascii="Times New Roman" w:hAnsi="Times New Roman" w:cs="Times New Roman"/>
          <w:b/>
          <w:i/>
          <w:sz w:val="24"/>
          <w:szCs w:val="24"/>
          <w:lang w:val="hr-BA"/>
        </w:rPr>
        <w:t>Preduzetne j</w:t>
      </w:r>
      <w:r w:rsidR="005F2585">
        <w:rPr>
          <w:rFonts w:ascii="Times New Roman" w:hAnsi="Times New Roman" w:cs="Times New Roman"/>
          <w:b/>
          <w:i/>
          <w:sz w:val="24"/>
          <w:szCs w:val="24"/>
          <w:lang w:val="hr-BA"/>
        </w:rPr>
        <w:t>edinice za zaštitu i spašavanje</w:t>
      </w:r>
    </w:p>
    <w:p w14:paraId="6EB8E2B2" w14:textId="5E818B66" w:rsidR="00CF5C13" w:rsidRPr="002A4FC0" w:rsidRDefault="00CF5C13" w:rsidP="002A4FC0">
      <w:pPr>
        <w:spacing w:after="0" w:line="276" w:lineRule="auto"/>
        <w:jc w:val="both"/>
        <w:rPr>
          <w:rFonts w:ascii="Times New Roman" w:hAnsi="Times New Roman" w:cs="Times New Roman"/>
          <w:sz w:val="24"/>
          <w:szCs w:val="24"/>
          <w:lang w:val="hr-BA" w:eastAsia="x-none"/>
        </w:rPr>
      </w:pPr>
      <w:r w:rsidRPr="002A4FC0">
        <w:rPr>
          <w:rFonts w:ascii="Times New Roman" w:hAnsi="Times New Roman" w:cs="Times New Roman"/>
          <w:sz w:val="24"/>
          <w:szCs w:val="24"/>
          <w:lang w:val="hr-BA" w:eastAsia="x-none"/>
        </w:rPr>
        <w:t>Preduzetne jedinice za zaštitu i spašavanje, kao vrsta operativnih jedinica za zaštitu i spašavanje, veoma su važne zbog neophodnosti pružanja prvog odgovora prilikom događanja</w:t>
      </w:r>
      <w:r w:rsidR="004B406B" w:rsidRPr="002A4FC0">
        <w:rPr>
          <w:rFonts w:ascii="Times New Roman" w:hAnsi="Times New Roman" w:cs="Times New Roman"/>
          <w:sz w:val="24"/>
          <w:szCs w:val="24"/>
          <w:lang w:val="hr-BA" w:eastAsia="x-none"/>
        </w:rPr>
        <w:t xml:space="preserve"> </w:t>
      </w:r>
      <w:r w:rsidRPr="002A4FC0">
        <w:rPr>
          <w:rFonts w:ascii="Times New Roman" w:hAnsi="Times New Roman" w:cs="Times New Roman"/>
          <w:sz w:val="24"/>
          <w:szCs w:val="24"/>
          <w:lang w:val="hr-BA" w:eastAsia="x-none"/>
        </w:rPr>
        <w:t xml:space="preserve">elementarne nepogode, </w:t>
      </w:r>
      <w:r w:rsidR="00EC749E" w:rsidRPr="002A4FC0">
        <w:rPr>
          <w:rFonts w:ascii="Times New Roman" w:hAnsi="Times New Roman" w:cs="Times New Roman"/>
          <w:sz w:val="24"/>
          <w:szCs w:val="24"/>
          <w:lang w:val="hr-BA" w:eastAsia="x-none"/>
        </w:rPr>
        <w:t>tehničko-tehnološke</w:t>
      </w:r>
      <w:r w:rsidRPr="002A4FC0">
        <w:rPr>
          <w:rFonts w:ascii="Times New Roman" w:hAnsi="Times New Roman" w:cs="Times New Roman"/>
          <w:sz w:val="24"/>
          <w:szCs w:val="24"/>
          <w:lang w:val="hr-BA" w:eastAsia="x-none"/>
        </w:rPr>
        <w:t xml:space="preserve"> i druge nesreće u privrednom društvu, drugom pravnom licu ili kod preduzetnika</w:t>
      </w:r>
      <w:r w:rsidR="00C72544" w:rsidRPr="002A4FC0">
        <w:rPr>
          <w:rFonts w:ascii="Times New Roman" w:hAnsi="Times New Roman" w:cs="Times New Roman"/>
          <w:sz w:val="24"/>
          <w:szCs w:val="24"/>
          <w:lang w:val="hr-BA" w:eastAsia="x-none"/>
        </w:rPr>
        <w:t>/ca</w:t>
      </w:r>
      <w:r w:rsidRPr="002A4FC0">
        <w:rPr>
          <w:rFonts w:ascii="Times New Roman" w:hAnsi="Times New Roman" w:cs="Times New Roman"/>
          <w:sz w:val="24"/>
          <w:szCs w:val="24"/>
          <w:lang w:val="hr-BA" w:eastAsia="x-none"/>
        </w:rPr>
        <w:t xml:space="preserve">. </w:t>
      </w:r>
      <w:r w:rsidR="004B406B" w:rsidRPr="002A4FC0">
        <w:rPr>
          <w:rFonts w:ascii="Times New Roman" w:hAnsi="Times New Roman" w:cs="Times New Roman"/>
          <w:sz w:val="24"/>
          <w:szCs w:val="24"/>
          <w:lang w:val="hr-BA"/>
        </w:rPr>
        <w:t>N</w:t>
      </w:r>
      <w:r w:rsidRPr="002A4FC0">
        <w:rPr>
          <w:rFonts w:ascii="Times New Roman" w:hAnsi="Times New Roman" w:cs="Times New Roman"/>
          <w:sz w:val="24"/>
          <w:szCs w:val="24"/>
          <w:lang w:val="hr-BA"/>
        </w:rPr>
        <w:t>a osnovu procjene rizika od nastanka tehničko-</w:t>
      </w:r>
      <w:r w:rsidRPr="002A4FC0">
        <w:rPr>
          <w:rFonts w:ascii="Times New Roman" w:hAnsi="Times New Roman" w:cs="Times New Roman"/>
          <w:sz w:val="24"/>
          <w:szCs w:val="24"/>
          <w:lang w:val="hr-BA"/>
        </w:rPr>
        <w:lastRenderedPageBreak/>
        <w:t xml:space="preserve">tehnološkog ili drugog hazarda, </w:t>
      </w:r>
      <w:r w:rsidR="004B406B" w:rsidRPr="002A4FC0">
        <w:rPr>
          <w:rFonts w:ascii="Times New Roman" w:hAnsi="Times New Roman" w:cs="Times New Roman"/>
          <w:sz w:val="24"/>
          <w:szCs w:val="24"/>
          <w:lang w:val="hr-BA"/>
        </w:rPr>
        <w:t xml:space="preserve">Opština određuje </w:t>
      </w:r>
      <w:r w:rsidRPr="002A4FC0">
        <w:rPr>
          <w:rFonts w:ascii="Times New Roman" w:hAnsi="Times New Roman" w:cs="Times New Roman"/>
          <w:sz w:val="24"/>
          <w:szCs w:val="24"/>
          <w:lang w:val="hr-BA"/>
        </w:rPr>
        <w:t>privredna društva, druga pravna lica i preduzetnike</w:t>
      </w:r>
      <w:r w:rsidR="00692A20" w:rsidRPr="002A4FC0">
        <w:rPr>
          <w:rFonts w:ascii="Times New Roman" w:hAnsi="Times New Roman" w:cs="Times New Roman"/>
          <w:sz w:val="24"/>
          <w:szCs w:val="24"/>
          <w:lang w:val="hr-BA"/>
        </w:rPr>
        <w:t>/ce</w:t>
      </w:r>
      <w:r w:rsidRPr="002A4FC0">
        <w:rPr>
          <w:rFonts w:ascii="Times New Roman" w:hAnsi="Times New Roman" w:cs="Times New Roman"/>
          <w:sz w:val="24"/>
          <w:szCs w:val="24"/>
          <w:lang w:val="hr-BA"/>
        </w:rPr>
        <w:t xml:space="preserve"> koji su obavezni da organizuju preduzetne jedinice.</w:t>
      </w:r>
    </w:p>
    <w:p w14:paraId="45DDC452" w14:textId="77777777" w:rsidR="00CF5C13" w:rsidRPr="002A4FC0" w:rsidRDefault="00CF5C13" w:rsidP="002A4FC0">
      <w:pPr>
        <w:spacing w:after="0" w:line="276" w:lineRule="auto"/>
        <w:jc w:val="both"/>
        <w:rPr>
          <w:rFonts w:ascii="Times New Roman" w:hAnsi="Times New Roman" w:cs="Times New Roman"/>
          <w:bCs/>
          <w:sz w:val="24"/>
          <w:szCs w:val="24"/>
          <w:lang w:val="hr-BA" w:eastAsia="x-none"/>
        </w:rPr>
      </w:pPr>
    </w:p>
    <w:p w14:paraId="6108A10C" w14:textId="01DEA75A" w:rsidR="00C17A72" w:rsidRDefault="00CF5C13" w:rsidP="002A4FC0">
      <w:pPr>
        <w:spacing w:after="0" w:line="276" w:lineRule="auto"/>
        <w:jc w:val="both"/>
        <w:rPr>
          <w:rFonts w:ascii="Times New Roman" w:hAnsi="Times New Roman" w:cs="Times New Roman"/>
          <w:bCs/>
          <w:sz w:val="24"/>
          <w:szCs w:val="24"/>
          <w:lang w:val="hr-BA"/>
        </w:rPr>
      </w:pPr>
      <w:r w:rsidRPr="002A4FC0">
        <w:rPr>
          <w:rFonts w:ascii="Times New Roman" w:hAnsi="Times New Roman" w:cs="Times New Roman"/>
          <w:bCs/>
          <w:sz w:val="24"/>
          <w:szCs w:val="24"/>
          <w:lang w:val="hr-BA" w:eastAsia="x-none"/>
        </w:rPr>
        <w:t>Preduzetne jedinice su organizovane u Luci Bar, aerodromima Tivat i Podgorica,</w:t>
      </w:r>
      <w:r w:rsidRPr="002A4FC0">
        <w:rPr>
          <w:rFonts w:ascii="Times New Roman" w:hAnsi="Times New Roman" w:cs="Times New Roman"/>
          <w:sz w:val="24"/>
          <w:szCs w:val="24"/>
          <w:lang w:val="hr-BA"/>
        </w:rPr>
        <w:t xml:space="preserve"> Luštici Bay</w:t>
      </w:r>
      <w:r w:rsidRPr="002A4FC0">
        <w:rPr>
          <w:rFonts w:ascii="Times New Roman" w:hAnsi="Times New Roman" w:cs="Times New Roman"/>
          <w:bCs/>
          <w:sz w:val="24"/>
          <w:szCs w:val="24"/>
          <w:lang w:val="hr-BA" w:eastAsia="x-none"/>
        </w:rPr>
        <w:t xml:space="preserve">, </w:t>
      </w:r>
      <w:r w:rsidRPr="002A4FC0">
        <w:rPr>
          <w:rFonts w:ascii="Times New Roman" w:hAnsi="Times New Roman" w:cs="Times New Roman"/>
          <w:sz w:val="24"/>
          <w:szCs w:val="24"/>
          <w:lang w:val="hr-BA"/>
        </w:rPr>
        <w:t>Elektroprivredi Crne Gore AD Nikšić</w:t>
      </w:r>
      <w:r w:rsidRPr="002A4FC0">
        <w:rPr>
          <w:rFonts w:ascii="Times New Roman" w:eastAsia="Calibri" w:hAnsi="Times New Roman" w:cs="Times New Roman"/>
          <w:sz w:val="24"/>
          <w:szCs w:val="24"/>
          <w:lang w:val="hr-BA" w:eastAsia="x-none"/>
        </w:rPr>
        <w:t xml:space="preserve"> i</w:t>
      </w:r>
      <w:r w:rsidRPr="002A4FC0">
        <w:rPr>
          <w:rFonts w:ascii="Times New Roman" w:hAnsi="Times New Roman" w:cs="Times New Roman"/>
          <w:sz w:val="24"/>
          <w:szCs w:val="24"/>
          <w:lang w:val="hr-BA" w:eastAsia="x-none"/>
        </w:rPr>
        <w:t xml:space="preserve"> </w:t>
      </w:r>
      <w:r w:rsidRPr="002A4FC0">
        <w:rPr>
          <w:rFonts w:ascii="Times New Roman" w:eastAsia="Calibri" w:hAnsi="Times New Roman" w:cs="Times New Roman"/>
          <w:sz w:val="24"/>
          <w:szCs w:val="24"/>
          <w:lang w:val="hr-BA" w:eastAsia="x-none"/>
        </w:rPr>
        <w:t>Monteputu d.o.o. Podgorica</w:t>
      </w:r>
      <w:r w:rsidRPr="002A4FC0">
        <w:rPr>
          <w:rFonts w:ascii="Times New Roman" w:hAnsi="Times New Roman" w:cs="Times New Roman"/>
          <w:bCs/>
          <w:sz w:val="24"/>
          <w:szCs w:val="24"/>
          <w:lang w:val="hr-BA" w:eastAsia="x-none"/>
        </w:rPr>
        <w:t xml:space="preserve">. </w:t>
      </w:r>
      <w:r w:rsidRPr="002A4FC0">
        <w:rPr>
          <w:rFonts w:ascii="Times New Roman" w:hAnsi="Times New Roman" w:cs="Times New Roman"/>
          <w:bCs/>
          <w:sz w:val="24"/>
          <w:szCs w:val="24"/>
          <w:lang w:val="hr-BA"/>
        </w:rPr>
        <w:t xml:space="preserve">U okviru Monteputa d.o.o. sistematizovana je Služba zaštite i spašavanja. Služba se sastoji iz dvije cjeline, tj. Služba zaštite i spašavanja na autoputu i Služba zaštite i spašavanja na tunelu Sozina. </w:t>
      </w:r>
      <w:r w:rsidRPr="002A4FC0">
        <w:rPr>
          <w:rFonts w:ascii="Times New Roman" w:hAnsi="Times New Roman" w:cs="Times New Roman"/>
          <w:sz w:val="24"/>
          <w:szCs w:val="24"/>
          <w:lang w:val="hr-BA"/>
        </w:rPr>
        <w:t xml:space="preserve">Služba zaštite i spašavanja na autoputu raspolaže sa </w:t>
      </w:r>
      <w:r w:rsidRPr="002A4FC0">
        <w:rPr>
          <w:rFonts w:ascii="Times New Roman" w:hAnsi="Times New Roman" w:cs="Times New Roman"/>
          <w:bCs/>
          <w:sz w:val="24"/>
          <w:szCs w:val="24"/>
          <w:lang w:val="hr-BA"/>
        </w:rPr>
        <w:t xml:space="preserve">28 vatrogasaca-spasilaca i 4 vozila, dok </w:t>
      </w:r>
      <w:r w:rsidRPr="002A4FC0">
        <w:rPr>
          <w:rFonts w:ascii="Times New Roman" w:hAnsi="Times New Roman" w:cs="Times New Roman"/>
          <w:sz w:val="24"/>
          <w:szCs w:val="24"/>
          <w:lang w:val="hr-BA"/>
        </w:rPr>
        <w:t>Služba zaštite i spašavanja na tunelu Sozini raspolaže sa 14 vatrogasaca-s</w:t>
      </w:r>
      <w:r w:rsidR="00D26C33" w:rsidRPr="002A4FC0">
        <w:rPr>
          <w:rFonts w:ascii="Times New Roman" w:hAnsi="Times New Roman" w:cs="Times New Roman"/>
          <w:sz w:val="24"/>
          <w:szCs w:val="24"/>
          <w:lang w:val="hr-BA"/>
        </w:rPr>
        <w:t>pasilaca i 2 vozila</w:t>
      </w:r>
      <w:r w:rsidR="004B406B" w:rsidRPr="002A4FC0">
        <w:rPr>
          <w:rFonts w:ascii="Times New Roman" w:hAnsi="Times New Roman" w:cs="Times New Roman"/>
          <w:bCs/>
          <w:sz w:val="24"/>
          <w:szCs w:val="24"/>
          <w:lang w:val="hr-BA"/>
        </w:rPr>
        <w:t xml:space="preserve">. </w:t>
      </w:r>
      <w:r w:rsidRPr="002A4FC0">
        <w:rPr>
          <w:rFonts w:ascii="Times New Roman" w:hAnsi="Times New Roman" w:cs="Times New Roman"/>
          <w:bCs/>
          <w:sz w:val="24"/>
          <w:szCs w:val="24"/>
          <w:lang w:val="hr-BA"/>
        </w:rPr>
        <w:t xml:space="preserve">Svi vatrogasci-spasioci su opremljeni sa ličnom </w:t>
      </w:r>
      <w:r w:rsidR="004B406B" w:rsidRPr="002A4FC0">
        <w:rPr>
          <w:rFonts w:ascii="Times New Roman" w:hAnsi="Times New Roman" w:cs="Times New Roman"/>
          <w:bCs/>
          <w:sz w:val="24"/>
          <w:szCs w:val="24"/>
          <w:lang w:val="hr-BA"/>
        </w:rPr>
        <w:t xml:space="preserve">zaštitnom </w:t>
      </w:r>
      <w:r w:rsidRPr="002A4FC0">
        <w:rPr>
          <w:rFonts w:ascii="Times New Roman" w:hAnsi="Times New Roman" w:cs="Times New Roman"/>
          <w:bCs/>
          <w:sz w:val="24"/>
          <w:szCs w:val="24"/>
          <w:lang w:val="hr-BA"/>
        </w:rPr>
        <w:t>opremom za prilaz vatri i kolektivnom opremom za gašenje požara i spašavanja iz saobraćajnih udesa.</w:t>
      </w:r>
    </w:p>
    <w:p w14:paraId="55C6CCA2" w14:textId="77777777" w:rsidR="005F2585" w:rsidRPr="00A80DEA" w:rsidRDefault="005F2585" w:rsidP="002A4FC0">
      <w:pPr>
        <w:spacing w:after="0" w:line="276" w:lineRule="auto"/>
        <w:jc w:val="both"/>
        <w:rPr>
          <w:rFonts w:ascii="Times New Roman" w:hAnsi="Times New Roman" w:cs="Times New Roman"/>
          <w:sz w:val="24"/>
          <w:szCs w:val="24"/>
          <w:lang w:val="hr-BA"/>
        </w:rPr>
      </w:pPr>
    </w:p>
    <w:p w14:paraId="134E8FA6" w14:textId="0232F4FB" w:rsidR="00ED47B0" w:rsidRPr="005F2585" w:rsidRDefault="00CF5C13" w:rsidP="005F2585">
      <w:pPr>
        <w:spacing w:line="276" w:lineRule="auto"/>
        <w:jc w:val="center"/>
        <w:rPr>
          <w:rFonts w:ascii="Times New Roman" w:hAnsi="Times New Roman" w:cs="Times New Roman"/>
          <w:b/>
          <w:i/>
          <w:sz w:val="24"/>
          <w:szCs w:val="24"/>
          <w:lang w:val="hr-BA"/>
        </w:rPr>
      </w:pPr>
      <w:r w:rsidRPr="002A4FC0">
        <w:rPr>
          <w:rFonts w:ascii="Times New Roman" w:hAnsi="Times New Roman" w:cs="Times New Roman"/>
          <w:b/>
          <w:i/>
          <w:sz w:val="24"/>
          <w:szCs w:val="24"/>
          <w:lang w:val="hr-BA"/>
        </w:rPr>
        <w:t>Jedini</w:t>
      </w:r>
      <w:r w:rsidR="005F2585">
        <w:rPr>
          <w:rFonts w:ascii="Times New Roman" w:hAnsi="Times New Roman" w:cs="Times New Roman"/>
          <w:b/>
          <w:i/>
          <w:sz w:val="24"/>
          <w:szCs w:val="24"/>
          <w:lang w:val="hr-BA"/>
        </w:rPr>
        <w:t>ca za gašenje požara iz vazduha</w:t>
      </w:r>
    </w:p>
    <w:p w14:paraId="0534A780" w14:textId="2E05CB9B" w:rsidR="00CF5C13" w:rsidRPr="002A4FC0" w:rsidRDefault="00CF5C13" w:rsidP="002A4FC0">
      <w:pPr>
        <w:spacing w:after="0" w:line="276" w:lineRule="auto"/>
        <w:ind w:right="9"/>
        <w:jc w:val="both"/>
        <w:rPr>
          <w:rFonts w:ascii="Times New Roman" w:hAnsi="Times New Roman" w:cs="Times New Roman"/>
          <w:sz w:val="24"/>
          <w:szCs w:val="24"/>
          <w:lang w:val="hr-BA"/>
        </w:rPr>
      </w:pPr>
      <w:r w:rsidRPr="002A4FC0">
        <w:rPr>
          <w:rFonts w:ascii="Times New Roman" w:eastAsia="Calibri" w:hAnsi="Times New Roman" w:cs="Times New Roman"/>
          <w:sz w:val="24"/>
          <w:szCs w:val="24"/>
          <w:lang w:val="hr-BA"/>
        </w:rPr>
        <w:t xml:space="preserve">Jedina funkcionalna operativna jedinica formirana na državnom nivou, jeste jedinica za gašenje požara iz vazduha. Direkcija Avio-helikopterska jedinica vrši poslove koje se odnose na organizovanje i djelovanje jedinice za gašenje požara iz vazduha. </w:t>
      </w:r>
      <w:r w:rsidRPr="002A4FC0">
        <w:rPr>
          <w:rFonts w:ascii="Times New Roman" w:hAnsi="Times New Roman" w:cs="Times New Roman"/>
          <w:sz w:val="24"/>
          <w:szCs w:val="24"/>
          <w:lang w:val="hr-BA"/>
        </w:rPr>
        <w:t xml:space="preserve">Ova operativna jedinica, raspolaže sa </w:t>
      </w:r>
      <w:r w:rsidRPr="002A4FC0">
        <w:rPr>
          <w:rFonts w:ascii="Times New Roman" w:hAnsi="Times New Roman" w:cs="Times New Roman"/>
          <w:sz w:val="24"/>
          <w:szCs w:val="24"/>
          <w:shd w:val="clear" w:color="auto" w:fill="FFFFFF"/>
          <w:lang w:val="hr-BA"/>
        </w:rPr>
        <w:t>tri aviona za gašenje požara tipa AT-802/802A.</w:t>
      </w:r>
      <w:r w:rsidR="00EC749E" w:rsidRPr="002A4FC0">
        <w:rPr>
          <w:rFonts w:ascii="Times New Roman" w:hAnsi="Times New Roman" w:cs="Times New Roman"/>
          <w:sz w:val="24"/>
          <w:szCs w:val="24"/>
          <w:lang w:val="hr-BA"/>
        </w:rPr>
        <w:t xml:space="preserve"> </w:t>
      </w:r>
      <w:r w:rsidRPr="002A4FC0">
        <w:rPr>
          <w:rFonts w:ascii="Times New Roman" w:hAnsi="Times New Roman" w:cs="Times New Roman"/>
          <w:sz w:val="24"/>
          <w:szCs w:val="24"/>
          <w:shd w:val="clear" w:color="auto" w:fill="FFFFFF"/>
          <w:lang w:val="hr-BA"/>
        </w:rPr>
        <w:t xml:space="preserve">Podršku jedinici za gašenja požara iz vazduha obezbjeđuju dva helikoptera Direkcije – Avio-helikopterska jedinica tipa ABell-412 i ABell-212 za izviđanje i lociranje požara, kao i za transport timova za gašenje požara. </w:t>
      </w:r>
      <w:bookmarkStart w:id="55" w:name="_Toc493075908"/>
      <w:bookmarkEnd w:id="53"/>
      <w:r w:rsidR="00D26C33" w:rsidRPr="002A4FC0">
        <w:rPr>
          <w:rFonts w:ascii="Times New Roman" w:hAnsi="Times New Roman" w:cs="Times New Roman"/>
          <w:sz w:val="24"/>
          <w:szCs w:val="24"/>
          <w:lang w:val="hr-BA"/>
        </w:rPr>
        <w:t xml:space="preserve"> </w:t>
      </w:r>
      <w:r w:rsidRPr="002A4FC0">
        <w:rPr>
          <w:rFonts w:ascii="Times New Roman" w:eastAsia="Calibri" w:hAnsi="Times New Roman" w:cs="Times New Roman"/>
          <w:bCs/>
          <w:sz w:val="24"/>
          <w:szCs w:val="24"/>
          <w:lang w:val="hr-BA"/>
        </w:rPr>
        <w:t xml:space="preserve">Sistem radio veza </w:t>
      </w:r>
      <w:r w:rsidRPr="002A4FC0">
        <w:rPr>
          <w:rFonts w:ascii="Times New Roman" w:eastAsia="Calibri" w:hAnsi="Times New Roman" w:cs="Times New Roman"/>
          <w:sz w:val="24"/>
          <w:szCs w:val="24"/>
          <w:lang w:val="hr-BA"/>
        </w:rPr>
        <w:t xml:space="preserve">koji se upotrebljava u sistemu zaštite i spašavanja treba dalje unapređivati, prije svega, </w:t>
      </w:r>
      <w:r w:rsidRPr="002A4FC0">
        <w:rPr>
          <w:rFonts w:ascii="Times New Roman" w:hAnsi="Times New Roman" w:cs="Times New Roman"/>
          <w:sz w:val="24"/>
          <w:szCs w:val="24"/>
          <w:lang w:val="hr-BA"/>
        </w:rPr>
        <w:t>neophodno je izvršiti uvezivanje radio sistema Tetra sa Jedinicom za gašenje požara iz vazduha.</w:t>
      </w:r>
      <w:r w:rsidRPr="002A4FC0">
        <w:rPr>
          <w:rFonts w:ascii="Times New Roman" w:hAnsi="Times New Roman" w:cs="Times New Roman"/>
          <w:bCs/>
          <w:i/>
          <w:sz w:val="24"/>
          <w:szCs w:val="24"/>
          <w:lang w:val="hr-BA"/>
        </w:rPr>
        <w:t xml:space="preserve"> </w:t>
      </w:r>
      <w:r w:rsidRPr="002A4FC0">
        <w:rPr>
          <w:rFonts w:ascii="Times New Roman" w:hAnsi="Times New Roman" w:cs="Times New Roman"/>
          <w:bCs/>
          <w:iCs/>
          <w:sz w:val="24"/>
          <w:szCs w:val="24"/>
          <w:lang w:val="hr-BA"/>
        </w:rPr>
        <w:t xml:space="preserve">Tetra sistem se koristi u Direktoratu za zaštitu i spašavanje, kao nezavisan sistem radio veza. </w:t>
      </w:r>
    </w:p>
    <w:p w14:paraId="6A8E055E" w14:textId="77777777" w:rsidR="00C17A72" w:rsidRPr="002A4FC0" w:rsidRDefault="00C17A72" w:rsidP="002A4FC0">
      <w:pPr>
        <w:spacing w:after="0" w:line="276" w:lineRule="auto"/>
        <w:jc w:val="both"/>
        <w:rPr>
          <w:rFonts w:ascii="Times New Roman" w:hAnsi="Times New Roman" w:cs="Times New Roman"/>
          <w:b/>
          <w:sz w:val="24"/>
          <w:szCs w:val="24"/>
          <w:lang w:val="hr-BA"/>
        </w:rPr>
      </w:pPr>
    </w:p>
    <w:p w14:paraId="6300678F" w14:textId="591A9161" w:rsidR="00CF5C13" w:rsidRPr="005F2585" w:rsidRDefault="005F2585" w:rsidP="005F2585">
      <w:pPr>
        <w:spacing w:line="276" w:lineRule="auto"/>
        <w:jc w:val="center"/>
        <w:rPr>
          <w:rFonts w:ascii="Times New Roman" w:hAnsi="Times New Roman" w:cs="Times New Roman"/>
          <w:b/>
          <w:i/>
          <w:sz w:val="24"/>
          <w:szCs w:val="24"/>
          <w:lang w:val="hr-BA"/>
        </w:rPr>
      </w:pPr>
      <w:r>
        <w:rPr>
          <w:rFonts w:ascii="Times New Roman" w:hAnsi="Times New Roman" w:cs="Times New Roman"/>
          <w:b/>
          <w:i/>
          <w:sz w:val="24"/>
          <w:szCs w:val="24"/>
          <w:lang w:val="hr-BA"/>
        </w:rPr>
        <w:t>Ostali resursi</w:t>
      </w:r>
    </w:p>
    <w:p w14:paraId="2191BD21" w14:textId="21CD98FE" w:rsidR="00CF5C13" w:rsidRPr="002A4FC0" w:rsidRDefault="00CF5C13" w:rsidP="002A4FC0">
      <w:pPr>
        <w:spacing w:after="0" w:line="276" w:lineRule="auto"/>
        <w:ind w:right="169"/>
        <w:jc w:val="both"/>
        <w:rPr>
          <w:rFonts w:ascii="Times New Roman" w:hAnsi="Times New Roman" w:cs="Times New Roman"/>
          <w:bCs/>
          <w:sz w:val="24"/>
          <w:szCs w:val="24"/>
          <w:lang w:val="hr-BA"/>
        </w:rPr>
      </w:pPr>
      <w:r w:rsidRPr="002A4FC0">
        <w:rPr>
          <w:rFonts w:ascii="Times New Roman" w:hAnsi="Times New Roman" w:cs="Times New Roman"/>
          <w:bCs/>
          <w:sz w:val="24"/>
          <w:szCs w:val="24"/>
          <w:lang w:val="hr-BA"/>
        </w:rPr>
        <w:t>Osim na resurse operativnih jedinica za zaštitu i spašavanje, sistem zaštite i spašavanja u Crnoj Gori oslanja se na ljudske i materijalne resurse državnih organa,</w:t>
      </w:r>
      <w:r w:rsidRPr="002A4FC0">
        <w:rPr>
          <w:rFonts w:ascii="Times New Roman" w:hAnsi="Times New Roman" w:cs="Times New Roman"/>
          <w:sz w:val="24"/>
          <w:szCs w:val="24"/>
          <w:lang w:val="hr-BA"/>
        </w:rPr>
        <w:t xml:space="preserve"> organa državne uprave, jedinica lokalne samouprave, privrednih društava, preduzetnika i drugih pravnih i fizičkih lica, jer se svi ovi subjekti u slučaju elemenarnih nepogoda, većih i drugih nesreća stavljaju u funkciju zaštite i spašavanja. Pritom, poseban značaj imaju resursi </w:t>
      </w:r>
      <w:r w:rsidRPr="002A4FC0">
        <w:rPr>
          <w:rFonts w:ascii="Times New Roman" w:hAnsi="Times New Roman" w:cs="Times New Roman"/>
          <w:bCs/>
          <w:sz w:val="24"/>
          <w:szCs w:val="24"/>
          <w:lang w:val="hr-BA"/>
        </w:rPr>
        <w:t xml:space="preserve">Uprave policije i </w:t>
      </w:r>
      <w:r w:rsidRPr="002A4FC0">
        <w:rPr>
          <w:rFonts w:ascii="Times New Roman" w:hAnsi="Times New Roman" w:cs="Times New Roman"/>
          <w:sz w:val="24"/>
          <w:szCs w:val="24"/>
          <w:lang w:val="hr-BA"/>
        </w:rPr>
        <w:t>Vojske Crne Gore</w:t>
      </w:r>
      <w:r w:rsidR="00352FBB" w:rsidRPr="002A4FC0">
        <w:rPr>
          <w:rFonts w:ascii="Times New Roman" w:hAnsi="Times New Roman" w:cs="Times New Roman"/>
          <w:bCs/>
          <w:sz w:val="24"/>
          <w:szCs w:val="24"/>
          <w:lang w:val="hr-BA"/>
        </w:rPr>
        <w:t>,</w:t>
      </w:r>
      <w:r w:rsidR="00B108F8" w:rsidRPr="002A4FC0">
        <w:rPr>
          <w:rFonts w:ascii="Times New Roman" w:hAnsi="Times New Roman" w:cs="Times New Roman"/>
          <w:b/>
          <w:bCs/>
          <w:color w:val="FF0000"/>
          <w:sz w:val="24"/>
          <w:szCs w:val="24"/>
          <w:lang w:val="hr-BA"/>
        </w:rPr>
        <w:t xml:space="preserve"> </w:t>
      </w:r>
      <w:r w:rsidRPr="002A4FC0">
        <w:rPr>
          <w:rFonts w:ascii="Times New Roman" w:hAnsi="Times New Roman" w:cs="Times New Roman"/>
          <w:bCs/>
          <w:sz w:val="24"/>
          <w:szCs w:val="24"/>
          <w:lang w:val="hr-BA"/>
        </w:rPr>
        <w:t>koji namjenski razvijaju kapacitete za pomoć u slučaju katastrofa izazvanih elementarnim nepogodama i drugim nesrećama. Njihovo angažovanje i upotreba vrši se shodno zakonu i na zahtjev rukovodioca</w:t>
      </w:r>
      <w:r w:rsidR="00692A20" w:rsidRPr="002A4FC0">
        <w:rPr>
          <w:rFonts w:ascii="Times New Roman" w:hAnsi="Times New Roman" w:cs="Times New Roman"/>
          <w:bCs/>
          <w:sz w:val="24"/>
          <w:szCs w:val="24"/>
          <w:lang w:val="hr-BA"/>
        </w:rPr>
        <w:t>/teljke</w:t>
      </w:r>
      <w:r w:rsidRPr="002A4FC0">
        <w:rPr>
          <w:rFonts w:ascii="Times New Roman" w:hAnsi="Times New Roman" w:cs="Times New Roman"/>
          <w:bCs/>
          <w:sz w:val="24"/>
          <w:szCs w:val="24"/>
          <w:lang w:val="hr-BA"/>
        </w:rPr>
        <w:t xml:space="preserve"> Operativnog štaba za zaštitu i spašavanje.</w:t>
      </w:r>
    </w:p>
    <w:p w14:paraId="2F164FAB" w14:textId="69A8C2CC" w:rsidR="00C17A72" w:rsidRPr="002A4FC0" w:rsidRDefault="00C17A72" w:rsidP="002A4FC0">
      <w:pPr>
        <w:spacing w:after="0" w:line="276" w:lineRule="auto"/>
        <w:ind w:right="169"/>
        <w:jc w:val="both"/>
        <w:rPr>
          <w:rFonts w:ascii="Times New Roman" w:hAnsi="Times New Roman" w:cs="Times New Roman"/>
          <w:b/>
          <w:sz w:val="24"/>
          <w:szCs w:val="24"/>
          <w:lang w:val="hr-BA"/>
        </w:rPr>
      </w:pPr>
    </w:p>
    <w:p w14:paraId="6D54C59A" w14:textId="5847D8BD" w:rsidR="00CF5C13" w:rsidRPr="005F2585" w:rsidRDefault="00CF5C13" w:rsidP="005F2585">
      <w:pPr>
        <w:spacing w:line="276" w:lineRule="auto"/>
        <w:jc w:val="center"/>
        <w:rPr>
          <w:rFonts w:ascii="Times New Roman" w:hAnsi="Times New Roman" w:cs="Times New Roman"/>
          <w:b/>
          <w:i/>
          <w:sz w:val="24"/>
          <w:szCs w:val="24"/>
          <w:lang w:val="hr-BA"/>
        </w:rPr>
      </w:pPr>
      <w:r w:rsidRPr="002A4FC0">
        <w:rPr>
          <w:rFonts w:ascii="Times New Roman" w:hAnsi="Times New Roman" w:cs="Times New Roman"/>
          <w:b/>
          <w:i/>
          <w:sz w:val="24"/>
          <w:szCs w:val="24"/>
          <w:lang w:val="hr-BA"/>
        </w:rPr>
        <w:t>Planska dokumentacija</w:t>
      </w:r>
      <w:bookmarkEnd w:id="55"/>
      <w:r w:rsidR="005F2585">
        <w:rPr>
          <w:rFonts w:ascii="Times New Roman" w:hAnsi="Times New Roman" w:cs="Times New Roman"/>
          <w:b/>
          <w:i/>
          <w:sz w:val="24"/>
          <w:szCs w:val="24"/>
          <w:lang w:val="hr-BA"/>
        </w:rPr>
        <w:t xml:space="preserve"> u oblasti zaštite i spašavanja</w:t>
      </w:r>
    </w:p>
    <w:p w14:paraId="353D4D25" w14:textId="0E978D06" w:rsidR="00CF5C13" w:rsidRPr="002A4FC0" w:rsidRDefault="00CF5C13" w:rsidP="00E375C5">
      <w:pPr>
        <w:widowControl w:val="0"/>
        <w:autoSpaceDE w:val="0"/>
        <w:autoSpaceDN w:val="0"/>
        <w:adjustRightInd w:val="0"/>
        <w:spacing w:after="0" w:line="276" w:lineRule="auto"/>
        <w:ind w:left="4"/>
        <w:jc w:val="both"/>
        <w:rPr>
          <w:rFonts w:ascii="Times New Roman" w:hAnsi="Times New Roman" w:cs="Times New Roman"/>
          <w:sz w:val="24"/>
          <w:szCs w:val="24"/>
          <w:lang w:val="hr-BA"/>
        </w:rPr>
      </w:pPr>
      <w:r w:rsidRPr="002A4FC0">
        <w:rPr>
          <w:rFonts w:ascii="Times New Roman" w:hAnsi="Times New Roman" w:cs="Times New Roman"/>
          <w:sz w:val="24"/>
          <w:szCs w:val="24"/>
          <w:lang w:val="hr-BA"/>
        </w:rPr>
        <w:t xml:space="preserve">Zaštita i spašavanje sprovodi se na osnovu planova zaštite i spašavanja. Planovi zaštite i spašavanja su: nacionalni planovi zaštite i spašavanja, opštinski planovi zaštite i spašavanja i planovi zaštite i spašavanja privrednih društava, drugih pravnih lica i preduzetnika (preduzetni planovi). </w:t>
      </w:r>
    </w:p>
    <w:p w14:paraId="2BF6E661" w14:textId="1F3782ED" w:rsidR="00EC749E" w:rsidRPr="002A4FC0" w:rsidRDefault="00CF5C13" w:rsidP="002A4FC0">
      <w:pPr>
        <w:widowControl w:val="0"/>
        <w:autoSpaceDE w:val="0"/>
        <w:autoSpaceDN w:val="0"/>
        <w:adjustRightInd w:val="0"/>
        <w:spacing w:after="0" w:line="276" w:lineRule="auto"/>
        <w:ind w:left="4"/>
        <w:jc w:val="both"/>
        <w:rPr>
          <w:rFonts w:ascii="Times New Roman" w:hAnsi="Times New Roman" w:cs="Times New Roman"/>
          <w:sz w:val="24"/>
          <w:szCs w:val="24"/>
          <w:lang w:val="hr-BA"/>
        </w:rPr>
      </w:pPr>
      <w:r w:rsidRPr="002A4FC0">
        <w:rPr>
          <w:rFonts w:ascii="Times New Roman" w:hAnsi="Times New Roman" w:cs="Times New Roman"/>
          <w:sz w:val="24"/>
          <w:szCs w:val="24"/>
          <w:lang w:val="hr-BA"/>
        </w:rPr>
        <w:t xml:space="preserve">Nacionalne planove donosi Vlada, na predlog Ministarstva unutrašnjih poslova. Opštinske planove donose skupštine opština, a preduzetne planove donose privredna društva, druga </w:t>
      </w:r>
      <w:r w:rsidRPr="002A4FC0">
        <w:rPr>
          <w:rFonts w:ascii="Times New Roman" w:hAnsi="Times New Roman" w:cs="Times New Roman"/>
          <w:sz w:val="24"/>
          <w:szCs w:val="24"/>
          <w:lang w:val="hr-BA"/>
        </w:rPr>
        <w:lastRenderedPageBreak/>
        <w:t>pravna lica i preduzetnici, uz saglasnost Ministarstva unutrašnjih poslova. Planovi zaštite i spašavanja izrađuju se na osnovu elaborata o procjeni rizika</w:t>
      </w:r>
      <w:r w:rsidR="0054437F" w:rsidRPr="002A4FC0">
        <w:rPr>
          <w:rFonts w:ascii="Times New Roman" w:hAnsi="Times New Roman" w:cs="Times New Roman"/>
          <w:sz w:val="24"/>
          <w:szCs w:val="24"/>
          <w:lang w:val="hr-BA"/>
        </w:rPr>
        <w:t>.</w:t>
      </w:r>
      <w:r w:rsidRPr="002A4FC0">
        <w:rPr>
          <w:rStyle w:val="FootnoteReference"/>
          <w:rFonts w:ascii="Times New Roman" w:hAnsi="Times New Roman" w:cs="Times New Roman"/>
          <w:sz w:val="24"/>
          <w:szCs w:val="24"/>
          <w:lang w:val="hr-BA"/>
        </w:rPr>
        <w:footnoteReference w:id="36"/>
      </w:r>
      <w:r w:rsidRPr="002A4FC0">
        <w:rPr>
          <w:rFonts w:ascii="Times New Roman" w:hAnsi="Times New Roman" w:cs="Times New Roman"/>
          <w:sz w:val="24"/>
          <w:szCs w:val="24"/>
          <w:lang w:val="hr-BA"/>
        </w:rPr>
        <w:t xml:space="preserve"> Elaborat o procjeni rizika sastavni je dio plana zaštite i spašavanja</w:t>
      </w:r>
      <w:r w:rsidR="0054437F" w:rsidRPr="002A4FC0">
        <w:rPr>
          <w:rFonts w:ascii="Times New Roman" w:hAnsi="Times New Roman" w:cs="Times New Roman"/>
          <w:sz w:val="24"/>
          <w:szCs w:val="24"/>
          <w:lang w:val="hr-BA"/>
        </w:rPr>
        <w:t>.</w:t>
      </w:r>
      <w:r w:rsidRPr="002A4FC0">
        <w:rPr>
          <w:rStyle w:val="FootnoteReference"/>
          <w:rFonts w:ascii="Times New Roman" w:hAnsi="Times New Roman" w:cs="Times New Roman"/>
          <w:sz w:val="24"/>
          <w:szCs w:val="24"/>
          <w:lang w:val="hr-BA"/>
        </w:rPr>
        <w:footnoteReference w:id="37"/>
      </w:r>
      <w:r w:rsidR="00EC749E" w:rsidRPr="002A4FC0">
        <w:rPr>
          <w:rFonts w:ascii="Times New Roman" w:hAnsi="Times New Roman" w:cs="Times New Roman"/>
          <w:sz w:val="24"/>
          <w:szCs w:val="24"/>
          <w:lang w:val="hr-BA"/>
        </w:rPr>
        <w:t xml:space="preserve"> </w:t>
      </w:r>
    </w:p>
    <w:p w14:paraId="6A1B6C6B" w14:textId="77777777" w:rsidR="00EC749E" w:rsidRPr="002A4FC0" w:rsidRDefault="00EC749E" w:rsidP="002A4FC0">
      <w:pPr>
        <w:widowControl w:val="0"/>
        <w:autoSpaceDE w:val="0"/>
        <w:autoSpaceDN w:val="0"/>
        <w:adjustRightInd w:val="0"/>
        <w:spacing w:after="0" w:line="276" w:lineRule="auto"/>
        <w:ind w:left="4"/>
        <w:jc w:val="both"/>
        <w:rPr>
          <w:rFonts w:ascii="Times New Roman" w:hAnsi="Times New Roman" w:cs="Times New Roman"/>
          <w:sz w:val="24"/>
          <w:szCs w:val="24"/>
          <w:lang w:val="hr-BA"/>
        </w:rPr>
      </w:pPr>
    </w:p>
    <w:p w14:paraId="08D368E1" w14:textId="391B45D3" w:rsidR="00CF5C13" w:rsidRPr="002A4FC0" w:rsidRDefault="00CF5C13" w:rsidP="002A4FC0">
      <w:pPr>
        <w:widowControl w:val="0"/>
        <w:autoSpaceDE w:val="0"/>
        <w:autoSpaceDN w:val="0"/>
        <w:adjustRightInd w:val="0"/>
        <w:spacing w:after="0" w:line="276" w:lineRule="auto"/>
        <w:ind w:left="4"/>
        <w:jc w:val="both"/>
        <w:rPr>
          <w:rFonts w:ascii="Times New Roman" w:eastAsia="Calibri" w:hAnsi="Times New Roman" w:cs="Times New Roman"/>
          <w:sz w:val="24"/>
          <w:szCs w:val="24"/>
          <w:lang w:val="hr-BA"/>
        </w:rPr>
      </w:pPr>
      <w:r w:rsidRPr="002A4FC0">
        <w:rPr>
          <w:rFonts w:ascii="Times New Roman" w:eastAsia="Calibri" w:hAnsi="Times New Roman" w:cs="Times New Roman"/>
          <w:sz w:val="24"/>
          <w:szCs w:val="24"/>
          <w:lang w:val="hr-BA"/>
        </w:rPr>
        <w:t>Na nacionalnom nivou izrađeni su planovi za rizike za koje je procijenjeno da u najvećoj mjeri ugrožavaju Crnu Goru (zemljotres, požari, poplave, klizišta i odroni, tehničko-tehnološke nesreće, hemijski i biološki  rizici, radijacione i nuklearne nesreće itd), dok je na lokalnom nivou 21 opština izradila planove zaštite i spašavanja od požara, 17 opština planove zaštite i spašavanja od poplava, 14 planove zaštite i spašavanja od zemljotresa i 3 planove zaštite i spašavanja od klizišta i odrona. Glavni grad Podgorica izradio je opštinski plan zaštite i spašavanja od tehničko-tehnoloških nesreća i Plan zaštite i spašavanja od hemijskih i bioloških rizika, dok je Opština Pljevlja izradila plan zaštite i spašavanja od ekstremnih meteoroloških pojava.</w:t>
      </w:r>
    </w:p>
    <w:p w14:paraId="66527A47" w14:textId="77777777" w:rsidR="00EC749E" w:rsidRPr="002A4FC0" w:rsidRDefault="00EC749E" w:rsidP="002A4FC0">
      <w:pPr>
        <w:widowControl w:val="0"/>
        <w:autoSpaceDE w:val="0"/>
        <w:autoSpaceDN w:val="0"/>
        <w:adjustRightInd w:val="0"/>
        <w:spacing w:after="0" w:line="276" w:lineRule="auto"/>
        <w:ind w:left="4"/>
        <w:jc w:val="both"/>
        <w:rPr>
          <w:rFonts w:ascii="Times New Roman" w:hAnsi="Times New Roman" w:cs="Times New Roman"/>
          <w:sz w:val="24"/>
          <w:szCs w:val="24"/>
          <w:lang w:val="hr-BA"/>
        </w:rPr>
      </w:pPr>
    </w:p>
    <w:p w14:paraId="316B39CF" w14:textId="749E3400" w:rsidR="00CF5C13" w:rsidRPr="002A4FC0" w:rsidRDefault="00CF5C13" w:rsidP="002A4FC0">
      <w:pPr>
        <w:widowControl w:val="0"/>
        <w:overflowPunct w:val="0"/>
        <w:autoSpaceDE w:val="0"/>
        <w:autoSpaceDN w:val="0"/>
        <w:adjustRightInd w:val="0"/>
        <w:spacing w:after="0" w:line="276" w:lineRule="auto"/>
        <w:jc w:val="both"/>
        <w:rPr>
          <w:rFonts w:ascii="Times New Roman" w:hAnsi="Times New Roman" w:cs="Times New Roman"/>
          <w:sz w:val="24"/>
          <w:szCs w:val="24"/>
          <w:lang w:val="hr-BA"/>
        </w:rPr>
      </w:pPr>
      <w:r w:rsidRPr="002A4FC0">
        <w:rPr>
          <w:rFonts w:ascii="Times New Roman" w:eastAsia="Calibri" w:hAnsi="Times New Roman" w:cs="Times New Roman"/>
          <w:sz w:val="24"/>
          <w:szCs w:val="24"/>
          <w:lang w:val="hr-BA"/>
        </w:rPr>
        <w:t xml:space="preserve">Broj izrađenih planova zaštite i spašavanja kod privrednih društava, </w:t>
      </w:r>
      <w:r w:rsidRPr="002A4FC0">
        <w:rPr>
          <w:rFonts w:ascii="Times New Roman" w:hAnsi="Times New Roman" w:cs="Times New Roman"/>
          <w:sz w:val="24"/>
          <w:szCs w:val="24"/>
          <w:lang w:val="hr-BA"/>
        </w:rPr>
        <w:t>drugih pravnih lica i preduzetnika</w:t>
      </w:r>
      <w:r w:rsidR="00692A20" w:rsidRPr="002A4FC0">
        <w:rPr>
          <w:rFonts w:ascii="Times New Roman" w:hAnsi="Times New Roman" w:cs="Times New Roman"/>
          <w:sz w:val="24"/>
          <w:szCs w:val="24"/>
          <w:lang w:val="hr-BA"/>
        </w:rPr>
        <w:t>/ca</w:t>
      </w:r>
      <w:r w:rsidRPr="002A4FC0">
        <w:rPr>
          <w:rFonts w:ascii="Times New Roman" w:hAnsi="Times New Roman" w:cs="Times New Roman"/>
          <w:sz w:val="24"/>
          <w:szCs w:val="24"/>
          <w:lang w:val="hr-BA"/>
        </w:rPr>
        <w:t xml:space="preserve"> zaključno sa 2023. godinom je 611 i odnosi se najviše na požare, zemljotres i poplave. U narednom periodu će kroz povećani angažman inspekcijskih i drugih službi stanje u oblasti planiranja biti dodatno unaprijeđeno.</w:t>
      </w:r>
    </w:p>
    <w:p w14:paraId="7607A745" w14:textId="44403ECC" w:rsidR="00A72CF3" w:rsidRPr="002A4FC0" w:rsidRDefault="00A72CF3" w:rsidP="005F2585">
      <w:pPr>
        <w:pStyle w:val="NormalWeb"/>
        <w:shd w:val="clear" w:color="auto" w:fill="FFFFFF" w:themeFill="background1"/>
        <w:spacing w:after="0" w:line="276" w:lineRule="auto"/>
        <w:rPr>
          <w:b/>
          <w:bCs/>
          <w:lang w:val="hr-BA"/>
        </w:rPr>
      </w:pPr>
    </w:p>
    <w:p w14:paraId="79D8C597" w14:textId="3F8DA3A6" w:rsidR="00CF5C13" w:rsidRPr="005F2585" w:rsidRDefault="00CF5C13" w:rsidP="005F2585">
      <w:pPr>
        <w:spacing w:line="276" w:lineRule="auto"/>
        <w:jc w:val="center"/>
        <w:rPr>
          <w:rFonts w:ascii="Times New Roman" w:hAnsi="Times New Roman" w:cs="Times New Roman"/>
          <w:b/>
          <w:i/>
          <w:sz w:val="24"/>
          <w:szCs w:val="24"/>
          <w:lang w:val="hr-BA"/>
        </w:rPr>
      </w:pPr>
      <w:r w:rsidRPr="002A4FC0">
        <w:rPr>
          <w:rFonts w:ascii="Times New Roman" w:hAnsi="Times New Roman" w:cs="Times New Roman"/>
          <w:b/>
          <w:i/>
          <w:sz w:val="24"/>
          <w:szCs w:val="24"/>
          <w:lang w:val="hr-BA"/>
        </w:rPr>
        <w:t xml:space="preserve">Međunarodna </w:t>
      </w:r>
      <w:r w:rsidR="005F2585">
        <w:rPr>
          <w:rFonts w:ascii="Times New Roman" w:hAnsi="Times New Roman" w:cs="Times New Roman"/>
          <w:b/>
          <w:i/>
          <w:sz w:val="24"/>
          <w:szCs w:val="24"/>
          <w:lang w:val="hr-BA"/>
        </w:rPr>
        <w:t>saradnja i globalno partnerstvo</w:t>
      </w:r>
    </w:p>
    <w:p w14:paraId="0C212805" w14:textId="55076ED5" w:rsidR="00CF5C13" w:rsidRPr="002A4FC0" w:rsidRDefault="00CF5C13" w:rsidP="002A4FC0">
      <w:pPr>
        <w:pStyle w:val="NormalWeb"/>
        <w:shd w:val="clear" w:color="auto" w:fill="FFFFFF"/>
        <w:spacing w:after="0" w:line="276" w:lineRule="auto"/>
        <w:jc w:val="both"/>
        <w:rPr>
          <w:lang w:val="hr-BA"/>
        </w:rPr>
      </w:pPr>
      <w:r w:rsidRPr="002A4FC0">
        <w:rPr>
          <w:lang w:val="hr-BA"/>
        </w:rPr>
        <w:t>C</w:t>
      </w:r>
      <w:r w:rsidR="00300908" w:rsidRPr="002A4FC0">
        <w:rPr>
          <w:lang w:val="hr-BA"/>
        </w:rPr>
        <w:t>rna Gora, u skladu sa ciljem „F</w:t>
      </w:r>
      <w:r w:rsidR="00300908" w:rsidRPr="002A4FC0">
        <w:rPr>
          <w:rFonts w:eastAsia="Calibri"/>
        </w:rPr>
        <w:t>”</w:t>
      </w:r>
      <w:r w:rsidRPr="002A4FC0">
        <w:rPr>
          <w:lang w:val="hr-BA"/>
        </w:rPr>
        <w:t xml:space="preserve"> Sendai okvira, koji se odnosi na važnost međunarodne saradnje u kontekstu smanjenja rizika od katastrofa, kontinuirano unapređuje nivo saradnje na regionalnom i globalnom nivou. Međunarodna saradnja je prepoznata kao jedan od </w:t>
      </w:r>
      <w:r w:rsidR="002E2214" w:rsidRPr="002A4FC0">
        <w:rPr>
          <w:lang w:val="hr-BA"/>
        </w:rPr>
        <w:t xml:space="preserve">veoma bitnih </w:t>
      </w:r>
      <w:r w:rsidRPr="002A4FC0">
        <w:rPr>
          <w:lang w:val="hr-BA"/>
        </w:rPr>
        <w:t>mehanizama smanjenja rizika od katastrofa i definisana je u Zakonu o zaštiti i spašavanju kao obaveza nadležnog Ministarstva da sarađuje sa nadležnim organima drugih država i međunarodnim organizacijama i institucijama.</w:t>
      </w:r>
    </w:p>
    <w:p w14:paraId="6F090C86" w14:textId="77777777" w:rsidR="00CF5C13" w:rsidRPr="002A4FC0" w:rsidRDefault="00CF5C13" w:rsidP="002A4FC0">
      <w:pPr>
        <w:pStyle w:val="NormalWeb"/>
        <w:shd w:val="clear" w:color="auto" w:fill="FFFFFF"/>
        <w:spacing w:after="0" w:line="276" w:lineRule="auto"/>
        <w:jc w:val="both"/>
        <w:rPr>
          <w:lang w:val="hr-BA"/>
        </w:rPr>
      </w:pPr>
    </w:p>
    <w:p w14:paraId="4932602C" w14:textId="77777777" w:rsidR="00CF5C13" w:rsidRPr="002A4FC0" w:rsidRDefault="00CF5C13" w:rsidP="002A4FC0">
      <w:pPr>
        <w:pStyle w:val="NormalWeb"/>
        <w:shd w:val="clear" w:color="auto" w:fill="FFFFFF"/>
        <w:spacing w:after="0" w:line="276" w:lineRule="auto"/>
        <w:jc w:val="both"/>
        <w:rPr>
          <w:lang w:val="hr-BA"/>
        </w:rPr>
      </w:pPr>
      <w:r w:rsidRPr="002A4FC0">
        <w:rPr>
          <w:lang w:val="hr-BA"/>
        </w:rPr>
        <w:t xml:space="preserve">Neprekidni rast i jačanje kapaciteta Crne Gore u kontekstu smanjenja rizika od katastrofa i zaštite i spašavanja, u značajnoj mjeri se oslanja na saradnju sa međunarodnim organizacijama i institucijama koje su dio EU i UN struktura (UNDRR, </w:t>
      </w:r>
      <w:bookmarkStart w:id="56" w:name="_Hlk163938849"/>
      <w:r w:rsidRPr="002A4FC0">
        <w:rPr>
          <w:lang w:val="hr-BA"/>
        </w:rPr>
        <w:t>UNDP, UNICEF, UNOCHA</w:t>
      </w:r>
      <w:bookmarkEnd w:id="56"/>
      <w:r w:rsidRPr="002A4FC0">
        <w:rPr>
          <w:lang w:val="hr-BA"/>
        </w:rPr>
        <w:t xml:space="preserve">... itd.), kao i na bilateralnu saradnju sa organizacijama kao što su: Njemačka agencija za međunarodnu saradnju (GIZ), </w:t>
      </w:r>
      <w:bookmarkStart w:id="57" w:name="_Hlk163938701"/>
      <w:r w:rsidRPr="002A4FC0">
        <w:rPr>
          <w:lang w:val="hr-BA"/>
        </w:rPr>
        <w:t>Japanska agencija za međunarodnu saradnju (JICA)</w:t>
      </w:r>
      <w:bookmarkEnd w:id="57"/>
      <w:r w:rsidRPr="002A4FC0">
        <w:rPr>
          <w:lang w:val="hr-BA"/>
        </w:rPr>
        <w:t xml:space="preserve">, </w:t>
      </w:r>
      <w:bookmarkStart w:id="58" w:name="_Hlk163938811"/>
      <w:r w:rsidRPr="002A4FC0">
        <w:rPr>
          <w:lang w:val="hr-BA"/>
        </w:rPr>
        <w:t xml:space="preserve">Svjetska banka (WB) i Evropska banka za obnovu i razvoj (EBRD). </w:t>
      </w:r>
      <w:bookmarkEnd w:id="58"/>
      <w:r w:rsidRPr="002A4FC0">
        <w:rPr>
          <w:lang w:val="hr-BA"/>
        </w:rPr>
        <w:t xml:space="preserve">Važno je napomenuti saradnju koja se ostvaruje i sa Međunarodnom organizacijom Crvenog krsta, </w:t>
      </w:r>
      <w:bookmarkStart w:id="59" w:name="_Hlk163938641"/>
      <w:r w:rsidRPr="002A4FC0">
        <w:rPr>
          <w:lang w:val="hr-BA"/>
        </w:rPr>
        <w:t>Svjetskom zdravstvenom organizacijom (WHO), Svjetskom meteorološkom organizacijom (WMO)</w:t>
      </w:r>
      <w:bookmarkEnd w:id="59"/>
      <w:r w:rsidRPr="002A4FC0">
        <w:rPr>
          <w:lang w:val="hr-BA"/>
        </w:rPr>
        <w:t>, Međunarodnom agencijom za atomsku energiju (IAEA) i dr.</w:t>
      </w:r>
    </w:p>
    <w:p w14:paraId="2CA05C9D" w14:textId="77777777" w:rsidR="00CF5C13" w:rsidRPr="002A4FC0" w:rsidRDefault="00CF5C13" w:rsidP="002A4FC0">
      <w:pPr>
        <w:spacing w:after="0" w:line="276" w:lineRule="auto"/>
        <w:jc w:val="both"/>
        <w:rPr>
          <w:rFonts w:ascii="Times New Roman" w:hAnsi="Times New Roman" w:cs="Times New Roman"/>
          <w:sz w:val="24"/>
          <w:szCs w:val="24"/>
          <w:lang w:val="hr-BA"/>
        </w:rPr>
      </w:pPr>
    </w:p>
    <w:p w14:paraId="6F2622CB" w14:textId="08F10B38" w:rsidR="00CF5C13" w:rsidRPr="002A4FC0" w:rsidRDefault="00CF5C13" w:rsidP="002A4FC0">
      <w:pPr>
        <w:spacing w:after="0" w:line="276" w:lineRule="auto"/>
        <w:jc w:val="both"/>
        <w:rPr>
          <w:rFonts w:ascii="Times New Roman" w:hAnsi="Times New Roman" w:cs="Times New Roman"/>
          <w:sz w:val="24"/>
          <w:szCs w:val="24"/>
          <w:lang w:val="hr-BA"/>
        </w:rPr>
      </w:pPr>
      <w:r w:rsidRPr="002A4FC0">
        <w:rPr>
          <w:rFonts w:ascii="Times New Roman" w:hAnsi="Times New Roman" w:cs="Times New Roman"/>
          <w:sz w:val="24"/>
          <w:szCs w:val="24"/>
          <w:lang w:val="hr-BA"/>
        </w:rPr>
        <w:lastRenderedPageBreak/>
        <w:t xml:space="preserve">Postojeća saradnja sa </w:t>
      </w:r>
      <w:r w:rsidR="002E2214" w:rsidRPr="002A4FC0">
        <w:rPr>
          <w:rFonts w:ascii="Times New Roman" w:hAnsi="Times New Roman" w:cs="Times New Roman"/>
          <w:sz w:val="24"/>
          <w:szCs w:val="24"/>
          <w:lang w:val="hr-BA"/>
        </w:rPr>
        <w:t>Kancelarijom Ujedinjenih nacija za smanjenje rizika od katastrofa (</w:t>
      </w:r>
      <w:r w:rsidRPr="002A4FC0">
        <w:rPr>
          <w:rFonts w:ascii="Times New Roman" w:hAnsi="Times New Roman" w:cs="Times New Roman"/>
          <w:sz w:val="24"/>
          <w:szCs w:val="24"/>
          <w:lang w:val="hr-BA"/>
        </w:rPr>
        <w:t>UNDRR</w:t>
      </w:r>
      <w:r w:rsidR="002E2214" w:rsidRPr="002A4FC0">
        <w:rPr>
          <w:rFonts w:ascii="Times New Roman" w:hAnsi="Times New Roman" w:cs="Times New Roman"/>
          <w:sz w:val="24"/>
          <w:szCs w:val="24"/>
          <w:lang w:val="hr-BA"/>
        </w:rPr>
        <w:t>)</w:t>
      </w:r>
      <w:r w:rsidRPr="002A4FC0">
        <w:rPr>
          <w:rFonts w:ascii="Times New Roman" w:hAnsi="Times New Roman" w:cs="Times New Roman"/>
          <w:sz w:val="24"/>
          <w:szCs w:val="24"/>
          <w:lang w:val="hr-BA"/>
        </w:rPr>
        <w:t xml:space="preserve"> uključuje obavezu na sprovođenje politika smanjenja rizika od katastrofa u skladu sa načelima i praksama Sendai okvira. </w:t>
      </w:r>
    </w:p>
    <w:p w14:paraId="55139F73" w14:textId="77777777" w:rsidR="00A72CF3" w:rsidRPr="002A4FC0" w:rsidRDefault="00A72CF3" w:rsidP="002A4FC0">
      <w:pPr>
        <w:spacing w:after="0" w:line="276" w:lineRule="auto"/>
        <w:jc w:val="both"/>
        <w:rPr>
          <w:rFonts w:ascii="Times New Roman" w:hAnsi="Times New Roman" w:cs="Times New Roman"/>
          <w:sz w:val="24"/>
          <w:szCs w:val="24"/>
          <w:lang w:val="hr-BA"/>
        </w:rPr>
      </w:pPr>
    </w:p>
    <w:p w14:paraId="2511C9EC" w14:textId="2BF4D482" w:rsidR="00CF5C13" w:rsidRPr="002A4FC0" w:rsidRDefault="00CF5C13" w:rsidP="002A4FC0">
      <w:pPr>
        <w:spacing w:after="0" w:line="276" w:lineRule="auto"/>
        <w:jc w:val="both"/>
        <w:rPr>
          <w:rFonts w:ascii="Times New Roman" w:hAnsi="Times New Roman" w:cs="Times New Roman"/>
          <w:sz w:val="24"/>
          <w:szCs w:val="24"/>
          <w:lang w:val="hr-BA"/>
        </w:rPr>
      </w:pPr>
      <w:r w:rsidRPr="002A4FC0">
        <w:rPr>
          <w:rFonts w:ascii="Times New Roman" w:hAnsi="Times New Roman" w:cs="Times New Roman"/>
          <w:sz w:val="24"/>
          <w:szCs w:val="24"/>
          <w:lang w:val="hr-BA"/>
        </w:rPr>
        <w:t xml:space="preserve">Crna Gora učestvuje u aktivnostima u okviru </w:t>
      </w:r>
      <w:bookmarkStart w:id="60" w:name="_Hlk163938299"/>
      <w:r w:rsidRPr="002A4FC0">
        <w:rPr>
          <w:rFonts w:ascii="Times New Roman" w:hAnsi="Times New Roman" w:cs="Times New Roman"/>
          <w:bCs/>
          <w:sz w:val="24"/>
          <w:szCs w:val="24"/>
          <w:lang w:val="hr-BA"/>
        </w:rPr>
        <w:t>Inicijative</w:t>
      </w:r>
      <w:r w:rsidRPr="002A4FC0">
        <w:rPr>
          <w:rFonts w:ascii="Times New Roman" w:hAnsi="Times New Roman" w:cs="Times New Roman"/>
          <w:bCs/>
          <w:i/>
          <w:sz w:val="24"/>
          <w:szCs w:val="24"/>
          <w:lang w:val="hr-BA"/>
        </w:rPr>
        <w:t xml:space="preserve"> </w:t>
      </w:r>
      <w:r w:rsidRPr="002A4FC0">
        <w:rPr>
          <w:rFonts w:ascii="Times New Roman" w:hAnsi="Times New Roman" w:cs="Times New Roman"/>
          <w:bCs/>
          <w:sz w:val="24"/>
          <w:szCs w:val="24"/>
          <w:lang w:val="hr-BA"/>
        </w:rPr>
        <w:t>za pripremljenost i prevenciju katastrofa u jugoistočnoj Evropi (DPPI SEE)</w:t>
      </w:r>
      <w:bookmarkEnd w:id="60"/>
      <w:r w:rsidRPr="002A4FC0">
        <w:rPr>
          <w:rFonts w:ascii="Times New Roman" w:hAnsi="Times New Roman" w:cs="Times New Roman"/>
          <w:bCs/>
          <w:sz w:val="24"/>
          <w:szCs w:val="24"/>
          <w:lang w:val="hr-BA"/>
        </w:rPr>
        <w:t>,</w:t>
      </w:r>
      <w:r w:rsidRPr="002A4FC0">
        <w:rPr>
          <w:rFonts w:ascii="Times New Roman" w:hAnsi="Times New Roman" w:cs="Times New Roman"/>
          <w:sz w:val="24"/>
          <w:szCs w:val="24"/>
          <w:lang w:val="hr-BA"/>
        </w:rPr>
        <w:t xml:space="preserve"> koja predstavlja mrežu koja ima za cilj jačanje regionalne saradnje i poboljšanje kapaciteta za pripremljenost i prevenciju katastrofa u zemljama regiona jugoistočne Evrope. Takođe, Crna Gora je aktivn</w:t>
      </w:r>
      <w:r w:rsidR="00692A20" w:rsidRPr="002A4FC0">
        <w:rPr>
          <w:rFonts w:ascii="Times New Roman" w:hAnsi="Times New Roman" w:cs="Times New Roman"/>
          <w:sz w:val="24"/>
          <w:szCs w:val="24"/>
          <w:lang w:val="hr-BA"/>
        </w:rPr>
        <w:t>a</w:t>
      </w:r>
      <w:r w:rsidRPr="002A4FC0">
        <w:rPr>
          <w:rFonts w:ascii="Times New Roman" w:hAnsi="Times New Roman" w:cs="Times New Roman"/>
          <w:sz w:val="24"/>
          <w:szCs w:val="24"/>
          <w:lang w:val="hr-BA"/>
        </w:rPr>
        <w:t xml:space="preserve"> učesni</w:t>
      </w:r>
      <w:r w:rsidR="00692A20" w:rsidRPr="002A4FC0">
        <w:rPr>
          <w:rFonts w:ascii="Times New Roman" w:hAnsi="Times New Roman" w:cs="Times New Roman"/>
          <w:sz w:val="24"/>
          <w:szCs w:val="24"/>
          <w:lang w:val="hr-BA"/>
        </w:rPr>
        <w:t>ca</w:t>
      </w:r>
      <w:r w:rsidRPr="002A4FC0">
        <w:rPr>
          <w:rFonts w:ascii="Times New Roman" w:hAnsi="Times New Roman" w:cs="Times New Roman"/>
          <w:sz w:val="24"/>
          <w:szCs w:val="24"/>
          <w:lang w:val="hr-BA"/>
        </w:rPr>
        <w:t xml:space="preserve"> i u nizu drugih konvencija, ugovora, protokola, sporazuma, inicijativa, komiteta, regionalnih programa, evropskih i međunarodnih programa vezanih za smanjenja rizika od katastrofa i zaštitu i spašavanje. </w:t>
      </w:r>
    </w:p>
    <w:p w14:paraId="367C2619" w14:textId="77777777" w:rsidR="00CF5C13" w:rsidRPr="002A4FC0" w:rsidRDefault="00CF5C13" w:rsidP="002A4FC0">
      <w:pPr>
        <w:spacing w:after="0" w:line="276" w:lineRule="auto"/>
        <w:jc w:val="both"/>
        <w:rPr>
          <w:rFonts w:ascii="Times New Roman" w:hAnsi="Times New Roman" w:cs="Times New Roman"/>
          <w:noProof/>
          <w:sz w:val="24"/>
          <w:szCs w:val="24"/>
          <w:lang w:val="hr-BA"/>
        </w:rPr>
      </w:pPr>
    </w:p>
    <w:p w14:paraId="53CE4BDF" w14:textId="50F28CEE" w:rsidR="00CF5C13" w:rsidRPr="002A4FC0" w:rsidRDefault="00CF5C13" w:rsidP="002A4FC0">
      <w:pPr>
        <w:spacing w:after="0" w:line="276" w:lineRule="auto"/>
        <w:jc w:val="both"/>
        <w:rPr>
          <w:rFonts w:ascii="Times New Roman" w:hAnsi="Times New Roman" w:cs="Times New Roman"/>
          <w:sz w:val="24"/>
          <w:szCs w:val="24"/>
          <w:lang w:val="hr-BA"/>
        </w:rPr>
      </w:pPr>
      <w:r w:rsidRPr="002A4FC0">
        <w:rPr>
          <w:rFonts w:ascii="Times New Roman" w:hAnsi="Times New Roman" w:cs="Times New Roman"/>
          <w:noProof/>
          <w:sz w:val="24"/>
          <w:szCs w:val="24"/>
          <w:lang w:val="hr-BA"/>
        </w:rPr>
        <w:t xml:space="preserve">Crna Gora je zaključila 12 bilateralnih sporazuma o saradnji u oblasti zaštite od prirodnih i civilizacijskih katastrofa, i to sa: Republikom Grčkom, Republikom Slovačkom, Ukrajinom, Republikom Slovenijom, Republikom Srbijom, Republikom Sjevernom Makedonijom, Republikom Hrvatskom, Bosnom i Hercegovinom, Republikom Albanijom, Republikom Turskom, </w:t>
      </w:r>
      <w:r w:rsidRPr="002A4FC0">
        <w:rPr>
          <w:rFonts w:ascii="Times New Roman" w:hAnsi="Times New Roman" w:cs="Times New Roman"/>
          <w:bCs/>
          <w:sz w:val="24"/>
          <w:szCs w:val="24"/>
          <w:lang w:val="hr-BA"/>
        </w:rPr>
        <w:t>Republikom Azerbejdžan i</w:t>
      </w:r>
      <w:r w:rsidRPr="002A4FC0">
        <w:rPr>
          <w:rFonts w:ascii="Times New Roman" w:hAnsi="Times New Roman" w:cs="Times New Roman"/>
          <w:b/>
          <w:sz w:val="24"/>
          <w:szCs w:val="24"/>
          <w:lang w:val="hr-BA"/>
        </w:rPr>
        <w:t xml:space="preserve"> </w:t>
      </w:r>
      <w:r w:rsidRPr="002A4FC0">
        <w:rPr>
          <w:rFonts w:ascii="Times New Roman" w:hAnsi="Times New Roman" w:cs="Times New Roman"/>
          <w:noProof/>
          <w:sz w:val="24"/>
          <w:szCs w:val="24"/>
          <w:lang w:val="hr-BA"/>
        </w:rPr>
        <w:t xml:space="preserve">Republikom Bugarskom. Ovi sporazumi predviđaju saradnju u različitim područjima, kao što su: </w:t>
      </w:r>
      <w:r w:rsidRPr="002A4FC0">
        <w:rPr>
          <w:rFonts w:ascii="Times New Roman" w:hAnsi="Times New Roman" w:cs="Times New Roman"/>
          <w:sz w:val="24"/>
          <w:szCs w:val="24"/>
          <w:lang w:val="hr-BA"/>
        </w:rPr>
        <w:t>planiranje i sprovođenje preventivnih mjera za zaštitu od prirodnih, tehničko-tehnoloških nesreća i civilizacijskih katastrofa; međusobno obavještavanje o opasnostima, nastanku i posljedicama katastrofe; međusobnu pomoć pri zaštiti i spašavanju i otklanjanju posljedica katastrofa; saradnju prilikom obučavanja i osposobljavanja pripadnika</w:t>
      </w:r>
      <w:r w:rsidR="00692A20" w:rsidRPr="002A4FC0">
        <w:rPr>
          <w:rFonts w:ascii="Times New Roman" w:hAnsi="Times New Roman" w:cs="Times New Roman"/>
          <w:sz w:val="24"/>
          <w:szCs w:val="24"/>
          <w:lang w:val="hr-BA"/>
        </w:rPr>
        <w:t>/ca</w:t>
      </w:r>
      <w:r w:rsidRPr="002A4FC0">
        <w:rPr>
          <w:rFonts w:ascii="Times New Roman" w:hAnsi="Times New Roman" w:cs="Times New Roman"/>
          <w:sz w:val="24"/>
          <w:szCs w:val="24"/>
          <w:lang w:val="hr-BA"/>
        </w:rPr>
        <w:t xml:space="preserve"> operativnih jedinica za zaštitu i spašavanje, te organizovanje i sprovođenje zajedničkih vježbi; razmjenu naučnih i tehničkih podataka bitnih za zaštitu i spašavanje od katastrofa i saradnju pri razvoju i proizvodnji opreme za spašavanje.</w:t>
      </w:r>
      <w:r w:rsidRPr="002A4FC0">
        <w:rPr>
          <w:rFonts w:ascii="Times New Roman" w:hAnsi="Times New Roman" w:cs="Times New Roman"/>
          <w:noProof/>
          <w:sz w:val="24"/>
          <w:szCs w:val="24"/>
          <w:lang w:val="hr-BA"/>
        </w:rPr>
        <w:t xml:space="preserve"> U prethodnom periodu ovi sporazumi su uglavnom korišćeni kao instrument za pružanje ili primanje pomoći u slučaju katastrofa, a veoma rijetko za saradnju u prevenciji i pripravnosti na katastrofe. </w:t>
      </w:r>
      <w:r w:rsidRPr="002A4FC0">
        <w:rPr>
          <w:rFonts w:ascii="Times New Roman" w:hAnsi="Times New Roman" w:cs="Times New Roman"/>
          <w:sz w:val="24"/>
          <w:szCs w:val="24"/>
          <w:lang w:val="hr-BA"/>
        </w:rPr>
        <w:t xml:space="preserve">S obzirom na prekogranični karakter rizika u regionu, Crnoj Gori i drugim zemljama u regionu jasna je potreba za unapređenjem saradnje u okviru bilateralnih, ali i regionalnih sporazuma o saradnji, posebno u glavnim oblastima, među kojima su i ažuriranja prekograničnih sistema monitoringa i sistema ranog upozoravanja. </w:t>
      </w:r>
    </w:p>
    <w:p w14:paraId="2C418C18" w14:textId="77777777" w:rsidR="00CF5C13" w:rsidRPr="002A4FC0" w:rsidRDefault="00CF5C13" w:rsidP="002A4FC0">
      <w:pPr>
        <w:spacing w:after="0" w:line="276" w:lineRule="auto"/>
        <w:jc w:val="both"/>
        <w:rPr>
          <w:rFonts w:ascii="Times New Roman" w:hAnsi="Times New Roman" w:cs="Times New Roman"/>
          <w:sz w:val="24"/>
          <w:szCs w:val="24"/>
          <w:lang w:val="hr-BA"/>
        </w:rPr>
      </w:pPr>
    </w:p>
    <w:p w14:paraId="69A845A4" w14:textId="0560868E" w:rsidR="00CF5C13" w:rsidRPr="002A4FC0" w:rsidRDefault="00CF5C13" w:rsidP="002A4FC0">
      <w:pPr>
        <w:spacing w:after="0" w:line="276" w:lineRule="auto"/>
        <w:jc w:val="both"/>
        <w:rPr>
          <w:rFonts w:ascii="Times New Roman" w:hAnsi="Times New Roman" w:cs="Times New Roman"/>
          <w:noProof/>
          <w:sz w:val="24"/>
          <w:szCs w:val="24"/>
          <w:lang w:val="hr-BA"/>
        </w:rPr>
      </w:pPr>
      <w:r w:rsidRPr="002A4FC0">
        <w:rPr>
          <w:rFonts w:ascii="Times New Roman" w:hAnsi="Times New Roman" w:cs="Times New Roman"/>
          <w:sz w:val="24"/>
          <w:szCs w:val="24"/>
          <w:lang w:val="hr-BA"/>
        </w:rPr>
        <w:t>Vrlo dobar primjer prekogranične regionalne saradnje je integrisano upravljanje vodnim resursima i upravljanje rizikom od poplava povezanim sa klimatskim promjenama u prekograničnom slivu rijeke Dri</w:t>
      </w:r>
      <w:r w:rsidR="006F36EB" w:rsidRPr="002A4FC0">
        <w:rPr>
          <w:rFonts w:ascii="Times New Roman" w:hAnsi="Times New Roman" w:cs="Times New Roman"/>
          <w:sz w:val="24"/>
          <w:szCs w:val="24"/>
          <w:lang w:val="hr-BA"/>
        </w:rPr>
        <w:t>m</w:t>
      </w:r>
      <w:r w:rsidRPr="002A4FC0">
        <w:rPr>
          <w:rFonts w:ascii="Times New Roman" w:hAnsi="Times New Roman" w:cs="Times New Roman"/>
          <w:sz w:val="24"/>
          <w:szCs w:val="24"/>
          <w:lang w:val="hr-BA"/>
        </w:rPr>
        <w:t>. Kao posljedica regionalne saradnje sprovode se brojni projekti za uspostavljanje mreža meteorološkog i hidrološkog monitoringa koje ispunjavaju standarde Svjetske meteorološke organizacije, kao i mreže hidrometeoroloških stanica koje bi omogućile usklađenost sa Direktivom EU o vodama i Direktivom EU o poplavama.</w:t>
      </w:r>
    </w:p>
    <w:p w14:paraId="77848502" w14:textId="77777777" w:rsidR="00CF5C13" w:rsidRPr="002A4FC0" w:rsidRDefault="00CF5C13" w:rsidP="002A4FC0">
      <w:pPr>
        <w:autoSpaceDE w:val="0"/>
        <w:autoSpaceDN w:val="0"/>
        <w:adjustRightInd w:val="0"/>
        <w:spacing w:after="0" w:line="276" w:lineRule="auto"/>
        <w:jc w:val="both"/>
        <w:rPr>
          <w:rFonts w:ascii="Times New Roman" w:hAnsi="Times New Roman" w:cs="Times New Roman"/>
          <w:b/>
          <w:sz w:val="24"/>
          <w:szCs w:val="24"/>
          <w:lang w:val="hr-BA"/>
        </w:rPr>
      </w:pPr>
    </w:p>
    <w:p w14:paraId="31EF952A" w14:textId="6C665E81" w:rsidR="00CF5C13" w:rsidRPr="002A4FC0" w:rsidRDefault="00CF5C13" w:rsidP="002A4FC0">
      <w:pPr>
        <w:autoSpaceDE w:val="0"/>
        <w:autoSpaceDN w:val="0"/>
        <w:adjustRightInd w:val="0"/>
        <w:spacing w:after="0" w:line="276" w:lineRule="auto"/>
        <w:jc w:val="both"/>
        <w:rPr>
          <w:rFonts w:ascii="Times New Roman" w:hAnsi="Times New Roman" w:cs="Times New Roman"/>
          <w:noProof/>
          <w:sz w:val="24"/>
          <w:szCs w:val="24"/>
          <w:lang w:val="hr-BA"/>
        </w:rPr>
      </w:pPr>
      <w:r w:rsidRPr="002A4FC0">
        <w:rPr>
          <w:rFonts w:ascii="Times New Roman" w:hAnsi="Times New Roman" w:cs="Times New Roman"/>
          <w:b/>
          <w:sz w:val="24"/>
          <w:szCs w:val="24"/>
          <w:lang w:val="hr-BA"/>
        </w:rPr>
        <w:t>Crna Gora je članica Mehanizma Unije za civilnu zaštitu (UCPM) od</w:t>
      </w:r>
      <w:r w:rsidRPr="002A4FC0" w:rsidDel="00B230F7">
        <w:rPr>
          <w:rFonts w:ascii="Times New Roman" w:hAnsi="Times New Roman" w:cs="Times New Roman"/>
          <w:b/>
          <w:sz w:val="24"/>
          <w:szCs w:val="24"/>
          <w:lang w:val="hr-BA"/>
        </w:rPr>
        <w:t xml:space="preserve"> </w:t>
      </w:r>
      <w:r w:rsidRPr="002A4FC0">
        <w:rPr>
          <w:rFonts w:ascii="Times New Roman" w:hAnsi="Times New Roman" w:cs="Times New Roman"/>
          <w:b/>
          <w:sz w:val="24"/>
          <w:szCs w:val="24"/>
          <w:lang w:val="hr-BA"/>
        </w:rPr>
        <w:t>2014. godine</w:t>
      </w:r>
      <w:r w:rsidR="0054437F" w:rsidRPr="002A4FC0">
        <w:rPr>
          <w:rFonts w:ascii="Times New Roman" w:hAnsi="Times New Roman" w:cs="Times New Roman"/>
          <w:b/>
          <w:sz w:val="24"/>
          <w:szCs w:val="24"/>
          <w:lang w:val="hr-BA"/>
        </w:rPr>
        <w:t>,</w:t>
      </w:r>
      <w:r w:rsidRPr="002A4FC0">
        <w:rPr>
          <w:rStyle w:val="FootnoteReference"/>
          <w:rFonts w:ascii="Times New Roman" w:hAnsi="Times New Roman" w:cs="Times New Roman"/>
          <w:sz w:val="24"/>
          <w:szCs w:val="24"/>
          <w:lang w:val="hr-BA"/>
        </w:rPr>
        <w:footnoteReference w:id="38"/>
      </w:r>
      <w:r w:rsidRPr="002A4FC0">
        <w:rPr>
          <w:rFonts w:ascii="Times New Roman" w:hAnsi="Times New Roman" w:cs="Times New Roman"/>
          <w:b/>
          <w:sz w:val="24"/>
          <w:szCs w:val="24"/>
          <w:lang w:val="hr-BA"/>
        </w:rPr>
        <w:t xml:space="preserve"> </w:t>
      </w:r>
      <w:r w:rsidRPr="002A4FC0">
        <w:rPr>
          <w:rFonts w:ascii="Times New Roman" w:hAnsi="Times New Roman" w:cs="Times New Roman"/>
          <w:bCs/>
          <w:sz w:val="24"/>
          <w:szCs w:val="24"/>
          <w:lang w:val="hr-BA"/>
        </w:rPr>
        <w:t>što joj omogućava da učestvuje u velikom broju aktivnosti koje pruža ovaj</w:t>
      </w:r>
      <w:r w:rsidRPr="002A4FC0">
        <w:rPr>
          <w:rFonts w:ascii="Times New Roman" w:hAnsi="Times New Roman" w:cs="Times New Roman"/>
          <w:b/>
          <w:sz w:val="24"/>
          <w:szCs w:val="24"/>
          <w:lang w:val="hr-BA"/>
        </w:rPr>
        <w:t xml:space="preserve"> </w:t>
      </w:r>
      <w:r w:rsidRPr="002A4FC0">
        <w:rPr>
          <w:rFonts w:ascii="Times New Roman" w:hAnsi="Times New Roman" w:cs="Times New Roman"/>
          <w:sz w:val="24"/>
          <w:szCs w:val="24"/>
          <w:lang w:val="hr-BA"/>
        </w:rPr>
        <w:t>mehaniz</w:t>
      </w:r>
      <w:r w:rsidR="003101BB" w:rsidRPr="002A4FC0">
        <w:rPr>
          <w:rFonts w:ascii="Times New Roman" w:hAnsi="Times New Roman" w:cs="Times New Roman"/>
          <w:sz w:val="24"/>
          <w:szCs w:val="24"/>
          <w:lang w:val="hr-BA"/>
        </w:rPr>
        <w:t>am</w:t>
      </w:r>
      <w:r w:rsidRPr="002A4FC0">
        <w:rPr>
          <w:rFonts w:ascii="Times New Roman" w:hAnsi="Times New Roman" w:cs="Times New Roman"/>
          <w:sz w:val="24"/>
          <w:szCs w:val="24"/>
          <w:lang w:val="hr-BA"/>
        </w:rPr>
        <w:t xml:space="preserve">, kao što je stručno osposobljavanje i usavršavanje službenika kroz učešće na radionicama, seminarima, </w:t>
      </w:r>
      <w:r w:rsidRPr="002A4FC0">
        <w:rPr>
          <w:rFonts w:ascii="Times New Roman" w:hAnsi="Times New Roman" w:cs="Times New Roman"/>
          <w:sz w:val="24"/>
          <w:szCs w:val="24"/>
          <w:lang w:val="hr-BA"/>
        </w:rPr>
        <w:lastRenderedPageBreak/>
        <w:t>kursevima, vježbama</w:t>
      </w:r>
      <w:r w:rsidR="0054437F" w:rsidRPr="002A4FC0">
        <w:rPr>
          <w:rFonts w:ascii="Times New Roman" w:hAnsi="Times New Roman" w:cs="Times New Roman"/>
          <w:sz w:val="24"/>
          <w:szCs w:val="24"/>
          <w:lang w:val="hr-BA"/>
        </w:rPr>
        <w:t>,</w:t>
      </w:r>
      <w:r w:rsidRPr="002A4FC0">
        <w:rPr>
          <w:rStyle w:val="FootnoteReference"/>
          <w:rFonts w:ascii="Times New Roman" w:hAnsi="Times New Roman" w:cs="Times New Roman"/>
          <w:sz w:val="24"/>
          <w:szCs w:val="24"/>
          <w:lang w:val="hr-BA"/>
        </w:rPr>
        <w:footnoteReference w:id="39"/>
      </w:r>
      <w:r w:rsidRPr="002A4FC0">
        <w:rPr>
          <w:rFonts w:ascii="Times New Roman" w:hAnsi="Times New Roman" w:cs="Times New Roman"/>
          <w:sz w:val="24"/>
          <w:szCs w:val="24"/>
          <w:lang w:val="hr-BA"/>
        </w:rPr>
        <w:t xml:space="preserve"> razmjenama eksperata</w:t>
      </w:r>
      <w:r w:rsidR="00A8603A" w:rsidRPr="002A4FC0">
        <w:rPr>
          <w:rFonts w:ascii="Times New Roman" w:hAnsi="Times New Roman" w:cs="Times New Roman"/>
          <w:sz w:val="24"/>
          <w:szCs w:val="24"/>
          <w:lang w:val="hr-BA"/>
        </w:rPr>
        <w:t>/kinja</w:t>
      </w:r>
      <w:r w:rsidRPr="002A4FC0">
        <w:rPr>
          <w:rFonts w:ascii="Times New Roman" w:hAnsi="Times New Roman" w:cs="Times New Roman"/>
          <w:sz w:val="24"/>
          <w:szCs w:val="24"/>
          <w:lang w:val="hr-BA"/>
        </w:rPr>
        <w:t xml:space="preserve"> itd., učestvovanje na sastancima Komiteta i ekspertskih radnih grupa i u raznim programima i projektima. Uspostavljena je i permanentna komunikaciju sa </w:t>
      </w:r>
      <w:bookmarkStart w:id="61" w:name="_Hlk163937240"/>
      <w:r w:rsidRPr="002A4FC0">
        <w:rPr>
          <w:rFonts w:ascii="Times New Roman" w:hAnsi="Times New Roman" w:cs="Times New Roman"/>
          <w:sz w:val="24"/>
          <w:szCs w:val="24"/>
          <w:lang w:val="hr-BA"/>
        </w:rPr>
        <w:t xml:space="preserve">Centrom za koordinaciju odgovora na vanredne situacije </w:t>
      </w:r>
      <w:bookmarkEnd w:id="61"/>
      <w:r w:rsidRPr="002A4FC0">
        <w:rPr>
          <w:rFonts w:ascii="Times New Roman" w:hAnsi="Times New Roman" w:cs="Times New Roman"/>
          <w:sz w:val="24"/>
          <w:szCs w:val="24"/>
          <w:lang w:val="hr-BA"/>
        </w:rPr>
        <w:t>(</w:t>
      </w:r>
      <w:bookmarkStart w:id="62" w:name="_Hlk163937119"/>
      <w:r w:rsidRPr="002A4FC0">
        <w:rPr>
          <w:rFonts w:ascii="Times New Roman" w:hAnsi="Times New Roman" w:cs="Times New Roman"/>
          <w:sz w:val="24"/>
          <w:szCs w:val="24"/>
          <w:lang w:val="hr-BA"/>
        </w:rPr>
        <w:t>Emergency Response Coordination Centre – ERCC</w:t>
      </w:r>
      <w:bookmarkEnd w:id="62"/>
      <w:r w:rsidRPr="002A4FC0">
        <w:rPr>
          <w:rFonts w:ascii="Times New Roman" w:hAnsi="Times New Roman" w:cs="Times New Roman"/>
          <w:sz w:val="24"/>
          <w:szCs w:val="24"/>
          <w:lang w:val="hr-BA"/>
        </w:rPr>
        <w:t xml:space="preserve">), a imamo i mogućnost korišćenja </w:t>
      </w:r>
      <w:bookmarkStart w:id="63" w:name="_Hlk163937214"/>
      <w:r w:rsidRPr="002A4FC0">
        <w:rPr>
          <w:rFonts w:ascii="Times New Roman" w:hAnsi="Times New Roman" w:cs="Times New Roman"/>
          <w:sz w:val="24"/>
          <w:szCs w:val="24"/>
          <w:lang w:val="hr-BA"/>
        </w:rPr>
        <w:t>Zajedničkog sistema</w:t>
      </w:r>
      <w:r w:rsidR="00385AD7" w:rsidRPr="002A4FC0">
        <w:rPr>
          <w:rFonts w:ascii="Times New Roman" w:hAnsi="Times New Roman" w:cs="Times New Roman"/>
          <w:sz w:val="24"/>
          <w:szCs w:val="24"/>
          <w:lang w:val="hr-BA"/>
        </w:rPr>
        <w:t xml:space="preserve"> za komunikaciju i informisanje</w:t>
      </w:r>
      <w:r w:rsidRPr="002A4FC0">
        <w:rPr>
          <w:rFonts w:ascii="Times New Roman" w:hAnsi="Times New Roman" w:cs="Times New Roman"/>
          <w:sz w:val="24"/>
          <w:szCs w:val="24"/>
          <w:lang w:val="hr-BA"/>
        </w:rPr>
        <w:t xml:space="preserve"> u vanrednim situacijama</w:t>
      </w:r>
      <w:bookmarkEnd w:id="63"/>
      <w:r w:rsidRPr="002A4FC0">
        <w:rPr>
          <w:rFonts w:ascii="Times New Roman" w:hAnsi="Times New Roman" w:cs="Times New Roman"/>
          <w:sz w:val="24"/>
          <w:szCs w:val="24"/>
          <w:lang w:val="hr-BA"/>
        </w:rPr>
        <w:t xml:space="preserve"> (CECIS)</w:t>
      </w:r>
      <w:r w:rsidR="0054437F" w:rsidRPr="002A4FC0">
        <w:rPr>
          <w:rFonts w:ascii="Times New Roman" w:hAnsi="Times New Roman" w:cs="Times New Roman"/>
          <w:sz w:val="24"/>
          <w:szCs w:val="24"/>
          <w:lang w:val="hr-BA"/>
        </w:rPr>
        <w:t>.</w:t>
      </w:r>
      <w:r w:rsidRPr="002A4FC0">
        <w:rPr>
          <w:rStyle w:val="FootnoteReference"/>
          <w:rFonts w:ascii="Times New Roman" w:hAnsi="Times New Roman" w:cs="Times New Roman"/>
          <w:sz w:val="24"/>
          <w:szCs w:val="24"/>
          <w:lang w:val="hr-BA"/>
        </w:rPr>
        <w:footnoteReference w:id="40"/>
      </w:r>
      <w:r w:rsidRPr="002A4FC0">
        <w:rPr>
          <w:rFonts w:ascii="Times New Roman" w:hAnsi="Times New Roman" w:cs="Times New Roman"/>
          <w:sz w:val="24"/>
          <w:szCs w:val="24"/>
          <w:lang w:val="hr-BA"/>
        </w:rPr>
        <w:t xml:space="preserve"> Preko Mehanizma Unije za civilnu zaštitu Crna Gora je primala, ali i slala pomoć drugim državama (prije svega zemljama regiona) u slučaju katastrofa.</w:t>
      </w:r>
    </w:p>
    <w:p w14:paraId="4F3A346A" w14:textId="77777777" w:rsidR="00CF5C13" w:rsidRPr="002A4FC0" w:rsidRDefault="00CF5C13" w:rsidP="002A4FC0">
      <w:pPr>
        <w:spacing w:after="0" w:line="276" w:lineRule="auto"/>
        <w:jc w:val="both"/>
        <w:rPr>
          <w:rFonts w:ascii="Times New Roman" w:hAnsi="Times New Roman" w:cs="Times New Roman"/>
          <w:b/>
          <w:sz w:val="24"/>
          <w:szCs w:val="24"/>
          <w:lang w:val="hr-BA"/>
        </w:rPr>
      </w:pPr>
    </w:p>
    <w:p w14:paraId="11FB06EA" w14:textId="6813AB84" w:rsidR="00D16650" w:rsidRPr="002A4FC0" w:rsidRDefault="00CF5C13" w:rsidP="002A4FC0">
      <w:pPr>
        <w:spacing w:after="0" w:line="276" w:lineRule="auto"/>
        <w:jc w:val="both"/>
        <w:rPr>
          <w:rFonts w:ascii="Times New Roman" w:hAnsi="Times New Roman" w:cs="Times New Roman"/>
          <w:sz w:val="24"/>
          <w:szCs w:val="24"/>
          <w:lang w:val="hr-BA"/>
        </w:rPr>
      </w:pPr>
      <w:r w:rsidRPr="002A4FC0">
        <w:rPr>
          <w:rFonts w:ascii="Times New Roman" w:hAnsi="Times New Roman" w:cs="Times New Roman"/>
          <w:b/>
          <w:sz w:val="24"/>
          <w:szCs w:val="24"/>
          <w:lang w:val="hr-BA"/>
        </w:rPr>
        <w:t>Crna Gora kao članica NATO-a</w:t>
      </w:r>
      <w:r w:rsidRPr="002A4FC0">
        <w:rPr>
          <w:rFonts w:ascii="Times New Roman" w:hAnsi="Times New Roman" w:cs="Times New Roman"/>
          <w:sz w:val="24"/>
          <w:szCs w:val="24"/>
          <w:lang w:val="hr-BA"/>
        </w:rPr>
        <w:t xml:space="preserve"> aktivno učestvuje u radu različitih tijela ovog saveza (npr. na sastancima Grupe za civilnu zaštitu u okviru Komiteta za civilno planiranje u vanrednim situacijama – CEPC), kao i u pripremi i izvođenju terenskih i drugih simulacionih vježbi shodno različitim rizicima</w:t>
      </w:r>
      <w:r w:rsidR="0054437F" w:rsidRPr="002A4FC0">
        <w:rPr>
          <w:rFonts w:ascii="Times New Roman" w:hAnsi="Times New Roman" w:cs="Times New Roman"/>
          <w:sz w:val="24"/>
          <w:szCs w:val="24"/>
          <w:lang w:val="hr-BA"/>
        </w:rPr>
        <w:t>,</w:t>
      </w:r>
      <w:r w:rsidRPr="002A4FC0">
        <w:rPr>
          <w:rStyle w:val="FootnoteReference"/>
          <w:rFonts w:ascii="Times New Roman" w:hAnsi="Times New Roman" w:cs="Times New Roman"/>
          <w:sz w:val="24"/>
          <w:szCs w:val="24"/>
          <w:lang w:val="hr-BA"/>
        </w:rPr>
        <w:footnoteReference w:id="41"/>
      </w:r>
      <w:r w:rsidRPr="002A4FC0">
        <w:rPr>
          <w:rFonts w:ascii="Times New Roman" w:hAnsi="Times New Roman" w:cs="Times New Roman"/>
          <w:sz w:val="24"/>
          <w:szCs w:val="24"/>
          <w:lang w:val="hr-BA"/>
        </w:rPr>
        <w:t xml:space="preserve"> što u velikoj mjeri doprinosi povećanju znanja u oblasti smanjenja rizika od katastrofa. Naročito važnim smatramo uspostavljenu saradnju sa </w:t>
      </w:r>
      <w:bookmarkStart w:id="64" w:name="_Hlk163937196"/>
      <w:r w:rsidRPr="002A4FC0">
        <w:rPr>
          <w:rFonts w:ascii="Times New Roman" w:hAnsi="Times New Roman" w:cs="Times New Roman"/>
          <w:sz w:val="24"/>
          <w:szCs w:val="24"/>
          <w:lang w:val="hr-BA"/>
        </w:rPr>
        <w:t xml:space="preserve">Evro-atlantskim centrom za </w:t>
      </w:r>
      <w:r w:rsidR="0006042D" w:rsidRPr="002A4FC0">
        <w:rPr>
          <w:rFonts w:ascii="Times New Roman" w:hAnsi="Times New Roman" w:cs="Times New Roman"/>
          <w:sz w:val="24"/>
          <w:szCs w:val="24"/>
          <w:lang w:val="hr-BA"/>
        </w:rPr>
        <w:t>koordinaciju odgovora</w:t>
      </w:r>
      <w:r w:rsidRPr="002A4FC0">
        <w:rPr>
          <w:rFonts w:ascii="Times New Roman" w:hAnsi="Times New Roman" w:cs="Times New Roman"/>
          <w:sz w:val="24"/>
          <w:szCs w:val="24"/>
          <w:lang w:val="hr-BA"/>
        </w:rPr>
        <w:t xml:space="preserve"> na katastrofe</w:t>
      </w:r>
      <w:bookmarkEnd w:id="64"/>
      <w:r w:rsidRPr="002A4FC0" w:rsidDel="00573007">
        <w:rPr>
          <w:rFonts w:ascii="Times New Roman" w:hAnsi="Times New Roman" w:cs="Times New Roman"/>
          <w:sz w:val="24"/>
          <w:szCs w:val="24"/>
          <w:lang w:val="hr-BA"/>
        </w:rPr>
        <w:t xml:space="preserve"> </w:t>
      </w:r>
      <w:r w:rsidRPr="002A4FC0">
        <w:rPr>
          <w:rFonts w:ascii="Times New Roman" w:hAnsi="Times New Roman" w:cs="Times New Roman"/>
          <w:sz w:val="24"/>
          <w:szCs w:val="24"/>
          <w:lang w:val="hr-BA"/>
        </w:rPr>
        <w:t xml:space="preserve">(Euro-Atlantic Disaster Response Coordination Centre – </w:t>
      </w:r>
      <w:bookmarkStart w:id="65" w:name="_Hlk163937179"/>
      <w:r w:rsidRPr="002A4FC0">
        <w:rPr>
          <w:rFonts w:ascii="Times New Roman" w:hAnsi="Times New Roman" w:cs="Times New Roman"/>
          <w:sz w:val="24"/>
          <w:szCs w:val="24"/>
          <w:lang w:val="hr-BA"/>
        </w:rPr>
        <w:t>EADRCC</w:t>
      </w:r>
      <w:bookmarkEnd w:id="65"/>
      <w:r w:rsidRPr="002A4FC0">
        <w:rPr>
          <w:rFonts w:ascii="Times New Roman" w:hAnsi="Times New Roman" w:cs="Times New Roman"/>
          <w:sz w:val="24"/>
          <w:szCs w:val="24"/>
          <w:lang w:val="hr-BA"/>
        </w:rPr>
        <w:t>).</w:t>
      </w:r>
    </w:p>
    <w:p w14:paraId="30C231E6" w14:textId="77777777" w:rsidR="00B45636" w:rsidRPr="002A4FC0" w:rsidRDefault="00B45636" w:rsidP="002A4FC0">
      <w:pPr>
        <w:spacing w:after="0" w:line="276" w:lineRule="auto"/>
        <w:jc w:val="both"/>
        <w:rPr>
          <w:rFonts w:ascii="Times New Roman" w:hAnsi="Times New Roman" w:cs="Times New Roman"/>
          <w:sz w:val="24"/>
          <w:szCs w:val="24"/>
          <w:lang w:val="hr-BA"/>
        </w:rPr>
      </w:pPr>
    </w:p>
    <w:p w14:paraId="64CDE74B" w14:textId="474E261D" w:rsidR="00A72CF3" w:rsidRPr="002A4FC0" w:rsidRDefault="002754E7" w:rsidP="002A4FC0">
      <w:pPr>
        <w:spacing w:line="276" w:lineRule="auto"/>
        <w:jc w:val="center"/>
        <w:rPr>
          <w:rFonts w:ascii="Times New Roman" w:hAnsi="Times New Roman" w:cs="Times New Roman"/>
          <w:b/>
          <w:sz w:val="24"/>
          <w:szCs w:val="24"/>
          <w:lang w:val="hr-BA"/>
        </w:rPr>
      </w:pPr>
      <w:bookmarkStart w:id="66" w:name="_Toc164770687"/>
      <w:r w:rsidRPr="002A4FC0">
        <w:rPr>
          <w:rFonts w:ascii="Times New Roman" w:hAnsi="Times New Roman" w:cs="Times New Roman"/>
          <w:b/>
          <w:sz w:val="24"/>
          <w:szCs w:val="24"/>
        </w:rPr>
        <w:t>Uloge i nadležnosti minista</w:t>
      </w:r>
      <w:r w:rsidR="00A72CF3" w:rsidRPr="002A4FC0">
        <w:rPr>
          <w:rFonts w:ascii="Times New Roman" w:hAnsi="Times New Roman" w:cs="Times New Roman"/>
          <w:b/>
          <w:sz w:val="24"/>
          <w:szCs w:val="24"/>
        </w:rPr>
        <w:t xml:space="preserve">rstava, organa državne uprave, </w:t>
      </w:r>
      <w:r w:rsidRPr="002A4FC0">
        <w:rPr>
          <w:rFonts w:ascii="Times New Roman" w:hAnsi="Times New Roman" w:cs="Times New Roman"/>
          <w:b/>
          <w:sz w:val="24"/>
          <w:szCs w:val="24"/>
        </w:rPr>
        <w:t xml:space="preserve">jedinica lokalne samouprave </w:t>
      </w:r>
      <w:r w:rsidR="00A72CF3" w:rsidRPr="002A4FC0">
        <w:rPr>
          <w:rFonts w:ascii="Times New Roman" w:hAnsi="Times New Roman" w:cs="Times New Roman"/>
          <w:b/>
          <w:sz w:val="24"/>
          <w:szCs w:val="24"/>
        </w:rPr>
        <w:t xml:space="preserve">i drugih organizacija </w:t>
      </w:r>
      <w:r w:rsidRPr="002A4FC0">
        <w:rPr>
          <w:rFonts w:ascii="Times New Roman" w:hAnsi="Times New Roman" w:cs="Times New Roman"/>
          <w:b/>
          <w:sz w:val="24"/>
          <w:szCs w:val="24"/>
        </w:rPr>
        <w:t>u oblasti smanjenja rizika od katastrofa</w:t>
      </w:r>
      <w:bookmarkEnd w:id="66"/>
    </w:p>
    <w:p w14:paraId="500C97D3" w14:textId="77777777" w:rsidR="00A72CF3" w:rsidRPr="002A4FC0" w:rsidRDefault="00A72CF3" w:rsidP="002A4FC0">
      <w:pPr>
        <w:spacing w:after="0" w:line="276" w:lineRule="auto"/>
        <w:ind w:left="360"/>
        <w:jc w:val="both"/>
        <w:rPr>
          <w:rFonts w:ascii="Times New Roman" w:hAnsi="Times New Roman" w:cs="Times New Roman"/>
          <w:b/>
          <w:sz w:val="24"/>
          <w:szCs w:val="24"/>
          <w:lang w:val="hr-BA"/>
        </w:rPr>
      </w:pPr>
    </w:p>
    <w:p w14:paraId="34AD2AE0" w14:textId="5CE46A20" w:rsidR="00B45636" w:rsidRPr="005F2585" w:rsidRDefault="00D32978" w:rsidP="005F2585">
      <w:pPr>
        <w:spacing w:line="276" w:lineRule="auto"/>
        <w:jc w:val="center"/>
        <w:rPr>
          <w:rFonts w:ascii="Times New Roman" w:hAnsi="Times New Roman" w:cs="Times New Roman"/>
          <w:b/>
          <w:i/>
          <w:sz w:val="24"/>
          <w:szCs w:val="24"/>
        </w:rPr>
      </w:pPr>
      <w:r w:rsidRPr="002A4FC0">
        <w:rPr>
          <w:rFonts w:ascii="Times New Roman" w:hAnsi="Times New Roman" w:cs="Times New Roman"/>
          <w:b/>
          <w:i/>
          <w:sz w:val="24"/>
          <w:szCs w:val="24"/>
        </w:rPr>
        <w:t>M</w:t>
      </w:r>
      <w:r w:rsidR="005F2585">
        <w:rPr>
          <w:rFonts w:ascii="Times New Roman" w:hAnsi="Times New Roman" w:cs="Times New Roman"/>
          <w:b/>
          <w:i/>
          <w:sz w:val="24"/>
          <w:szCs w:val="24"/>
        </w:rPr>
        <w:t>inistarstvo unutrašnjih poslova</w:t>
      </w:r>
    </w:p>
    <w:p w14:paraId="21540C3D" w14:textId="079089F3" w:rsidR="00D32978" w:rsidRPr="002A4FC0" w:rsidRDefault="00D32978" w:rsidP="002A4FC0">
      <w:pPr>
        <w:spacing w:after="0" w:line="276" w:lineRule="auto"/>
        <w:jc w:val="both"/>
        <w:rPr>
          <w:rFonts w:ascii="Times New Roman" w:hAnsi="Times New Roman" w:cs="Times New Roman"/>
          <w:sz w:val="24"/>
          <w:szCs w:val="24"/>
        </w:rPr>
      </w:pPr>
      <w:r w:rsidRPr="002A4FC0">
        <w:rPr>
          <w:rFonts w:ascii="Times New Roman" w:hAnsi="Times New Roman" w:cs="Times New Roman"/>
          <w:sz w:val="24"/>
          <w:szCs w:val="24"/>
        </w:rPr>
        <w:t>Uloga Ministarstva unutrašnjih poslova u oblasti smanjenja rizika od katastrofa ogleda se u pravovremenom, kvalitetnom i adekvatnom planiranju, pripremanju i sprovođenju mjera zaštite i spašavanja građana</w:t>
      </w:r>
      <w:r w:rsidR="00A8603A" w:rsidRPr="002A4FC0">
        <w:rPr>
          <w:rFonts w:ascii="Times New Roman" w:hAnsi="Times New Roman" w:cs="Times New Roman"/>
          <w:sz w:val="24"/>
          <w:szCs w:val="24"/>
        </w:rPr>
        <w:t>/ki</w:t>
      </w:r>
      <w:r w:rsidRPr="002A4FC0">
        <w:rPr>
          <w:rFonts w:ascii="Times New Roman" w:hAnsi="Times New Roman" w:cs="Times New Roman"/>
          <w:sz w:val="24"/>
          <w:szCs w:val="24"/>
        </w:rPr>
        <w:t xml:space="preserve">, materijalnih i kulturnih dobara i životne sredine. </w:t>
      </w:r>
      <w:r w:rsidR="0023381B" w:rsidRPr="00062479">
        <w:rPr>
          <w:rFonts w:ascii="Times New Roman" w:hAnsi="Times New Roman"/>
          <w:sz w:val="24"/>
          <w:szCs w:val="24"/>
        </w:rPr>
        <w:t>Ministarstvo</w:t>
      </w:r>
      <w:r w:rsidR="0023381B">
        <w:rPr>
          <w:rFonts w:ascii="Times New Roman" w:hAnsi="Times New Roman"/>
          <w:sz w:val="24"/>
          <w:szCs w:val="24"/>
        </w:rPr>
        <w:t xml:space="preserve">, Direkcija za inspekcijski nadzor </w:t>
      </w:r>
      <w:r w:rsidR="0023381B" w:rsidRPr="00062479">
        <w:rPr>
          <w:rFonts w:ascii="Times New Roman" w:hAnsi="Times New Roman"/>
          <w:sz w:val="24"/>
          <w:szCs w:val="24"/>
        </w:rPr>
        <w:t xml:space="preserve"> </w:t>
      </w:r>
      <w:r w:rsidR="0023381B">
        <w:rPr>
          <w:rFonts w:ascii="Times New Roman" w:hAnsi="Times New Roman"/>
          <w:sz w:val="24"/>
          <w:szCs w:val="24"/>
        </w:rPr>
        <w:t xml:space="preserve">vrši </w:t>
      </w:r>
      <w:r w:rsidR="0023381B" w:rsidRPr="00062479">
        <w:rPr>
          <w:rFonts w:ascii="Times New Roman" w:hAnsi="Times New Roman"/>
          <w:sz w:val="24"/>
          <w:szCs w:val="24"/>
        </w:rPr>
        <w:t>nadzor nad sprovođenjem zakona i propisa iz oblasti zaštite i spašavanja, za osposobljavanje i usavršavanje pripadnika</w:t>
      </w:r>
      <w:r w:rsidR="0023381B">
        <w:rPr>
          <w:rFonts w:ascii="Times New Roman" w:hAnsi="Times New Roman"/>
          <w:sz w:val="24"/>
          <w:szCs w:val="24"/>
        </w:rPr>
        <w:t>/ca</w:t>
      </w:r>
      <w:r w:rsidR="0023381B" w:rsidRPr="00062479">
        <w:rPr>
          <w:rFonts w:ascii="Times New Roman" w:hAnsi="Times New Roman"/>
          <w:sz w:val="24"/>
          <w:szCs w:val="24"/>
        </w:rPr>
        <w:t xml:space="preserve"> jedinica civilne zaštite, specijalističkih i dobrovoljnih jedinica, kao i za podizanje svijesti i znanja građana</w:t>
      </w:r>
      <w:r w:rsidR="0023381B">
        <w:rPr>
          <w:rFonts w:ascii="Times New Roman" w:hAnsi="Times New Roman"/>
          <w:sz w:val="24"/>
          <w:szCs w:val="24"/>
        </w:rPr>
        <w:t xml:space="preserve"> i građanki</w:t>
      </w:r>
      <w:r w:rsidR="0023381B" w:rsidRPr="00062479">
        <w:rPr>
          <w:rFonts w:ascii="Times New Roman" w:hAnsi="Times New Roman"/>
          <w:sz w:val="24"/>
          <w:szCs w:val="24"/>
        </w:rPr>
        <w:t xml:space="preserve"> u oblasti smanjenja rizika od katastrofa.</w:t>
      </w:r>
    </w:p>
    <w:p w14:paraId="30663A9B" w14:textId="6A6D37E9" w:rsidR="00D32978" w:rsidRPr="002A4FC0" w:rsidRDefault="00D32978" w:rsidP="002A4FC0">
      <w:pPr>
        <w:spacing w:after="0" w:line="276" w:lineRule="auto"/>
        <w:jc w:val="both"/>
        <w:rPr>
          <w:rFonts w:ascii="Times New Roman" w:hAnsi="Times New Roman" w:cs="Times New Roman"/>
          <w:sz w:val="24"/>
          <w:szCs w:val="24"/>
        </w:rPr>
      </w:pPr>
      <w:r w:rsidRPr="002A4FC0">
        <w:rPr>
          <w:rFonts w:ascii="Times New Roman" w:hAnsi="Times New Roman" w:cs="Times New Roman"/>
          <w:sz w:val="24"/>
          <w:szCs w:val="24"/>
        </w:rPr>
        <w:t>Ministarstvo učes</w:t>
      </w:r>
      <w:r w:rsidR="00BC7915" w:rsidRPr="002A4FC0">
        <w:rPr>
          <w:rFonts w:ascii="Times New Roman" w:hAnsi="Times New Roman" w:cs="Times New Roman"/>
          <w:sz w:val="24"/>
          <w:szCs w:val="24"/>
        </w:rPr>
        <w:t>t</w:t>
      </w:r>
      <w:r w:rsidRPr="002A4FC0">
        <w:rPr>
          <w:rFonts w:ascii="Times New Roman" w:hAnsi="Times New Roman" w:cs="Times New Roman"/>
          <w:sz w:val="24"/>
          <w:szCs w:val="24"/>
        </w:rPr>
        <w:t xml:space="preserve">vuje u prikupljanju podataka u slučaju prijetnji od rizika i nastanka rizika i putem sredstava veze, primjenom standardnih operativnih postupaka, hitno obavještava javnost, nadležne organe i druge učesnike zaštite i spašavanja, kao i daje službena saopštenja o opasnostima nastupanja vanrednog stanja, njihovom obimu i aktivnostima i mjerama koje je neophodno preduzeti u zaštiti i spašavanju. </w:t>
      </w:r>
    </w:p>
    <w:p w14:paraId="5CE319DC" w14:textId="77777777" w:rsidR="00D32978" w:rsidRPr="002A4FC0" w:rsidRDefault="00D32978" w:rsidP="002A4FC0">
      <w:pPr>
        <w:spacing w:after="0" w:line="276" w:lineRule="auto"/>
        <w:jc w:val="both"/>
        <w:rPr>
          <w:rFonts w:ascii="Times New Roman" w:hAnsi="Times New Roman" w:cs="Times New Roman"/>
          <w:sz w:val="24"/>
          <w:szCs w:val="24"/>
        </w:rPr>
      </w:pPr>
    </w:p>
    <w:p w14:paraId="0F63E6B0" w14:textId="582F9F2F" w:rsidR="00D32978" w:rsidRPr="002A4FC0" w:rsidRDefault="00D32978" w:rsidP="002A4FC0">
      <w:pPr>
        <w:spacing w:after="0" w:line="276" w:lineRule="auto"/>
        <w:jc w:val="both"/>
        <w:rPr>
          <w:rFonts w:ascii="Times New Roman" w:hAnsi="Times New Roman" w:cs="Times New Roman"/>
          <w:sz w:val="24"/>
          <w:szCs w:val="24"/>
        </w:rPr>
      </w:pPr>
      <w:r w:rsidRPr="002A4FC0">
        <w:rPr>
          <w:rFonts w:ascii="Times New Roman" w:eastAsia="Times New Roman" w:hAnsi="Times New Roman" w:cs="Times New Roman"/>
          <w:sz w:val="24"/>
          <w:szCs w:val="24"/>
          <w:shd w:val="clear" w:color="auto" w:fill="FFFFFF"/>
        </w:rPr>
        <w:t xml:space="preserve">Ministarstvo je kontakt tačka za komunikaciju i sprovođenje različitog spektra aktivnosti u okviru saradnje sa Kancelarijom Ujedinjenih nacija za smanjenje rizika od katastrofa za Evropu i centralnu Aziju (UNDRR); vrši </w:t>
      </w:r>
      <w:r w:rsidRPr="002A4FC0">
        <w:rPr>
          <w:rFonts w:ascii="Times New Roman" w:hAnsi="Times New Roman" w:cs="Times New Roman"/>
          <w:sz w:val="24"/>
          <w:szCs w:val="24"/>
        </w:rPr>
        <w:t xml:space="preserve">koordinaciju zajedničkih aktivnosti bilateralne i </w:t>
      </w:r>
      <w:r w:rsidRPr="002A4FC0">
        <w:rPr>
          <w:rFonts w:ascii="Times New Roman" w:hAnsi="Times New Roman" w:cs="Times New Roman"/>
          <w:sz w:val="24"/>
          <w:szCs w:val="24"/>
        </w:rPr>
        <w:lastRenderedPageBreak/>
        <w:t xml:space="preserve">multilateralne saradnje sa međunarodnim akterima i domaćim institucijama i nevladinim organizacijama i koordinaciju saradnje i učešća u aktivnostima Mehanizma </w:t>
      </w:r>
      <w:r w:rsidR="002D4161" w:rsidRPr="002A4FC0">
        <w:rPr>
          <w:rFonts w:ascii="Times New Roman" w:hAnsi="Times New Roman" w:cs="Times New Roman"/>
          <w:sz w:val="24"/>
          <w:szCs w:val="24"/>
        </w:rPr>
        <w:t>Unije za civilnu zaštitu</w:t>
      </w:r>
      <w:r w:rsidRPr="002A4FC0">
        <w:rPr>
          <w:rFonts w:ascii="Times New Roman" w:hAnsi="Times New Roman" w:cs="Times New Roman"/>
          <w:sz w:val="24"/>
          <w:szCs w:val="24"/>
        </w:rPr>
        <w:t xml:space="preserve"> Unije i NATO-a u oblasti zaštite i spašavanja i smanjenja rizika od katastrofa.</w:t>
      </w:r>
    </w:p>
    <w:p w14:paraId="0695B8A5" w14:textId="77777777" w:rsidR="00D32978" w:rsidRPr="002A4FC0" w:rsidRDefault="00D32978" w:rsidP="002A4FC0">
      <w:pPr>
        <w:spacing w:after="0" w:line="276" w:lineRule="auto"/>
        <w:jc w:val="both"/>
        <w:rPr>
          <w:rFonts w:ascii="Times New Roman" w:eastAsia="Times New Roman" w:hAnsi="Times New Roman" w:cs="Times New Roman"/>
          <w:sz w:val="24"/>
          <w:szCs w:val="24"/>
          <w:shd w:val="clear" w:color="auto" w:fill="FFFFFF"/>
        </w:rPr>
      </w:pPr>
    </w:p>
    <w:p w14:paraId="0D7388A2" w14:textId="51A9D324" w:rsidR="00274707" w:rsidRPr="002A4FC0" w:rsidRDefault="00D32978" w:rsidP="002A4FC0">
      <w:pPr>
        <w:spacing w:after="0" w:line="276" w:lineRule="auto"/>
        <w:jc w:val="both"/>
        <w:rPr>
          <w:rFonts w:ascii="Times New Roman" w:eastAsia="Times New Roman" w:hAnsi="Times New Roman" w:cs="Times New Roman"/>
          <w:sz w:val="24"/>
          <w:szCs w:val="24"/>
          <w:shd w:val="clear" w:color="auto" w:fill="FFFFFF"/>
        </w:rPr>
      </w:pPr>
      <w:r w:rsidRPr="002A4FC0">
        <w:rPr>
          <w:rFonts w:ascii="Times New Roman" w:eastAsia="Times New Roman" w:hAnsi="Times New Roman" w:cs="Times New Roman"/>
          <w:sz w:val="24"/>
          <w:szCs w:val="24"/>
          <w:shd w:val="clear" w:color="auto" w:fill="FFFFFF"/>
        </w:rPr>
        <w:t>Ministarstvo je dužno i da koordinira sa ministarstvima, organima državne uprave, opštinama, nevladinim i međunarodnim organizacijama u području pripreme i realizacije programa i projekata u oblasti smanjenja rizika od katastrofa, izradi strate</w:t>
      </w:r>
      <w:r w:rsidR="00BC7915" w:rsidRPr="002A4FC0">
        <w:rPr>
          <w:rFonts w:ascii="Times New Roman" w:eastAsia="Times New Roman" w:hAnsi="Times New Roman" w:cs="Times New Roman"/>
          <w:sz w:val="24"/>
          <w:szCs w:val="24"/>
          <w:shd w:val="clear" w:color="auto" w:fill="FFFFFF"/>
        </w:rPr>
        <w:t>š</w:t>
      </w:r>
      <w:r w:rsidRPr="002A4FC0">
        <w:rPr>
          <w:rFonts w:ascii="Times New Roman" w:eastAsia="Times New Roman" w:hAnsi="Times New Roman" w:cs="Times New Roman"/>
          <w:sz w:val="24"/>
          <w:szCs w:val="24"/>
          <w:shd w:val="clear" w:color="auto" w:fill="FFFFFF"/>
        </w:rPr>
        <w:t>kih dokumenata i planova, te uz nadzornu ulogu i aktivno učešće prati sprovođenje Strategije za smanjenja rizika od katastrofa.</w:t>
      </w:r>
    </w:p>
    <w:p w14:paraId="5C757FB4" w14:textId="77777777" w:rsidR="00767F6E" w:rsidRPr="002A4FC0" w:rsidRDefault="00767F6E" w:rsidP="002A4FC0">
      <w:pPr>
        <w:spacing w:after="0" w:line="276" w:lineRule="auto"/>
        <w:jc w:val="both"/>
        <w:rPr>
          <w:rFonts w:ascii="Times New Roman" w:eastAsia="Times New Roman" w:hAnsi="Times New Roman" w:cs="Times New Roman"/>
          <w:sz w:val="24"/>
          <w:szCs w:val="24"/>
          <w:shd w:val="clear" w:color="auto" w:fill="FFFFFF"/>
        </w:rPr>
      </w:pPr>
    </w:p>
    <w:p w14:paraId="464F1702" w14:textId="4AF959C6" w:rsidR="00A2527F" w:rsidRPr="005F2585" w:rsidRDefault="00D32978" w:rsidP="005F2585">
      <w:pPr>
        <w:spacing w:line="276" w:lineRule="auto"/>
        <w:jc w:val="center"/>
        <w:rPr>
          <w:rFonts w:ascii="Times New Roman" w:hAnsi="Times New Roman" w:cs="Times New Roman"/>
          <w:b/>
          <w:i/>
          <w:sz w:val="24"/>
          <w:szCs w:val="24"/>
        </w:rPr>
      </w:pPr>
      <w:r w:rsidRPr="002A4FC0">
        <w:rPr>
          <w:rFonts w:ascii="Times New Roman" w:hAnsi="Times New Roman" w:cs="Times New Roman"/>
          <w:b/>
          <w:i/>
          <w:sz w:val="24"/>
          <w:szCs w:val="24"/>
        </w:rPr>
        <w:t>Ministarst</w:t>
      </w:r>
      <w:r w:rsidR="005F2585">
        <w:rPr>
          <w:rFonts w:ascii="Times New Roman" w:hAnsi="Times New Roman" w:cs="Times New Roman"/>
          <w:b/>
          <w:i/>
          <w:sz w:val="24"/>
          <w:szCs w:val="24"/>
        </w:rPr>
        <w:t>vo vanjskih poslova</w:t>
      </w:r>
    </w:p>
    <w:p w14:paraId="463B13C7" w14:textId="74EDBF55" w:rsidR="00D32978" w:rsidRPr="002A4FC0" w:rsidRDefault="00D32978" w:rsidP="002A4FC0">
      <w:pPr>
        <w:spacing w:after="0" w:line="276" w:lineRule="auto"/>
        <w:jc w:val="both"/>
        <w:rPr>
          <w:rFonts w:ascii="Times New Roman" w:eastAsia="Times New Roman" w:hAnsi="Times New Roman" w:cs="Times New Roman"/>
          <w:sz w:val="24"/>
          <w:szCs w:val="24"/>
        </w:rPr>
      </w:pPr>
      <w:r w:rsidRPr="002A4FC0">
        <w:rPr>
          <w:rFonts w:ascii="Times New Roman" w:eastAsia="Times New Roman" w:hAnsi="Times New Roman" w:cs="Times New Roman"/>
          <w:sz w:val="24"/>
          <w:szCs w:val="24"/>
        </w:rPr>
        <w:t>Ministarstvo vanjskih poslova je nadležno za sprovo</w:t>
      </w:r>
      <w:r w:rsidR="00FB0BC3" w:rsidRPr="002A4FC0">
        <w:rPr>
          <w:rFonts w:ascii="Times New Roman" w:eastAsia="Times New Roman" w:hAnsi="Times New Roman" w:cs="Times New Roman"/>
          <w:sz w:val="24"/>
          <w:szCs w:val="24"/>
        </w:rPr>
        <w:t>đenje utvrđene vanjske politike.</w:t>
      </w:r>
      <w:r w:rsidRPr="002A4FC0">
        <w:rPr>
          <w:rFonts w:ascii="Times New Roman" w:eastAsia="Times New Roman" w:hAnsi="Times New Roman" w:cs="Times New Roman"/>
          <w:sz w:val="24"/>
          <w:szCs w:val="24"/>
        </w:rPr>
        <w:t xml:space="preserve"> </w:t>
      </w:r>
      <w:r w:rsidR="00FB0BC3" w:rsidRPr="002A4FC0">
        <w:rPr>
          <w:rFonts w:ascii="Times New Roman" w:eastAsia="Times New Roman" w:hAnsi="Times New Roman" w:cs="Times New Roman"/>
          <w:sz w:val="24"/>
          <w:szCs w:val="24"/>
        </w:rPr>
        <w:t xml:space="preserve">Takođe, </w:t>
      </w:r>
      <w:r w:rsidR="00FB0BC3" w:rsidRPr="002A4FC0">
        <w:rPr>
          <w:rFonts w:ascii="Times New Roman" w:hAnsi="Times New Roman" w:cs="Times New Roman"/>
          <w:sz w:val="24"/>
          <w:szCs w:val="24"/>
        </w:rPr>
        <w:t>Ministarstvo usklađuje i koordinira vanjsko – političke i druge međunarodne aktivnosti koje u okviru svoje nadležnosti sprovode državni organi i organi državne uprave. Uloga Ministarstva je i ostvarivanje političkih, ekonomskih, kulturno – informativnih i drugih odnosa sa drugim državama i međunarodnim organizacijama, sprovođenje regionalne i međunarodne saradnje u oblasti smanjenja rizika od katastrofa, kao i koordinacija međunarodne razvojne saradnje i humanitarne pomoći.</w:t>
      </w:r>
    </w:p>
    <w:p w14:paraId="637283B2" w14:textId="77777777" w:rsidR="00D32978" w:rsidRPr="002A4FC0" w:rsidRDefault="00D32978" w:rsidP="002A4FC0">
      <w:pPr>
        <w:spacing w:after="0" w:line="276" w:lineRule="auto"/>
        <w:jc w:val="both"/>
        <w:rPr>
          <w:rFonts w:ascii="Times New Roman" w:eastAsia="Times New Roman" w:hAnsi="Times New Roman" w:cs="Times New Roman"/>
          <w:sz w:val="24"/>
          <w:szCs w:val="24"/>
        </w:rPr>
      </w:pPr>
    </w:p>
    <w:p w14:paraId="3B332BAA" w14:textId="2F8C5DF4" w:rsidR="00D32978" w:rsidRPr="002A4FC0" w:rsidRDefault="00D32978" w:rsidP="002A4FC0">
      <w:pPr>
        <w:spacing w:after="0" w:line="276" w:lineRule="auto"/>
        <w:jc w:val="both"/>
        <w:rPr>
          <w:rFonts w:ascii="Times New Roman" w:eastAsia="Times New Roman" w:hAnsi="Times New Roman" w:cs="Times New Roman"/>
          <w:sz w:val="24"/>
          <w:szCs w:val="24"/>
        </w:rPr>
      </w:pPr>
      <w:r w:rsidRPr="002A4FC0">
        <w:rPr>
          <w:rFonts w:ascii="Times New Roman" w:eastAsia="Times New Roman" w:hAnsi="Times New Roman" w:cs="Times New Roman"/>
          <w:sz w:val="24"/>
          <w:szCs w:val="24"/>
        </w:rPr>
        <w:t xml:space="preserve">Ministarstvo vanjskih poslova je nacionalni koordinator međunarodne razvojne saradnje i upućivanja međunarodne humanitarne pomoći koju sprovode državni organi, organi državne uprave, organi lokalne samouprave i lokalne uprave, javne ustanove, pravna lica sa javnim ovlašćenjima i drugi subjekti u okviru svojih nadležnosti, odnosno djelatnosti. Shodno </w:t>
      </w:r>
      <w:r w:rsidR="003103F0" w:rsidRPr="002A4FC0">
        <w:rPr>
          <w:rFonts w:ascii="Times New Roman" w:eastAsia="Times New Roman" w:hAnsi="Times New Roman" w:cs="Times New Roman"/>
          <w:sz w:val="24"/>
          <w:szCs w:val="24"/>
        </w:rPr>
        <w:t>Zakonu</w:t>
      </w:r>
      <w:r w:rsidRPr="002A4FC0">
        <w:rPr>
          <w:rFonts w:ascii="Times New Roman" w:eastAsia="Times New Roman" w:hAnsi="Times New Roman" w:cs="Times New Roman"/>
          <w:sz w:val="24"/>
          <w:szCs w:val="24"/>
        </w:rPr>
        <w:t xml:space="preserve"> o međunarodnoj razvojnoj saradnji i međunarodnoj humanitarnoj pomoći, koji je Vlada Crne Gore utvrdila, predviđeno je da prioritetne ciljeve i oblasti djelovanja za sprovođenje međunarodne razvojne saradnje i upućivanje međunarodne humanitarne pomoći utvrđuje</w:t>
      </w:r>
      <w:r w:rsidRPr="002A4FC0">
        <w:rPr>
          <w:rFonts w:ascii="Times New Roman" w:eastAsia="Times New Roman" w:hAnsi="Times New Roman" w:cs="Times New Roman"/>
          <w:sz w:val="24"/>
          <w:szCs w:val="24"/>
          <w:lang w:val="sr-Latn-ME"/>
        </w:rPr>
        <w:t xml:space="preserve"> Vlada Crne Gore, na predlog organa državne uprave nadležnog za vanjske poslove. </w:t>
      </w:r>
      <w:r w:rsidRPr="002A4FC0">
        <w:rPr>
          <w:rFonts w:ascii="Times New Roman" w:eastAsia="Times New Roman" w:hAnsi="Times New Roman" w:cs="Times New Roman"/>
          <w:sz w:val="24"/>
          <w:szCs w:val="24"/>
        </w:rPr>
        <w:t xml:space="preserve">Predlog odluke o upućivanju međunarodne pomoći priprema Ministarstvo u koordinaciji sa organima državne uprave. </w:t>
      </w:r>
    </w:p>
    <w:p w14:paraId="351EF718" w14:textId="77777777" w:rsidR="00D32978" w:rsidRPr="002A4FC0" w:rsidRDefault="00D32978" w:rsidP="002A4FC0">
      <w:pPr>
        <w:spacing w:after="0" w:line="276" w:lineRule="auto"/>
        <w:jc w:val="both"/>
        <w:rPr>
          <w:rFonts w:ascii="Times New Roman" w:eastAsia="Times New Roman" w:hAnsi="Times New Roman" w:cs="Times New Roman"/>
          <w:sz w:val="24"/>
          <w:szCs w:val="24"/>
        </w:rPr>
      </w:pPr>
    </w:p>
    <w:p w14:paraId="7FFA217E" w14:textId="69068769" w:rsidR="00D32978" w:rsidRPr="002A4FC0" w:rsidRDefault="00D32978" w:rsidP="002A4FC0">
      <w:pPr>
        <w:spacing w:after="0" w:line="276" w:lineRule="auto"/>
        <w:jc w:val="both"/>
        <w:rPr>
          <w:rFonts w:ascii="Times New Roman" w:eastAsia="Times New Roman" w:hAnsi="Times New Roman" w:cs="Times New Roman"/>
          <w:sz w:val="24"/>
          <w:szCs w:val="24"/>
        </w:rPr>
      </w:pPr>
      <w:r w:rsidRPr="002A4FC0">
        <w:rPr>
          <w:rFonts w:ascii="Times New Roman" w:eastAsia="Times New Roman" w:hAnsi="Times New Roman" w:cs="Times New Roman"/>
          <w:sz w:val="24"/>
          <w:szCs w:val="24"/>
        </w:rPr>
        <w:t xml:space="preserve">Saradnja sa NATO-m u oblasti smanjenja rizika od katastrofa odvija se kroz Komitet za otpornost (Resilience Committee - RC). U skladu sa statusom Crne Gore kao članice Alijanse, predstavnici nadležnih crnogorskih institucija redovno učestvuju na sastancima tog Komiteta i radnih grupa u njegovom okviru. Ministarstvo (Generalni direktorat za NATO i politiku bezbjednosti i Misija Crne Gore pri NATO) koordinira komunikaciju između drugih državnih organa i RC-a i vrši funkciju obavještavanja svih relevantnih strana o planiranju i realizaciji predmetnih sastanaka. </w:t>
      </w:r>
      <w:r w:rsidR="003103F0" w:rsidRPr="002A4FC0">
        <w:rPr>
          <w:rFonts w:ascii="Times New Roman" w:eastAsia="Calibri" w:hAnsi="Times New Roman" w:cs="Times New Roman"/>
          <w:sz w:val="24"/>
          <w:szCs w:val="24"/>
        </w:rPr>
        <w:t xml:space="preserve">MVP (Generalni direktorat za NATO i politiku bezbjednosti) </w:t>
      </w:r>
      <w:r w:rsidR="003103F0" w:rsidRPr="002A4FC0">
        <w:rPr>
          <w:rFonts w:ascii="Times New Roman" w:eastAsia="Times New Roman" w:hAnsi="Times New Roman" w:cs="Times New Roman"/>
          <w:sz w:val="24"/>
          <w:szCs w:val="24"/>
        </w:rPr>
        <w:t>t</w:t>
      </w:r>
      <w:r w:rsidRPr="002A4FC0">
        <w:rPr>
          <w:rFonts w:ascii="Times New Roman" w:eastAsia="Times New Roman" w:hAnsi="Times New Roman" w:cs="Times New Roman"/>
          <w:sz w:val="24"/>
          <w:szCs w:val="24"/>
        </w:rPr>
        <w:t>akođe</w:t>
      </w:r>
      <w:r w:rsidR="004408BF" w:rsidRPr="002A4FC0">
        <w:rPr>
          <w:rFonts w:ascii="Times New Roman" w:eastAsia="Times New Roman" w:hAnsi="Times New Roman" w:cs="Times New Roman"/>
          <w:sz w:val="24"/>
          <w:szCs w:val="24"/>
        </w:rPr>
        <w:t>,</w:t>
      </w:r>
      <w:r w:rsidRPr="002A4FC0">
        <w:rPr>
          <w:rFonts w:ascii="Times New Roman" w:eastAsia="Times New Roman" w:hAnsi="Times New Roman" w:cs="Times New Roman"/>
          <w:sz w:val="24"/>
          <w:szCs w:val="24"/>
        </w:rPr>
        <w:t xml:space="preserve"> sarađuje i koordinira komunikaciju sa Evro-atlantskim</w:t>
      </w:r>
      <w:r w:rsidR="00FB0BC3" w:rsidRPr="002A4FC0">
        <w:rPr>
          <w:rFonts w:ascii="Times New Roman" w:eastAsia="Times New Roman" w:hAnsi="Times New Roman" w:cs="Times New Roman"/>
          <w:sz w:val="24"/>
          <w:szCs w:val="24"/>
        </w:rPr>
        <w:t xml:space="preserve"> centro</w:t>
      </w:r>
      <w:r w:rsidR="002D4161" w:rsidRPr="002A4FC0">
        <w:rPr>
          <w:rFonts w:ascii="Times New Roman" w:eastAsia="Times New Roman" w:hAnsi="Times New Roman" w:cs="Times New Roman"/>
          <w:sz w:val="24"/>
          <w:szCs w:val="24"/>
        </w:rPr>
        <w:t xml:space="preserve">m </w:t>
      </w:r>
      <w:r w:rsidR="00FB0BC3" w:rsidRPr="002A4FC0">
        <w:rPr>
          <w:rFonts w:ascii="Times New Roman" w:eastAsia="Times New Roman" w:hAnsi="Times New Roman" w:cs="Times New Roman"/>
          <w:sz w:val="24"/>
          <w:szCs w:val="24"/>
        </w:rPr>
        <w:t>za</w:t>
      </w:r>
      <w:r w:rsidRPr="002A4FC0">
        <w:rPr>
          <w:rFonts w:ascii="Times New Roman" w:eastAsia="Times New Roman" w:hAnsi="Times New Roman" w:cs="Times New Roman"/>
          <w:sz w:val="24"/>
          <w:szCs w:val="24"/>
        </w:rPr>
        <w:t xml:space="preserve"> </w:t>
      </w:r>
      <w:r w:rsidR="002D4161" w:rsidRPr="002A4FC0">
        <w:rPr>
          <w:rFonts w:ascii="Times New Roman" w:eastAsia="Times New Roman" w:hAnsi="Times New Roman" w:cs="Times New Roman"/>
          <w:sz w:val="24"/>
          <w:szCs w:val="24"/>
        </w:rPr>
        <w:t xml:space="preserve">koordinaciju </w:t>
      </w:r>
      <w:r w:rsidR="004408BF" w:rsidRPr="002A4FC0">
        <w:rPr>
          <w:rFonts w:ascii="Times New Roman" w:eastAsia="Times New Roman" w:hAnsi="Times New Roman" w:cs="Times New Roman"/>
          <w:sz w:val="24"/>
          <w:szCs w:val="24"/>
        </w:rPr>
        <w:t>odgovor</w:t>
      </w:r>
      <w:r w:rsidR="002D4161" w:rsidRPr="002A4FC0">
        <w:rPr>
          <w:rFonts w:ascii="Times New Roman" w:eastAsia="Times New Roman" w:hAnsi="Times New Roman" w:cs="Times New Roman"/>
          <w:sz w:val="24"/>
          <w:szCs w:val="24"/>
        </w:rPr>
        <w:t>a</w:t>
      </w:r>
      <w:r w:rsidRPr="002A4FC0">
        <w:rPr>
          <w:rFonts w:ascii="Times New Roman" w:eastAsia="Times New Roman" w:hAnsi="Times New Roman" w:cs="Times New Roman"/>
          <w:sz w:val="24"/>
          <w:szCs w:val="24"/>
        </w:rPr>
        <w:t xml:space="preserve"> na katastrofe (EADRCC) NATO-a, što je i bio slučaj u prethodnom periodu (tokom poplava 2011. godine, ekstremnih meteoroloških pojava 2012. godine, požara 2017. godine i tokom covid pandemije 2020.</w:t>
      </w:r>
      <w:r w:rsidR="00FB0BC3" w:rsidRPr="002A4FC0">
        <w:rPr>
          <w:rFonts w:ascii="Times New Roman" w:eastAsia="Times New Roman" w:hAnsi="Times New Roman" w:cs="Times New Roman"/>
          <w:sz w:val="24"/>
          <w:szCs w:val="24"/>
        </w:rPr>
        <w:t xml:space="preserve"> </w:t>
      </w:r>
      <w:r w:rsidRPr="002A4FC0">
        <w:rPr>
          <w:rFonts w:ascii="Times New Roman" w:eastAsia="Times New Roman" w:hAnsi="Times New Roman" w:cs="Times New Roman"/>
          <w:sz w:val="24"/>
          <w:szCs w:val="24"/>
        </w:rPr>
        <w:t>godine).</w:t>
      </w:r>
    </w:p>
    <w:p w14:paraId="39E3CD71" w14:textId="77777777" w:rsidR="00D32978" w:rsidRPr="002A4FC0" w:rsidRDefault="00D32978" w:rsidP="002A4FC0">
      <w:pPr>
        <w:spacing w:after="0" w:line="276" w:lineRule="auto"/>
        <w:jc w:val="both"/>
        <w:rPr>
          <w:rFonts w:ascii="Times New Roman" w:eastAsia="Times New Roman" w:hAnsi="Times New Roman" w:cs="Times New Roman"/>
          <w:sz w:val="24"/>
          <w:szCs w:val="24"/>
        </w:rPr>
      </w:pPr>
    </w:p>
    <w:p w14:paraId="734D4CD4" w14:textId="77777777" w:rsidR="00D32978" w:rsidRPr="002A4FC0" w:rsidRDefault="00D32978" w:rsidP="002A4FC0">
      <w:pPr>
        <w:spacing w:after="0" w:line="276" w:lineRule="auto"/>
        <w:jc w:val="both"/>
        <w:rPr>
          <w:rFonts w:ascii="Times New Roman" w:eastAsia="Times New Roman" w:hAnsi="Times New Roman" w:cs="Times New Roman"/>
          <w:sz w:val="24"/>
          <w:szCs w:val="24"/>
        </w:rPr>
      </w:pPr>
      <w:r w:rsidRPr="002A4FC0">
        <w:rPr>
          <w:rFonts w:ascii="Times New Roman" w:eastAsia="Times New Roman" w:hAnsi="Times New Roman" w:cs="Times New Roman"/>
          <w:sz w:val="24"/>
          <w:szCs w:val="24"/>
        </w:rPr>
        <w:t xml:space="preserve">Pomoć Ujedinjenih nacija u slučaju prirodnih i od strane čovjeka izazvanih katastrofa realizuje se kroz Centralni fond za reagovanje na hitne situacije (Central Emergency Response Fund – </w:t>
      </w:r>
      <w:r w:rsidRPr="002A4FC0">
        <w:rPr>
          <w:rFonts w:ascii="Times New Roman" w:eastAsia="Times New Roman" w:hAnsi="Times New Roman" w:cs="Times New Roman"/>
          <w:sz w:val="24"/>
          <w:szCs w:val="24"/>
        </w:rPr>
        <w:lastRenderedPageBreak/>
        <w:t>CERF). Ukoliko za to postoji potreba, Crna Gora, preko Ministarstva vanjskih poslova (Generalni direktorat za multilateralne poslove i Stalna misija Crne Gore pri UN-u) podnosi zahtjev CERF-u, koji zatim opredjeljuje humanitarnu i/ili drugu vrstu pomoći i/ili finansijska sredstva. Imajući u vidu značaj CERF-a za omogućavanje hitnog i adekvatnog odgovora humanitarnih partnera na katastrofe, kao i u prikupljanju donatorske podrške kroz pravovremene humanitarne akcije, Crna Gora (MVP) opredjeljuje, shodno raspoloživim sredstvima, dobrovoljnu kontribuciju za CERF svake godine.</w:t>
      </w:r>
    </w:p>
    <w:p w14:paraId="7789469E" w14:textId="77777777" w:rsidR="00D32978" w:rsidRPr="002A4FC0" w:rsidRDefault="00D32978" w:rsidP="002A4FC0">
      <w:pPr>
        <w:spacing w:after="0" w:line="276" w:lineRule="auto"/>
        <w:jc w:val="both"/>
        <w:rPr>
          <w:rFonts w:ascii="Times New Roman" w:eastAsia="Times New Roman" w:hAnsi="Times New Roman" w:cs="Times New Roman"/>
          <w:sz w:val="24"/>
          <w:szCs w:val="24"/>
        </w:rPr>
      </w:pPr>
    </w:p>
    <w:p w14:paraId="686700ED" w14:textId="77777777" w:rsidR="00D32978" w:rsidRPr="002A4FC0" w:rsidRDefault="00D32978" w:rsidP="002A4FC0">
      <w:pPr>
        <w:spacing w:after="0" w:line="276" w:lineRule="auto"/>
        <w:jc w:val="both"/>
        <w:rPr>
          <w:rFonts w:ascii="Times New Roman" w:eastAsia="Times New Roman" w:hAnsi="Times New Roman" w:cs="Times New Roman"/>
          <w:sz w:val="24"/>
          <w:szCs w:val="24"/>
        </w:rPr>
      </w:pPr>
      <w:r w:rsidRPr="002A4FC0">
        <w:rPr>
          <w:rFonts w:ascii="Times New Roman" w:eastAsia="Times New Roman" w:hAnsi="Times New Roman" w:cs="Times New Roman"/>
          <w:sz w:val="24"/>
          <w:szCs w:val="24"/>
        </w:rPr>
        <w:t>Kad je u pitanju Kancelarija UN za smanjenje rizika od katastrofa (UNDRR), diplomatsko-konzularna predstavništva Crne Gore, primarno Stalna misija Crne Gore pri UN i drugim međunarodnim organizacijama u Ženevi, prati aktivnosti UNDRR u cilju ispunjavanja obaveza država članica u kontekstu implementacije Sendai okvira za smanjenje rizika od katastrofa (2015-2030) i njegovo integrisanje u nacionalne strateške dokumente.</w:t>
      </w:r>
    </w:p>
    <w:p w14:paraId="529B62BB" w14:textId="77777777" w:rsidR="00D32978" w:rsidRPr="002A4FC0" w:rsidRDefault="00D32978" w:rsidP="002A4FC0">
      <w:pPr>
        <w:spacing w:line="276" w:lineRule="auto"/>
        <w:jc w:val="both"/>
        <w:rPr>
          <w:rFonts w:ascii="Times New Roman" w:eastAsia="Times New Roman" w:hAnsi="Times New Roman" w:cs="Times New Roman"/>
          <w:sz w:val="24"/>
          <w:szCs w:val="24"/>
        </w:rPr>
      </w:pPr>
    </w:p>
    <w:p w14:paraId="23035076" w14:textId="0C29EBCB" w:rsidR="00A2527F" w:rsidRPr="005F2585" w:rsidRDefault="00D32978" w:rsidP="005F2585">
      <w:pPr>
        <w:spacing w:line="276" w:lineRule="auto"/>
        <w:jc w:val="center"/>
        <w:rPr>
          <w:rFonts w:ascii="Times New Roman" w:hAnsi="Times New Roman" w:cs="Times New Roman"/>
          <w:b/>
          <w:i/>
          <w:sz w:val="24"/>
          <w:szCs w:val="24"/>
        </w:rPr>
      </w:pPr>
      <w:r w:rsidRPr="002A4FC0">
        <w:rPr>
          <w:rFonts w:ascii="Times New Roman" w:hAnsi="Times New Roman" w:cs="Times New Roman"/>
          <w:b/>
          <w:i/>
          <w:sz w:val="24"/>
          <w:szCs w:val="24"/>
          <w:shd w:val="clear" w:color="auto" w:fill="FFFFFF"/>
        </w:rPr>
        <w:t>Ministarstvo zdravlja</w:t>
      </w:r>
    </w:p>
    <w:p w14:paraId="3DD5F750" w14:textId="63327D71" w:rsidR="00D32978" w:rsidRPr="002A4FC0" w:rsidRDefault="00D32978" w:rsidP="002A4FC0">
      <w:pPr>
        <w:spacing w:after="0" w:line="276" w:lineRule="auto"/>
        <w:jc w:val="both"/>
        <w:rPr>
          <w:rFonts w:ascii="Times New Roman" w:hAnsi="Times New Roman" w:cs="Times New Roman"/>
          <w:color w:val="000000"/>
          <w:sz w:val="24"/>
          <w:szCs w:val="24"/>
          <w:shd w:val="clear" w:color="auto" w:fill="FFFFFF"/>
        </w:rPr>
      </w:pPr>
      <w:r w:rsidRPr="002A4FC0">
        <w:rPr>
          <w:rFonts w:ascii="Times New Roman" w:hAnsi="Times New Roman" w:cs="Times New Roman"/>
          <w:color w:val="000000"/>
          <w:sz w:val="24"/>
          <w:szCs w:val="24"/>
          <w:shd w:val="clear" w:color="auto" w:fill="FFFFFF"/>
        </w:rPr>
        <w:t>Ministarstvo zdravlja prati zdravstvenu situaciju i sprovodi adekvatne mjere za prevenciju i kontrolu problema u oblasti zdravstva, podržavajući učešće, inicijative i razvoj aktivnosti zajednice vezane za zdravlje, što su vrlo bitne aktivnosti i mjere u oblasti smanjenja rizika od katastrofa. Prati stanja i strateško planiranje sistema zdravstvene zaštite i sistema zdravstvenog osiguranja, kao i njihovo funkcionisanje i razvoj,</w:t>
      </w:r>
      <w:r w:rsidRPr="002A4FC0">
        <w:rPr>
          <w:rFonts w:ascii="Times New Roman" w:hAnsi="Times New Roman" w:cs="Times New Roman"/>
          <w:color w:val="000000"/>
          <w:sz w:val="24"/>
          <w:szCs w:val="24"/>
        </w:rPr>
        <w:t xml:space="preserve"> </w:t>
      </w:r>
      <w:r w:rsidRPr="002A4FC0">
        <w:rPr>
          <w:rFonts w:ascii="Times New Roman" w:hAnsi="Times New Roman" w:cs="Times New Roman"/>
          <w:color w:val="000000"/>
          <w:sz w:val="24"/>
          <w:szCs w:val="24"/>
          <w:shd w:val="clear" w:color="auto" w:fill="FFFFFF"/>
        </w:rPr>
        <w:t xml:space="preserve">prati i analizu najvažnijih pokazatelja zdravstvenog stanja stanovništva, zdravstvenu zaštitu posebno osjetljivih i ugroženih grupa stanovništva, prati i unapređuje zdravstveno stanje i zdravstvene potrebe stanovništva, podstiče jačanje javnog zdravlja, priprema plan programskih i projektnih aktivnosti u oblasti programske zdravstvene zaštite. </w:t>
      </w:r>
    </w:p>
    <w:p w14:paraId="547D9E44" w14:textId="77777777" w:rsidR="00D32978" w:rsidRPr="002A4FC0" w:rsidRDefault="00D32978" w:rsidP="002A4FC0">
      <w:pPr>
        <w:spacing w:after="0" w:line="276" w:lineRule="auto"/>
        <w:jc w:val="both"/>
        <w:rPr>
          <w:rFonts w:ascii="Times New Roman" w:hAnsi="Times New Roman" w:cs="Times New Roman"/>
          <w:color w:val="000000"/>
          <w:sz w:val="24"/>
          <w:szCs w:val="24"/>
          <w:shd w:val="clear" w:color="auto" w:fill="FFFFFF"/>
        </w:rPr>
      </w:pPr>
    </w:p>
    <w:p w14:paraId="722D6740" w14:textId="347A7CF0" w:rsidR="00D32978" w:rsidRPr="002A4FC0" w:rsidRDefault="004408BF" w:rsidP="002A4FC0">
      <w:pPr>
        <w:spacing w:after="0" w:line="276" w:lineRule="auto"/>
        <w:jc w:val="both"/>
        <w:rPr>
          <w:rFonts w:ascii="Times New Roman" w:hAnsi="Times New Roman" w:cs="Times New Roman"/>
          <w:color w:val="000000"/>
          <w:sz w:val="24"/>
          <w:szCs w:val="24"/>
          <w:shd w:val="clear" w:color="auto" w:fill="FFFFFF"/>
        </w:rPr>
      </w:pPr>
      <w:r w:rsidRPr="002A4FC0">
        <w:rPr>
          <w:rFonts w:ascii="Times New Roman" w:hAnsi="Times New Roman" w:cs="Times New Roman"/>
          <w:color w:val="000000"/>
          <w:sz w:val="24"/>
          <w:szCs w:val="24"/>
          <w:shd w:val="clear" w:color="auto" w:fill="FFFFFF"/>
        </w:rPr>
        <w:t>Ministarstvo zdravlja v</w:t>
      </w:r>
      <w:r w:rsidR="00D32978" w:rsidRPr="002A4FC0">
        <w:rPr>
          <w:rFonts w:ascii="Times New Roman" w:hAnsi="Times New Roman" w:cs="Times New Roman"/>
          <w:color w:val="000000"/>
          <w:sz w:val="24"/>
          <w:szCs w:val="24"/>
          <w:shd w:val="clear" w:color="auto" w:fill="FFFFFF"/>
        </w:rPr>
        <w:t>rši poslove koji se odnose na praćenje mjera zaštite životne sredine koje su od uticaja na zdravlje građana, ostvarivanje saradnje sa drugim institucijama i organizacijama u zemlji i inostranstvu iz oblasti zdravstvene zaštite i zdravstvenog osiguranja, unapređenje farmaceutske politike, proizvodnju, promet i ispitivanje ljekova i medicinskih sredstava i mjere za obezbjeđivanje kvaliteta, bezbjednosti i efikasnosti ljekova, mjere za sprečavanje i suzbijanje zaraznih bolesti, mjere za sprečavanje i suzbijanje Covid 19 virusa i drugih nepoznatih virusnih bolesti koje se pojavljuju na nacionalnom i međunarodnom planu, stručno usavršavanje i specijalizaciju zdravstvenih radnika</w:t>
      </w:r>
      <w:r w:rsidR="00692A20" w:rsidRPr="002A4FC0">
        <w:rPr>
          <w:rFonts w:ascii="Times New Roman" w:hAnsi="Times New Roman" w:cs="Times New Roman"/>
          <w:color w:val="000000"/>
          <w:sz w:val="24"/>
          <w:szCs w:val="24"/>
          <w:shd w:val="clear" w:color="auto" w:fill="FFFFFF"/>
        </w:rPr>
        <w:t>/ca</w:t>
      </w:r>
      <w:r w:rsidR="00D32978" w:rsidRPr="002A4FC0">
        <w:rPr>
          <w:rFonts w:ascii="Times New Roman" w:hAnsi="Times New Roman" w:cs="Times New Roman"/>
          <w:color w:val="000000"/>
          <w:sz w:val="24"/>
          <w:szCs w:val="24"/>
          <w:shd w:val="clear" w:color="auto" w:fill="FFFFFF"/>
        </w:rPr>
        <w:t xml:space="preserve"> i zdravstvenih saradnika</w:t>
      </w:r>
      <w:r w:rsidR="00692A20" w:rsidRPr="002A4FC0">
        <w:rPr>
          <w:rFonts w:ascii="Times New Roman" w:hAnsi="Times New Roman" w:cs="Times New Roman"/>
          <w:color w:val="000000"/>
          <w:sz w:val="24"/>
          <w:szCs w:val="24"/>
          <w:shd w:val="clear" w:color="auto" w:fill="FFFFFF"/>
        </w:rPr>
        <w:t>/ca</w:t>
      </w:r>
      <w:r w:rsidR="00D32978" w:rsidRPr="002A4FC0">
        <w:rPr>
          <w:rFonts w:ascii="Times New Roman" w:hAnsi="Times New Roman" w:cs="Times New Roman"/>
          <w:color w:val="000000"/>
          <w:sz w:val="24"/>
          <w:szCs w:val="24"/>
          <w:shd w:val="clear" w:color="auto" w:fill="FFFFFF"/>
        </w:rPr>
        <w:t>, unapređenje sistema zdravstvene zaštite primjenom informaciono-komunikacionih tehnologija usklađenih sa nacionalnim i međunarodno priznatim standardima, izgradnju i investicije u zdravstvu i javne nabavke u zdravstvu.</w:t>
      </w:r>
    </w:p>
    <w:p w14:paraId="52DEE634" w14:textId="77777777" w:rsidR="00D32978" w:rsidRPr="002A4FC0" w:rsidRDefault="00D32978" w:rsidP="002A4FC0">
      <w:pPr>
        <w:spacing w:after="0" w:line="276" w:lineRule="auto"/>
        <w:jc w:val="both"/>
        <w:rPr>
          <w:rFonts w:ascii="Times New Roman" w:hAnsi="Times New Roman" w:cs="Times New Roman"/>
          <w:color w:val="000000"/>
          <w:sz w:val="24"/>
          <w:szCs w:val="24"/>
        </w:rPr>
      </w:pPr>
    </w:p>
    <w:p w14:paraId="3E9CECEA" w14:textId="6A3DC2D9" w:rsidR="00D32978" w:rsidRDefault="00D32978" w:rsidP="005F2585">
      <w:pPr>
        <w:spacing w:after="0" w:line="276" w:lineRule="auto"/>
        <w:jc w:val="both"/>
        <w:rPr>
          <w:rFonts w:ascii="Times New Roman" w:hAnsi="Times New Roman" w:cs="Times New Roman"/>
          <w:sz w:val="24"/>
          <w:szCs w:val="24"/>
          <w:shd w:val="clear" w:color="auto" w:fill="FFFFFF"/>
        </w:rPr>
      </w:pPr>
      <w:r w:rsidRPr="002A4FC0">
        <w:rPr>
          <w:rFonts w:ascii="Times New Roman" w:hAnsi="Times New Roman" w:cs="Times New Roman"/>
          <w:color w:val="000000"/>
          <w:sz w:val="24"/>
          <w:szCs w:val="24"/>
          <w:shd w:val="clear" w:color="auto" w:fill="FFFFFF"/>
        </w:rPr>
        <w:t xml:space="preserve">Takođe, u saradnji sa drugim relevantnim ministarstvima, </w:t>
      </w:r>
      <w:r w:rsidRPr="002A4FC0">
        <w:rPr>
          <w:rFonts w:ascii="Times New Roman" w:hAnsi="Times New Roman" w:cs="Times New Roman"/>
          <w:sz w:val="24"/>
          <w:szCs w:val="24"/>
          <w:shd w:val="clear" w:color="auto" w:fill="FFFFFF"/>
        </w:rPr>
        <w:t xml:space="preserve">organima državne uprave i organima lokalne samouprave identifikuje oblasti koje treba zaštititi za dobrobit stanovništva, kreira politiku aktivnosti u zdravstvenom sektoru radi promovisanja koherentnog razvoja i implementacije mjera za smanjenje rizika od katastrofa. </w:t>
      </w:r>
    </w:p>
    <w:p w14:paraId="5E68F451" w14:textId="27109CF3" w:rsidR="00F37796" w:rsidRDefault="00F37796" w:rsidP="005F2585">
      <w:pPr>
        <w:spacing w:after="0" w:line="276" w:lineRule="auto"/>
        <w:jc w:val="both"/>
        <w:rPr>
          <w:rFonts w:ascii="Times New Roman" w:hAnsi="Times New Roman" w:cs="Times New Roman"/>
          <w:sz w:val="24"/>
          <w:szCs w:val="24"/>
          <w:shd w:val="clear" w:color="auto" w:fill="FFFFFF"/>
        </w:rPr>
      </w:pPr>
    </w:p>
    <w:p w14:paraId="4361D032" w14:textId="77777777" w:rsidR="003F753E" w:rsidRPr="002A4FC0" w:rsidRDefault="003F753E" w:rsidP="005F2585">
      <w:pPr>
        <w:spacing w:after="0" w:line="276" w:lineRule="auto"/>
        <w:jc w:val="both"/>
        <w:rPr>
          <w:rFonts w:ascii="Times New Roman" w:hAnsi="Times New Roman" w:cs="Times New Roman"/>
          <w:sz w:val="24"/>
          <w:szCs w:val="24"/>
          <w:shd w:val="clear" w:color="auto" w:fill="FFFFFF"/>
        </w:rPr>
      </w:pPr>
    </w:p>
    <w:p w14:paraId="1C80D048" w14:textId="337DFF86" w:rsidR="00A2527F" w:rsidRPr="005F2585" w:rsidRDefault="00D32978" w:rsidP="005F2585">
      <w:pPr>
        <w:spacing w:line="276" w:lineRule="auto"/>
        <w:jc w:val="center"/>
        <w:rPr>
          <w:rFonts w:ascii="Times New Roman" w:hAnsi="Times New Roman" w:cs="Times New Roman"/>
          <w:b/>
          <w:i/>
          <w:sz w:val="24"/>
          <w:szCs w:val="24"/>
        </w:rPr>
      </w:pPr>
      <w:r w:rsidRPr="002A4FC0">
        <w:rPr>
          <w:rFonts w:ascii="Times New Roman" w:hAnsi="Times New Roman" w:cs="Times New Roman"/>
          <w:b/>
          <w:i/>
          <w:sz w:val="24"/>
          <w:szCs w:val="24"/>
        </w:rPr>
        <w:lastRenderedPageBreak/>
        <w:t>Mini</w:t>
      </w:r>
      <w:r w:rsidR="005F2585">
        <w:rPr>
          <w:rFonts w:ascii="Times New Roman" w:hAnsi="Times New Roman" w:cs="Times New Roman"/>
          <w:b/>
          <w:i/>
          <w:sz w:val="24"/>
          <w:szCs w:val="24"/>
        </w:rPr>
        <w:t>starstvo energetike i rudarstva</w:t>
      </w:r>
    </w:p>
    <w:p w14:paraId="2E9D71B2" w14:textId="025831EF" w:rsidR="00D32978" w:rsidRPr="002A4FC0" w:rsidRDefault="00D32978" w:rsidP="002A4FC0">
      <w:pPr>
        <w:spacing w:after="0" w:line="276" w:lineRule="auto"/>
        <w:jc w:val="both"/>
        <w:rPr>
          <w:rFonts w:ascii="Times New Roman" w:eastAsia="Times New Roman" w:hAnsi="Times New Roman" w:cs="Times New Roman"/>
          <w:bCs/>
          <w:sz w:val="24"/>
          <w:szCs w:val="24"/>
          <w:lang w:val="sr-Latn-ME"/>
        </w:rPr>
      </w:pPr>
      <w:r w:rsidRPr="002A4FC0">
        <w:rPr>
          <w:rFonts w:ascii="Times New Roman" w:eastAsia="Times New Roman" w:hAnsi="Times New Roman" w:cs="Times New Roman"/>
          <w:bCs/>
          <w:sz w:val="24"/>
          <w:szCs w:val="24"/>
        </w:rPr>
        <w:t xml:space="preserve">Uloga Ministarstva energetike i rudarstva u smanjenju rizika od katastrofa ogleda se u mogućnosti predlaganja mjera Vladi Crne Gore </w:t>
      </w:r>
      <w:r w:rsidRPr="002A4FC0">
        <w:rPr>
          <w:rFonts w:ascii="Times New Roman" w:eastAsia="Times New Roman" w:hAnsi="Times New Roman" w:cs="Times New Roman"/>
          <w:bCs/>
          <w:sz w:val="24"/>
          <w:szCs w:val="24"/>
          <w:lang w:val="sr-Latn-ME"/>
        </w:rPr>
        <w:t xml:space="preserve">u slučaju poremećaja na tržištu električne energije koje može biti izazvano, između ostalog, prirodnim i </w:t>
      </w:r>
      <w:r w:rsidR="004408BF" w:rsidRPr="002A4FC0">
        <w:rPr>
          <w:rFonts w:ascii="Times New Roman" w:eastAsia="Times New Roman" w:hAnsi="Times New Roman" w:cs="Times New Roman"/>
          <w:bCs/>
          <w:sz w:val="24"/>
          <w:szCs w:val="24"/>
          <w:lang w:val="sr-Latn-ME"/>
        </w:rPr>
        <w:t>tehničko-</w:t>
      </w:r>
      <w:r w:rsidRPr="002A4FC0">
        <w:rPr>
          <w:rFonts w:ascii="Times New Roman" w:eastAsia="Times New Roman" w:hAnsi="Times New Roman" w:cs="Times New Roman"/>
          <w:bCs/>
          <w:sz w:val="24"/>
          <w:szCs w:val="24"/>
          <w:lang w:val="sr-Latn-ME"/>
        </w:rPr>
        <w:t>tehnološkim katastrofa</w:t>
      </w:r>
      <w:r w:rsidR="004408BF" w:rsidRPr="002A4FC0">
        <w:rPr>
          <w:rFonts w:ascii="Times New Roman" w:eastAsia="Times New Roman" w:hAnsi="Times New Roman" w:cs="Times New Roman"/>
          <w:bCs/>
          <w:sz w:val="24"/>
          <w:szCs w:val="24"/>
          <w:lang w:val="sr-Latn-ME"/>
        </w:rPr>
        <w:t>ma</w:t>
      </w:r>
      <w:r w:rsidRPr="002A4FC0">
        <w:rPr>
          <w:rFonts w:ascii="Times New Roman" w:eastAsia="Times New Roman" w:hAnsi="Times New Roman" w:cs="Times New Roman"/>
          <w:bCs/>
          <w:sz w:val="24"/>
          <w:szCs w:val="24"/>
          <w:lang w:val="sr-Latn-ME"/>
        </w:rPr>
        <w:t>. Takođe, Ministarstvo je radi sigurnosti snabdijevanja naftnim derivatima zakonski uredilo održavanje obaveznih rezervi i rješavanje poremećaja u snabdijevanju naftnim derivatima. Odluku o postupanju u slučaju poremećaja u snabdijevanju naftnim derivatima donosi Vlada Crne Gore, na osnovu Kriznog plana.</w:t>
      </w:r>
      <w:r w:rsidR="002D4161" w:rsidRPr="002A4FC0">
        <w:rPr>
          <w:rFonts w:ascii="Times New Roman" w:eastAsia="Times New Roman" w:hAnsi="Times New Roman" w:cs="Times New Roman"/>
          <w:b/>
          <w:bCs/>
          <w:sz w:val="24"/>
          <w:szCs w:val="24"/>
          <w:lang w:val="sr-Latn-ME"/>
        </w:rPr>
        <w:t xml:space="preserve"> </w:t>
      </w:r>
    </w:p>
    <w:p w14:paraId="691F9167" w14:textId="77777777" w:rsidR="00D32978" w:rsidRPr="002A4FC0" w:rsidRDefault="00D32978" w:rsidP="002A4FC0">
      <w:pPr>
        <w:spacing w:after="0" w:line="276" w:lineRule="auto"/>
        <w:jc w:val="both"/>
        <w:rPr>
          <w:rFonts w:ascii="Times New Roman" w:eastAsia="Times New Roman" w:hAnsi="Times New Roman" w:cs="Times New Roman"/>
          <w:bCs/>
          <w:sz w:val="24"/>
          <w:szCs w:val="24"/>
          <w:lang w:val="sr-Latn-ME"/>
        </w:rPr>
      </w:pPr>
    </w:p>
    <w:p w14:paraId="7B1A1127" w14:textId="1FE82C32" w:rsidR="00D32978" w:rsidRPr="002A4FC0" w:rsidRDefault="00D32978" w:rsidP="002A4FC0">
      <w:pPr>
        <w:pStyle w:val="NormalWeb"/>
        <w:spacing w:after="0" w:line="276" w:lineRule="auto"/>
        <w:jc w:val="both"/>
        <w:rPr>
          <w:lang w:val="sr-Latn-ME"/>
        </w:rPr>
      </w:pPr>
      <w:r w:rsidRPr="002A4FC0">
        <w:rPr>
          <w:lang w:val="sr-Latn-ME"/>
        </w:rPr>
        <w:t>Uloga ovog ministarstva u implementaciji Strategije uključuje i aktivnosti u sektoru energetike, energetske efikasnosti, geoloških istraživanja i rudarstva, kao i polaganju stručnih ispita iz oblasti energet</w:t>
      </w:r>
      <w:r w:rsidR="001C3CC6">
        <w:rPr>
          <w:lang w:val="sr-Latn-ME"/>
        </w:rPr>
        <w:t xml:space="preserve">ike, </w:t>
      </w:r>
      <w:r w:rsidR="002D4161" w:rsidRPr="00CB7FC6">
        <w:rPr>
          <w:lang w:val="sr-Latn-ME"/>
        </w:rPr>
        <w:t>rudarstva</w:t>
      </w:r>
      <w:r w:rsidR="001C3CC6" w:rsidRPr="00CB7FC6">
        <w:rPr>
          <w:lang w:val="sr-Latn-ME"/>
        </w:rPr>
        <w:t xml:space="preserve"> i geol</w:t>
      </w:r>
      <w:r w:rsidR="00CB7FC6" w:rsidRPr="00CB7FC6">
        <w:rPr>
          <w:lang w:val="sr-Latn-ME"/>
        </w:rPr>
        <w:t>oških istraživanja</w:t>
      </w:r>
      <w:r w:rsidR="002D4161" w:rsidRPr="00CB7FC6">
        <w:rPr>
          <w:lang w:val="sr-Latn-ME"/>
        </w:rPr>
        <w:t>.</w:t>
      </w:r>
      <w:r w:rsidR="002D4161" w:rsidRPr="002A4FC0">
        <w:rPr>
          <w:lang w:val="sr-Latn-ME"/>
        </w:rPr>
        <w:t xml:space="preserve"> U okviru ovog m</w:t>
      </w:r>
      <w:r w:rsidRPr="002A4FC0">
        <w:rPr>
          <w:lang w:val="sr-Latn-ME"/>
        </w:rPr>
        <w:t>in</w:t>
      </w:r>
      <w:r w:rsidR="004408BF" w:rsidRPr="002A4FC0">
        <w:rPr>
          <w:lang w:val="sr-Latn-ME"/>
        </w:rPr>
        <w:t>i</w:t>
      </w:r>
      <w:r w:rsidRPr="002A4FC0">
        <w:rPr>
          <w:lang w:val="sr-Latn-ME"/>
        </w:rPr>
        <w:t>starstva izdaju se i prate koncesije iz oblasti energetike i minelarnih sirovina gdje koncesionari, u cilju smanjenja rizika od katastrofa, moraju primjenjivati sve propisane mjere zaštite na radu, zaštite od požara, zaštite života, zdravlja lica i imovine</w:t>
      </w:r>
      <w:r w:rsidR="004408BF" w:rsidRPr="002A4FC0">
        <w:rPr>
          <w:lang w:val="sr-Latn-ME"/>
        </w:rPr>
        <w:t>,</w:t>
      </w:r>
      <w:r w:rsidRPr="002A4FC0">
        <w:rPr>
          <w:lang w:val="sr-Latn-ME"/>
        </w:rPr>
        <w:t xml:space="preserve"> kako bi se rizik od prirodnih i od strane čo</w:t>
      </w:r>
      <w:r w:rsidR="004408BF" w:rsidRPr="002A4FC0">
        <w:rPr>
          <w:lang w:val="sr-Latn-ME"/>
        </w:rPr>
        <w:t>vjeka izazvanih katastrofa sveo</w:t>
      </w:r>
      <w:r w:rsidRPr="002A4FC0">
        <w:rPr>
          <w:lang w:val="sr-Latn-ME"/>
        </w:rPr>
        <w:t xml:space="preserve"> na najmanji mogući nivo.  </w:t>
      </w:r>
    </w:p>
    <w:p w14:paraId="32110539" w14:textId="77777777" w:rsidR="00D32978" w:rsidRPr="002A4FC0" w:rsidRDefault="00D32978" w:rsidP="002A4FC0">
      <w:pPr>
        <w:pStyle w:val="NormalWeb"/>
        <w:spacing w:after="0" w:line="276" w:lineRule="auto"/>
        <w:jc w:val="both"/>
      </w:pPr>
    </w:p>
    <w:p w14:paraId="57FFD15B" w14:textId="5F463A70" w:rsidR="00B45636" w:rsidRPr="005F2585" w:rsidRDefault="00D32978" w:rsidP="005F2585">
      <w:pPr>
        <w:spacing w:line="276" w:lineRule="auto"/>
        <w:jc w:val="center"/>
        <w:rPr>
          <w:rFonts w:ascii="Times New Roman" w:hAnsi="Times New Roman" w:cs="Times New Roman"/>
          <w:b/>
          <w:i/>
          <w:sz w:val="24"/>
          <w:szCs w:val="24"/>
        </w:rPr>
      </w:pPr>
      <w:r w:rsidRPr="002A4FC0">
        <w:rPr>
          <w:rFonts w:ascii="Times New Roman" w:hAnsi="Times New Roman" w:cs="Times New Roman"/>
          <w:b/>
          <w:i/>
          <w:sz w:val="24"/>
          <w:szCs w:val="24"/>
        </w:rPr>
        <w:t>JU Zavod za geološka istraživanja Crne Gore</w:t>
      </w:r>
    </w:p>
    <w:p w14:paraId="1B155F45" w14:textId="2790A569" w:rsidR="00FB0BC3" w:rsidRPr="00A80DEA" w:rsidRDefault="00B45636" w:rsidP="002A4FC0">
      <w:pPr>
        <w:spacing w:after="0" w:line="276" w:lineRule="auto"/>
        <w:jc w:val="both"/>
        <w:rPr>
          <w:rFonts w:ascii="Times New Roman" w:eastAsia="Times New Roman" w:hAnsi="Times New Roman" w:cs="Times New Roman"/>
          <w:sz w:val="24"/>
          <w:szCs w:val="24"/>
        </w:rPr>
      </w:pPr>
      <w:r w:rsidRPr="002A4FC0">
        <w:rPr>
          <w:rFonts w:ascii="Times New Roman" w:eastAsia="Times New Roman" w:hAnsi="Times New Roman" w:cs="Times New Roman"/>
          <w:sz w:val="24"/>
          <w:szCs w:val="24"/>
        </w:rPr>
        <w:t xml:space="preserve">JU Zavod za geološka istraživanja Crne Gore </w:t>
      </w:r>
      <w:r w:rsidR="00D32978" w:rsidRPr="002A4FC0">
        <w:rPr>
          <w:rFonts w:ascii="Times New Roman" w:eastAsia="Times New Roman" w:hAnsi="Times New Roman" w:cs="Times New Roman"/>
          <w:sz w:val="24"/>
          <w:szCs w:val="24"/>
        </w:rPr>
        <w:t>je javna ustanova koja u oblasti geoloških istraživanja obavlja poslove od javnog interesa za Crnu Goru. Najznačajnije aktivnosti u pogledu smanjenja rizika od katastrofa su aktivnosti izrade svih vrsta geoloških karata za potrebe države (Prostorni plan) i izrade geoloških karata posebne namjene (urbanistički planovi)</w:t>
      </w:r>
      <w:r w:rsidR="004408BF" w:rsidRPr="002A4FC0">
        <w:rPr>
          <w:rFonts w:ascii="Times New Roman" w:eastAsia="Times New Roman" w:hAnsi="Times New Roman" w:cs="Times New Roman"/>
          <w:sz w:val="24"/>
          <w:szCs w:val="24"/>
        </w:rPr>
        <w:t>,</w:t>
      </w:r>
      <w:r w:rsidR="00D32978" w:rsidRPr="002A4FC0">
        <w:rPr>
          <w:rFonts w:ascii="Times New Roman" w:eastAsia="Times New Roman" w:hAnsi="Times New Roman" w:cs="Times New Roman"/>
          <w:sz w:val="24"/>
          <w:szCs w:val="24"/>
        </w:rPr>
        <w:t xml:space="preserve"> kao i osnivanje i vođenje geoinformacionog sistema. Zavod je pokrenuo izradu Karte podložnosti na kl</w:t>
      </w:r>
      <w:r w:rsidR="00197EA9" w:rsidRPr="002A4FC0">
        <w:rPr>
          <w:rFonts w:ascii="Times New Roman" w:eastAsia="Times New Roman" w:hAnsi="Times New Roman" w:cs="Times New Roman"/>
          <w:sz w:val="24"/>
          <w:szCs w:val="24"/>
        </w:rPr>
        <w:t>izanje i debritne tokove i Karte</w:t>
      </w:r>
      <w:r w:rsidR="00D32978" w:rsidRPr="002A4FC0">
        <w:rPr>
          <w:rFonts w:ascii="Times New Roman" w:eastAsia="Times New Roman" w:hAnsi="Times New Roman" w:cs="Times New Roman"/>
          <w:sz w:val="24"/>
          <w:szCs w:val="24"/>
        </w:rPr>
        <w:t xml:space="preserve"> odrona s ciljem tretmana rizika u okviru kojih će se razvijati metodologija upravljanja rizicima</w:t>
      </w:r>
      <w:r w:rsidR="00197EA9" w:rsidRPr="002A4FC0">
        <w:rPr>
          <w:rFonts w:ascii="Times New Roman" w:eastAsia="Times New Roman" w:hAnsi="Times New Roman" w:cs="Times New Roman"/>
          <w:sz w:val="24"/>
          <w:szCs w:val="24"/>
        </w:rPr>
        <w:t xml:space="preserve"> u okviru projekata koji su u toku</w:t>
      </w:r>
      <w:r w:rsidR="00D32978" w:rsidRPr="002A4FC0">
        <w:rPr>
          <w:rFonts w:ascii="Times New Roman" w:eastAsia="Times New Roman" w:hAnsi="Times New Roman" w:cs="Times New Roman"/>
          <w:sz w:val="24"/>
          <w:szCs w:val="24"/>
        </w:rPr>
        <w:t xml:space="preserve">. </w:t>
      </w:r>
      <w:r w:rsidR="00D32978" w:rsidRPr="00BC2C11">
        <w:rPr>
          <w:rFonts w:ascii="Times New Roman" w:eastAsia="Times New Roman" w:hAnsi="Times New Roman" w:cs="Times New Roman"/>
          <w:sz w:val="24"/>
          <w:szCs w:val="24"/>
        </w:rPr>
        <w:t xml:space="preserve">Istovremeno Zavod </w:t>
      </w:r>
      <w:r w:rsidR="00197EA9" w:rsidRPr="00BC2C11">
        <w:rPr>
          <w:rFonts w:ascii="Times New Roman" w:eastAsia="Times New Roman" w:hAnsi="Times New Roman" w:cs="Times New Roman"/>
          <w:sz w:val="24"/>
          <w:szCs w:val="24"/>
        </w:rPr>
        <w:t xml:space="preserve">razvija metodologiju za izradu Karte podložnosti na klizanje sa uputstvom za izradu na primjeru pilot prostora opštine Tivat i Kotor </w:t>
      </w:r>
      <w:r w:rsidR="00D32978" w:rsidRPr="00BC2C11">
        <w:rPr>
          <w:rFonts w:ascii="Times New Roman" w:eastAsia="Times New Roman" w:hAnsi="Times New Roman" w:cs="Times New Roman"/>
          <w:sz w:val="24"/>
          <w:szCs w:val="24"/>
        </w:rPr>
        <w:t>u okviru međunarodnog Interreg projekta IPA CBC SafEarth (2017-2019)</w:t>
      </w:r>
      <w:r w:rsidR="00FB0BC3" w:rsidRPr="00BC2C11">
        <w:rPr>
          <w:rFonts w:ascii="Times New Roman" w:eastAsia="Times New Roman" w:hAnsi="Times New Roman" w:cs="Times New Roman"/>
          <w:sz w:val="24"/>
          <w:szCs w:val="24"/>
        </w:rPr>
        <w:t>.</w:t>
      </w:r>
      <w:r w:rsidR="00197EA9" w:rsidRPr="00BC2C11">
        <w:rPr>
          <w:rFonts w:ascii="Times New Roman" w:eastAsia="Times New Roman" w:hAnsi="Times New Roman" w:cs="Times New Roman"/>
          <w:sz w:val="24"/>
          <w:szCs w:val="24"/>
        </w:rPr>
        <w:t xml:space="preserve"> </w:t>
      </w:r>
    </w:p>
    <w:p w14:paraId="17D4843E" w14:textId="77777777" w:rsidR="00FB0BC3" w:rsidRPr="002A4FC0" w:rsidRDefault="00FB0BC3" w:rsidP="002A4FC0">
      <w:pPr>
        <w:spacing w:after="0" w:line="276" w:lineRule="auto"/>
        <w:jc w:val="both"/>
        <w:rPr>
          <w:rFonts w:ascii="Times New Roman" w:eastAsia="Times New Roman" w:hAnsi="Times New Roman" w:cs="Times New Roman"/>
          <w:i/>
          <w:sz w:val="24"/>
          <w:szCs w:val="24"/>
          <w:u w:val="single"/>
        </w:rPr>
      </w:pPr>
    </w:p>
    <w:p w14:paraId="33295A7E" w14:textId="267D7169" w:rsidR="00B45636" w:rsidRPr="005F2585" w:rsidRDefault="00D32978" w:rsidP="005F2585">
      <w:pPr>
        <w:spacing w:line="276" w:lineRule="auto"/>
        <w:jc w:val="center"/>
        <w:rPr>
          <w:rFonts w:ascii="Times New Roman" w:hAnsi="Times New Roman" w:cs="Times New Roman"/>
          <w:b/>
          <w:i/>
          <w:sz w:val="24"/>
          <w:szCs w:val="24"/>
          <w:lang w:val="sr-Latn-ME"/>
        </w:rPr>
      </w:pPr>
      <w:r w:rsidRPr="002A4FC0">
        <w:rPr>
          <w:rFonts w:ascii="Times New Roman" w:hAnsi="Times New Roman" w:cs="Times New Roman"/>
          <w:b/>
          <w:i/>
          <w:sz w:val="24"/>
          <w:szCs w:val="24"/>
          <w:lang w:val="sr-Latn-ME"/>
        </w:rPr>
        <w:t>Ministarstvo ekologije, turizma, rur</w:t>
      </w:r>
      <w:r w:rsidR="005F2585">
        <w:rPr>
          <w:rFonts w:ascii="Times New Roman" w:hAnsi="Times New Roman" w:cs="Times New Roman"/>
          <w:b/>
          <w:i/>
          <w:sz w:val="24"/>
          <w:szCs w:val="24"/>
          <w:lang w:val="sr-Latn-ME"/>
        </w:rPr>
        <w:t>alnog razvoja i razvoja sjevera</w:t>
      </w:r>
    </w:p>
    <w:p w14:paraId="3471811F" w14:textId="53A1CFFA" w:rsidR="00D32978" w:rsidRDefault="00D32978" w:rsidP="002A4FC0">
      <w:pPr>
        <w:spacing w:after="0" w:line="276" w:lineRule="auto"/>
        <w:jc w:val="both"/>
        <w:rPr>
          <w:rFonts w:ascii="Times New Roman" w:eastAsia="Times New Roman" w:hAnsi="Times New Roman" w:cs="Times New Roman"/>
          <w:kern w:val="2"/>
          <w:sz w:val="24"/>
          <w:szCs w:val="24"/>
        </w:rPr>
      </w:pPr>
      <w:r w:rsidRPr="002A4FC0">
        <w:rPr>
          <w:rFonts w:ascii="Times New Roman" w:eastAsia="Times New Roman" w:hAnsi="Times New Roman" w:cs="Times New Roman"/>
          <w:kern w:val="2"/>
          <w:sz w:val="24"/>
          <w:szCs w:val="24"/>
        </w:rPr>
        <w:t xml:space="preserve">Ministarstvo turizma, ekologije, održivog razvoja i razvoja sjevera indirektno doprinosi smanjenju rizika od katastrofa kroz aktivnosti usmjerenih na zaštitu i unapređenje životne sredine, adaptaciju i ublažavanje posljedica klimatskih promjena, očuvanje biodiverziteta i zaštitu zaštićenih područja, kao i efikasnim upravljanjem otpadom, uključujući upravljanje opasnim materijalima i otpadom. Sve ove aktivnosti doprinose smanjenju rizika od ekoloških katastrofa i poboljšanju otpornosti na katastrofe. Kroz kontrolu zagađenja, adekvatnim upravljanjem hemikalijama i bezbjednosti od jonizujućih i nejonizujućih zračenja, Ministarstvo direktno utiče na prevenciju ekoloških katastrofa. Efikasno upravljanje otpadom, koje obuhvata i odgovorno rukovanje opasnim materijalima, ključno je za smanjenje potencijalnih rizika od zagađenja i ekoloških katastrofa. </w:t>
      </w:r>
    </w:p>
    <w:p w14:paraId="01B49486" w14:textId="77777777" w:rsidR="00CB574D" w:rsidRPr="002A4FC0" w:rsidRDefault="00CB574D" w:rsidP="002A4FC0">
      <w:pPr>
        <w:spacing w:after="0" w:line="276" w:lineRule="auto"/>
        <w:jc w:val="both"/>
        <w:rPr>
          <w:rFonts w:ascii="Times New Roman" w:eastAsia="Times New Roman" w:hAnsi="Times New Roman" w:cs="Times New Roman"/>
          <w:kern w:val="2"/>
          <w:sz w:val="24"/>
          <w:szCs w:val="24"/>
        </w:rPr>
      </w:pPr>
    </w:p>
    <w:p w14:paraId="01735583" w14:textId="77777777" w:rsidR="00D32978" w:rsidRPr="002A4FC0" w:rsidRDefault="00D32978" w:rsidP="002A4FC0">
      <w:pPr>
        <w:spacing w:after="0" w:line="276" w:lineRule="auto"/>
        <w:jc w:val="both"/>
        <w:rPr>
          <w:rFonts w:ascii="Times New Roman" w:eastAsia="Times New Roman" w:hAnsi="Times New Roman" w:cs="Times New Roman"/>
          <w:kern w:val="2"/>
          <w:sz w:val="24"/>
          <w:szCs w:val="24"/>
        </w:rPr>
      </w:pPr>
    </w:p>
    <w:p w14:paraId="36037D1A" w14:textId="29F535E3" w:rsidR="00B45636" w:rsidRPr="005F2585" w:rsidRDefault="00B45636" w:rsidP="005F2585">
      <w:pPr>
        <w:spacing w:line="276" w:lineRule="auto"/>
        <w:jc w:val="center"/>
        <w:rPr>
          <w:rFonts w:ascii="Times New Roman" w:hAnsi="Times New Roman" w:cs="Times New Roman"/>
          <w:b/>
          <w:i/>
          <w:sz w:val="24"/>
          <w:szCs w:val="24"/>
        </w:rPr>
      </w:pPr>
      <w:r w:rsidRPr="002A4FC0">
        <w:rPr>
          <w:rFonts w:ascii="Times New Roman" w:hAnsi="Times New Roman" w:cs="Times New Roman"/>
          <w:b/>
          <w:i/>
          <w:sz w:val="24"/>
          <w:szCs w:val="24"/>
        </w:rPr>
        <w:lastRenderedPageBreak/>
        <w:t>Zavod za hi</w:t>
      </w:r>
      <w:r w:rsidR="005F2585">
        <w:rPr>
          <w:rFonts w:ascii="Times New Roman" w:hAnsi="Times New Roman" w:cs="Times New Roman"/>
          <w:b/>
          <w:i/>
          <w:sz w:val="24"/>
          <w:szCs w:val="24"/>
        </w:rPr>
        <w:t>drometeorologiju i seizmologiju</w:t>
      </w:r>
    </w:p>
    <w:p w14:paraId="40A42E80" w14:textId="5F3CAE9C" w:rsidR="00D32978" w:rsidRPr="002A4FC0" w:rsidRDefault="00D32978" w:rsidP="002A4FC0">
      <w:pPr>
        <w:spacing w:after="0" w:line="276" w:lineRule="auto"/>
        <w:jc w:val="both"/>
        <w:rPr>
          <w:rStyle w:val="docxlist0020paragraphchar"/>
          <w:rFonts w:ascii="Times New Roman" w:hAnsi="Times New Roman" w:cs="Times New Roman"/>
          <w:color w:val="000000"/>
          <w:sz w:val="24"/>
          <w:szCs w:val="24"/>
        </w:rPr>
      </w:pPr>
      <w:r w:rsidRPr="002A4FC0">
        <w:rPr>
          <w:rFonts w:ascii="Times New Roman" w:hAnsi="Times New Roman" w:cs="Times New Roman"/>
          <w:color w:val="000000"/>
          <w:sz w:val="24"/>
          <w:szCs w:val="24"/>
        </w:rPr>
        <w:t>Zavod za hidrometeorologiju i seizmologiju</w:t>
      </w:r>
      <w:r w:rsidR="00197EA9" w:rsidRPr="002A4FC0">
        <w:rPr>
          <w:rFonts w:ascii="Times New Roman" w:hAnsi="Times New Roman" w:cs="Times New Roman"/>
          <w:color w:val="000000"/>
          <w:sz w:val="24"/>
          <w:szCs w:val="24"/>
        </w:rPr>
        <w:t xml:space="preserve"> </w:t>
      </w:r>
      <w:r w:rsidRPr="002A4FC0">
        <w:rPr>
          <w:rFonts w:ascii="Times New Roman" w:hAnsi="Times New Roman" w:cs="Times New Roman"/>
          <w:color w:val="000000"/>
          <w:sz w:val="24"/>
          <w:szCs w:val="24"/>
        </w:rPr>
        <w:t xml:space="preserve">je organ uprave koji uz primjenu naučnih metoda i saznanja daje značajne podatke u oblasti </w:t>
      </w:r>
      <w:r w:rsidR="00197EA9" w:rsidRPr="002A4FC0">
        <w:rPr>
          <w:rFonts w:ascii="Times New Roman" w:hAnsi="Times New Roman" w:cs="Times New Roman"/>
          <w:color w:val="000000"/>
          <w:sz w:val="24"/>
          <w:szCs w:val="24"/>
        </w:rPr>
        <w:t>smanjenja rizika od katastrofa.</w:t>
      </w:r>
      <w:r w:rsidRPr="002A4FC0">
        <w:rPr>
          <w:rFonts w:ascii="Times New Roman" w:hAnsi="Times New Roman" w:cs="Times New Roman"/>
          <w:color w:val="000000"/>
          <w:sz w:val="24"/>
          <w:szCs w:val="24"/>
        </w:rPr>
        <w:t xml:space="preserve"> Zavod se bavi praćenjem stanja klime, </w:t>
      </w:r>
      <w:r w:rsidRPr="002A4FC0">
        <w:rPr>
          <w:rFonts w:ascii="Times New Roman" w:hAnsi="Times New Roman" w:cs="Times New Roman"/>
          <w:color w:val="000000"/>
          <w:sz w:val="24"/>
          <w:szCs w:val="24"/>
          <w:lang w:val="nl-NL"/>
        </w:rPr>
        <w:t>aktivnostima u oblasti klimatskih promjena, uključujući varijabilnost klime i klimatske ekstreme (poplave, suše, toplotni talasi, šumski požari itd.), vrši procjenu ranjivosti i adaptaciju, prema standardima međuvladinog panela za klimatske promjene (IPCC). Zatim</w:t>
      </w:r>
      <w:r w:rsidR="00197EA9" w:rsidRPr="002A4FC0">
        <w:rPr>
          <w:rFonts w:ascii="Times New Roman" w:hAnsi="Times New Roman" w:cs="Times New Roman"/>
          <w:color w:val="000000"/>
          <w:sz w:val="24"/>
          <w:szCs w:val="24"/>
          <w:lang w:val="nl-NL"/>
        </w:rPr>
        <w:t>,</w:t>
      </w:r>
      <w:r w:rsidRPr="002A4FC0">
        <w:rPr>
          <w:rFonts w:ascii="Times New Roman" w:hAnsi="Times New Roman" w:cs="Times New Roman"/>
          <w:color w:val="000000"/>
          <w:sz w:val="24"/>
          <w:szCs w:val="24"/>
          <w:lang w:val="nl-NL"/>
        </w:rPr>
        <w:t xml:space="preserve"> praćenjem meteoroloških procesa i njihovom najavom i davanjem upozorenja o nailasku nepovoljnih vremenskih prilika. Ovaj organ odgovoran je za uspostavljanje, kvalitetno funkcionisanje i unapređenje sistema rane najave i upozoravanje na mogućnost nastanka elementarnih nepogoda. Efikasnim funkcionisanjem i obavještavanjem nadležnih organa o mogućnosti nastanka meteoroloških nepogoda velikih razmjera, na najdirektniji način se omogućava stavljanje sistema zaštite i spaš</w:t>
      </w:r>
      <w:r w:rsidR="00197EA9" w:rsidRPr="002A4FC0">
        <w:rPr>
          <w:rFonts w:ascii="Times New Roman" w:hAnsi="Times New Roman" w:cs="Times New Roman"/>
          <w:color w:val="000000"/>
          <w:sz w:val="24"/>
          <w:szCs w:val="24"/>
          <w:lang w:val="nl-NL"/>
        </w:rPr>
        <w:t>avanja u stanje pripravnosti, radi potrebe da</w:t>
      </w:r>
      <w:r w:rsidRPr="002A4FC0">
        <w:rPr>
          <w:rFonts w:ascii="Times New Roman" w:hAnsi="Times New Roman" w:cs="Times New Roman"/>
          <w:color w:val="000000"/>
          <w:sz w:val="24"/>
          <w:szCs w:val="24"/>
          <w:lang w:val="nl-NL"/>
        </w:rPr>
        <w:t xml:space="preserve"> se pruži brz i adekvatan odgovor, a samim tim utiče na smanjenje rizika od katastrofa i njihovih posljedica. </w:t>
      </w:r>
      <w:r w:rsidRPr="002A4FC0">
        <w:rPr>
          <w:rStyle w:val="docxlist0020paragraphchar"/>
          <w:rFonts w:ascii="Times New Roman" w:hAnsi="Times New Roman" w:cs="Times New Roman"/>
          <w:color w:val="000000"/>
          <w:sz w:val="24"/>
          <w:szCs w:val="24"/>
        </w:rPr>
        <w:t>Uz redovno održavanje i unapređenje mreže seizmografa i akcelografa, Zavod vrši seizmički monitoring na teritoriji Crne Gore. Hitnim obavještenjem o lokaciji, jačini i očekivanim efektima dogođenog zemljotresa utiče na inicijalno i pravovremeno planiranje neposrednog odgovora. Takođe, Zavod prati i izučava seizmičnost Crne Gore i daje dugoročnu prognozu seizmičnosti na teritoriji Crne Gore</w:t>
      </w:r>
      <w:r w:rsidR="006C23E3" w:rsidRPr="002A4FC0">
        <w:rPr>
          <w:rStyle w:val="docxlist0020paragraphchar"/>
          <w:rFonts w:ascii="Times New Roman" w:hAnsi="Times New Roman" w:cs="Times New Roman"/>
          <w:color w:val="000000"/>
          <w:sz w:val="24"/>
          <w:szCs w:val="24"/>
        </w:rPr>
        <w:t>,</w:t>
      </w:r>
      <w:r w:rsidRPr="002A4FC0">
        <w:rPr>
          <w:rStyle w:val="docxlist0020paragraphchar"/>
          <w:rFonts w:ascii="Times New Roman" w:hAnsi="Times New Roman" w:cs="Times New Roman"/>
          <w:color w:val="000000"/>
          <w:sz w:val="24"/>
          <w:szCs w:val="24"/>
        </w:rPr>
        <w:t xml:space="preserve"> kroz izradu karata seizmičkog hazarda za različite povratne periode vremena.</w:t>
      </w:r>
    </w:p>
    <w:p w14:paraId="7598A8E8" w14:textId="32B91BAE" w:rsidR="00D32978" w:rsidRPr="002A4FC0" w:rsidRDefault="00D32978" w:rsidP="002A4FC0">
      <w:pPr>
        <w:spacing w:after="0" w:line="276" w:lineRule="auto"/>
        <w:jc w:val="both"/>
        <w:rPr>
          <w:rFonts w:ascii="Times New Roman" w:eastAsia="Times New Roman" w:hAnsi="Times New Roman" w:cs="Times New Roman"/>
          <w:kern w:val="2"/>
          <w:sz w:val="24"/>
          <w:szCs w:val="24"/>
        </w:rPr>
      </w:pPr>
    </w:p>
    <w:p w14:paraId="0267A80C" w14:textId="77777777" w:rsidR="004A1283" w:rsidRPr="002A4FC0" w:rsidRDefault="004A1283" w:rsidP="002A4FC0">
      <w:pPr>
        <w:spacing w:after="0" w:line="276" w:lineRule="auto"/>
        <w:jc w:val="both"/>
        <w:rPr>
          <w:rFonts w:ascii="Times New Roman" w:eastAsia="Times New Roman" w:hAnsi="Times New Roman" w:cs="Times New Roman"/>
          <w:kern w:val="2"/>
          <w:sz w:val="24"/>
          <w:szCs w:val="24"/>
        </w:rPr>
      </w:pPr>
    </w:p>
    <w:p w14:paraId="03B93C83" w14:textId="37AD38AC" w:rsidR="00B45636" w:rsidRPr="005F2585" w:rsidRDefault="00B45636" w:rsidP="005F2585">
      <w:pPr>
        <w:spacing w:line="276" w:lineRule="auto"/>
        <w:jc w:val="center"/>
        <w:rPr>
          <w:rFonts w:ascii="Times New Roman" w:hAnsi="Times New Roman" w:cs="Times New Roman"/>
          <w:b/>
          <w:i/>
          <w:sz w:val="24"/>
          <w:szCs w:val="24"/>
          <w:lang w:val="sr-Latn-ME"/>
        </w:rPr>
      </w:pPr>
      <w:r w:rsidRPr="002A4FC0">
        <w:rPr>
          <w:rFonts w:ascii="Times New Roman" w:hAnsi="Times New Roman" w:cs="Times New Roman"/>
          <w:b/>
          <w:i/>
          <w:sz w:val="24"/>
          <w:szCs w:val="24"/>
          <w:lang w:val="sr-Latn-ME"/>
        </w:rPr>
        <w:t>Agencija za za</w:t>
      </w:r>
      <w:r w:rsidR="005F2585">
        <w:rPr>
          <w:rFonts w:ascii="Times New Roman" w:hAnsi="Times New Roman" w:cs="Times New Roman"/>
          <w:b/>
          <w:i/>
          <w:sz w:val="24"/>
          <w:szCs w:val="24"/>
          <w:lang w:val="sr-Latn-ME"/>
        </w:rPr>
        <w:t>štitu životne sredine Crne Gore</w:t>
      </w:r>
    </w:p>
    <w:p w14:paraId="7C94D1BA" w14:textId="44A4DCD9" w:rsidR="00D32978" w:rsidRPr="002A4FC0" w:rsidRDefault="00D32978" w:rsidP="002A4FC0">
      <w:pPr>
        <w:spacing w:after="0" w:line="276" w:lineRule="auto"/>
        <w:jc w:val="both"/>
        <w:rPr>
          <w:rFonts w:ascii="Times New Roman" w:hAnsi="Times New Roman" w:cs="Times New Roman"/>
          <w:kern w:val="2"/>
          <w:sz w:val="24"/>
          <w:szCs w:val="24"/>
          <w:lang w:val="sr-Latn-ME"/>
        </w:rPr>
      </w:pPr>
      <w:r w:rsidRPr="002A4FC0">
        <w:rPr>
          <w:rFonts w:ascii="Times New Roman" w:hAnsi="Times New Roman" w:cs="Times New Roman"/>
          <w:kern w:val="2"/>
          <w:sz w:val="24"/>
          <w:szCs w:val="24"/>
          <w:lang w:val="sr-Latn-ME"/>
        </w:rPr>
        <w:t>Agencija za zaštitu životne sredine Crne Gore</w:t>
      </w:r>
      <w:r w:rsidRPr="002A4FC0">
        <w:rPr>
          <w:rFonts w:ascii="Times New Roman" w:hAnsi="Times New Roman" w:cs="Times New Roman"/>
          <w:b/>
          <w:kern w:val="2"/>
          <w:sz w:val="24"/>
          <w:szCs w:val="24"/>
          <w:lang w:val="sr-Latn-ME"/>
        </w:rPr>
        <w:t xml:space="preserve"> – </w:t>
      </w:r>
      <w:r w:rsidRPr="002A4FC0">
        <w:rPr>
          <w:rFonts w:ascii="Times New Roman" w:hAnsi="Times New Roman" w:cs="Times New Roman"/>
          <w:kern w:val="2"/>
          <w:sz w:val="24"/>
          <w:szCs w:val="24"/>
          <w:lang w:val="sr-Latn-ME"/>
        </w:rPr>
        <w:t>uloga</w:t>
      </w:r>
      <w:r w:rsidR="00D33C21" w:rsidRPr="002A4FC0">
        <w:rPr>
          <w:rFonts w:ascii="Times New Roman" w:hAnsi="Times New Roman" w:cs="Times New Roman"/>
          <w:kern w:val="2"/>
          <w:sz w:val="24"/>
          <w:szCs w:val="24"/>
          <w:lang w:val="sr-Latn-ME"/>
        </w:rPr>
        <w:t xml:space="preserve"> Agencije</w:t>
      </w:r>
      <w:r w:rsidRPr="002A4FC0">
        <w:rPr>
          <w:rFonts w:ascii="Times New Roman" w:hAnsi="Times New Roman" w:cs="Times New Roman"/>
          <w:kern w:val="2"/>
          <w:sz w:val="24"/>
          <w:szCs w:val="24"/>
          <w:lang w:val="sr-Latn-ME"/>
        </w:rPr>
        <w:t xml:space="preserve"> u smanjenja rizika od katastrofa obuhvata stručne i administrativne poslove u zaštiti životne sredine, kao što su monitoring, izrada analiza i izvještaja, izdavanje doz</w:t>
      </w:r>
      <w:r w:rsidR="006C23E3" w:rsidRPr="002A4FC0">
        <w:rPr>
          <w:rFonts w:ascii="Times New Roman" w:hAnsi="Times New Roman" w:cs="Times New Roman"/>
          <w:kern w:val="2"/>
          <w:sz w:val="24"/>
          <w:szCs w:val="24"/>
          <w:lang w:val="sr-Latn-ME"/>
        </w:rPr>
        <w:t>vola. Glavni ciljevi Agencije su zaštita i unapr</w:t>
      </w:r>
      <w:r w:rsidRPr="002A4FC0">
        <w:rPr>
          <w:rFonts w:ascii="Times New Roman" w:hAnsi="Times New Roman" w:cs="Times New Roman"/>
          <w:kern w:val="2"/>
          <w:sz w:val="24"/>
          <w:szCs w:val="24"/>
          <w:lang w:val="sr-Latn-ME"/>
        </w:rPr>
        <w:t>eđenje prirodne sredine u Crnoj Gori, transparentna implementacija zakona, pružanje pouzdanih informacija o stanju životne sredine. Agencija aktivno radi na unapređenju ekološkog statusa Crne Gore.</w:t>
      </w:r>
    </w:p>
    <w:p w14:paraId="743EB9BD" w14:textId="77777777" w:rsidR="00D32978" w:rsidRPr="002A4FC0" w:rsidRDefault="00D32978" w:rsidP="002A4FC0">
      <w:pPr>
        <w:spacing w:after="0" w:line="276" w:lineRule="auto"/>
        <w:jc w:val="both"/>
        <w:rPr>
          <w:rFonts w:ascii="Times New Roman" w:hAnsi="Times New Roman" w:cs="Times New Roman"/>
          <w:b/>
          <w:kern w:val="2"/>
          <w:sz w:val="24"/>
          <w:szCs w:val="24"/>
          <w:lang w:val="sr-Latn-ME"/>
        </w:rPr>
      </w:pPr>
    </w:p>
    <w:p w14:paraId="1B151A9A" w14:textId="72817BB3" w:rsidR="00B45636" w:rsidRPr="005F2585" w:rsidRDefault="00B45636" w:rsidP="005F2585">
      <w:pPr>
        <w:spacing w:line="276" w:lineRule="auto"/>
        <w:jc w:val="center"/>
        <w:rPr>
          <w:rFonts w:ascii="Times New Roman" w:hAnsi="Times New Roman" w:cs="Times New Roman"/>
          <w:b/>
          <w:i/>
          <w:sz w:val="24"/>
          <w:szCs w:val="24"/>
          <w:lang w:val="sr-Latn-ME"/>
        </w:rPr>
      </w:pPr>
      <w:r w:rsidRPr="002A4FC0">
        <w:rPr>
          <w:rFonts w:ascii="Times New Roman" w:hAnsi="Times New Roman" w:cs="Times New Roman"/>
          <w:b/>
          <w:i/>
          <w:sz w:val="24"/>
          <w:szCs w:val="24"/>
          <w:lang w:val="sr-Latn-ME"/>
        </w:rPr>
        <w:t>JP Nacion</w:t>
      </w:r>
      <w:r w:rsidR="005F2585">
        <w:rPr>
          <w:rFonts w:ascii="Times New Roman" w:hAnsi="Times New Roman" w:cs="Times New Roman"/>
          <w:b/>
          <w:i/>
          <w:sz w:val="24"/>
          <w:szCs w:val="24"/>
          <w:lang w:val="sr-Latn-ME"/>
        </w:rPr>
        <w:t>alni parkovi Crne Gore (JPNPCG)</w:t>
      </w:r>
    </w:p>
    <w:p w14:paraId="25687A87" w14:textId="5329E13C" w:rsidR="00D32978" w:rsidRPr="002A4FC0" w:rsidRDefault="00D32978" w:rsidP="002A4FC0">
      <w:pPr>
        <w:spacing w:after="0" w:line="276" w:lineRule="auto"/>
        <w:jc w:val="both"/>
        <w:rPr>
          <w:rFonts w:ascii="Times New Roman" w:hAnsi="Times New Roman" w:cs="Times New Roman"/>
          <w:kern w:val="2"/>
          <w:sz w:val="24"/>
          <w:szCs w:val="24"/>
          <w:lang w:val="sr-Latn-ME"/>
        </w:rPr>
      </w:pPr>
      <w:r w:rsidRPr="002A4FC0">
        <w:rPr>
          <w:rFonts w:ascii="Times New Roman" w:hAnsi="Times New Roman" w:cs="Times New Roman"/>
          <w:kern w:val="2"/>
          <w:sz w:val="24"/>
          <w:szCs w:val="24"/>
          <w:lang w:val="sr-Latn-ME"/>
        </w:rPr>
        <w:t>JP Nacionalni parkovi Crne Gore (JPNPCG)</w:t>
      </w:r>
      <w:bookmarkStart w:id="67" w:name="_Hlk160826060"/>
      <w:r w:rsidRPr="002A4FC0">
        <w:rPr>
          <w:rFonts w:ascii="Times New Roman" w:hAnsi="Times New Roman" w:cs="Times New Roman"/>
          <w:b/>
          <w:kern w:val="2"/>
          <w:sz w:val="24"/>
          <w:szCs w:val="24"/>
          <w:lang w:val="sr-Latn-ME"/>
        </w:rPr>
        <w:t xml:space="preserve"> –</w:t>
      </w:r>
      <w:r w:rsidR="00D33C21" w:rsidRPr="002A4FC0">
        <w:rPr>
          <w:rFonts w:ascii="Times New Roman" w:hAnsi="Times New Roman" w:cs="Times New Roman"/>
          <w:kern w:val="2"/>
          <w:sz w:val="24"/>
          <w:szCs w:val="24"/>
          <w:lang w:val="sr-Latn-ME"/>
        </w:rPr>
        <w:t xml:space="preserve"> </w:t>
      </w:r>
      <w:r w:rsidR="002D4161" w:rsidRPr="002A4FC0">
        <w:rPr>
          <w:rFonts w:ascii="Times New Roman" w:hAnsi="Times New Roman" w:cs="Times New Roman"/>
          <w:kern w:val="2"/>
          <w:sz w:val="24"/>
          <w:szCs w:val="24"/>
          <w:lang w:val="sr-Latn-ME"/>
        </w:rPr>
        <w:t>uloga</w:t>
      </w:r>
      <w:r w:rsidRPr="002A4FC0">
        <w:rPr>
          <w:rFonts w:ascii="Times New Roman" w:hAnsi="Times New Roman" w:cs="Times New Roman"/>
          <w:kern w:val="2"/>
          <w:sz w:val="24"/>
          <w:szCs w:val="24"/>
          <w:lang w:val="sr-Latn-ME"/>
        </w:rPr>
        <w:t xml:space="preserve"> </w:t>
      </w:r>
      <w:r w:rsidR="00D33C21" w:rsidRPr="002A4FC0">
        <w:rPr>
          <w:rFonts w:ascii="Times New Roman" w:hAnsi="Times New Roman" w:cs="Times New Roman"/>
          <w:kern w:val="2"/>
          <w:sz w:val="24"/>
          <w:szCs w:val="24"/>
          <w:lang w:val="sr-Latn-ME"/>
        </w:rPr>
        <w:t>javnog preduzeća je direktno usmjerena i utiče</w:t>
      </w:r>
      <w:r w:rsidRPr="002A4FC0">
        <w:rPr>
          <w:rFonts w:ascii="Times New Roman" w:hAnsi="Times New Roman" w:cs="Times New Roman"/>
          <w:kern w:val="2"/>
          <w:sz w:val="24"/>
          <w:szCs w:val="24"/>
          <w:lang w:val="sr-Latn-ME"/>
        </w:rPr>
        <w:t xml:space="preserve"> na smanjenje rizika od katastrofa kroz širok spektar aktivnosti usmjerenih na upravljanje, zaštitu, razvoj i promociju nacionalnih parkova. To uključuje donošenje akata o unutrašnjem redu, sprovođenje planova i programa upravljanja, sprovođenje mjera zaštite, održavanje granica parkova</w:t>
      </w:r>
      <w:r w:rsidR="00D33C21" w:rsidRPr="002A4FC0">
        <w:rPr>
          <w:rFonts w:ascii="Times New Roman" w:hAnsi="Times New Roman" w:cs="Times New Roman"/>
          <w:kern w:val="2"/>
          <w:sz w:val="24"/>
          <w:szCs w:val="24"/>
          <w:lang w:val="sr-Latn-ME"/>
        </w:rPr>
        <w:t>,</w:t>
      </w:r>
      <w:r w:rsidR="00B108F8" w:rsidRPr="002A4FC0">
        <w:rPr>
          <w:rFonts w:ascii="Times New Roman" w:hAnsi="Times New Roman" w:cs="Times New Roman"/>
          <w:kern w:val="2"/>
          <w:sz w:val="24"/>
          <w:szCs w:val="24"/>
          <w:lang w:val="sr-Latn-ME"/>
        </w:rPr>
        <w:t xml:space="preserve"> te podsticanje održivog korišć</w:t>
      </w:r>
      <w:r w:rsidRPr="002A4FC0">
        <w:rPr>
          <w:rFonts w:ascii="Times New Roman" w:hAnsi="Times New Roman" w:cs="Times New Roman"/>
          <w:kern w:val="2"/>
          <w:sz w:val="24"/>
          <w:szCs w:val="24"/>
          <w:lang w:val="sr-Latn-ME"/>
        </w:rPr>
        <w:t>enja prirodnih resursa.</w:t>
      </w:r>
      <w:r w:rsidRPr="002A4FC0">
        <w:rPr>
          <w:rFonts w:ascii="Times New Roman" w:hAnsi="Times New Roman" w:cs="Times New Roman"/>
          <w:b/>
          <w:kern w:val="2"/>
          <w:sz w:val="24"/>
          <w:szCs w:val="24"/>
          <w:lang w:val="sr-Latn-ME"/>
        </w:rPr>
        <w:t xml:space="preserve"> </w:t>
      </w:r>
      <w:r w:rsidRPr="002A4FC0">
        <w:rPr>
          <w:rFonts w:ascii="Times New Roman" w:hAnsi="Times New Roman" w:cs="Times New Roman"/>
          <w:kern w:val="2"/>
          <w:sz w:val="24"/>
          <w:szCs w:val="24"/>
          <w:lang w:val="sr-Latn-ME"/>
        </w:rPr>
        <w:t>Osim toga, JPNPCG daje doprinos razvoju nauke, turizma, kulture i rekreacije omogućavajući pristup nacionalnim parkovima i njihovim objektima za istraživačke svrhe i turističke aktivnosti. Sprovodi sanitarnu sječu šume, kontrolu branja šumskih proizvoda i</w:t>
      </w:r>
      <w:r w:rsidR="00D33C21" w:rsidRPr="002A4FC0">
        <w:rPr>
          <w:rFonts w:ascii="Times New Roman" w:hAnsi="Times New Roman" w:cs="Times New Roman"/>
          <w:kern w:val="2"/>
          <w:sz w:val="24"/>
          <w:szCs w:val="24"/>
          <w:lang w:val="sr-Latn-ME"/>
        </w:rPr>
        <w:t xml:space="preserve"> sakupljanje sjemena. Takođe, </w:t>
      </w:r>
      <w:r w:rsidRPr="002A4FC0">
        <w:rPr>
          <w:rFonts w:ascii="Times New Roman" w:hAnsi="Times New Roman" w:cs="Times New Roman"/>
          <w:kern w:val="2"/>
          <w:sz w:val="24"/>
          <w:szCs w:val="24"/>
          <w:lang w:val="sr-Latn-ME"/>
        </w:rPr>
        <w:t>bavi</w:t>
      </w:r>
      <w:r w:rsidR="00D33C21" w:rsidRPr="002A4FC0">
        <w:rPr>
          <w:rFonts w:ascii="Times New Roman" w:hAnsi="Times New Roman" w:cs="Times New Roman"/>
          <w:kern w:val="2"/>
          <w:sz w:val="24"/>
          <w:szCs w:val="24"/>
          <w:lang w:val="sr-Latn-ME"/>
        </w:rPr>
        <w:t xml:space="preserve"> se</w:t>
      </w:r>
      <w:r w:rsidRPr="002A4FC0">
        <w:rPr>
          <w:rFonts w:ascii="Times New Roman" w:hAnsi="Times New Roman" w:cs="Times New Roman"/>
          <w:kern w:val="2"/>
          <w:sz w:val="24"/>
          <w:szCs w:val="24"/>
          <w:lang w:val="sr-Latn-ME"/>
        </w:rPr>
        <w:t xml:space="preserve"> uzgojem ribe, održavanjem ambijentalne higijene</w:t>
      </w:r>
      <w:r w:rsidR="00D33C21" w:rsidRPr="002A4FC0">
        <w:rPr>
          <w:rFonts w:ascii="Times New Roman" w:hAnsi="Times New Roman" w:cs="Times New Roman"/>
          <w:kern w:val="2"/>
          <w:sz w:val="24"/>
          <w:szCs w:val="24"/>
          <w:lang w:val="sr-Latn-ME"/>
        </w:rPr>
        <w:t>,</w:t>
      </w:r>
      <w:r w:rsidRPr="002A4FC0">
        <w:rPr>
          <w:rFonts w:ascii="Times New Roman" w:hAnsi="Times New Roman" w:cs="Times New Roman"/>
          <w:kern w:val="2"/>
          <w:sz w:val="24"/>
          <w:szCs w:val="24"/>
          <w:lang w:val="sr-Latn-ME"/>
        </w:rPr>
        <w:t xml:space="preserve"> te obavlja druge poslove u funkciji zaštite, unapređenja i racionalnog korišćenja nacionalnih parkova u skladu sa zakonskim odredbama.</w:t>
      </w:r>
      <w:bookmarkEnd w:id="67"/>
    </w:p>
    <w:p w14:paraId="6CD1B49B" w14:textId="63020875" w:rsidR="005F2585" w:rsidRDefault="005F2585" w:rsidP="002A4FC0">
      <w:pPr>
        <w:spacing w:line="276" w:lineRule="auto"/>
        <w:rPr>
          <w:rFonts w:ascii="Times New Roman" w:hAnsi="Times New Roman" w:cs="Times New Roman"/>
          <w:b/>
          <w:bCs/>
          <w:sz w:val="24"/>
          <w:szCs w:val="24"/>
          <w:lang w:val="sr-Latn-ME"/>
        </w:rPr>
      </w:pPr>
    </w:p>
    <w:p w14:paraId="600B67B7" w14:textId="77777777" w:rsidR="00E375C5" w:rsidRPr="002A4FC0" w:rsidRDefault="00E375C5" w:rsidP="002A4FC0">
      <w:pPr>
        <w:spacing w:line="276" w:lineRule="auto"/>
        <w:rPr>
          <w:rFonts w:ascii="Times New Roman" w:hAnsi="Times New Roman" w:cs="Times New Roman"/>
          <w:b/>
          <w:bCs/>
          <w:sz w:val="24"/>
          <w:szCs w:val="24"/>
          <w:lang w:val="sr-Latn-ME"/>
        </w:rPr>
      </w:pPr>
    </w:p>
    <w:p w14:paraId="4C19DD91" w14:textId="0AD2E321" w:rsidR="00B45636" w:rsidRPr="005F2585" w:rsidRDefault="00D32978" w:rsidP="005F2585">
      <w:pPr>
        <w:spacing w:line="276" w:lineRule="auto"/>
        <w:jc w:val="center"/>
        <w:rPr>
          <w:rFonts w:ascii="Times New Roman" w:hAnsi="Times New Roman" w:cs="Times New Roman"/>
          <w:b/>
          <w:i/>
          <w:sz w:val="24"/>
          <w:szCs w:val="24"/>
          <w:lang w:val="sr-Latn-ME"/>
        </w:rPr>
      </w:pPr>
      <w:r w:rsidRPr="002A4FC0">
        <w:rPr>
          <w:rFonts w:ascii="Times New Roman" w:hAnsi="Times New Roman" w:cs="Times New Roman"/>
          <w:b/>
          <w:i/>
          <w:sz w:val="24"/>
          <w:szCs w:val="24"/>
          <w:lang w:val="sr-Latn-ME"/>
        </w:rPr>
        <w:lastRenderedPageBreak/>
        <w:t>Ministarstvo poljoprivrede, šumarstva i vodoprivrede</w:t>
      </w:r>
    </w:p>
    <w:p w14:paraId="35BA30B7" w14:textId="297C5F40" w:rsidR="00D32978" w:rsidRDefault="00D32978" w:rsidP="002A4FC0">
      <w:pPr>
        <w:spacing w:after="0" w:line="276" w:lineRule="auto"/>
        <w:jc w:val="both"/>
        <w:rPr>
          <w:rFonts w:ascii="Times New Roman" w:hAnsi="Times New Roman" w:cs="Times New Roman"/>
          <w:sz w:val="24"/>
          <w:szCs w:val="24"/>
          <w:lang w:val="sr-Latn-ME"/>
        </w:rPr>
      </w:pPr>
      <w:r w:rsidRPr="002A4FC0">
        <w:rPr>
          <w:rFonts w:ascii="Times New Roman" w:hAnsi="Times New Roman" w:cs="Times New Roman"/>
          <w:sz w:val="24"/>
          <w:szCs w:val="24"/>
          <w:lang w:val="sr-Latn-ME"/>
        </w:rPr>
        <w:t>Aktivnosti koje Ministarstvo sprovo</w:t>
      </w:r>
      <w:r w:rsidR="002D4161" w:rsidRPr="002A4FC0">
        <w:rPr>
          <w:rFonts w:ascii="Times New Roman" w:hAnsi="Times New Roman" w:cs="Times New Roman"/>
          <w:sz w:val="24"/>
          <w:szCs w:val="24"/>
          <w:lang w:val="sr-Latn-ME"/>
        </w:rPr>
        <w:t>di u oblasti smanjenja rizika od</w:t>
      </w:r>
      <w:r w:rsidRPr="002A4FC0">
        <w:rPr>
          <w:rFonts w:ascii="Times New Roman" w:hAnsi="Times New Roman" w:cs="Times New Roman"/>
          <w:sz w:val="24"/>
          <w:szCs w:val="24"/>
          <w:lang w:val="sr-Latn-ME"/>
        </w:rPr>
        <w:t xml:space="preserve"> katastrofa vezane su za upravljanje šumarskim sektorom</w:t>
      </w:r>
      <w:r w:rsidR="002D4161" w:rsidRPr="002A4FC0">
        <w:rPr>
          <w:rFonts w:ascii="Times New Roman" w:hAnsi="Times New Roman" w:cs="Times New Roman"/>
          <w:sz w:val="24"/>
          <w:szCs w:val="24"/>
          <w:lang w:val="sr-Latn-ME"/>
        </w:rPr>
        <w:t>, uključujući i zaštitu i obnovu</w:t>
      </w:r>
      <w:r w:rsidRPr="002A4FC0">
        <w:rPr>
          <w:rFonts w:ascii="Times New Roman" w:hAnsi="Times New Roman" w:cs="Times New Roman"/>
          <w:sz w:val="24"/>
          <w:szCs w:val="24"/>
          <w:lang w:val="sr-Latn-ME"/>
        </w:rPr>
        <w:t xml:space="preserve"> šuma, samoodržavanje, prevenciju i zaštitu od požara; upravljanje vodama i vodnim resursima; sprovođenje mjera dezinfekcije, dezinsekcije, deratizacije; kontrolu lova i ribolova; pružanje veterinarskih, fitosanitarnih i drugih usluga. Takođe, u saradnji sa drugim ministarstvima i organima državne uprave nadgleda primjenu zdravstvenih standarda vezanih za poljoprivredu, šumarstvo, ruralni razvoj, kontrolu kvaliteta hrane i poljoprivrednih sirovina radi zaštite korisnika.</w:t>
      </w:r>
    </w:p>
    <w:p w14:paraId="42EBB5A5" w14:textId="19CB65E6" w:rsidR="00D32978" w:rsidRPr="00D350AF" w:rsidRDefault="005A429F" w:rsidP="00D350AF">
      <w:pPr>
        <w:spacing w:before="120"/>
        <w:ind w:left="-20" w:right="-20"/>
        <w:jc w:val="both"/>
        <w:rPr>
          <w:rFonts w:ascii="Times New Roman" w:eastAsia="Times New Roman" w:hAnsi="Times New Roman" w:cs="Times New Roman"/>
          <w:sz w:val="24"/>
          <w:szCs w:val="24"/>
          <w:lang w:val="sr-Latn-ME"/>
        </w:rPr>
      </w:pPr>
      <w:r w:rsidRPr="005A429F">
        <w:rPr>
          <w:rFonts w:ascii="Times New Roman" w:eastAsia="Times New Roman" w:hAnsi="Times New Roman" w:cs="Times New Roman"/>
          <w:sz w:val="24"/>
          <w:szCs w:val="24"/>
          <w:lang w:val="sr-Latn-ME"/>
        </w:rPr>
        <w:t>Kada je u pitanju upravljanje vodama i vodnim resursima, Ministarstvo poljoprivrede, šumarstva i vodoprivrede – Direktorat za vodoprivredu je nadležan za predlaganje i sprovođenje politike u oblasti voda (korišćenje voda, zaštita voda od zagađenja i zaštita od štetnog dejstva voda), za donošenje planskih dokumenta i normativnih akata iz svoje nadležnosti.</w:t>
      </w:r>
    </w:p>
    <w:p w14:paraId="5C3D0511" w14:textId="7E8A05F6" w:rsidR="00B45636" w:rsidRPr="005F2585" w:rsidRDefault="005F2585" w:rsidP="005F2585">
      <w:pPr>
        <w:spacing w:line="276" w:lineRule="auto"/>
        <w:jc w:val="center"/>
        <w:rPr>
          <w:rFonts w:ascii="Times New Roman" w:hAnsi="Times New Roman" w:cs="Times New Roman"/>
          <w:b/>
          <w:i/>
          <w:sz w:val="24"/>
          <w:szCs w:val="24"/>
          <w:lang w:val="sr-Latn-ME"/>
        </w:rPr>
      </w:pPr>
      <w:r>
        <w:rPr>
          <w:rFonts w:ascii="Times New Roman" w:hAnsi="Times New Roman" w:cs="Times New Roman"/>
          <w:b/>
          <w:i/>
          <w:sz w:val="24"/>
          <w:szCs w:val="24"/>
          <w:lang w:val="sr-Latn-ME"/>
        </w:rPr>
        <w:t>Uprava za vode</w:t>
      </w:r>
    </w:p>
    <w:p w14:paraId="0B087DB7" w14:textId="0F17A262" w:rsidR="00FB0BC3" w:rsidRPr="002A4FC0" w:rsidRDefault="00D32978" w:rsidP="002A4FC0">
      <w:pPr>
        <w:pStyle w:val="NormalWeb"/>
        <w:shd w:val="clear" w:color="auto" w:fill="FFFFFF"/>
        <w:spacing w:after="0" w:line="276" w:lineRule="auto"/>
        <w:ind w:left="-20" w:right="-20"/>
        <w:jc w:val="both"/>
        <w:rPr>
          <w:color w:val="000000"/>
          <w:lang w:val="sr-Latn-ME"/>
        </w:rPr>
      </w:pPr>
      <w:r w:rsidRPr="002A4FC0">
        <w:rPr>
          <w:bCs/>
          <w:color w:val="000000"/>
          <w:lang w:val="sr-Latn-ME"/>
        </w:rPr>
        <w:t>Uprava za vode</w:t>
      </w:r>
      <w:r w:rsidRPr="002A4FC0">
        <w:rPr>
          <w:color w:val="000000"/>
          <w:lang w:val="sr-Latn-RS"/>
        </w:rPr>
        <w:t xml:space="preserve"> sprovodi zaštitu od </w:t>
      </w:r>
      <w:r w:rsidRPr="002A4FC0">
        <w:rPr>
          <w:color w:val="000000"/>
          <w:lang w:val="sr-Latn-ME"/>
        </w:rPr>
        <w:t>štetnog dejstva voda</w:t>
      </w:r>
      <w:r w:rsidRPr="002A4FC0">
        <w:rPr>
          <w:color w:val="000000"/>
          <w:lang w:val="sr-Latn-RS"/>
        </w:rPr>
        <w:t xml:space="preserve"> (poplava)</w:t>
      </w:r>
      <w:r w:rsidR="00CD68B1" w:rsidRPr="002A4FC0">
        <w:rPr>
          <w:color w:val="000000"/>
          <w:lang w:val="sr-Latn-RS"/>
        </w:rPr>
        <w:t xml:space="preserve"> kao aktivnosti u oblasti smanjenja rizika od katastrofa</w:t>
      </w:r>
      <w:r w:rsidRPr="002A4FC0">
        <w:rPr>
          <w:color w:val="000000"/>
          <w:lang w:val="sr-Latn-RS"/>
        </w:rPr>
        <w:t xml:space="preserve">, a posebno </w:t>
      </w:r>
      <w:r w:rsidR="00D33C21" w:rsidRPr="002A4FC0">
        <w:rPr>
          <w:color w:val="000000"/>
          <w:lang w:val="sr-Latn-ME"/>
        </w:rPr>
        <w:t>obezbjeđuje</w:t>
      </w:r>
      <w:r w:rsidRPr="002A4FC0">
        <w:rPr>
          <w:color w:val="000000"/>
          <w:lang w:val="sr-Latn-ME"/>
        </w:rPr>
        <w:t xml:space="preserve"> sprovođenje mjera i rad</w:t>
      </w:r>
      <w:r w:rsidR="00D33C21" w:rsidRPr="002A4FC0">
        <w:rPr>
          <w:color w:val="000000"/>
          <w:lang w:val="sr-Latn-ME"/>
        </w:rPr>
        <w:t>ova na uređenju voda i vodotoka</w:t>
      </w:r>
      <w:r w:rsidRPr="002A4FC0">
        <w:rPr>
          <w:color w:val="000000"/>
          <w:lang w:val="sr-Latn-ME"/>
        </w:rPr>
        <w:t xml:space="preserve">; upravljanje vodnim objektima za zaštitu od štetnog dejstva voda; uspostavljanje i vođenje vodnog informacionog sistema, vodnih katastara, registra voda od značaja za Crnu Goru i </w:t>
      </w:r>
      <w:r w:rsidR="005A429F">
        <w:rPr>
          <w:color w:val="000000"/>
          <w:lang w:val="sr-Latn-ME"/>
        </w:rPr>
        <w:t>prati prirodne i druge pojave</w:t>
      </w:r>
      <w:r w:rsidRPr="002A4FC0">
        <w:rPr>
          <w:color w:val="000000"/>
          <w:lang w:val="sr-Latn-ME"/>
        </w:rPr>
        <w:t xml:space="preserve"> radi obezbjeđenja podataka za zaštitu od štetnog dejstva voda; izrađuje Preliminarnu procjenu rizika od </w:t>
      </w:r>
      <w:r w:rsidR="00D33C21" w:rsidRPr="002A4FC0">
        <w:rPr>
          <w:color w:val="000000"/>
          <w:lang w:val="sr-Latn-ME"/>
        </w:rPr>
        <w:t>poplava za svako vodno područje;</w:t>
      </w:r>
      <w:r w:rsidRPr="002A4FC0">
        <w:rPr>
          <w:color w:val="000000"/>
          <w:lang w:val="sr-Latn-ME"/>
        </w:rPr>
        <w:t xml:space="preserve"> pripr</w:t>
      </w:r>
      <w:r w:rsidR="00D33C21" w:rsidRPr="002A4FC0">
        <w:rPr>
          <w:color w:val="000000"/>
          <w:lang w:val="sr-Latn-ME"/>
        </w:rPr>
        <w:t>ema mape opasnosti i mape</w:t>
      </w:r>
      <w:r w:rsidRPr="002A4FC0">
        <w:rPr>
          <w:color w:val="000000"/>
          <w:lang w:val="sr-Latn-ME"/>
        </w:rPr>
        <w:t xml:space="preserve"> rizika </w:t>
      </w:r>
      <w:r w:rsidR="005A429F">
        <w:rPr>
          <w:color w:val="000000"/>
          <w:lang w:val="sr-Latn-ME"/>
        </w:rPr>
        <w:t xml:space="preserve">od poplava za određena područja i u </w:t>
      </w:r>
      <w:r w:rsidR="005A429F" w:rsidRPr="005A429F">
        <w:rPr>
          <w:color w:val="000000"/>
          <w:lang w:val="sr-Latn-ME"/>
        </w:rPr>
        <w:t>konačnom Planove upravljanja rizicima od poplava.</w:t>
      </w:r>
    </w:p>
    <w:p w14:paraId="2735843E" w14:textId="3C4A576B" w:rsidR="00D32978" w:rsidRPr="002A4FC0" w:rsidRDefault="00D32978" w:rsidP="002A4FC0">
      <w:pPr>
        <w:pStyle w:val="NormalWeb"/>
        <w:shd w:val="clear" w:color="auto" w:fill="FFFFFF"/>
        <w:spacing w:after="0" w:line="276" w:lineRule="auto"/>
        <w:ind w:left="-20" w:right="-20"/>
        <w:jc w:val="both"/>
        <w:rPr>
          <w:color w:val="000000"/>
          <w:lang w:val="sr-Latn-ME"/>
        </w:rPr>
      </w:pPr>
      <w:r w:rsidRPr="002A4FC0">
        <w:rPr>
          <w:color w:val="000000"/>
          <w:lang w:val="sr-Latn-ME"/>
        </w:rPr>
        <w:t xml:space="preserve"> </w:t>
      </w:r>
    </w:p>
    <w:p w14:paraId="12F08A83" w14:textId="19600D42" w:rsidR="00B45636" w:rsidRPr="005F2585" w:rsidRDefault="00B45636" w:rsidP="005F2585">
      <w:pPr>
        <w:spacing w:line="276" w:lineRule="auto"/>
        <w:jc w:val="center"/>
        <w:rPr>
          <w:rFonts w:ascii="Times New Roman" w:hAnsi="Times New Roman" w:cs="Times New Roman"/>
          <w:b/>
          <w:i/>
          <w:sz w:val="24"/>
          <w:szCs w:val="24"/>
          <w:lang w:val="sr-Latn-ME" w:eastAsia="en-GB"/>
        </w:rPr>
      </w:pPr>
      <w:r w:rsidRPr="002A4FC0">
        <w:rPr>
          <w:rFonts w:ascii="Times New Roman" w:hAnsi="Times New Roman" w:cs="Times New Roman"/>
          <w:b/>
          <w:i/>
          <w:sz w:val="24"/>
          <w:szCs w:val="24"/>
          <w:lang w:val="sr-Latn-ME" w:eastAsia="en-GB"/>
        </w:rPr>
        <w:t>Uprava z</w:t>
      </w:r>
      <w:r w:rsidR="005F2585">
        <w:rPr>
          <w:rFonts w:ascii="Times New Roman" w:hAnsi="Times New Roman" w:cs="Times New Roman"/>
          <w:b/>
          <w:i/>
          <w:sz w:val="24"/>
          <w:szCs w:val="24"/>
          <w:lang w:val="sr-Latn-ME" w:eastAsia="en-GB"/>
        </w:rPr>
        <w:t>a gazdovanje šumama i lovištima</w:t>
      </w:r>
    </w:p>
    <w:p w14:paraId="4B1F0960" w14:textId="00BAA249" w:rsidR="00D32978" w:rsidRPr="002A4FC0" w:rsidRDefault="00D32978" w:rsidP="002A4FC0">
      <w:pPr>
        <w:spacing w:after="0" w:line="276" w:lineRule="auto"/>
        <w:jc w:val="both"/>
        <w:rPr>
          <w:rFonts w:ascii="Times New Roman" w:eastAsia="Times New Roman" w:hAnsi="Times New Roman" w:cs="Times New Roman"/>
          <w:sz w:val="24"/>
          <w:szCs w:val="24"/>
          <w:lang w:eastAsia="en-GB"/>
        </w:rPr>
      </w:pPr>
      <w:r w:rsidRPr="002A4FC0">
        <w:rPr>
          <w:rFonts w:ascii="Times New Roman" w:eastAsia="Times New Roman" w:hAnsi="Times New Roman" w:cs="Times New Roman"/>
          <w:bCs/>
          <w:sz w:val="24"/>
          <w:szCs w:val="24"/>
          <w:lang w:val="sr-Latn-ME" w:eastAsia="en-GB"/>
        </w:rPr>
        <w:t>Uprava z</w:t>
      </w:r>
      <w:r w:rsidR="00CD68B1" w:rsidRPr="002A4FC0">
        <w:rPr>
          <w:rFonts w:ascii="Times New Roman" w:eastAsia="Times New Roman" w:hAnsi="Times New Roman" w:cs="Times New Roman"/>
          <w:bCs/>
          <w:sz w:val="24"/>
          <w:szCs w:val="24"/>
          <w:lang w:val="sr-Latn-ME" w:eastAsia="en-GB"/>
        </w:rPr>
        <w:t xml:space="preserve">a gazdovanje šumama i lovištima </w:t>
      </w:r>
      <w:r w:rsidRPr="002A4FC0">
        <w:rPr>
          <w:rFonts w:ascii="Times New Roman" w:eastAsia="Times New Roman" w:hAnsi="Times New Roman" w:cs="Times New Roman"/>
          <w:sz w:val="24"/>
          <w:szCs w:val="24"/>
          <w:lang w:eastAsia="en-GB"/>
        </w:rPr>
        <w:t>obavlja poslove koji se odnose na: obezbjeđivanje i unapređivanje gazdovanja šumama; mjere i radnje na njezi, obnavljanju, podizanju i melioraciji šuma (biološka reprodukcija), izdvajanje sjemenskih sastojina - zdravstveni pregled i obezbjeđivanje sjemenskog i sadnog materijala; mjere i radnje radi očuvanja prirodnih i radom stvorenih vrijednosti šuma, sprečavanja i otklanjanja štetnih posljedica svih biotskih i abiotskih faktora koji ugrožavaju te vrijednosti i sanacije postojećeg stanja; zaštitu šuma i šumskog zemljišta od protivpravnog prisvajanja i korišćenja, požara i dr</w:t>
      </w:r>
      <w:r w:rsidR="00CD68B1" w:rsidRPr="002A4FC0">
        <w:rPr>
          <w:rFonts w:ascii="Times New Roman" w:eastAsia="Times New Roman" w:hAnsi="Times New Roman" w:cs="Times New Roman"/>
          <w:sz w:val="24"/>
          <w:szCs w:val="24"/>
          <w:lang w:eastAsia="en-GB"/>
        </w:rPr>
        <w:t>.</w:t>
      </w:r>
      <w:r w:rsidRPr="002A4FC0">
        <w:rPr>
          <w:rFonts w:ascii="Times New Roman" w:eastAsia="Times New Roman" w:hAnsi="Times New Roman" w:cs="Times New Roman"/>
          <w:sz w:val="24"/>
          <w:szCs w:val="24"/>
          <w:lang w:eastAsia="en-GB"/>
        </w:rPr>
        <w:t xml:space="preserve">; vođenje izvještajno-prognostičke službe; planiranje gazdovanja šumama i lovištima sa posebnom namjenom, koje se ostvaruje kroz izradu planova razvoja, programa gazdovanja šumama i planova gazdovanja privatnim šumama, izvođačkih projekata i programa pošumljavanja goleti i planova sanacije šuma; izradu programa šumskih saobraćajnica; doznaku stabala, premjer i žigosanje drveta i izdavanje uvjerenja o porijeklu šumskih sortimenata, sprovođenje mjera zaštite lovišta sa posebnom namjenom i divljači i izdavanje uvjerenja o porijeklu divljači iz lovišta sa posebnom namjenom; obezbeđuje korišćenje svih korisnih funkcija šuma. Uprava svoje funkcije obavlja preko 17 područnih jedinica koje su dužne da sprovode mjere zaštite od šumskih požara zajedno sa korisnikom ili privatnim vlasnikom, u skladu sa Zakonom o zaštiti i spašavanju, Nacionalnim planom zaštite i spašavanja od požara, opštinskim planovima zaštite i spašavanja od požara i preduzetnim planovima zaštite i spašavanja od požara. </w:t>
      </w:r>
    </w:p>
    <w:p w14:paraId="00B79354" w14:textId="77777777" w:rsidR="00D32978" w:rsidRPr="002A4FC0" w:rsidRDefault="00D32978" w:rsidP="002A4FC0">
      <w:pPr>
        <w:spacing w:after="0" w:line="276" w:lineRule="auto"/>
        <w:ind w:firstLine="720"/>
        <w:jc w:val="both"/>
        <w:rPr>
          <w:rFonts w:ascii="Times New Roman" w:eastAsia="Times New Roman" w:hAnsi="Times New Roman" w:cs="Times New Roman"/>
          <w:sz w:val="24"/>
          <w:szCs w:val="24"/>
          <w:lang w:eastAsia="en-GB"/>
        </w:rPr>
      </w:pPr>
    </w:p>
    <w:p w14:paraId="72E1C1B8" w14:textId="5B766E4B" w:rsidR="00B45636" w:rsidRPr="005F2585" w:rsidRDefault="00D32978" w:rsidP="005F2585">
      <w:pPr>
        <w:spacing w:line="276" w:lineRule="auto"/>
        <w:jc w:val="center"/>
        <w:rPr>
          <w:rFonts w:ascii="Times New Roman" w:eastAsia="Times New Roman" w:hAnsi="Times New Roman" w:cs="Times New Roman"/>
          <w:b/>
          <w:i/>
          <w:color w:val="538135"/>
          <w:sz w:val="24"/>
          <w:szCs w:val="24"/>
          <w:lang w:eastAsia="en-GB"/>
        </w:rPr>
      </w:pPr>
      <w:r w:rsidRPr="002A4FC0">
        <w:rPr>
          <w:rFonts w:ascii="Times New Roman" w:hAnsi="Times New Roman" w:cs="Times New Roman"/>
          <w:b/>
          <w:i/>
          <w:sz w:val="24"/>
          <w:szCs w:val="24"/>
        </w:rPr>
        <w:t>Ministarstvo saobraćaja i pomorstva</w:t>
      </w:r>
    </w:p>
    <w:p w14:paraId="75D9B4DD" w14:textId="0F4AA195" w:rsidR="00D32978" w:rsidRPr="002A4FC0" w:rsidRDefault="00D32978" w:rsidP="002A4FC0">
      <w:pPr>
        <w:spacing w:after="0" w:line="276" w:lineRule="auto"/>
        <w:jc w:val="both"/>
        <w:rPr>
          <w:rFonts w:ascii="Times New Roman" w:hAnsi="Times New Roman" w:cs="Times New Roman"/>
          <w:sz w:val="24"/>
          <w:szCs w:val="24"/>
        </w:rPr>
      </w:pPr>
      <w:r w:rsidRPr="002A4FC0">
        <w:rPr>
          <w:rFonts w:ascii="Times New Roman" w:hAnsi="Times New Roman" w:cs="Times New Roman"/>
          <w:sz w:val="24"/>
          <w:szCs w:val="24"/>
        </w:rPr>
        <w:t>Ministarstvo saobraćaja i pomorstva vrši poslove koji se odnose na praćenje stanja i preduzimanje mjera iz oblasti drumskog, željezničkog, pomorskog i vazdušnog saobraćaja, odnosno sprovodi inspekcijski nadzor u propisima iz oblasti saobraćaja, i to kada je u pitanju saobraćajna infrastruktura (državni putevi, željeznička infrastruktura, infrastruktura civilno-vazdušnog saobraćaja i lučka infrastruktura), ali i sigurnost drumskog, željezničkog, pomorskog i vazdušnog saobraćaja. U kontekstu smanjenja rizika od katastrofa, uloga Ministarstva naročito se ogleda u nadležnostima koje se odnose na: prevoz opasnih materija u željezničkom, pomorskom i vazdušnom saobraćaju i na unutrašnjim plovnim putevima; uređenje unutrašnjeg i međunarodnog javnog prevoza putnika i tereta u drumskom saobraćaju, autobuskih i teretnih stanica; bezbjednost i interoper</w:t>
      </w:r>
      <w:r w:rsidR="00516368" w:rsidRPr="002A4FC0">
        <w:rPr>
          <w:rFonts w:ascii="Times New Roman" w:hAnsi="Times New Roman" w:cs="Times New Roman"/>
          <w:sz w:val="24"/>
          <w:szCs w:val="24"/>
        </w:rPr>
        <w:t>a</w:t>
      </w:r>
      <w:r w:rsidRPr="002A4FC0">
        <w:rPr>
          <w:rFonts w:ascii="Times New Roman" w:hAnsi="Times New Roman" w:cs="Times New Roman"/>
          <w:sz w:val="24"/>
          <w:szCs w:val="24"/>
        </w:rPr>
        <w:t>bilnost željezničkog saobraćaja; praćenje stanja i inspekcijski nadzor nad radom žičara; bezbjedonosna zaštita brodova i luka otvorenih za međunarodni saobraćaj; sigurnost plovidbe; sprječavanje i preduzimanje hitnih mjera u slučaju zagađenja mora sa plovnih objekata.</w:t>
      </w:r>
    </w:p>
    <w:p w14:paraId="3BFC6754" w14:textId="77777777" w:rsidR="00D32978" w:rsidRPr="002A4FC0" w:rsidRDefault="00D32978" w:rsidP="002A4FC0">
      <w:pPr>
        <w:spacing w:after="0" w:line="276" w:lineRule="auto"/>
        <w:ind w:firstLine="720"/>
        <w:jc w:val="both"/>
        <w:rPr>
          <w:rFonts w:ascii="Times New Roman" w:hAnsi="Times New Roman" w:cs="Times New Roman"/>
          <w:sz w:val="24"/>
          <w:szCs w:val="24"/>
        </w:rPr>
      </w:pPr>
    </w:p>
    <w:p w14:paraId="59240332" w14:textId="74C316B8" w:rsidR="00B45636" w:rsidRPr="005F2585" w:rsidRDefault="00D32978" w:rsidP="005F2585">
      <w:pPr>
        <w:spacing w:line="276" w:lineRule="auto"/>
        <w:jc w:val="center"/>
        <w:rPr>
          <w:rFonts w:ascii="Times New Roman" w:hAnsi="Times New Roman" w:cs="Times New Roman"/>
          <w:b/>
          <w:i/>
          <w:sz w:val="24"/>
          <w:szCs w:val="24"/>
        </w:rPr>
      </w:pPr>
      <w:r w:rsidRPr="002A4FC0">
        <w:rPr>
          <w:rFonts w:ascii="Times New Roman" w:hAnsi="Times New Roman" w:cs="Times New Roman"/>
          <w:b/>
          <w:i/>
          <w:sz w:val="24"/>
          <w:szCs w:val="24"/>
        </w:rPr>
        <w:t>Ministarstvo prostornog planiran</w:t>
      </w:r>
      <w:r w:rsidR="005F2585">
        <w:rPr>
          <w:rFonts w:ascii="Times New Roman" w:hAnsi="Times New Roman" w:cs="Times New Roman"/>
          <w:b/>
          <w:i/>
          <w:sz w:val="24"/>
          <w:szCs w:val="24"/>
        </w:rPr>
        <w:t>ja, urbanizma i državne imovine</w:t>
      </w:r>
    </w:p>
    <w:p w14:paraId="00FFA877" w14:textId="63584FEB" w:rsidR="00D32978" w:rsidRPr="002A4FC0" w:rsidRDefault="00D32978" w:rsidP="002A4FC0">
      <w:pPr>
        <w:pStyle w:val="NormalWeb"/>
        <w:spacing w:after="0" w:line="276" w:lineRule="auto"/>
        <w:jc w:val="both"/>
        <w:rPr>
          <w:bCs/>
          <w:color w:val="000000"/>
        </w:rPr>
      </w:pPr>
      <w:r w:rsidRPr="002A4FC0">
        <w:rPr>
          <w:bCs/>
          <w:color w:val="000000"/>
        </w:rPr>
        <w:t>Ministarstvo prostornog planiranja, urbanizma i državne imovine vrši niz poslova značajnih za smanjenje rizika od katastrofa, a odnose se na: oblasti prostornog planiranja i urbanizma, građevinarstva, legalizacije i inspekcijskog nadzora; svojinsko-pravnih odnosa, državne imovine, premjera i katastra nepokretnosti, eksproprijacije zemljišta, pripremu i izradu planskih dokumenata; vođenje dokumentacione osnove o prostoru za potrebe izrade, donošenja i sprovođenja planskih dokumenta, vršenja nadzora, trajnog praćenja stanja u prostoru i izrade izvještaja o stanju uređenja prostora, sa indikatorima za praćenje sprovođenja planskih dokumenata; izradu izvještaja o stanju uređenja prostora; uspostavljanje i vođenje informacionog sistema o prostoru; uspostavljanje nacionalne infrastrukture prostornih podataka; vođenje registra planskih dokumenata; vođenje razvojne i strateške politike u oblasti građevinarstva i građevinskih proizvoda, politiku unapređenja stambenog fonda; privatno-javno partnerstvo u oblasti stanovanja, kao i veliki broj drugih poslova</w:t>
      </w:r>
      <w:r w:rsidR="00CD68B1" w:rsidRPr="002A4FC0">
        <w:rPr>
          <w:bCs/>
          <w:color w:val="000000"/>
        </w:rPr>
        <w:t xml:space="preserve"> u okviru nadležnost</w:t>
      </w:r>
      <w:r w:rsidR="002D4161" w:rsidRPr="002A4FC0">
        <w:rPr>
          <w:bCs/>
          <w:color w:val="000000"/>
        </w:rPr>
        <w:t>i ovog m</w:t>
      </w:r>
      <w:r w:rsidR="00CD68B1" w:rsidRPr="002A4FC0">
        <w:rPr>
          <w:bCs/>
          <w:color w:val="000000"/>
        </w:rPr>
        <w:t>inistarstva</w:t>
      </w:r>
      <w:r w:rsidRPr="002A4FC0">
        <w:rPr>
          <w:bCs/>
          <w:color w:val="000000"/>
        </w:rPr>
        <w:t>.</w:t>
      </w:r>
    </w:p>
    <w:p w14:paraId="6AEE7D5F" w14:textId="77777777" w:rsidR="00D32978" w:rsidRPr="002A4FC0" w:rsidRDefault="00D32978" w:rsidP="002A4FC0">
      <w:pPr>
        <w:pStyle w:val="NormalWeb"/>
        <w:spacing w:after="0" w:line="276" w:lineRule="auto"/>
        <w:jc w:val="both"/>
        <w:rPr>
          <w:bCs/>
          <w:color w:val="000000"/>
        </w:rPr>
      </w:pPr>
    </w:p>
    <w:p w14:paraId="570B6C27" w14:textId="1287C568" w:rsidR="00B45636" w:rsidRPr="005F2585" w:rsidRDefault="005F2585" w:rsidP="005F2585">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Uprava za nekretnine</w:t>
      </w:r>
    </w:p>
    <w:p w14:paraId="490E1FBC" w14:textId="057F6151" w:rsidR="00D32978" w:rsidRPr="002A4FC0" w:rsidRDefault="00D32978" w:rsidP="002A4FC0">
      <w:pPr>
        <w:autoSpaceDE w:val="0"/>
        <w:autoSpaceDN w:val="0"/>
        <w:adjustRightInd w:val="0"/>
        <w:spacing w:after="0" w:line="276" w:lineRule="auto"/>
        <w:jc w:val="both"/>
        <w:rPr>
          <w:rFonts w:ascii="Times New Roman" w:eastAsia="Times New Roman" w:hAnsi="Times New Roman" w:cs="Times New Roman"/>
          <w:sz w:val="24"/>
          <w:szCs w:val="24"/>
        </w:rPr>
      </w:pPr>
      <w:r w:rsidRPr="002A4FC0">
        <w:rPr>
          <w:rFonts w:ascii="Times New Roman" w:eastAsia="Times New Roman" w:hAnsi="Times New Roman" w:cs="Times New Roman"/>
          <w:sz w:val="24"/>
          <w:szCs w:val="24"/>
        </w:rPr>
        <w:t xml:space="preserve">Uprava za </w:t>
      </w:r>
      <w:r w:rsidR="00CD68B1" w:rsidRPr="002A4FC0">
        <w:rPr>
          <w:rFonts w:ascii="Times New Roman" w:eastAsia="Times New Roman" w:hAnsi="Times New Roman" w:cs="Times New Roman"/>
          <w:sz w:val="24"/>
          <w:szCs w:val="24"/>
        </w:rPr>
        <w:t>nekretnine</w:t>
      </w:r>
      <w:r w:rsidRPr="002A4FC0">
        <w:rPr>
          <w:rFonts w:ascii="Times New Roman" w:eastAsia="Times New Roman" w:hAnsi="Times New Roman" w:cs="Times New Roman"/>
          <w:sz w:val="24"/>
          <w:szCs w:val="24"/>
        </w:rPr>
        <w:t xml:space="preserve"> </w:t>
      </w:r>
      <w:r w:rsidR="002D4161" w:rsidRPr="002A4FC0">
        <w:rPr>
          <w:rFonts w:ascii="Times New Roman" w:eastAsia="Times New Roman" w:hAnsi="Times New Roman" w:cs="Times New Roman"/>
          <w:sz w:val="24"/>
          <w:szCs w:val="24"/>
        </w:rPr>
        <w:t xml:space="preserve">– </w:t>
      </w:r>
      <w:r w:rsidRPr="002A4FC0">
        <w:rPr>
          <w:rFonts w:ascii="Times New Roman" w:eastAsia="Times New Roman" w:hAnsi="Times New Roman" w:cs="Times New Roman"/>
          <w:sz w:val="24"/>
          <w:szCs w:val="24"/>
        </w:rPr>
        <w:t xml:space="preserve"> obezbjeđuje podatke i usluge koje su od velikog značaja za obavljanje poslova u nadležnosti institucija iz domena javnog i privatnog sektora. Prostorni podaci, upravljanje njima, njihova razmjena i korišćenje čine jednu od osnova razvoja društva. Radi efikasnijeg prikupljanja i obrade, održavanja i distribucije podataka o nepokretnostima vodi se geodetsko-katastarski informacioni siste</w:t>
      </w:r>
      <w:r w:rsidR="00CD68B1" w:rsidRPr="002A4FC0">
        <w:rPr>
          <w:rFonts w:ascii="Times New Roman" w:eastAsia="Times New Roman" w:hAnsi="Times New Roman" w:cs="Times New Roman"/>
          <w:sz w:val="24"/>
          <w:szCs w:val="24"/>
        </w:rPr>
        <w:t>m koji sadrži podatke neophodne</w:t>
      </w:r>
      <w:r w:rsidRPr="002A4FC0">
        <w:rPr>
          <w:rFonts w:ascii="Times New Roman" w:eastAsia="Times New Roman" w:hAnsi="Times New Roman" w:cs="Times New Roman"/>
          <w:sz w:val="24"/>
          <w:szCs w:val="24"/>
        </w:rPr>
        <w:t xml:space="preserve"> za potrebe smanjenja rizika od katastrofa. Geodetsko-katastarski informacioni sistem je osnovni podsistem informacionog sistema državnih organa i Zakonom je propisano da sadrži podatke i funkcije: osnovnih geodetskih radova, katastra nepokretnosti, registra kućnih brojeva, ulica i trgova </w:t>
      </w:r>
      <w:r w:rsidR="002D4161" w:rsidRPr="002A4FC0">
        <w:rPr>
          <w:rFonts w:ascii="Times New Roman" w:eastAsia="Times New Roman" w:hAnsi="Times New Roman" w:cs="Times New Roman"/>
          <w:sz w:val="24"/>
          <w:szCs w:val="24"/>
        </w:rPr>
        <w:t xml:space="preserve">– </w:t>
      </w:r>
      <w:r w:rsidRPr="002A4FC0">
        <w:rPr>
          <w:rFonts w:ascii="Times New Roman" w:eastAsia="Times New Roman" w:hAnsi="Times New Roman" w:cs="Times New Roman"/>
          <w:sz w:val="24"/>
          <w:szCs w:val="24"/>
        </w:rPr>
        <w:t xml:space="preserve"> adresni registar, evidencije prostornih jedinica, osnovne drža</w:t>
      </w:r>
      <w:r w:rsidR="00A72CF3" w:rsidRPr="002A4FC0">
        <w:rPr>
          <w:rFonts w:ascii="Times New Roman" w:eastAsia="Times New Roman" w:hAnsi="Times New Roman" w:cs="Times New Roman"/>
          <w:sz w:val="24"/>
          <w:szCs w:val="24"/>
        </w:rPr>
        <w:t>vne karte i topografskih karata, kao i</w:t>
      </w:r>
      <w:r w:rsidRPr="002A4FC0">
        <w:rPr>
          <w:rFonts w:ascii="Times New Roman" w:eastAsia="Times New Roman" w:hAnsi="Times New Roman" w:cs="Times New Roman"/>
          <w:sz w:val="24"/>
          <w:szCs w:val="24"/>
        </w:rPr>
        <w:t xml:space="preserve"> katastra vodova.</w:t>
      </w:r>
    </w:p>
    <w:p w14:paraId="09625A8C" w14:textId="77777777" w:rsidR="00B45636" w:rsidRPr="002A4FC0" w:rsidRDefault="00B45636" w:rsidP="002A4FC0">
      <w:pPr>
        <w:autoSpaceDE w:val="0"/>
        <w:autoSpaceDN w:val="0"/>
        <w:adjustRightInd w:val="0"/>
        <w:spacing w:after="0" w:line="276" w:lineRule="auto"/>
        <w:jc w:val="both"/>
        <w:rPr>
          <w:rFonts w:ascii="Times New Roman" w:eastAsia="Times New Roman" w:hAnsi="Times New Roman" w:cs="Times New Roman"/>
          <w:sz w:val="24"/>
          <w:szCs w:val="24"/>
        </w:rPr>
      </w:pPr>
    </w:p>
    <w:p w14:paraId="7A6FCA67" w14:textId="5E5F4832" w:rsidR="00B45636" w:rsidRPr="005F2585" w:rsidRDefault="00D32978" w:rsidP="005F2585">
      <w:pPr>
        <w:spacing w:line="276" w:lineRule="auto"/>
        <w:jc w:val="center"/>
        <w:rPr>
          <w:rFonts w:ascii="Times New Roman" w:hAnsi="Times New Roman" w:cs="Times New Roman"/>
          <w:b/>
          <w:i/>
          <w:sz w:val="24"/>
          <w:szCs w:val="24"/>
        </w:rPr>
      </w:pPr>
      <w:r w:rsidRPr="002A4FC0">
        <w:rPr>
          <w:rFonts w:ascii="Times New Roman" w:hAnsi="Times New Roman" w:cs="Times New Roman"/>
          <w:b/>
          <w:i/>
          <w:sz w:val="24"/>
          <w:szCs w:val="24"/>
        </w:rPr>
        <w:t>Ministarst</w:t>
      </w:r>
      <w:r w:rsidR="005F2585">
        <w:rPr>
          <w:rFonts w:ascii="Times New Roman" w:hAnsi="Times New Roman" w:cs="Times New Roman"/>
          <w:b/>
          <w:i/>
          <w:sz w:val="24"/>
          <w:szCs w:val="24"/>
        </w:rPr>
        <w:t>vo prosvjete, nauke i inovacija</w:t>
      </w:r>
    </w:p>
    <w:p w14:paraId="7AB3EB6D" w14:textId="2D0A2D12" w:rsidR="00D32978" w:rsidRPr="002A4FC0" w:rsidRDefault="00D32978" w:rsidP="002A4FC0">
      <w:pPr>
        <w:spacing w:after="0" w:line="276" w:lineRule="auto"/>
        <w:jc w:val="both"/>
        <w:rPr>
          <w:rFonts w:ascii="Times New Roman" w:eastAsia="Times New Roman" w:hAnsi="Times New Roman" w:cs="Times New Roman"/>
          <w:sz w:val="24"/>
          <w:szCs w:val="24"/>
        </w:rPr>
      </w:pPr>
      <w:r w:rsidRPr="002A4FC0">
        <w:rPr>
          <w:rFonts w:ascii="Times New Roman" w:hAnsi="Times New Roman" w:cs="Times New Roman"/>
          <w:sz w:val="24"/>
          <w:szCs w:val="24"/>
        </w:rPr>
        <w:t>Uloga Ministarstva prosvjete, nauke i inovacija u smanjenju rizika od katastrofa ogleda se u kreiranju, uspostavljanju i razvijanju kvalitetnog obrazovno-vaspitnog sistema i njegove infrastrukture koja garantuje bezbjednost i zaštitu učenika</w:t>
      </w:r>
      <w:r w:rsidR="00692A20" w:rsidRPr="002A4FC0">
        <w:rPr>
          <w:rFonts w:ascii="Times New Roman" w:hAnsi="Times New Roman" w:cs="Times New Roman"/>
          <w:sz w:val="24"/>
          <w:szCs w:val="24"/>
        </w:rPr>
        <w:t>/ca</w:t>
      </w:r>
      <w:r w:rsidRPr="002A4FC0">
        <w:rPr>
          <w:rFonts w:ascii="Times New Roman" w:hAnsi="Times New Roman" w:cs="Times New Roman"/>
          <w:sz w:val="24"/>
          <w:szCs w:val="24"/>
        </w:rPr>
        <w:t xml:space="preserve"> i školskog osoblja, kao i adekvatan nivo znanja o rizicima. Zatim</w:t>
      </w:r>
      <w:r w:rsidR="00A87E6C" w:rsidRPr="002A4FC0">
        <w:rPr>
          <w:rFonts w:ascii="Times New Roman" w:hAnsi="Times New Roman" w:cs="Times New Roman"/>
          <w:sz w:val="24"/>
          <w:szCs w:val="24"/>
        </w:rPr>
        <w:t>,</w:t>
      </w:r>
      <w:r w:rsidRPr="002A4FC0">
        <w:rPr>
          <w:rFonts w:ascii="Times New Roman" w:hAnsi="Times New Roman" w:cs="Times New Roman"/>
          <w:sz w:val="24"/>
          <w:szCs w:val="24"/>
        </w:rPr>
        <w:t xml:space="preserve"> u podsticanju, razvijanju i </w:t>
      </w:r>
      <w:r w:rsidRPr="002A4FC0">
        <w:rPr>
          <w:rFonts w:ascii="Times New Roman" w:eastAsia="Times New Roman" w:hAnsi="Times New Roman" w:cs="Times New Roman"/>
          <w:sz w:val="24"/>
          <w:szCs w:val="24"/>
        </w:rPr>
        <w:t>promociji inovacija u oblasti smanjen</w:t>
      </w:r>
      <w:r w:rsidR="00A87E6C" w:rsidRPr="002A4FC0">
        <w:rPr>
          <w:rFonts w:ascii="Times New Roman" w:eastAsia="Times New Roman" w:hAnsi="Times New Roman" w:cs="Times New Roman"/>
          <w:sz w:val="24"/>
          <w:szCs w:val="24"/>
        </w:rPr>
        <w:t>j</w:t>
      </w:r>
      <w:r w:rsidRPr="002A4FC0">
        <w:rPr>
          <w:rFonts w:ascii="Times New Roman" w:eastAsia="Times New Roman" w:hAnsi="Times New Roman" w:cs="Times New Roman"/>
          <w:sz w:val="24"/>
          <w:szCs w:val="24"/>
        </w:rPr>
        <w:t xml:space="preserve">a rizika od katastrofa i povezivanju crnogorske naučno-istraživačke zajednice sa relevantnim Evropskim institucijama iz ove oblasti. </w:t>
      </w:r>
    </w:p>
    <w:p w14:paraId="635BA9EF" w14:textId="77777777" w:rsidR="00D32978" w:rsidRPr="002A4FC0" w:rsidRDefault="00D32978" w:rsidP="002A4FC0">
      <w:pPr>
        <w:spacing w:after="0" w:line="276" w:lineRule="auto"/>
        <w:jc w:val="both"/>
        <w:rPr>
          <w:rFonts w:ascii="Times New Roman" w:eastAsia="Times New Roman" w:hAnsi="Times New Roman" w:cs="Times New Roman"/>
          <w:sz w:val="24"/>
          <w:szCs w:val="24"/>
        </w:rPr>
      </w:pPr>
    </w:p>
    <w:p w14:paraId="62FA0A13" w14:textId="5463FAEB" w:rsidR="00A87E6C" w:rsidRPr="002A4FC0" w:rsidRDefault="00D32978" w:rsidP="002A4FC0">
      <w:pPr>
        <w:spacing w:after="0" w:line="276" w:lineRule="auto"/>
        <w:jc w:val="both"/>
        <w:rPr>
          <w:rFonts w:ascii="Times New Roman" w:eastAsia="Times New Roman" w:hAnsi="Times New Roman" w:cs="Times New Roman"/>
          <w:color w:val="000000"/>
          <w:sz w:val="24"/>
          <w:szCs w:val="24"/>
        </w:rPr>
      </w:pPr>
      <w:r w:rsidRPr="002A4FC0">
        <w:rPr>
          <w:rFonts w:ascii="Times New Roman" w:eastAsia="Times New Roman" w:hAnsi="Times New Roman" w:cs="Times New Roman"/>
          <w:sz w:val="24"/>
          <w:szCs w:val="24"/>
          <w:lang w:val="sl-SI"/>
        </w:rPr>
        <w:t xml:space="preserve">Crna Gora i njene institucije posebno su aktivne u području tehničke saradnje, saradnje u oblasti nauke i istraživanja (nuklearne nauke i aplikacije) i u području djelovanja </w:t>
      </w:r>
      <w:r w:rsidR="00A87E6C" w:rsidRPr="002A4FC0">
        <w:rPr>
          <w:rFonts w:ascii="Times New Roman" w:eastAsia="Times New Roman" w:hAnsi="Times New Roman" w:cs="Times New Roman"/>
          <w:sz w:val="24"/>
          <w:szCs w:val="24"/>
          <w:lang w:val="sl-SI"/>
        </w:rPr>
        <w:t>Međunarodne agencije za atomsku energiju (</w:t>
      </w:r>
      <w:r w:rsidRPr="002A4FC0">
        <w:rPr>
          <w:rFonts w:ascii="Times New Roman" w:eastAsia="Times New Roman" w:hAnsi="Times New Roman" w:cs="Times New Roman"/>
          <w:sz w:val="24"/>
          <w:szCs w:val="24"/>
          <w:lang w:val="sl-SI"/>
        </w:rPr>
        <w:t>IAEA</w:t>
      </w:r>
      <w:r w:rsidR="00A87E6C" w:rsidRPr="002A4FC0">
        <w:rPr>
          <w:rFonts w:ascii="Times New Roman" w:eastAsia="Times New Roman" w:hAnsi="Times New Roman" w:cs="Times New Roman"/>
          <w:sz w:val="24"/>
          <w:szCs w:val="24"/>
          <w:lang w:val="sl-SI"/>
        </w:rPr>
        <w:t>)</w:t>
      </w:r>
      <w:r w:rsidRPr="002A4FC0">
        <w:rPr>
          <w:rFonts w:ascii="Times New Roman" w:eastAsia="Times New Roman" w:hAnsi="Times New Roman" w:cs="Times New Roman"/>
          <w:sz w:val="24"/>
          <w:szCs w:val="24"/>
          <w:lang w:val="sl-SI"/>
        </w:rPr>
        <w:t xml:space="preserve"> koje se odnosi na nuklearn</w:t>
      </w:r>
      <w:r w:rsidR="00A87E6C" w:rsidRPr="002A4FC0">
        <w:rPr>
          <w:rFonts w:ascii="Times New Roman" w:eastAsia="Times New Roman" w:hAnsi="Times New Roman" w:cs="Times New Roman"/>
          <w:sz w:val="24"/>
          <w:szCs w:val="24"/>
          <w:lang w:val="sl-SI"/>
        </w:rPr>
        <w:t>u sigurnost i bezbjednost</w:t>
      </w:r>
      <w:r w:rsidRPr="002A4FC0">
        <w:rPr>
          <w:rFonts w:ascii="Times New Roman" w:eastAsia="Times New Roman" w:hAnsi="Times New Roman" w:cs="Times New Roman"/>
          <w:sz w:val="24"/>
          <w:szCs w:val="24"/>
          <w:lang w:val="sl-SI"/>
        </w:rPr>
        <w:t xml:space="preserve">, gdje </w:t>
      </w:r>
      <w:r w:rsidRPr="002A4FC0">
        <w:rPr>
          <w:rFonts w:ascii="Times New Roman" w:eastAsia="Times New Roman" w:hAnsi="Times New Roman" w:cs="Times New Roman"/>
          <w:color w:val="000000"/>
          <w:sz w:val="24"/>
          <w:szCs w:val="24"/>
        </w:rPr>
        <w:t>Crna Gora kao članica</w:t>
      </w:r>
      <w:r w:rsidRPr="002A4FC0">
        <w:rPr>
          <w:rFonts w:ascii="Times New Roman" w:eastAsia="Times New Roman" w:hAnsi="Times New Roman" w:cs="Times New Roman"/>
          <w:b/>
          <w:color w:val="000000"/>
          <w:sz w:val="24"/>
          <w:szCs w:val="24"/>
        </w:rPr>
        <w:t xml:space="preserve"> </w:t>
      </w:r>
      <w:r w:rsidRPr="002A4FC0">
        <w:rPr>
          <w:rFonts w:ascii="Times New Roman" w:eastAsia="Times New Roman" w:hAnsi="Times New Roman" w:cs="Times New Roman"/>
          <w:color w:val="000000"/>
          <w:sz w:val="24"/>
          <w:szCs w:val="24"/>
        </w:rPr>
        <w:t>koristi mogućnost obuke odgovarajućeg kadra u zemlji i inostranstvu, na kursevima, obukama, seminarima, konferencijama, kao i upućivanje ekspertskih misija u zemlju članicu.</w:t>
      </w:r>
      <w:r w:rsidR="00A87E6C" w:rsidRPr="002A4FC0">
        <w:rPr>
          <w:rFonts w:ascii="Times New Roman" w:eastAsia="Times New Roman" w:hAnsi="Times New Roman" w:cs="Times New Roman"/>
          <w:color w:val="000000"/>
          <w:sz w:val="24"/>
          <w:szCs w:val="24"/>
        </w:rPr>
        <w:t xml:space="preserve"> </w:t>
      </w:r>
    </w:p>
    <w:p w14:paraId="3641FEDE" w14:textId="77777777" w:rsidR="00A87E6C" w:rsidRPr="002A4FC0" w:rsidRDefault="00A87E6C" w:rsidP="002A4FC0">
      <w:pPr>
        <w:spacing w:after="0" w:line="276" w:lineRule="auto"/>
        <w:jc w:val="both"/>
        <w:rPr>
          <w:rFonts w:ascii="Times New Roman" w:eastAsia="Times New Roman" w:hAnsi="Times New Roman" w:cs="Times New Roman"/>
          <w:color w:val="000000"/>
          <w:sz w:val="24"/>
          <w:szCs w:val="24"/>
        </w:rPr>
      </w:pPr>
    </w:p>
    <w:p w14:paraId="23AA1BCC" w14:textId="7BBE5B85" w:rsidR="00CF48C2" w:rsidRPr="002A4FC0" w:rsidRDefault="00A87E6C" w:rsidP="002A4FC0">
      <w:pPr>
        <w:spacing w:after="0" w:line="276" w:lineRule="auto"/>
        <w:jc w:val="both"/>
        <w:rPr>
          <w:rFonts w:ascii="Times New Roman" w:eastAsia="Times New Roman" w:hAnsi="Times New Roman" w:cs="Times New Roman"/>
          <w:color w:val="000000"/>
          <w:sz w:val="24"/>
          <w:szCs w:val="24"/>
        </w:rPr>
      </w:pPr>
      <w:r w:rsidRPr="002A4FC0">
        <w:rPr>
          <w:rFonts w:ascii="Times New Roman" w:eastAsia="Times New Roman" w:hAnsi="Times New Roman" w:cs="Times New Roman"/>
          <w:color w:val="000000"/>
          <w:sz w:val="24"/>
          <w:szCs w:val="24"/>
        </w:rPr>
        <w:t>Takođe, Ministarstvo podstiče implementaciju</w:t>
      </w:r>
      <w:r w:rsidR="00D32978" w:rsidRPr="002A4FC0">
        <w:rPr>
          <w:rFonts w:ascii="Times New Roman" w:eastAsia="Times New Roman" w:hAnsi="Times New Roman" w:cs="Times New Roman"/>
          <w:color w:val="000000"/>
          <w:sz w:val="24"/>
          <w:szCs w:val="24"/>
        </w:rPr>
        <w:t xml:space="preserve"> preventivnih aktivnosti iz oblasti </w:t>
      </w:r>
      <w:r w:rsidRPr="002A4FC0">
        <w:rPr>
          <w:rFonts w:ascii="Times New Roman" w:eastAsia="Times New Roman" w:hAnsi="Times New Roman" w:cs="Times New Roman"/>
          <w:color w:val="000000"/>
          <w:sz w:val="24"/>
          <w:szCs w:val="24"/>
        </w:rPr>
        <w:t>smanjenja rizika od katastrofa kroz izradu planova zaštite i spašavanja za različite vrste rizika u obrazovnim ustanovama, kao i sprovođenju edukacije nastavnog kadra i sprovođenju vježbi evakuacije lica iz ovih ustanova.</w:t>
      </w:r>
    </w:p>
    <w:p w14:paraId="185C755A" w14:textId="77777777" w:rsidR="00FB0BC3" w:rsidRPr="002A4FC0" w:rsidRDefault="00FB0BC3" w:rsidP="002A4FC0">
      <w:pPr>
        <w:spacing w:after="0" w:line="276" w:lineRule="auto"/>
        <w:jc w:val="both"/>
        <w:rPr>
          <w:rFonts w:ascii="Times New Roman" w:eastAsia="Times New Roman" w:hAnsi="Times New Roman" w:cs="Times New Roman"/>
          <w:color w:val="000000"/>
          <w:sz w:val="24"/>
          <w:szCs w:val="24"/>
        </w:rPr>
      </w:pPr>
    </w:p>
    <w:p w14:paraId="0CEB7B7B" w14:textId="246A146D" w:rsidR="00B45636" w:rsidRPr="005F2585" w:rsidRDefault="005F2585" w:rsidP="005F2585">
      <w:pPr>
        <w:spacing w:line="276" w:lineRule="auto"/>
        <w:jc w:val="center"/>
        <w:rPr>
          <w:rFonts w:ascii="Times New Roman" w:hAnsi="Times New Roman" w:cs="Times New Roman"/>
          <w:b/>
          <w:i/>
          <w:sz w:val="24"/>
          <w:szCs w:val="24"/>
          <w:lang w:val="sr-Latn-BA"/>
        </w:rPr>
      </w:pPr>
      <w:r>
        <w:rPr>
          <w:rFonts w:ascii="Times New Roman" w:hAnsi="Times New Roman" w:cs="Times New Roman"/>
          <w:b/>
          <w:i/>
          <w:sz w:val="24"/>
          <w:szCs w:val="24"/>
          <w:lang w:val="sr-Latn-BA"/>
        </w:rPr>
        <w:t>Zavod za školstvo</w:t>
      </w:r>
    </w:p>
    <w:p w14:paraId="53212A19" w14:textId="7F94A169" w:rsidR="00A87E6C" w:rsidRPr="002A4FC0" w:rsidRDefault="00D32978" w:rsidP="002A4FC0">
      <w:pPr>
        <w:pStyle w:val="NormalWeb"/>
        <w:shd w:val="clear" w:color="auto" w:fill="FFFFFF"/>
        <w:spacing w:after="0" w:line="276" w:lineRule="auto"/>
        <w:jc w:val="both"/>
        <w:rPr>
          <w:color w:val="000000"/>
          <w:lang w:val="sr-Latn-BA"/>
        </w:rPr>
      </w:pPr>
      <w:r w:rsidRPr="002A4FC0">
        <w:rPr>
          <w:color w:val="000000"/>
          <w:lang w:val="sr-Latn-BA"/>
        </w:rPr>
        <w:t xml:space="preserve">Zavod za školstvo </w:t>
      </w:r>
      <w:r w:rsidR="001D6EE3" w:rsidRPr="002A4FC0">
        <w:rPr>
          <w:color w:val="000000"/>
          <w:lang w:val="sr-Latn-BA"/>
        </w:rPr>
        <w:t>–</w:t>
      </w:r>
      <w:r w:rsidRPr="002A4FC0">
        <w:rPr>
          <w:color w:val="000000"/>
          <w:lang w:val="sr-Latn-BA"/>
        </w:rPr>
        <w:t xml:space="preserve"> utvrđuje i obezbjeđuje kvalitet obrazovno-vaspitnog rada u ustanovama, obavlja razvojne, savjetodavne, istraživačke i stručne poslove iz oblasti predškolskog, osnovnog, srednjeg opšteg obrazovanja, kao i stručnog obrazovanja i obrazovanja odraslih, obrazovanja i vaspitanja djece sa posebnim potrebama i vaspitanja u domovima učenika.</w:t>
      </w:r>
      <w:r w:rsidRPr="002A4FC0">
        <w:rPr>
          <w:color w:val="000000"/>
        </w:rPr>
        <w:t xml:space="preserve"> Takođe, uloga </w:t>
      </w:r>
      <w:r w:rsidRPr="002A4FC0">
        <w:rPr>
          <w:color w:val="000000"/>
          <w:lang w:val="sr-Latn-BA"/>
        </w:rPr>
        <w:t xml:space="preserve">Zavoda za školstvo je unapređenje obrazovnog sistema realizacijom istraživanja, izradom analiza, davanjem stručnih mišljenja i preporuka formalnim i neformalnim </w:t>
      </w:r>
      <w:r w:rsidR="00A87E6C" w:rsidRPr="002A4FC0">
        <w:rPr>
          <w:color w:val="000000"/>
          <w:lang w:val="sr-Latn-BA"/>
        </w:rPr>
        <w:t>institucijama i udruženjima, kao</w:t>
      </w:r>
      <w:r w:rsidRPr="002A4FC0">
        <w:rPr>
          <w:color w:val="000000"/>
          <w:lang w:val="sr-Latn-BA"/>
        </w:rPr>
        <w:t xml:space="preserve"> i unapređenje ambijenta za učenje učenika</w:t>
      </w:r>
      <w:r w:rsidR="00692A20" w:rsidRPr="002A4FC0">
        <w:rPr>
          <w:color w:val="000000"/>
          <w:lang w:val="sr-Latn-BA"/>
        </w:rPr>
        <w:t>/ca</w:t>
      </w:r>
      <w:r w:rsidRPr="002A4FC0">
        <w:rPr>
          <w:color w:val="000000"/>
          <w:lang w:val="sr-Latn-BA"/>
        </w:rPr>
        <w:t>, unapređenje kurikuluma na osnovu indikatora utvrđenih istraživanjem obrazovne prakse i programa za o</w:t>
      </w:r>
      <w:r w:rsidR="00A87E6C" w:rsidRPr="002A4FC0">
        <w:rPr>
          <w:color w:val="000000"/>
          <w:lang w:val="sr-Latn-BA"/>
        </w:rPr>
        <w:t xml:space="preserve">snovno i srednje obrazovanje, te </w:t>
      </w:r>
      <w:r w:rsidRPr="002A4FC0">
        <w:rPr>
          <w:color w:val="000000"/>
          <w:lang w:val="sr-Latn-BA"/>
        </w:rPr>
        <w:t xml:space="preserve">obrazovnog sistema putem savjetovanja. </w:t>
      </w:r>
    </w:p>
    <w:p w14:paraId="040124D2" w14:textId="77777777" w:rsidR="00FB0BC3" w:rsidRPr="002A4FC0" w:rsidRDefault="00FB0BC3" w:rsidP="002A4FC0">
      <w:pPr>
        <w:pStyle w:val="NormalWeb"/>
        <w:shd w:val="clear" w:color="auto" w:fill="FFFFFF"/>
        <w:spacing w:after="0" w:line="276" w:lineRule="auto"/>
        <w:jc w:val="both"/>
        <w:rPr>
          <w:color w:val="000000"/>
          <w:lang w:val="sr-Latn-BA"/>
        </w:rPr>
      </w:pPr>
    </w:p>
    <w:p w14:paraId="2DB78BF7" w14:textId="4957E7C5" w:rsidR="00D32978" w:rsidRPr="002A4FC0" w:rsidRDefault="00D32978" w:rsidP="002A4FC0">
      <w:pPr>
        <w:pStyle w:val="NormalWeb"/>
        <w:shd w:val="clear" w:color="auto" w:fill="FFFFFF"/>
        <w:spacing w:after="0" w:line="276" w:lineRule="auto"/>
        <w:jc w:val="both"/>
        <w:rPr>
          <w:color w:val="000000"/>
          <w:lang w:val="sr-Latn-BA"/>
        </w:rPr>
      </w:pPr>
      <w:r w:rsidRPr="002A4FC0">
        <w:rPr>
          <w:color w:val="000000"/>
          <w:lang w:val="sr-Latn-BA"/>
        </w:rPr>
        <w:t xml:space="preserve">Sve nadležnosti Zavoda za školstvo </w:t>
      </w:r>
      <w:r w:rsidR="00A87E6C" w:rsidRPr="002A4FC0">
        <w:rPr>
          <w:color w:val="000000"/>
          <w:lang w:val="sr-Latn-BA"/>
        </w:rPr>
        <w:t xml:space="preserve">veoma su </w:t>
      </w:r>
      <w:r w:rsidRPr="002A4FC0">
        <w:rPr>
          <w:color w:val="000000"/>
          <w:lang w:val="sr-Latn-BA"/>
        </w:rPr>
        <w:t xml:space="preserve">važne </w:t>
      </w:r>
      <w:r w:rsidR="00A87E6C" w:rsidRPr="002A4FC0">
        <w:rPr>
          <w:color w:val="000000"/>
          <w:lang w:val="sr-Latn-BA"/>
        </w:rPr>
        <w:t>i imaju direktnu vezu sa oblašću smanjenja</w:t>
      </w:r>
      <w:r w:rsidRPr="002A4FC0">
        <w:rPr>
          <w:color w:val="000000"/>
          <w:lang w:val="sr-Latn-BA"/>
        </w:rPr>
        <w:t xml:space="preserve"> rizika od katastrofa. Preciznije rečeno, u nadležnosti Zavoda za školstvo su realizacija unapređenja međupredmetnog programa Obrazovanje u oblasti smanjenja rizika od katastrofa, edukacija nastavnika</w:t>
      </w:r>
      <w:r w:rsidR="00692A20" w:rsidRPr="002A4FC0">
        <w:rPr>
          <w:color w:val="000000"/>
          <w:lang w:val="sr-Latn-BA"/>
        </w:rPr>
        <w:t>/ca</w:t>
      </w:r>
      <w:r w:rsidRPr="002A4FC0">
        <w:rPr>
          <w:color w:val="000000"/>
          <w:lang w:val="sr-Latn-BA"/>
        </w:rPr>
        <w:t xml:space="preserve"> za primjenu tog programa</w:t>
      </w:r>
      <w:r w:rsidR="008728E5" w:rsidRPr="002A4FC0">
        <w:rPr>
          <w:lang w:val="sr-Latn-BA"/>
        </w:rPr>
        <w:t xml:space="preserve"> i programa Psihosocijalna za</w:t>
      </w:r>
      <w:r w:rsidR="00FB0BC3" w:rsidRPr="002A4FC0">
        <w:rPr>
          <w:lang w:val="sr-Latn-BA"/>
        </w:rPr>
        <w:t>š</w:t>
      </w:r>
      <w:r w:rsidR="008728E5" w:rsidRPr="002A4FC0">
        <w:rPr>
          <w:lang w:val="sr-Latn-BA"/>
        </w:rPr>
        <w:t>tita djece/učenika</w:t>
      </w:r>
      <w:r w:rsidR="00FB0BC3" w:rsidRPr="002A4FC0">
        <w:rPr>
          <w:lang w:val="sr-Latn-BA"/>
        </w:rPr>
        <w:t>/ca</w:t>
      </w:r>
      <w:r w:rsidR="008728E5" w:rsidRPr="002A4FC0">
        <w:rPr>
          <w:lang w:val="sr-Latn-BA"/>
        </w:rPr>
        <w:t xml:space="preserve"> u kriznim situacijama</w:t>
      </w:r>
      <w:r w:rsidRPr="002A4FC0">
        <w:rPr>
          <w:color w:val="000000"/>
          <w:lang w:val="sr-Latn-BA"/>
        </w:rPr>
        <w:t xml:space="preserve">, realizacija istraživanja u kojima se mogu ispitivati </w:t>
      </w:r>
      <w:r w:rsidR="00E67E5D" w:rsidRPr="002A4FC0">
        <w:rPr>
          <w:color w:val="000000"/>
          <w:lang w:val="sr-Latn-BA"/>
        </w:rPr>
        <w:t>efekti realizacije u nastavnom</w:t>
      </w:r>
      <w:r w:rsidRPr="002A4FC0">
        <w:rPr>
          <w:color w:val="000000"/>
          <w:lang w:val="sr-Latn-BA"/>
        </w:rPr>
        <w:t xml:space="preserve"> procesu međupredmetnog programa, realizacija savjetovanja sa direktorima</w:t>
      </w:r>
      <w:r w:rsidR="00692A20" w:rsidRPr="002A4FC0">
        <w:rPr>
          <w:color w:val="000000"/>
          <w:lang w:val="sr-Latn-BA"/>
        </w:rPr>
        <w:t>/kama</w:t>
      </w:r>
      <w:r w:rsidRPr="002A4FC0">
        <w:rPr>
          <w:color w:val="000000"/>
          <w:lang w:val="sr-Latn-BA"/>
        </w:rPr>
        <w:t xml:space="preserve"> i stručnim saradnicima</w:t>
      </w:r>
      <w:r w:rsidR="00692A20" w:rsidRPr="002A4FC0">
        <w:rPr>
          <w:color w:val="000000"/>
          <w:lang w:val="sr-Latn-BA"/>
        </w:rPr>
        <w:t>/cama</w:t>
      </w:r>
      <w:r w:rsidRPr="002A4FC0">
        <w:rPr>
          <w:color w:val="000000"/>
          <w:lang w:val="sr-Latn-BA"/>
        </w:rPr>
        <w:t xml:space="preserve"> oko planiranja i organizovanja realizacije nastave sa sadržajima koji se odnose na </w:t>
      </w:r>
      <w:r w:rsidR="00A87E6C" w:rsidRPr="002A4FC0">
        <w:rPr>
          <w:color w:val="000000"/>
          <w:lang w:val="sr-Latn-BA"/>
        </w:rPr>
        <w:t>smanjenje rizika od prirodnih i drugih katastrofa.</w:t>
      </w:r>
      <w:r w:rsidRPr="002A4FC0">
        <w:rPr>
          <w:color w:val="000000"/>
          <w:lang w:val="sr-Latn-BA"/>
        </w:rPr>
        <w:t xml:space="preserve"> </w:t>
      </w:r>
    </w:p>
    <w:p w14:paraId="75815992" w14:textId="3DEE8964" w:rsidR="00D32978" w:rsidRDefault="00D32978" w:rsidP="002A4FC0">
      <w:pPr>
        <w:pStyle w:val="NormalWeb"/>
        <w:shd w:val="clear" w:color="auto" w:fill="FFFFFF"/>
        <w:spacing w:after="0" w:line="276" w:lineRule="auto"/>
        <w:ind w:firstLine="720"/>
        <w:jc w:val="both"/>
        <w:rPr>
          <w:color w:val="000000"/>
          <w:lang w:val="sr-Latn-BA"/>
        </w:rPr>
      </w:pPr>
    </w:p>
    <w:p w14:paraId="0319A908" w14:textId="3C1FB282" w:rsidR="009F4DFD" w:rsidRDefault="009F4DFD" w:rsidP="002A4FC0">
      <w:pPr>
        <w:pStyle w:val="NormalWeb"/>
        <w:shd w:val="clear" w:color="auto" w:fill="FFFFFF"/>
        <w:spacing w:after="0" w:line="276" w:lineRule="auto"/>
        <w:ind w:firstLine="720"/>
        <w:jc w:val="both"/>
        <w:rPr>
          <w:color w:val="000000"/>
          <w:lang w:val="sr-Latn-BA"/>
        </w:rPr>
      </w:pPr>
    </w:p>
    <w:p w14:paraId="270FEEBC" w14:textId="77777777" w:rsidR="009F4DFD" w:rsidRPr="002A4FC0" w:rsidRDefault="009F4DFD" w:rsidP="002A4FC0">
      <w:pPr>
        <w:pStyle w:val="NormalWeb"/>
        <w:shd w:val="clear" w:color="auto" w:fill="FFFFFF"/>
        <w:spacing w:after="0" w:line="276" w:lineRule="auto"/>
        <w:ind w:firstLine="720"/>
        <w:jc w:val="both"/>
        <w:rPr>
          <w:color w:val="000000"/>
          <w:lang w:val="sr-Latn-BA"/>
        </w:rPr>
      </w:pPr>
    </w:p>
    <w:p w14:paraId="5B84FC82" w14:textId="25D77FF7" w:rsidR="00B45636" w:rsidRPr="005F2585" w:rsidRDefault="005F2585" w:rsidP="005F2585">
      <w:pPr>
        <w:spacing w:line="276" w:lineRule="auto"/>
        <w:jc w:val="center"/>
        <w:rPr>
          <w:rFonts w:ascii="Times New Roman" w:hAnsi="Times New Roman" w:cs="Times New Roman"/>
          <w:b/>
          <w:i/>
          <w:sz w:val="24"/>
          <w:szCs w:val="24"/>
          <w:lang w:val="sr-Latn-ME"/>
        </w:rPr>
      </w:pPr>
      <w:r>
        <w:rPr>
          <w:rFonts w:ascii="Times New Roman" w:hAnsi="Times New Roman" w:cs="Times New Roman"/>
          <w:b/>
          <w:i/>
          <w:sz w:val="24"/>
          <w:szCs w:val="24"/>
          <w:lang w:val="sr-Latn-ME"/>
        </w:rPr>
        <w:lastRenderedPageBreak/>
        <w:t>Ministarstvo odbrane</w:t>
      </w:r>
    </w:p>
    <w:p w14:paraId="49AB7A08" w14:textId="40ECE7CA" w:rsidR="00D32978" w:rsidRPr="002A4FC0" w:rsidRDefault="00D32978" w:rsidP="002A4FC0">
      <w:pPr>
        <w:spacing w:after="0" w:line="276" w:lineRule="auto"/>
        <w:jc w:val="both"/>
        <w:rPr>
          <w:rFonts w:ascii="Times New Roman" w:eastAsia="Times New Roman" w:hAnsi="Times New Roman" w:cs="Times New Roman"/>
          <w:sz w:val="24"/>
          <w:szCs w:val="24"/>
          <w:lang w:val="sr-Latn-ME"/>
        </w:rPr>
      </w:pPr>
      <w:r w:rsidRPr="002A4FC0">
        <w:rPr>
          <w:rFonts w:ascii="Times New Roman" w:eastAsia="Times New Roman" w:hAnsi="Times New Roman" w:cs="Times New Roman"/>
          <w:sz w:val="24"/>
          <w:szCs w:val="24"/>
          <w:lang w:val="sr-Latn-ME"/>
        </w:rPr>
        <w:t xml:space="preserve">Uloga Ministarstva odbrane u oblasti smanjenja rizika od katastrofa primarno se odnosi na sprovođenje svih mjera i aktivnosti vezanih za pripremu i angažovanje raspoloživih ljudskih i materijalnih resursa kao podrške civilnim institucijama. </w:t>
      </w:r>
    </w:p>
    <w:p w14:paraId="52755228" w14:textId="77777777" w:rsidR="00D32978" w:rsidRPr="002A4FC0" w:rsidRDefault="00D32978" w:rsidP="002A4FC0">
      <w:pPr>
        <w:spacing w:after="0" w:line="276" w:lineRule="auto"/>
        <w:jc w:val="both"/>
        <w:rPr>
          <w:rFonts w:ascii="Times New Roman" w:eastAsia="Times New Roman" w:hAnsi="Times New Roman" w:cs="Times New Roman"/>
          <w:sz w:val="24"/>
          <w:szCs w:val="24"/>
          <w:lang w:val="sr-Latn-ME"/>
        </w:rPr>
      </w:pPr>
    </w:p>
    <w:p w14:paraId="79DDACC8" w14:textId="24905152" w:rsidR="00D32978" w:rsidRPr="002A4FC0" w:rsidRDefault="00D32978" w:rsidP="002A4FC0">
      <w:pPr>
        <w:spacing w:after="0" w:line="276" w:lineRule="auto"/>
        <w:jc w:val="both"/>
        <w:rPr>
          <w:rFonts w:ascii="Times New Roman" w:eastAsia="Times New Roman" w:hAnsi="Times New Roman" w:cs="Times New Roman"/>
          <w:sz w:val="24"/>
          <w:szCs w:val="24"/>
          <w:lang w:val="sr-Latn-ME"/>
        </w:rPr>
      </w:pPr>
      <w:r w:rsidRPr="002A4FC0">
        <w:rPr>
          <w:rFonts w:ascii="Times New Roman" w:eastAsia="Times New Roman" w:hAnsi="Times New Roman" w:cs="Times New Roman"/>
          <w:sz w:val="24"/>
          <w:szCs w:val="24"/>
          <w:lang w:val="sr-Latn-ME"/>
        </w:rPr>
        <w:t>Strategijom odbrane definisane</w:t>
      </w:r>
      <w:r w:rsidR="00EB4BB6" w:rsidRPr="002A4FC0">
        <w:rPr>
          <w:rFonts w:ascii="Times New Roman" w:eastAsia="Times New Roman" w:hAnsi="Times New Roman" w:cs="Times New Roman"/>
          <w:sz w:val="24"/>
          <w:szCs w:val="24"/>
          <w:lang w:val="sr-Latn-ME"/>
        </w:rPr>
        <w:t xml:space="preserve"> su tri misije Vojske Crne Gore, dok se a</w:t>
      </w:r>
      <w:r w:rsidRPr="002A4FC0">
        <w:rPr>
          <w:rFonts w:ascii="Times New Roman" w:eastAsia="Times New Roman" w:hAnsi="Times New Roman" w:cs="Times New Roman"/>
          <w:sz w:val="24"/>
          <w:szCs w:val="24"/>
          <w:lang w:val="sr-Latn-ME"/>
        </w:rPr>
        <w:t xml:space="preserve">ktivnosti </w:t>
      </w:r>
      <w:r w:rsidR="00EB4BB6" w:rsidRPr="002A4FC0">
        <w:rPr>
          <w:rFonts w:ascii="Times New Roman" w:eastAsia="Times New Roman" w:hAnsi="Times New Roman" w:cs="Times New Roman"/>
          <w:sz w:val="24"/>
          <w:szCs w:val="24"/>
          <w:lang w:val="sr-Latn-ME"/>
        </w:rPr>
        <w:t>vezane za oblast</w:t>
      </w:r>
      <w:r w:rsidRPr="002A4FC0">
        <w:rPr>
          <w:rFonts w:ascii="Times New Roman" w:eastAsia="Times New Roman" w:hAnsi="Times New Roman" w:cs="Times New Roman"/>
          <w:sz w:val="24"/>
          <w:szCs w:val="24"/>
          <w:lang w:val="sr-Latn-ME"/>
        </w:rPr>
        <w:t xml:space="preserve"> smanjenja rizika od katastro</w:t>
      </w:r>
      <w:r w:rsidR="00EB4BB6" w:rsidRPr="002A4FC0">
        <w:rPr>
          <w:rFonts w:ascii="Times New Roman" w:eastAsia="Times New Roman" w:hAnsi="Times New Roman" w:cs="Times New Roman"/>
          <w:sz w:val="24"/>
          <w:szCs w:val="24"/>
          <w:lang w:val="sr-Latn-ME"/>
        </w:rPr>
        <w:t>fa, u najvećoj mjeri sprovode</w:t>
      </w:r>
      <w:r w:rsidRPr="002A4FC0">
        <w:rPr>
          <w:rFonts w:ascii="Times New Roman" w:eastAsia="Times New Roman" w:hAnsi="Times New Roman" w:cs="Times New Roman"/>
          <w:sz w:val="24"/>
          <w:szCs w:val="24"/>
          <w:lang w:val="sr-Latn-ME"/>
        </w:rPr>
        <w:t xml:space="preserve"> u okviru III misije pod nazivom „Podrška drugim institucijama“, kroz realizaciju sljedećih zadataka: </w:t>
      </w:r>
      <w:r w:rsidRPr="002A4FC0">
        <w:rPr>
          <w:rFonts w:ascii="Times New Roman" w:eastAsia="Times New Roman" w:hAnsi="Times New Roman" w:cs="Times New Roman"/>
          <w:bCs/>
          <w:iCs/>
          <w:sz w:val="24"/>
          <w:szCs w:val="24"/>
          <w:lang w:val="sr-Latn-ME"/>
        </w:rPr>
        <w:t xml:space="preserve">podrška prilikom prirodnih i vještački izazvanih katastrofa i drugih nesreća; </w:t>
      </w:r>
      <w:r w:rsidRPr="002A4FC0">
        <w:rPr>
          <w:rFonts w:ascii="Times New Roman" w:eastAsia="Times New Roman" w:hAnsi="Times New Roman" w:cs="Times New Roman"/>
          <w:sz w:val="24"/>
          <w:szCs w:val="24"/>
          <w:lang w:val="sr-Latn-ME"/>
        </w:rPr>
        <w:t>doprinos unutrašnjoj bezbjednosti u miru; podrška u aktivnostima t</w:t>
      </w:r>
      <w:r w:rsidRPr="002A4FC0">
        <w:rPr>
          <w:rFonts w:ascii="Times New Roman" w:eastAsia="Times New Roman" w:hAnsi="Times New Roman" w:cs="Times New Roman"/>
          <w:bCs/>
          <w:iCs/>
          <w:sz w:val="24"/>
          <w:szCs w:val="24"/>
          <w:lang w:val="sr-Latn-ME"/>
        </w:rPr>
        <w:t>raganja i spašavanja; podrška aktivnostima civilnog društva.</w:t>
      </w:r>
      <w:r w:rsidRPr="002A4FC0">
        <w:rPr>
          <w:rFonts w:ascii="Times New Roman" w:eastAsia="Times New Roman" w:hAnsi="Times New Roman" w:cs="Times New Roman"/>
          <w:sz w:val="24"/>
          <w:szCs w:val="24"/>
          <w:lang w:val="sr-Latn-ME"/>
        </w:rPr>
        <w:t xml:space="preserve"> U ovom kontekstu, Vojska razvija, osposobljava i planski angažuje svoje snage i sredstva, a u cilju jačanja državnih kapaciteta za integrisani odgovor na krizne situa</w:t>
      </w:r>
      <w:r w:rsidR="00EB4BB6" w:rsidRPr="002A4FC0">
        <w:rPr>
          <w:rFonts w:ascii="Times New Roman" w:eastAsia="Times New Roman" w:hAnsi="Times New Roman" w:cs="Times New Roman"/>
          <w:sz w:val="24"/>
          <w:szCs w:val="24"/>
          <w:lang w:val="sr-Latn-ME"/>
        </w:rPr>
        <w:t>cije u miru. Jedinice Vojske se angažuju</w:t>
      </w:r>
      <w:r w:rsidRPr="002A4FC0">
        <w:rPr>
          <w:rFonts w:ascii="Times New Roman" w:eastAsia="Times New Roman" w:hAnsi="Times New Roman" w:cs="Times New Roman"/>
          <w:sz w:val="24"/>
          <w:szCs w:val="24"/>
          <w:lang w:val="sr-Latn-ME"/>
        </w:rPr>
        <w:t xml:space="preserve"> kada druge institucije ne mogu samostalno zaštititi nacionalne bezbjednosne interese, pružiti adekvatan odgovor u kriznoj situaciji i blagovremeno i uspješno zaštititi i spašavati ljude i imovinu. </w:t>
      </w:r>
    </w:p>
    <w:p w14:paraId="483A7635" w14:textId="77777777" w:rsidR="00D32978" w:rsidRPr="002A4FC0" w:rsidRDefault="00D32978" w:rsidP="002A4FC0">
      <w:pPr>
        <w:spacing w:after="0" w:line="276" w:lineRule="auto"/>
        <w:jc w:val="both"/>
        <w:rPr>
          <w:rFonts w:ascii="Times New Roman" w:eastAsia="Times New Roman" w:hAnsi="Times New Roman" w:cs="Times New Roman"/>
          <w:sz w:val="24"/>
          <w:szCs w:val="24"/>
          <w:lang w:val="sr-Latn-ME"/>
        </w:rPr>
      </w:pPr>
    </w:p>
    <w:p w14:paraId="589AF3A7" w14:textId="6E879E69" w:rsidR="00EB4BB6" w:rsidRPr="002A4FC0" w:rsidRDefault="00D32978" w:rsidP="002A4FC0">
      <w:pPr>
        <w:spacing w:line="276" w:lineRule="auto"/>
        <w:jc w:val="both"/>
        <w:rPr>
          <w:rFonts w:ascii="Times New Roman" w:eastAsia="Times New Roman" w:hAnsi="Times New Roman" w:cs="Times New Roman"/>
          <w:sz w:val="24"/>
          <w:szCs w:val="24"/>
          <w:lang w:val="sr-Latn-ME"/>
        </w:rPr>
      </w:pPr>
      <w:r w:rsidRPr="002A4FC0">
        <w:rPr>
          <w:rFonts w:ascii="Times New Roman" w:eastAsia="Times New Roman" w:hAnsi="Times New Roman" w:cs="Times New Roman"/>
          <w:sz w:val="24"/>
          <w:szCs w:val="24"/>
          <w:lang w:val="sr-Latn-ME"/>
        </w:rPr>
        <w:t>Vojska u svojoj s</w:t>
      </w:r>
      <w:r w:rsidR="00EB4BB6" w:rsidRPr="002A4FC0">
        <w:rPr>
          <w:rFonts w:ascii="Times New Roman" w:eastAsia="Times New Roman" w:hAnsi="Times New Roman" w:cs="Times New Roman"/>
          <w:sz w:val="24"/>
          <w:szCs w:val="24"/>
          <w:lang w:val="sr-Latn-ME"/>
        </w:rPr>
        <w:t>trukturi nema jedinice kojima je</w:t>
      </w:r>
      <w:r w:rsidRPr="002A4FC0">
        <w:rPr>
          <w:rFonts w:ascii="Times New Roman" w:eastAsia="Times New Roman" w:hAnsi="Times New Roman" w:cs="Times New Roman"/>
          <w:sz w:val="24"/>
          <w:szCs w:val="24"/>
          <w:lang w:val="sr-Latn-ME"/>
        </w:rPr>
        <w:t xml:space="preserve"> podrška drugim institucijama </w:t>
      </w:r>
      <w:r w:rsidR="00EB4BB6" w:rsidRPr="002A4FC0">
        <w:rPr>
          <w:rFonts w:ascii="Times New Roman" w:eastAsia="Times New Roman" w:hAnsi="Times New Roman" w:cs="Times New Roman"/>
          <w:sz w:val="24"/>
          <w:szCs w:val="24"/>
          <w:lang w:val="sr-Latn-ME"/>
        </w:rPr>
        <w:t>osnovni zadatak, već za tu namjenu angažuje</w:t>
      </w:r>
      <w:r w:rsidRPr="002A4FC0">
        <w:rPr>
          <w:rFonts w:ascii="Times New Roman" w:eastAsia="Times New Roman" w:hAnsi="Times New Roman" w:cs="Times New Roman"/>
          <w:sz w:val="24"/>
          <w:szCs w:val="24"/>
          <w:lang w:val="sr-Latn-ME"/>
        </w:rPr>
        <w:t xml:space="preserve"> formacijske sastave obučene i z</w:t>
      </w:r>
      <w:r w:rsidR="00EB4BB6" w:rsidRPr="002A4FC0">
        <w:rPr>
          <w:rFonts w:ascii="Times New Roman" w:eastAsia="Times New Roman" w:hAnsi="Times New Roman" w:cs="Times New Roman"/>
          <w:sz w:val="24"/>
          <w:szCs w:val="24"/>
          <w:lang w:val="sr-Latn-ME"/>
        </w:rPr>
        <w:t>a ovu vrstu zadataka. Vojska pruža</w:t>
      </w:r>
      <w:r w:rsidRPr="002A4FC0">
        <w:rPr>
          <w:rFonts w:ascii="Times New Roman" w:eastAsia="Times New Roman" w:hAnsi="Times New Roman" w:cs="Times New Roman"/>
          <w:sz w:val="24"/>
          <w:szCs w:val="24"/>
          <w:lang w:val="sr-Latn-ME"/>
        </w:rPr>
        <w:t xml:space="preserve"> podršku drugim institucijama i u slučajevima ugrožavanja nacionalne bezbjednosti terorizmom, u slučaju migrantskih kriza, hibridnih i drugih izazova i prijetnji, u skladu sa Ustavom i zakonima Crne Gore.</w:t>
      </w:r>
    </w:p>
    <w:p w14:paraId="63D50AF8" w14:textId="77777777" w:rsidR="008059C4" w:rsidRPr="002A4FC0" w:rsidRDefault="008059C4" w:rsidP="002A4FC0">
      <w:pPr>
        <w:spacing w:line="276" w:lineRule="auto"/>
        <w:jc w:val="both"/>
        <w:rPr>
          <w:rFonts w:ascii="Times New Roman" w:eastAsia="Times New Roman" w:hAnsi="Times New Roman" w:cs="Times New Roman"/>
          <w:sz w:val="24"/>
          <w:szCs w:val="24"/>
          <w:lang w:val="sr-Latn-ME"/>
        </w:rPr>
      </w:pPr>
    </w:p>
    <w:p w14:paraId="5306F6A3" w14:textId="2D546132" w:rsidR="00B45636" w:rsidRPr="005F2585" w:rsidRDefault="005F2585" w:rsidP="005F2585">
      <w:pPr>
        <w:spacing w:line="276" w:lineRule="auto"/>
        <w:jc w:val="center"/>
        <w:rPr>
          <w:rFonts w:ascii="Times New Roman" w:hAnsi="Times New Roman" w:cs="Times New Roman"/>
          <w:b/>
          <w:i/>
          <w:sz w:val="24"/>
          <w:szCs w:val="24"/>
          <w:lang w:val="sr-Latn-ME"/>
        </w:rPr>
      </w:pPr>
      <w:r>
        <w:rPr>
          <w:rFonts w:ascii="Times New Roman" w:hAnsi="Times New Roman" w:cs="Times New Roman"/>
          <w:b/>
          <w:i/>
          <w:sz w:val="24"/>
          <w:szCs w:val="24"/>
          <w:lang w:val="sr-Latn-ME"/>
        </w:rPr>
        <w:t>Ministarstvo kulture i medija</w:t>
      </w:r>
    </w:p>
    <w:p w14:paraId="4BDFFB5C" w14:textId="0FC3D86C" w:rsidR="00AE1788" w:rsidRPr="002A4FC0" w:rsidRDefault="00AE1788" w:rsidP="002A4FC0">
      <w:pPr>
        <w:shd w:val="clear" w:color="auto" w:fill="FFFFFF"/>
        <w:spacing w:after="0" w:line="276" w:lineRule="auto"/>
        <w:jc w:val="both"/>
        <w:rPr>
          <w:rFonts w:ascii="Times New Roman" w:eastAsia="Times New Roman" w:hAnsi="Times New Roman" w:cs="Times New Roman"/>
          <w:sz w:val="24"/>
          <w:szCs w:val="24"/>
        </w:rPr>
      </w:pPr>
      <w:r w:rsidRPr="002A4FC0">
        <w:rPr>
          <w:rFonts w:ascii="Times New Roman" w:eastAsia="Times New Roman" w:hAnsi="Times New Roman" w:cs="Times New Roman"/>
          <w:sz w:val="24"/>
          <w:szCs w:val="24"/>
          <w:shd w:val="clear" w:color="auto" w:fill="FFFFFF"/>
          <w:lang w:val="en-GB" w:eastAsia="en-GB"/>
        </w:rPr>
        <w:t>Uloga Ministarstva kulture i medija u smanjenju rizika od katastrofa ogleda se u kreiranju i stvaranju uslova (normativnih, strateških, kadrovskih i dr.) za preduzimanje odgovarajućih mjera</w:t>
      </w:r>
      <w:r w:rsidRPr="002A4FC0">
        <w:rPr>
          <w:rFonts w:ascii="Times New Roman" w:eastAsia="Times New Roman" w:hAnsi="Times New Roman" w:cs="Times New Roman"/>
          <w:sz w:val="24"/>
          <w:szCs w:val="24"/>
          <w:lang w:val="en-GB" w:eastAsia="en-GB"/>
        </w:rPr>
        <w:t xml:space="preserve"> za smanjenje/sprječavanje rizika kojima kulturna baština i objekti kulture mogu biti izloženi (nepokretna i pokretna kulturna dobra, objekti i ustanove kulture i drugi objekti u kojima se trajno čuvaju ili izlažu pokretna kulturna dobra, muzejski predmeti, arhivska I bibliotečka građa) kao i drugi segmenti koji obuhvataju muzejsku, bibliotečku, arhivsku, kinotečku i druge djelatnosti kulture</w:t>
      </w:r>
      <w:r w:rsidRPr="002A4FC0">
        <w:rPr>
          <w:rFonts w:ascii="Times New Roman" w:eastAsia="Times New Roman" w:hAnsi="Times New Roman" w:cs="Times New Roman"/>
          <w:sz w:val="24"/>
          <w:szCs w:val="24"/>
          <w:lang w:val="sr-Latn-ME" w:eastAsia="en-GB"/>
        </w:rPr>
        <w:t>).</w:t>
      </w:r>
      <w:r w:rsidRPr="002A4FC0">
        <w:rPr>
          <w:rFonts w:ascii="Times New Roman" w:hAnsi="Times New Roman" w:cs="Times New Roman"/>
          <w:sz w:val="24"/>
          <w:szCs w:val="24"/>
        </w:rPr>
        <w:t xml:space="preserve"> Zatim, u pružanju informacija i relevantnih podataka o  svim kulturnim dobrima i objektima kulture, podsticanju, razvijanju i </w:t>
      </w:r>
      <w:r w:rsidRPr="002A4FC0">
        <w:rPr>
          <w:rFonts w:ascii="Times New Roman" w:eastAsia="Times New Roman" w:hAnsi="Times New Roman" w:cs="Times New Roman"/>
          <w:sz w:val="24"/>
          <w:szCs w:val="24"/>
        </w:rPr>
        <w:t>promociji  vrijednosti, važnosti očuvanja i zaštite kulturne baštine u oblasti smanjenja rizika od katastrofa i povezivanju crnogorskih institucija kulture sa relevantnim evropskim institucijama iz ove oblasti.</w:t>
      </w:r>
    </w:p>
    <w:p w14:paraId="23BEBA69" w14:textId="667A657A" w:rsidR="00FB4127" w:rsidRPr="002A4FC0" w:rsidRDefault="00AE1788" w:rsidP="002A4FC0">
      <w:pPr>
        <w:shd w:val="clear" w:color="auto" w:fill="FFFFFF"/>
        <w:spacing w:after="0" w:line="276" w:lineRule="auto"/>
        <w:jc w:val="both"/>
        <w:rPr>
          <w:rFonts w:ascii="Times New Roman" w:eastAsia="Times New Roman" w:hAnsi="Times New Roman" w:cs="Times New Roman"/>
          <w:sz w:val="24"/>
          <w:szCs w:val="24"/>
          <w:lang w:val="en-GB" w:eastAsia="en-GB"/>
        </w:rPr>
      </w:pPr>
      <w:r w:rsidRPr="002A4FC0">
        <w:rPr>
          <w:rFonts w:ascii="Times New Roman" w:eastAsia="Times New Roman" w:hAnsi="Times New Roman" w:cs="Times New Roman"/>
          <w:sz w:val="24"/>
          <w:szCs w:val="24"/>
          <w:shd w:val="clear" w:color="auto" w:fill="FFFFFF"/>
          <w:lang w:eastAsia="en-GB"/>
        </w:rPr>
        <w:t>Ministarstvo koordinira nacionalnim ustanovama kulture i organima državne uprave iz oblasti kulturne baštine, u području pripreme i realizacije programa i projekata u oblasti zaštite i očuvanja kulturne baštine, praćenja stanja, te uz nadzornu ulogu i aktivno učešće prati sprovođenje planov</w:t>
      </w:r>
      <w:r w:rsidR="00516368" w:rsidRPr="002A4FC0">
        <w:rPr>
          <w:rFonts w:ascii="Times New Roman" w:eastAsia="Times New Roman" w:hAnsi="Times New Roman" w:cs="Times New Roman"/>
          <w:sz w:val="24"/>
          <w:szCs w:val="24"/>
          <w:shd w:val="clear" w:color="auto" w:fill="FFFFFF"/>
          <w:lang w:eastAsia="en-GB"/>
        </w:rPr>
        <w:t>a i programa čiji je cilj unapr</w:t>
      </w:r>
      <w:r w:rsidRPr="002A4FC0">
        <w:rPr>
          <w:rFonts w:ascii="Times New Roman" w:eastAsia="Times New Roman" w:hAnsi="Times New Roman" w:cs="Times New Roman"/>
          <w:sz w:val="24"/>
          <w:szCs w:val="24"/>
          <w:shd w:val="clear" w:color="auto" w:fill="FFFFFF"/>
          <w:lang w:eastAsia="en-GB"/>
        </w:rPr>
        <w:t xml:space="preserve">eđenje stanja kulturnih dobara, što uključuje </w:t>
      </w:r>
      <w:r w:rsidRPr="002A4FC0">
        <w:rPr>
          <w:rFonts w:ascii="Times New Roman" w:eastAsia="Times New Roman" w:hAnsi="Times New Roman" w:cs="Times New Roman"/>
          <w:sz w:val="24"/>
          <w:szCs w:val="24"/>
          <w:lang w:val="en-GB" w:eastAsia="en-GB"/>
        </w:rPr>
        <w:t>identifikaciju kulturnih dobara, objekata kulture i lokaliteta koji su posebno osjetljivi na rizike, kao i razvoj planskih mjera zaštite. P</w:t>
      </w:r>
      <w:r w:rsidRPr="002A4FC0">
        <w:rPr>
          <w:rFonts w:ascii="Times New Roman" w:eastAsia="Times New Roman" w:hAnsi="Times New Roman" w:cs="Times New Roman"/>
          <w:sz w:val="24"/>
          <w:szCs w:val="24"/>
        </w:rPr>
        <w:t>odstiče implementaciju preventivnih mjera zaštite u oblasti smanjenja rizika od katastrofa kroz izradu procjena rizika i planova zaštite i spašavanja za različite vrste rizika u ustanovama kulture kao i sprovođenju edukacije zaposlenog kadra.</w:t>
      </w:r>
    </w:p>
    <w:p w14:paraId="6F8E3BBD" w14:textId="77777777" w:rsidR="00AE1788" w:rsidRPr="002A4FC0" w:rsidRDefault="00AE1788" w:rsidP="002A4FC0">
      <w:pPr>
        <w:shd w:val="clear" w:color="auto" w:fill="FFFFFF"/>
        <w:spacing w:after="0" w:line="276" w:lineRule="auto"/>
        <w:jc w:val="both"/>
        <w:rPr>
          <w:rFonts w:ascii="Times New Roman" w:eastAsia="Times New Roman" w:hAnsi="Times New Roman" w:cs="Times New Roman"/>
          <w:sz w:val="24"/>
          <w:szCs w:val="24"/>
          <w:lang w:val="en-GB" w:eastAsia="en-GB"/>
        </w:rPr>
      </w:pPr>
    </w:p>
    <w:p w14:paraId="1015D0D1" w14:textId="093C762C" w:rsidR="0023428B" w:rsidRPr="002A4FC0" w:rsidRDefault="0023428B" w:rsidP="002A4FC0">
      <w:pPr>
        <w:shd w:val="clear" w:color="auto" w:fill="FFFFFF"/>
        <w:spacing w:after="0" w:line="276" w:lineRule="auto"/>
        <w:jc w:val="both"/>
        <w:rPr>
          <w:rFonts w:ascii="Times New Roman" w:eastAsia="Times New Roman" w:hAnsi="Times New Roman" w:cs="Times New Roman"/>
          <w:sz w:val="24"/>
          <w:szCs w:val="24"/>
          <w:lang w:val="en-GB" w:eastAsia="en-GB"/>
        </w:rPr>
      </w:pPr>
      <w:r w:rsidRPr="002A4FC0">
        <w:rPr>
          <w:rFonts w:ascii="Times New Roman" w:eastAsia="Times New Roman" w:hAnsi="Times New Roman" w:cs="Times New Roman"/>
          <w:sz w:val="24"/>
          <w:szCs w:val="24"/>
          <w:lang w:val="en-GB" w:eastAsia="en-GB"/>
        </w:rPr>
        <w:t>Ministarstvo vrši nadzor nad sprovođenjem zakona i propisa iz oblasti zaštite kulturne baštine i kulture, a u saradnji sa nacionalnim ustanovama i organima iz oblasti kulturne baštine obezbjeđuje podatke za sve objekte u kojima su smještene nacionalne ustanove kulture, za kulturn</w:t>
      </w:r>
      <w:r w:rsidR="00EB4BB6" w:rsidRPr="002A4FC0">
        <w:rPr>
          <w:rFonts w:ascii="Times New Roman" w:eastAsia="Times New Roman" w:hAnsi="Times New Roman" w:cs="Times New Roman"/>
          <w:sz w:val="24"/>
          <w:szCs w:val="24"/>
          <w:lang w:val="en-GB" w:eastAsia="en-GB"/>
        </w:rPr>
        <w:t>a dobra koja</w:t>
      </w:r>
      <w:r w:rsidRPr="002A4FC0">
        <w:rPr>
          <w:rFonts w:ascii="Times New Roman" w:eastAsia="Times New Roman" w:hAnsi="Times New Roman" w:cs="Times New Roman"/>
          <w:sz w:val="24"/>
          <w:szCs w:val="24"/>
          <w:lang w:val="en-GB" w:eastAsia="en-GB"/>
        </w:rPr>
        <w:t xml:space="preserve"> m</w:t>
      </w:r>
      <w:r w:rsidR="001D6EE3" w:rsidRPr="002A4FC0">
        <w:rPr>
          <w:rFonts w:ascii="Times New Roman" w:eastAsia="Times New Roman" w:hAnsi="Times New Roman" w:cs="Times New Roman"/>
          <w:sz w:val="24"/>
          <w:szCs w:val="24"/>
          <w:lang w:val="en-GB" w:eastAsia="en-GB"/>
        </w:rPr>
        <w:t>ogu biti od značaja za smanjenje</w:t>
      </w:r>
      <w:r w:rsidRPr="002A4FC0">
        <w:rPr>
          <w:rFonts w:ascii="Times New Roman" w:eastAsia="Times New Roman" w:hAnsi="Times New Roman" w:cs="Times New Roman"/>
          <w:sz w:val="24"/>
          <w:szCs w:val="24"/>
          <w:lang w:val="en-GB" w:eastAsia="en-GB"/>
        </w:rPr>
        <w:t xml:space="preserve"> rizika od katastrofa, organizuje edukativne programe i kampanje </w:t>
      </w:r>
      <w:r w:rsidR="00EB4BB6" w:rsidRPr="002A4FC0">
        <w:rPr>
          <w:rFonts w:ascii="Times New Roman" w:eastAsia="Times New Roman" w:hAnsi="Times New Roman" w:cs="Times New Roman"/>
          <w:sz w:val="24"/>
          <w:szCs w:val="24"/>
          <w:lang w:val="en-GB" w:eastAsia="en-GB"/>
        </w:rPr>
        <w:t>radi podizanja</w:t>
      </w:r>
      <w:r w:rsidRPr="002A4FC0">
        <w:rPr>
          <w:rFonts w:ascii="Times New Roman" w:eastAsia="Times New Roman" w:hAnsi="Times New Roman" w:cs="Times New Roman"/>
          <w:sz w:val="24"/>
          <w:szCs w:val="24"/>
          <w:lang w:val="en-GB" w:eastAsia="en-GB"/>
        </w:rPr>
        <w:t xml:space="preserve"> svijest</w:t>
      </w:r>
      <w:r w:rsidR="00EB4BB6" w:rsidRPr="002A4FC0">
        <w:rPr>
          <w:rFonts w:ascii="Times New Roman" w:eastAsia="Times New Roman" w:hAnsi="Times New Roman" w:cs="Times New Roman"/>
          <w:sz w:val="24"/>
          <w:szCs w:val="24"/>
          <w:lang w:val="en-GB" w:eastAsia="en-GB"/>
        </w:rPr>
        <w:t>i</w:t>
      </w:r>
      <w:r w:rsidRPr="002A4FC0">
        <w:rPr>
          <w:rFonts w:ascii="Times New Roman" w:eastAsia="Times New Roman" w:hAnsi="Times New Roman" w:cs="Times New Roman"/>
          <w:sz w:val="24"/>
          <w:szCs w:val="24"/>
          <w:lang w:val="en-GB" w:eastAsia="en-GB"/>
        </w:rPr>
        <w:t xml:space="preserve"> o važnosti zaštite kulturne baštine u slučaju katastrofa</w:t>
      </w:r>
      <w:r w:rsidR="00EB4BB6" w:rsidRPr="002A4FC0">
        <w:rPr>
          <w:rFonts w:ascii="Times New Roman" w:eastAsia="Times New Roman" w:hAnsi="Times New Roman" w:cs="Times New Roman"/>
          <w:sz w:val="24"/>
          <w:szCs w:val="24"/>
          <w:lang w:val="en-GB" w:eastAsia="en-GB"/>
        </w:rPr>
        <w:t xml:space="preserve"> itd</w:t>
      </w:r>
      <w:r w:rsidRPr="002A4FC0">
        <w:rPr>
          <w:rFonts w:ascii="Times New Roman" w:eastAsia="Times New Roman" w:hAnsi="Times New Roman" w:cs="Times New Roman"/>
          <w:sz w:val="24"/>
          <w:szCs w:val="24"/>
          <w:lang w:val="en-GB" w:eastAsia="en-GB"/>
        </w:rPr>
        <w:t xml:space="preserve">. </w:t>
      </w:r>
      <w:r w:rsidR="00EB4BB6" w:rsidRPr="002A4FC0">
        <w:rPr>
          <w:rFonts w:ascii="Times New Roman" w:eastAsia="Times New Roman" w:hAnsi="Times New Roman" w:cs="Times New Roman"/>
          <w:sz w:val="24"/>
          <w:szCs w:val="24"/>
          <w:lang w:val="en-GB" w:eastAsia="en-GB"/>
        </w:rPr>
        <w:t>Takođe, ministarstvo r</w:t>
      </w:r>
      <w:r w:rsidRPr="002A4FC0">
        <w:rPr>
          <w:rFonts w:ascii="Times New Roman" w:eastAsia="Times New Roman" w:hAnsi="Times New Roman" w:cs="Times New Roman"/>
          <w:sz w:val="24"/>
          <w:szCs w:val="24"/>
          <w:lang w:val="en-GB" w:eastAsia="en-GB"/>
        </w:rPr>
        <w:t>adi na implementaciji preventivnih mjera</w:t>
      </w:r>
      <w:r w:rsidR="00EB4BB6" w:rsidRPr="002A4FC0">
        <w:rPr>
          <w:rFonts w:ascii="Times New Roman" w:eastAsia="Times New Roman" w:hAnsi="Times New Roman" w:cs="Times New Roman"/>
          <w:sz w:val="24"/>
          <w:szCs w:val="24"/>
          <w:lang w:val="en-GB" w:eastAsia="en-GB"/>
        </w:rPr>
        <w:t xml:space="preserve"> koje uključuju</w:t>
      </w:r>
      <w:r w:rsidRPr="002A4FC0">
        <w:rPr>
          <w:rFonts w:ascii="Times New Roman" w:eastAsia="Times New Roman" w:hAnsi="Times New Roman" w:cs="Times New Roman"/>
          <w:sz w:val="24"/>
          <w:szCs w:val="24"/>
          <w:lang w:val="en-GB" w:eastAsia="en-GB"/>
        </w:rPr>
        <w:t xml:space="preserve"> jačanje infrastrukture objekata i unaprjeđenje stanja ugroženih kulturnih dobara</w:t>
      </w:r>
      <w:r w:rsidR="00EB4BB6" w:rsidRPr="002A4FC0">
        <w:rPr>
          <w:rFonts w:ascii="Times New Roman" w:eastAsia="Times New Roman" w:hAnsi="Times New Roman" w:cs="Times New Roman"/>
          <w:sz w:val="24"/>
          <w:szCs w:val="24"/>
          <w:lang w:val="en-GB" w:eastAsia="en-GB"/>
        </w:rPr>
        <w:t xml:space="preserve">. </w:t>
      </w:r>
      <w:r w:rsidRPr="002A4FC0">
        <w:rPr>
          <w:rFonts w:ascii="Times New Roman" w:eastAsia="Times New Roman" w:hAnsi="Times New Roman" w:cs="Times New Roman"/>
          <w:sz w:val="24"/>
          <w:szCs w:val="24"/>
          <w:lang w:val="en-GB" w:eastAsia="en-GB"/>
        </w:rPr>
        <w:t>Ministarstvo aktivno sarađuje sa međunarodnim organizacijama i partnerima kako bi razmijenilo iskustva, najbolje prakse i resurse u oblasti smanjenja rizika od katastrofa i zaštite kulturne baštine.</w:t>
      </w:r>
    </w:p>
    <w:p w14:paraId="5DB4A1B5" w14:textId="77777777" w:rsidR="00B45636" w:rsidRPr="002A4FC0" w:rsidRDefault="00B45636" w:rsidP="002A4FC0">
      <w:pPr>
        <w:spacing w:after="0" w:line="276" w:lineRule="auto"/>
        <w:contextualSpacing/>
        <w:jc w:val="center"/>
        <w:rPr>
          <w:rFonts w:ascii="Times New Roman" w:eastAsia="Times New Roman" w:hAnsi="Times New Roman" w:cs="Times New Roman"/>
          <w:b/>
          <w:sz w:val="24"/>
          <w:szCs w:val="24"/>
          <w:shd w:val="clear" w:color="auto" w:fill="FFFFFF"/>
        </w:rPr>
      </w:pPr>
    </w:p>
    <w:p w14:paraId="6D940D14" w14:textId="233DC539" w:rsidR="0023428B" w:rsidRPr="005F2585" w:rsidRDefault="0023428B" w:rsidP="005F2585">
      <w:pPr>
        <w:spacing w:line="276" w:lineRule="auto"/>
        <w:jc w:val="center"/>
        <w:rPr>
          <w:rFonts w:ascii="Times New Roman" w:hAnsi="Times New Roman" w:cs="Times New Roman"/>
          <w:b/>
          <w:i/>
          <w:sz w:val="24"/>
          <w:szCs w:val="24"/>
        </w:rPr>
      </w:pPr>
      <w:r w:rsidRPr="002A4FC0">
        <w:rPr>
          <w:rFonts w:ascii="Times New Roman" w:hAnsi="Times New Roman" w:cs="Times New Roman"/>
          <w:b/>
          <w:i/>
          <w:sz w:val="24"/>
          <w:szCs w:val="24"/>
          <w:shd w:val="clear" w:color="auto" w:fill="FFFFFF"/>
        </w:rPr>
        <w:t>Zajednica opština Crne Gore i jedinice lokalne samouprave</w:t>
      </w:r>
    </w:p>
    <w:p w14:paraId="235B366D" w14:textId="36F70929" w:rsidR="0023428B" w:rsidRPr="002A4FC0" w:rsidRDefault="0023428B" w:rsidP="002A4FC0">
      <w:pPr>
        <w:shd w:val="clear" w:color="auto" w:fill="FFFFFF"/>
        <w:spacing w:after="0" w:line="276" w:lineRule="auto"/>
        <w:jc w:val="both"/>
        <w:textAlignment w:val="baseline"/>
        <w:rPr>
          <w:rFonts w:ascii="Times New Roman" w:eastAsia="Times New Roman" w:hAnsi="Times New Roman" w:cs="Times New Roman"/>
          <w:sz w:val="24"/>
          <w:szCs w:val="24"/>
          <w:lang w:val="sr-Latn-CS" w:eastAsia="sr-Latn-CS"/>
        </w:rPr>
      </w:pPr>
      <w:r w:rsidRPr="002A4FC0">
        <w:rPr>
          <w:rFonts w:ascii="Times New Roman" w:eastAsia="Times New Roman" w:hAnsi="Times New Roman" w:cs="Times New Roman"/>
          <w:sz w:val="24"/>
          <w:szCs w:val="24"/>
          <w:lang w:val="sr-Latn-CS"/>
        </w:rPr>
        <w:t xml:space="preserve">Zajednica opština Crne Gore je nacionalna asocijacija lokalnih zajednica za teritoriju Crne Gore, formirana u skladu sa Zakonom o lokalnoj samoupravi, </w:t>
      </w:r>
      <w:r w:rsidRPr="002A4FC0">
        <w:rPr>
          <w:rFonts w:ascii="Times New Roman" w:eastAsia="Times New Roman" w:hAnsi="Times New Roman" w:cs="Times New Roman"/>
          <w:sz w:val="24"/>
          <w:szCs w:val="24"/>
          <w:lang w:val="sr-Latn-CS" w:eastAsia="sr-Latn-CS"/>
        </w:rPr>
        <w:t>u koju se na neodređeno vrijeme dobrovoljno udružuju jedinice lokalne samouprave radi razvoja i unapređenja lokalne samouprave, njene zaštite i ostvarivanja zajedničkih interesa.</w:t>
      </w:r>
      <w:r w:rsidR="00AB6F07" w:rsidRPr="002A4FC0">
        <w:rPr>
          <w:rFonts w:ascii="Times New Roman" w:eastAsia="Times New Roman" w:hAnsi="Times New Roman" w:cs="Times New Roman"/>
          <w:sz w:val="24"/>
          <w:szCs w:val="24"/>
          <w:lang w:val="sr-Latn-CS" w:eastAsia="sr-Latn-CS"/>
        </w:rPr>
        <w:t xml:space="preserve"> </w:t>
      </w:r>
      <w:r w:rsidRPr="002A4FC0">
        <w:rPr>
          <w:rFonts w:ascii="Times New Roman" w:eastAsia="Times New Roman" w:hAnsi="Times New Roman" w:cs="Times New Roman"/>
          <w:sz w:val="24"/>
          <w:szCs w:val="24"/>
          <w:lang w:val="sr-Latn-CS" w:eastAsia="sr-Latn-CS"/>
        </w:rPr>
        <w:t xml:space="preserve">Zajednica predstavlja i zastupa zajednički utvrđene interese svojih članica, a naročito u postupku pripreme i donošenja zakona i drugih akata koji su od značaja za organizaciju, rad, funkcionisanje i finansiranje lokalne samouprave i predstavljanju njihovih interesa pred centralnim vlastima i međunarodnim organizacijama i asocijacijama. </w:t>
      </w:r>
      <w:r w:rsidRPr="002A4FC0">
        <w:rPr>
          <w:rFonts w:ascii="Times New Roman" w:eastAsia="Times New Roman" w:hAnsi="Times New Roman" w:cs="Times New Roman"/>
          <w:sz w:val="24"/>
          <w:szCs w:val="24"/>
          <w:lang w:val="sr-Latn-CS"/>
        </w:rPr>
        <w:t>Članice Zajednice su jedinice lokalne samouprave sa teritorije Crne Gore.</w:t>
      </w:r>
    </w:p>
    <w:p w14:paraId="7D43B24F" w14:textId="77777777" w:rsidR="00FB4127" w:rsidRPr="002A4FC0" w:rsidRDefault="00FB4127" w:rsidP="002A4FC0">
      <w:pPr>
        <w:shd w:val="clear" w:color="auto" w:fill="FFFFFF"/>
        <w:spacing w:after="0" w:line="276" w:lineRule="auto"/>
        <w:jc w:val="both"/>
        <w:textAlignment w:val="baseline"/>
        <w:rPr>
          <w:rFonts w:ascii="Times New Roman" w:eastAsia="Times New Roman" w:hAnsi="Times New Roman" w:cs="Times New Roman"/>
          <w:sz w:val="24"/>
          <w:szCs w:val="24"/>
          <w:lang w:val="sr-Latn-CS"/>
        </w:rPr>
      </w:pPr>
    </w:p>
    <w:p w14:paraId="291C822D" w14:textId="74AF20AE" w:rsidR="0023428B" w:rsidRPr="002A4FC0" w:rsidRDefault="0023428B" w:rsidP="002A4FC0">
      <w:pPr>
        <w:shd w:val="clear" w:color="auto" w:fill="FFFFFF"/>
        <w:spacing w:after="0" w:line="276" w:lineRule="auto"/>
        <w:jc w:val="both"/>
        <w:textAlignment w:val="baseline"/>
        <w:rPr>
          <w:rFonts w:ascii="Times New Roman" w:eastAsia="Times New Roman" w:hAnsi="Times New Roman" w:cs="Times New Roman"/>
          <w:sz w:val="24"/>
          <w:szCs w:val="24"/>
          <w:lang w:val="sr-Latn-CS" w:eastAsia="sr-Latn-CS"/>
        </w:rPr>
      </w:pPr>
      <w:r w:rsidRPr="002A4FC0">
        <w:rPr>
          <w:rFonts w:ascii="Times New Roman" w:eastAsia="Times New Roman" w:hAnsi="Times New Roman" w:cs="Times New Roman"/>
          <w:b/>
          <w:sz w:val="24"/>
          <w:szCs w:val="24"/>
          <w:lang w:val="sr-Latn-CS" w:eastAsia="sr-Latn-CS"/>
        </w:rPr>
        <w:t>Nadležnosti jedinica lokalne samouprave</w:t>
      </w:r>
      <w:r w:rsidRPr="002A4FC0">
        <w:rPr>
          <w:rFonts w:ascii="Times New Roman" w:eastAsia="Times New Roman" w:hAnsi="Times New Roman" w:cs="Times New Roman"/>
          <w:sz w:val="24"/>
          <w:szCs w:val="24"/>
          <w:lang w:val="sr-Latn-CS" w:eastAsia="sr-Latn-CS"/>
        </w:rPr>
        <w:t xml:space="preserve"> u oblasti smanjenja rizika od katastrofa odnose se na adekvatno sprovođenje odredbi Zakona o zaštiti i spašavanju kao baznog zakona u oblasti smanjenja rizika od katastrofa, u kome su utvrđene obaveze formiranja opštinskih timova za zaštitu i spašavanje, izrade opštinskih planova za zaštitu i spašavanje</w:t>
      </w:r>
      <w:r w:rsidR="00AB6F07" w:rsidRPr="002A4FC0">
        <w:rPr>
          <w:rFonts w:ascii="Times New Roman" w:eastAsia="Times New Roman" w:hAnsi="Times New Roman" w:cs="Times New Roman"/>
          <w:sz w:val="24"/>
          <w:szCs w:val="24"/>
          <w:lang w:val="sr-Latn-CS" w:eastAsia="sr-Latn-CS"/>
        </w:rPr>
        <w:t xml:space="preserve"> za različite vrste rizika</w:t>
      </w:r>
      <w:r w:rsidRPr="002A4FC0">
        <w:rPr>
          <w:rFonts w:ascii="Times New Roman" w:eastAsia="Times New Roman" w:hAnsi="Times New Roman" w:cs="Times New Roman"/>
          <w:sz w:val="24"/>
          <w:szCs w:val="24"/>
          <w:lang w:val="sr-Latn-CS" w:eastAsia="sr-Latn-CS"/>
        </w:rPr>
        <w:t>, formiranja službi zaštite i spašavanja i njihovim stručnim i materijalnim obezbjeđivanjem, nadležnosti op</w:t>
      </w:r>
      <w:r w:rsidR="006D5412" w:rsidRPr="002A4FC0">
        <w:rPr>
          <w:rFonts w:ascii="Times New Roman" w:eastAsia="Times New Roman" w:hAnsi="Times New Roman" w:cs="Times New Roman"/>
          <w:sz w:val="24"/>
          <w:szCs w:val="24"/>
          <w:lang w:val="sr-Latn-CS" w:eastAsia="sr-Latn-CS"/>
        </w:rPr>
        <w:t>š</w:t>
      </w:r>
      <w:r w:rsidRPr="002A4FC0">
        <w:rPr>
          <w:rFonts w:ascii="Times New Roman" w:eastAsia="Times New Roman" w:hAnsi="Times New Roman" w:cs="Times New Roman"/>
          <w:sz w:val="24"/>
          <w:szCs w:val="24"/>
          <w:lang w:val="sr-Latn-CS" w:eastAsia="sr-Latn-CS"/>
        </w:rPr>
        <w:t>tinskih organa (skupštine opštine i predsjednika opštine) itd. Sprovođenjem označenih i drugih aktivnosti dominantno se utiče na smanjenje rizika od katastrofa na lokalnom nivou.</w:t>
      </w:r>
    </w:p>
    <w:p w14:paraId="45BACD64" w14:textId="77777777" w:rsidR="00FB4127" w:rsidRPr="002A4FC0" w:rsidRDefault="00FB4127" w:rsidP="002A4FC0">
      <w:pPr>
        <w:shd w:val="clear" w:color="auto" w:fill="FFFFFF"/>
        <w:spacing w:after="0" w:line="276" w:lineRule="auto"/>
        <w:jc w:val="both"/>
        <w:textAlignment w:val="baseline"/>
        <w:rPr>
          <w:rFonts w:ascii="Times New Roman" w:eastAsia="Times New Roman" w:hAnsi="Times New Roman" w:cs="Times New Roman"/>
          <w:sz w:val="24"/>
          <w:szCs w:val="24"/>
          <w:lang w:val="sr-Latn-CS" w:eastAsia="sr-Latn-CS"/>
        </w:rPr>
      </w:pPr>
    </w:p>
    <w:p w14:paraId="2A665563" w14:textId="50460016" w:rsidR="0023428B" w:rsidRPr="002A4FC0" w:rsidRDefault="0023428B" w:rsidP="002A4FC0">
      <w:pPr>
        <w:spacing w:after="0" w:line="276" w:lineRule="auto"/>
        <w:jc w:val="both"/>
        <w:rPr>
          <w:rFonts w:ascii="Times New Roman" w:eastAsia="Times New Roman" w:hAnsi="Times New Roman" w:cs="Times New Roman"/>
          <w:sz w:val="24"/>
          <w:szCs w:val="24"/>
        </w:rPr>
      </w:pPr>
      <w:r w:rsidRPr="002A4FC0">
        <w:rPr>
          <w:rFonts w:ascii="Times New Roman" w:eastAsia="Times New Roman" w:hAnsi="Times New Roman" w:cs="Times New Roman"/>
          <w:sz w:val="24"/>
          <w:szCs w:val="24"/>
        </w:rPr>
        <w:t xml:space="preserve">U oblasti zaštite i spašavanja </w:t>
      </w:r>
      <w:r w:rsidRPr="002A4FC0">
        <w:rPr>
          <w:rFonts w:ascii="Times New Roman" w:eastAsia="Times New Roman" w:hAnsi="Times New Roman" w:cs="Times New Roman"/>
          <w:b/>
          <w:sz w:val="24"/>
          <w:szCs w:val="24"/>
        </w:rPr>
        <w:t xml:space="preserve">skupština opštine </w:t>
      </w:r>
      <w:r w:rsidRPr="002A4FC0">
        <w:rPr>
          <w:rFonts w:ascii="Times New Roman" w:eastAsia="Times New Roman" w:hAnsi="Times New Roman" w:cs="Times New Roman"/>
          <w:sz w:val="24"/>
          <w:szCs w:val="24"/>
        </w:rPr>
        <w:t xml:space="preserve">donosi opštinske planove i programe razvoja sistema zaštite i spašavanja na svojoj teritoriji, utvrđuje način finansiranja sistema zaštite i spašavanja na svojoj teritoriji i odlučuje o visini sredstava iz budžeta opštine za naknadu štete prouzrokovane </w:t>
      </w:r>
      <w:r w:rsidR="00E67E5D" w:rsidRPr="002A4FC0">
        <w:rPr>
          <w:rFonts w:ascii="Times New Roman" w:eastAsia="Times New Roman" w:hAnsi="Times New Roman" w:cs="Times New Roman"/>
          <w:sz w:val="24"/>
          <w:szCs w:val="24"/>
        </w:rPr>
        <w:t>rizikom</w:t>
      </w:r>
      <w:r w:rsidR="00E67E5D" w:rsidRPr="002A4FC0">
        <w:rPr>
          <w:rFonts w:ascii="Times New Roman" w:eastAsia="Times New Roman" w:hAnsi="Times New Roman" w:cs="Times New Roman"/>
          <w:b/>
          <w:sz w:val="24"/>
          <w:szCs w:val="24"/>
        </w:rPr>
        <w:t xml:space="preserve"> </w:t>
      </w:r>
      <w:r w:rsidRPr="002A4FC0">
        <w:rPr>
          <w:rFonts w:ascii="Times New Roman" w:eastAsia="Times New Roman" w:hAnsi="Times New Roman" w:cs="Times New Roman"/>
          <w:sz w:val="24"/>
          <w:szCs w:val="24"/>
        </w:rPr>
        <w:t xml:space="preserve">i razmatra stanje sistema zaštite i spašavanja u opštini. </w:t>
      </w:r>
    </w:p>
    <w:p w14:paraId="32E68B8F" w14:textId="77777777" w:rsidR="00FB4127" w:rsidRPr="002A4FC0" w:rsidRDefault="00FB4127" w:rsidP="002A4FC0">
      <w:pPr>
        <w:spacing w:after="0" w:line="276" w:lineRule="auto"/>
        <w:jc w:val="both"/>
        <w:rPr>
          <w:rFonts w:ascii="Times New Roman" w:eastAsia="Times New Roman" w:hAnsi="Times New Roman" w:cs="Times New Roman"/>
          <w:sz w:val="24"/>
          <w:szCs w:val="24"/>
        </w:rPr>
      </w:pPr>
    </w:p>
    <w:p w14:paraId="5184C98F" w14:textId="0430C1ED" w:rsidR="0023428B" w:rsidRPr="002A4FC0" w:rsidRDefault="0023428B" w:rsidP="002A4FC0">
      <w:pPr>
        <w:spacing w:after="0" w:line="276" w:lineRule="auto"/>
        <w:jc w:val="both"/>
        <w:rPr>
          <w:rFonts w:ascii="Times New Roman" w:eastAsia="Times New Roman" w:hAnsi="Times New Roman" w:cs="Times New Roman"/>
          <w:sz w:val="24"/>
          <w:szCs w:val="24"/>
        </w:rPr>
      </w:pPr>
      <w:r w:rsidRPr="002A4FC0">
        <w:rPr>
          <w:rFonts w:ascii="Times New Roman" w:eastAsia="Times New Roman" w:hAnsi="Times New Roman" w:cs="Times New Roman"/>
          <w:sz w:val="24"/>
          <w:szCs w:val="24"/>
        </w:rPr>
        <w:t xml:space="preserve">Nadležnosti </w:t>
      </w:r>
      <w:r w:rsidRPr="002A4FC0">
        <w:rPr>
          <w:rFonts w:ascii="Times New Roman" w:eastAsia="Times New Roman" w:hAnsi="Times New Roman" w:cs="Times New Roman"/>
          <w:b/>
          <w:sz w:val="24"/>
          <w:szCs w:val="24"/>
        </w:rPr>
        <w:t>predsjednika</w:t>
      </w:r>
      <w:r w:rsidR="00692A20" w:rsidRPr="002A4FC0">
        <w:rPr>
          <w:rFonts w:ascii="Times New Roman" w:eastAsia="Times New Roman" w:hAnsi="Times New Roman" w:cs="Times New Roman"/>
          <w:b/>
          <w:sz w:val="24"/>
          <w:szCs w:val="24"/>
        </w:rPr>
        <w:t>/ca</w:t>
      </w:r>
      <w:r w:rsidRPr="002A4FC0">
        <w:rPr>
          <w:rFonts w:ascii="Times New Roman" w:eastAsia="Times New Roman" w:hAnsi="Times New Roman" w:cs="Times New Roman"/>
          <w:b/>
          <w:sz w:val="24"/>
          <w:szCs w:val="24"/>
        </w:rPr>
        <w:t xml:space="preserve"> opština </w:t>
      </w:r>
      <w:r w:rsidRPr="002A4FC0">
        <w:rPr>
          <w:rFonts w:ascii="Times New Roman" w:eastAsia="Times New Roman" w:hAnsi="Times New Roman" w:cs="Times New Roman"/>
          <w:sz w:val="24"/>
          <w:szCs w:val="24"/>
        </w:rPr>
        <w:t>u oblasti zaštite i spašavanja</w:t>
      </w:r>
      <w:r w:rsidRPr="002A4FC0">
        <w:rPr>
          <w:rFonts w:ascii="Times New Roman" w:eastAsia="Times New Roman" w:hAnsi="Times New Roman" w:cs="Times New Roman"/>
          <w:b/>
          <w:sz w:val="24"/>
          <w:szCs w:val="24"/>
        </w:rPr>
        <w:t xml:space="preserve"> </w:t>
      </w:r>
      <w:r w:rsidRPr="002A4FC0">
        <w:rPr>
          <w:rFonts w:ascii="Times New Roman" w:eastAsia="Times New Roman" w:hAnsi="Times New Roman" w:cs="Times New Roman"/>
          <w:sz w:val="24"/>
          <w:szCs w:val="24"/>
        </w:rPr>
        <w:t>su da</w:t>
      </w:r>
      <w:r w:rsidRPr="002A4FC0">
        <w:rPr>
          <w:rFonts w:ascii="Times New Roman" w:eastAsia="Times New Roman" w:hAnsi="Times New Roman" w:cs="Times New Roman"/>
          <w:b/>
          <w:sz w:val="24"/>
          <w:szCs w:val="24"/>
        </w:rPr>
        <w:t xml:space="preserve"> </w:t>
      </w:r>
      <w:r w:rsidRPr="002A4FC0">
        <w:rPr>
          <w:rFonts w:ascii="Times New Roman" w:eastAsia="Times New Roman" w:hAnsi="Times New Roman" w:cs="Times New Roman"/>
          <w:sz w:val="24"/>
          <w:szCs w:val="24"/>
        </w:rPr>
        <w:t xml:space="preserve">organizuje i oprema službu zaštite, određuje, na osnovu procjene rizika od katatrofa privredna društva, druga pravna lica i preduzetnike koji su u obavezi da organizuju preduzetne jedinice, donosi naredbu o evakuaciji stanovništva sa jednog na drugi dio teritorije opštine, utvrđuje visinu štete nastale od posljedica </w:t>
      </w:r>
      <w:r w:rsidR="00E67E5D" w:rsidRPr="002A4FC0">
        <w:rPr>
          <w:rFonts w:ascii="Times New Roman" w:eastAsia="Times New Roman" w:hAnsi="Times New Roman" w:cs="Times New Roman"/>
          <w:sz w:val="24"/>
          <w:szCs w:val="24"/>
        </w:rPr>
        <w:t>rizika</w:t>
      </w:r>
      <w:r w:rsidR="00E67E5D" w:rsidRPr="002A4FC0">
        <w:rPr>
          <w:rFonts w:ascii="Times New Roman" w:eastAsia="Times New Roman" w:hAnsi="Times New Roman" w:cs="Times New Roman"/>
          <w:b/>
          <w:color w:val="FF0000"/>
          <w:sz w:val="24"/>
          <w:szCs w:val="24"/>
        </w:rPr>
        <w:t xml:space="preserve"> </w:t>
      </w:r>
      <w:r w:rsidRPr="002A4FC0">
        <w:rPr>
          <w:rFonts w:ascii="Times New Roman" w:eastAsia="Times New Roman" w:hAnsi="Times New Roman" w:cs="Times New Roman"/>
          <w:sz w:val="24"/>
          <w:szCs w:val="24"/>
        </w:rPr>
        <w:t>i dostavlja izvještaj Vladi o procijenjenim štetama i nastalim posljedicama.</w:t>
      </w:r>
    </w:p>
    <w:p w14:paraId="0125B03E" w14:textId="445B108E" w:rsidR="004A1283" w:rsidRPr="002A4FC0" w:rsidRDefault="004A1283" w:rsidP="002A4FC0">
      <w:pPr>
        <w:spacing w:after="0" w:line="276" w:lineRule="auto"/>
        <w:jc w:val="both"/>
        <w:rPr>
          <w:rFonts w:ascii="Times New Roman" w:eastAsia="Times New Roman" w:hAnsi="Times New Roman" w:cs="Times New Roman"/>
          <w:sz w:val="24"/>
          <w:szCs w:val="24"/>
          <w:lang w:val="sr-Latn-CS"/>
        </w:rPr>
      </w:pPr>
    </w:p>
    <w:p w14:paraId="11E4D57C" w14:textId="190EF3D8" w:rsidR="002123D3" w:rsidRPr="005F2585" w:rsidRDefault="005F2585" w:rsidP="005F2585">
      <w:pPr>
        <w:spacing w:line="276" w:lineRule="auto"/>
        <w:jc w:val="center"/>
        <w:rPr>
          <w:rFonts w:ascii="Times New Roman" w:hAnsi="Times New Roman" w:cs="Times New Roman"/>
          <w:b/>
          <w:i/>
          <w:sz w:val="24"/>
          <w:szCs w:val="24"/>
          <w:lang w:val="sr-Latn-RS"/>
        </w:rPr>
      </w:pPr>
      <w:r>
        <w:rPr>
          <w:rFonts w:ascii="Times New Roman" w:hAnsi="Times New Roman" w:cs="Times New Roman"/>
          <w:b/>
          <w:i/>
          <w:sz w:val="24"/>
          <w:szCs w:val="24"/>
          <w:lang w:val="sr-Latn-RS"/>
        </w:rPr>
        <w:lastRenderedPageBreak/>
        <w:t>Kancelarija za održivi razvoj</w:t>
      </w:r>
    </w:p>
    <w:p w14:paraId="12DEB7D6" w14:textId="2D44F773" w:rsidR="002123D3" w:rsidRPr="002A4FC0" w:rsidRDefault="002123D3" w:rsidP="002A4FC0">
      <w:pPr>
        <w:spacing w:after="0" w:line="276" w:lineRule="auto"/>
        <w:jc w:val="both"/>
        <w:rPr>
          <w:rFonts w:ascii="Times New Roman" w:hAnsi="Times New Roman" w:cs="Times New Roman"/>
          <w:sz w:val="24"/>
          <w:szCs w:val="24"/>
          <w:lang w:val="sr-Latn-RS"/>
        </w:rPr>
      </w:pPr>
      <w:r w:rsidRPr="002A4FC0">
        <w:rPr>
          <w:rFonts w:ascii="Times New Roman" w:hAnsi="Times New Roman" w:cs="Times New Roman"/>
          <w:sz w:val="24"/>
          <w:szCs w:val="24"/>
          <w:lang w:val="sr-Latn-RS"/>
        </w:rPr>
        <w:t xml:space="preserve">Kancelarija za održivi razvoj Generalnog sekretarijata </w:t>
      </w:r>
      <w:r w:rsidR="00881017" w:rsidRPr="002A4FC0">
        <w:rPr>
          <w:rFonts w:ascii="Times New Roman" w:hAnsi="Times New Roman" w:cs="Times New Roman"/>
          <w:sz w:val="24"/>
          <w:szCs w:val="24"/>
          <w:lang w:val="sr-Latn-RS"/>
        </w:rPr>
        <w:t xml:space="preserve">Vlade </w:t>
      </w:r>
      <w:r w:rsidRPr="002A4FC0">
        <w:rPr>
          <w:rFonts w:ascii="Times New Roman" w:hAnsi="Times New Roman" w:cs="Times New Roman"/>
          <w:sz w:val="24"/>
          <w:szCs w:val="24"/>
          <w:lang w:val="sr-Latn-RS"/>
        </w:rPr>
        <w:t xml:space="preserve">Crne Gore </w:t>
      </w:r>
      <w:r w:rsidR="006D5412" w:rsidRPr="002A4FC0">
        <w:rPr>
          <w:rFonts w:ascii="Times New Roman" w:hAnsi="Times New Roman" w:cs="Times New Roman"/>
          <w:sz w:val="24"/>
          <w:szCs w:val="24"/>
          <w:lang w:val="sr-Latn-RS"/>
        </w:rPr>
        <w:t>ima</w:t>
      </w:r>
      <w:r w:rsidRPr="002A4FC0">
        <w:rPr>
          <w:rFonts w:ascii="Times New Roman" w:hAnsi="Times New Roman" w:cs="Times New Roman"/>
          <w:sz w:val="24"/>
          <w:szCs w:val="24"/>
          <w:lang w:val="sr-Latn-RS"/>
        </w:rPr>
        <w:t xml:space="preserve"> glavnu ulogu </w:t>
      </w:r>
      <w:r w:rsidR="006D5412" w:rsidRPr="002A4FC0">
        <w:rPr>
          <w:rFonts w:ascii="Times New Roman" w:hAnsi="Times New Roman" w:cs="Times New Roman"/>
          <w:sz w:val="24"/>
          <w:szCs w:val="24"/>
          <w:lang w:val="sr-Latn-RS"/>
        </w:rPr>
        <w:t>u koordinaciji i usmjeravanju</w:t>
      </w:r>
      <w:r w:rsidRPr="002A4FC0">
        <w:rPr>
          <w:rFonts w:ascii="Times New Roman" w:hAnsi="Times New Roman" w:cs="Times New Roman"/>
          <w:sz w:val="24"/>
          <w:szCs w:val="24"/>
          <w:lang w:val="sr-Latn-RS"/>
        </w:rPr>
        <w:t xml:space="preserve"> resornih politika u skladu sa principima i ciljevima održivog razvoja. Ovo ostvaruje na način što usmjerava, prati sprovođenje, izvještavanje i evaluaciju realizacije Ciljeva održivog razvoja</w:t>
      </w:r>
      <w:r w:rsidR="007754C0" w:rsidRPr="002A4FC0">
        <w:rPr>
          <w:rFonts w:ascii="Times New Roman" w:hAnsi="Times New Roman" w:cs="Times New Roman"/>
          <w:sz w:val="24"/>
          <w:szCs w:val="24"/>
          <w:lang w:val="sr-Latn-RS"/>
        </w:rPr>
        <w:t xml:space="preserve"> (COR)</w:t>
      </w:r>
      <w:r w:rsidRPr="002A4FC0">
        <w:rPr>
          <w:rFonts w:ascii="Times New Roman" w:hAnsi="Times New Roman" w:cs="Times New Roman"/>
          <w:sz w:val="24"/>
          <w:szCs w:val="24"/>
          <w:lang w:val="sr-Latn-RS"/>
        </w:rPr>
        <w:t xml:space="preserve">, Nacionalne strategije održivog razvoja i Akcionog plana koji je prati. </w:t>
      </w:r>
    </w:p>
    <w:p w14:paraId="053F52A7" w14:textId="77777777" w:rsidR="002123D3" w:rsidRPr="002A4FC0" w:rsidRDefault="002123D3" w:rsidP="002A4FC0">
      <w:pPr>
        <w:spacing w:after="0" w:line="276" w:lineRule="auto"/>
        <w:jc w:val="both"/>
        <w:rPr>
          <w:rFonts w:ascii="Times New Roman" w:hAnsi="Times New Roman" w:cs="Times New Roman"/>
          <w:sz w:val="24"/>
          <w:szCs w:val="24"/>
          <w:lang w:val="sr-Latn-RS"/>
        </w:rPr>
      </w:pPr>
    </w:p>
    <w:p w14:paraId="69529633" w14:textId="77777777" w:rsidR="002123D3" w:rsidRPr="002A4FC0" w:rsidRDefault="002123D3" w:rsidP="002A4FC0">
      <w:pPr>
        <w:spacing w:after="0" w:line="276" w:lineRule="auto"/>
        <w:jc w:val="both"/>
        <w:rPr>
          <w:rFonts w:ascii="Times New Roman" w:hAnsi="Times New Roman" w:cs="Times New Roman"/>
          <w:sz w:val="24"/>
          <w:szCs w:val="24"/>
          <w:lang w:val="sr-Latn-RS"/>
        </w:rPr>
      </w:pPr>
      <w:r w:rsidRPr="002A4FC0">
        <w:rPr>
          <w:rFonts w:ascii="Times New Roman" w:hAnsi="Times New Roman" w:cs="Times New Roman"/>
          <w:sz w:val="24"/>
          <w:szCs w:val="24"/>
          <w:lang w:val="sr-Latn-RS"/>
        </w:rPr>
        <w:t>Kancelarija takođe ima ključnu ulogu u pružanju podrške Nacionalnom savjetu za održivi razvoj (NSOR) i šest radnih grupa u okviru NSOR: za praćenje sprovođenja politike održivog razvoja, mitigaciju i adaptaciju na klimatske promjene, integralno upravljanje obalnim područjem Crne Gore, održivi razvoj na lokalnom nivou, finansiranje za održivi razvoj i pravednu tranziciju. Kroz ovu podršku, Kancelarija obezbjeđuje horizontalno pozicioniranje NSOR u odnosu na resore zadužene za sprovođenje sektorskih politika.</w:t>
      </w:r>
    </w:p>
    <w:p w14:paraId="205911F3" w14:textId="77777777" w:rsidR="002123D3" w:rsidRPr="002A4FC0" w:rsidRDefault="002123D3" w:rsidP="002A4FC0">
      <w:pPr>
        <w:spacing w:after="0" w:line="276" w:lineRule="auto"/>
        <w:jc w:val="both"/>
        <w:rPr>
          <w:rFonts w:ascii="Times New Roman" w:hAnsi="Times New Roman" w:cs="Times New Roman"/>
          <w:sz w:val="24"/>
          <w:szCs w:val="24"/>
          <w:lang w:val="sr-Latn-RS"/>
        </w:rPr>
      </w:pPr>
    </w:p>
    <w:p w14:paraId="1F68CBE7" w14:textId="547EB98C" w:rsidR="00D350AF" w:rsidRDefault="002123D3" w:rsidP="002A4FC0">
      <w:pPr>
        <w:spacing w:line="276" w:lineRule="auto"/>
        <w:jc w:val="both"/>
        <w:rPr>
          <w:rFonts w:ascii="Times New Roman" w:hAnsi="Times New Roman" w:cs="Times New Roman"/>
          <w:sz w:val="24"/>
          <w:szCs w:val="24"/>
          <w:lang w:val="sr-Latn-RS"/>
        </w:rPr>
      </w:pPr>
      <w:r w:rsidRPr="002A4FC0">
        <w:rPr>
          <w:rFonts w:ascii="Times New Roman" w:hAnsi="Times New Roman" w:cs="Times New Roman"/>
          <w:sz w:val="24"/>
          <w:szCs w:val="24"/>
          <w:lang w:val="sr-Latn-RS"/>
        </w:rPr>
        <w:t xml:space="preserve">Kroz svoj mandat, KOR povezuje ciljeve održivog razvoja sa procesom pristupanja Crne Gore EU, odnosno sa EU </w:t>
      </w:r>
      <w:r w:rsidRPr="002A4FC0">
        <w:rPr>
          <w:rFonts w:ascii="Times New Roman" w:hAnsi="Times New Roman" w:cs="Times New Roman"/>
          <w:i/>
          <w:iCs/>
          <w:sz w:val="24"/>
          <w:szCs w:val="24"/>
          <w:lang w:val="sr-Latn-RS"/>
        </w:rPr>
        <w:t>acquis</w:t>
      </w:r>
      <w:r w:rsidRPr="002A4FC0">
        <w:rPr>
          <w:rFonts w:ascii="Times New Roman" w:hAnsi="Times New Roman" w:cs="Times New Roman"/>
          <w:sz w:val="24"/>
          <w:szCs w:val="24"/>
        </w:rPr>
        <w:t>. Konkretno, 65% po</w:t>
      </w:r>
      <w:r w:rsidR="00EB40D6" w:rsidRPr="002A4FC0">
        <w:rPr>
          <w:rFonts w:ascii="Times New Roman" w:hAnsi="Times New Roman" w:cs="Times New Roman"/>
          <w:sz w:val="24"/>
          <w:szCs w:val="24"/>
        </w:rPr>
        <w:t>d</w:t>
      </w:r>
      <w:r w:rsidRPr="002A4FC0">
        <w:rPr>
          <w:rFonts w:ascii="Times New Roman" w:hAnsi="Times New Roman" w:cs="Times New Roman"/>
          <w:sz w:val="24"/>
          <w:szCs w:val="24"/>
        </w:rPr>
        <w:t>ciljeva</w:t>
      </w:r>
      <w:r w:rsidR="00A72CF3" w:rsidRPr="002A4FC0">
        <w:rPr>
          <w:rFonts w:ascii="Times New Roman" w:hAnsi="Times New Roman" w:cs="Times New Roman"/>
          <w:color w:val="FF0000"/>
          <w:sz w:val="24"/>
          <w:szCs w:val="24"/>
        </w:rPr>
        <w:t xml:space="preserve"> </w:t>
      </w:r>
      <w:r w:rsidRPr="002A4FC0">
        <w:rPr>
          <w:rFonts w:ascii="Times New Roman" w:hAnsi="Times New Roman" w:cs="Times New Roman"/>
          <w:sz w:val="24"/>
          <w:szCs w:val="24"/>
        </w:rPr>
        <w:t xml:space="preserve">Agende 2030 je povezano sa poglavljima pristupanja EU, a najviše u poglavljima 19, 23, 24 i 27, odnosno ima </w:t>
      </w:r>
      <w:r w:rsidR="005B785F" w:rsidRPr="002A4FC0">
        <w:rPr>
          <w:rFonts w:ascii="Times New Roman" w:hAnsi="Times New Roman" w:cs="Times New Roman"/>
          <w:sz w:val="24"/>
          <w:szCs w:val="24"/>
        </w:rPr>
        <w:t>najveću usklađenost u COR 6, 7 i</w:t>
      </w:r>
      <w:r w:rsidRPr="002A4FC0">
        <w:rPr>
          <w:rFonts w:ascii="Times New Roman" w:hAnsi="Times New Roman" w:cs="Times New Roman"/>
          <w:sz w:val="24"/>
          <w:szCs w:val="24"/>
        </w:rPr>
        <w:t xml:space="preserve"> 13.</w:t>
      </w:r>
      <w:r w:rsidR="00EB40D6" w:rsidRPr="002A4FC0">
        <w:rPr>
          <w:rFonts w:ascii="Times New Roman" w:hAnsi="Times New Roman" w:cs="Times New Roman"/>
          <w:sz w:val="24"/>
          <w:szCs w:val="24"/>
        </w:rPr>
        <w:t xml:space="preserve"> </w:t>
      </w:r>
      <w:r w:rsidRPr="002A4FC0">
        <w:rPr>
          <w:rFonts w:ascii="Times New Roman" w:hAnsi="Times New Roman" w:cs="Times New Roman"/>
          <w:sz w:val="24"/>
          <w:szCs w:val="24"/>
          <w:lang w:val="sr-Latn-RS"/>
        </w:rPr>
        <w:t xml:space="preserve">Dodatna vrijednost </w:t>
      </w:r>
      <w:r w:rsidR="007754C0" w:rsidRPr="002A4FC0">
        <w:rPr>
          <w:rFonts w:ascii="Times New Roman" w:hAnsi="Times New Roman" w:cs="Times New Roman"/>
          <w:sz w:val="24"/>
          <w:szCs w:val="24"/>
          <w:lang w:val="sr-Latn-RS"/>
        </w:rPr>
        <w:t>C</w:t>
      </w:r>
      <w:r w:rsidRPr="002A4FC0">
        <w:rPr>
          <w:rFonts w:ascii="Times New Roman" w:hAnsi="Times New Roman" w:cs="Times New Roman"/>
          <w:sz w:val="24"/>
          <w:szCs w:val="24"/>
          <w:lang w:val="sr-Latn-RS"/>
        </w:rPr>
        <w:t>OR-a i NSOR-a je što kao mehanizam olakšavaju međusektorsku koordinaciju, dajući doprinos integraciji ciljeva održivog razvoja u sektorskim politikama.</w:t>
      </w:r>
    </w:p>
    <w:p w14:paraId="1CA102A8" w14:textId="77777777" w:rsidR="00DA7618" w:rsidRPr="002A4FC0" w:rsidRDefault="00DA7618" w:rsidP="002A4FC0">
      <w:pPr>
        <w:spacing w:line="276" w:lineRule="auto"/>
        <w:jc w:val="both"/>
        <w:rPr>
          <w:rFonts w:ascii="Times New Roman" w:hAnsi="Times New Roman" w:cs="Times New Roman"/>
          <w:sz w:val="24"/>
          <w:szCs w:val="24"/>
          <w:lang w:val="sr-Latn-RS"/>
        </w:rPr>
      </w:pPr>
    </w:p>
    <w:p w14:paraId="563673B6" w14:textId="0A634B47" w:rsidR="0023428B" w:rsidRPr="002A4FC0" w:rsidRDefault="0023428B" w:rsidP="002A4FC0">
      <w:pPr>
        <w:spacing w:line="276" w:lineRule="auto"/>
        <w:jc w:val="center"/>
        <w:rPr>
          <w:rFonts w:ascii="Times New Roman" w:hAnsi="Times New Roman" w:cs="Times New Roman"/>
          <w:b/>
          <w:i/>
          <w:sz w:val="24"/>
          <w:szCs w:val="24"/>
          <w:shd w:val="clear" w:color="auto" w:fill="FFFFFF"/>
        </w:rPr>
      </w:pPr>
      <w:r w:rsidRPr="002A4FC0">
        <w:rPr>
          <w:rFonts w:ascii="Times New Roman" w:hAnsi="Times New Roman" w:cs="Times New Roman"/>
          <w:b/>
          <w:i/>
          <w:sz w:val="24"/>
          <w:szCs w:val="24"/>
          <w:shd w:val="clear" w:color="auto" w:fill="FFFFFF"/>
        </w:rPr>
        <w:t>Nevladine i međunar</w:t>
      </w:r>
      <w:r w:rsidR="00516368" w:rsidRPr="002A4FC0">
        <w:rPr>
          <w:rFonts w:ascii="Times New Roman" w:hAnsi="Times New Roman" w:cs="Times New Roman"/>
          <w:b/>
          <w:i/>
          <w:sz w:val="24"/>
          <w:szCs w:val="24"/>
          <w:shd w:val="clear" w:color="auto" w:fill="FFFFFF"/>
        </w:rPr>
        <w:t>odne organizacije i organizacija</w:t>
      </w:r>
      <w:r w:rsidRPr="002A4FC0">
        <w:rPr>
          <w:rFonts w:ascii="Times New Roman" w:hAnsi="Times New Roman" w:cs="Times New Roman"/>
          <w:b/>
          <w:i/>
          <w:sz w:val="24"/>
          <w:szCs w:val="24"/>
          <w:shd w:val="clear" w:color="auto" w:fill="FFFFFF"/>
        </w:rPr>
        <w:t xml:space="preserve"> Crvenog krsta</w:t>
      </w:r>
    </w:p>
    <w:p w14:paraId="0201E516" w14:textId="77777777" w:rsidR="00FB4127" w:rsidRPr="002A4FC0" w:rsidRDefault="00FB4127" w:rsidP="002A4FC0">
      <w:pPr>
        <w:spacing w:after="0" w:line="276" w:lineRule="auto"/>
        <w:jc w:val="both"/>
        <w:rPr>
          <w:rFonts w:ascii="Times New Roman" w:eastAsia="Times New Roman" w:hAnsi="Times New Roman" w:cs="Times New Roman"/>
          <w:b/>
          <w:sz w:val="24"/>
          <w:szCs w:val="24"/>
          <w:shd w:val="clear" w:color="auto" w:fill="FFFFFF"/>
        </w:rPr>
      </w:pPr>
    </w:p>
    <w:p w14:paraId="1DBE39E9" w14:textId="77777777" w:rsidR="0023428B" w:rsidRPr="002A4FC0" w:rsidRDefault="0023428B" w:rsidP="002A4FC0">
      <w:pPr>
        <w:spacing w:after="0" w:line="276" w:lineRule="auto"/>
        <w:jc w:val="both"/>
        <w:rPr>
          <w:rFonts w:ascii="Times New Roman" w:eastAsia="Times New Roman" w:hAnsi="Times New Roman" w:cs="Times New Roman"/>
          <w:sz w:val="24"/>
          <w:szCs w:val="24"/>
          <w:shd w:val="clear" w:color="auto" w:fill="FFFFFF"/>
        </w:rPr>
      </w:pPr>
      <w:r w:rsidRPr="002A4FC0">
        <w:rPr>
          <w:rFonts w:ascii="Times New Roman" w:eastAsia="Times New Roman" w:hAnsi="Times New Roman" w:cs="Times New Roman"/>
          <w:sz w:val="24"/>
          <w:szCs w:val="24"/>
          <w:shd w:val="clear" w:color="auto" w:fill="FFFFFF"/>
        </w:rPr>
        <w:t xml:space="preserve">Uloga nevladinih i međunarodnih organizacija i organizacije Crvenog krsta u smanjenju rizika od katastrofa ogleda se u podršci državnim i lokalnim institucijama kroz pripremu i realizaciju mnogobrojnih programa i projekata u oblasti smanjenja rizika od katastrofa, sa ciljem podizanja nivoa svijesti i znanja o smanjenju rizika od katastrofa. </w:t>
      </w:r>
    </w:p>
    <w:p w14:paraId="25C06CFA" w14:textId="77777777" w:rsidR="00FB4127" w:rsidRPr="002A4FC0" w:rsidRDefault="00FB4127" w:rsidP="002A4FC0">
      <w:pPr>
        <w:spacing w:after="0" w:line="276" w:lineRule="auto"/>
        <w:jc w:val="both"/>
        <w:rPr>
          <w:rFonts w:ascii="Times New Roman" w:eastAsia="Times New Roman" w:hAnsi="Times New Roman" w:cs="Times New Roman"/>
          <w:color w:val="000000"/>
          <w:sz w:val="24"/>
          <w:szCs w:val="24"/>
          <w:lang w:val="en-GB" w:eastAsia="en-GB"/>
        </w:rPr>
      </w:pPr>
    </w:p>
    <w:p w14:paraId="62216851" w14:textId="77777777" w:rsidR="0023428B" w:rsidRPr="002A4FC0" w:rsidRDefault="0023428B" w:rsidP="002A4FC0">
      <w:pPr>
        <w:spacing w:after="0" w:line="276" w:lineRule="auto"/>
        <w:jc w:val="both"/>
        <w:rPr>
          <w:rFonts w:ascii="Times New Roman" w:eastAsia="Times New Roman" w:hAnsi="Times New Roman" w:cs="Times New Roman"/>
          <w:sz w:val="24"/>
          <w:szCs w:val="24"/>
          <w:shd w:val="clear" w:color="auto" w:fill="FFFFFF"/>
        </w:rPr>
      </w:pPr>
      <w:r w:rsidRPr="002A4FC0">
        <w:rPr>
          <w:rFonts w:ascii="Times New Roman" w:eastAsia="Times New Roman" w:hAnsi="Times New Roman" w:cs="Times New Roman"/>
          <w:sz w:val="24"/>
          <w:szCs w:val="24"/>
          <w:shd w:val="clear" w:color="auto" w:fill="FFFFFF"/>
        </w:rPr>
        <w:t>Kao punopravni član Međunarodne federacije društava Crvenog krsta i Crvenog polumjeseca (MFCK), Crveni krst Crne Gore prati smjernice MFCK kada je u pitanju smanjenje rizika od katastrofa i fokusira se na dvije oblasti:</w:t>
      </w:r>
    </w:p>
    <w:p w14:paraId="36ABDFCA" w14:textId="1C4BE8DD" w:rsidR="0023428B" w:rsidRPr="002A4FC0" w:rsidRDefault="0023428B" w:rsidP="00B73753">
      <w:pPr>
        <w:numPr>
          <w:ilvl w:val="0"/>
          <w:numId w:val="6"/>
        </w:numPr>
        <w:spacing w:after="0" w:line="276" w:lineRule="auto"/>
        <w:contextualSpacing/>
        <w:rPr>
          <w:rFonts w:ascii="Times New Roman" w:eastAsia="Times New Roman" w:hAnsi="Times New Roman" w:cs="Times New Roman"/>
          <w:sz w:val="24"/>
          <w:szCs w:val="24"/>
          <w:shd w:val="clear" w:color="auto" w:fill="FFFFFF"/>
        </w:rPr>
      </w:pPr>
      <w:r w:rsidRPr="002A4FC0">
        <w:rPr>
          <w:rFonts w:ascii="Times New Roman" w:eastAsia="Times New Roman" w:hAnsi="Times New Roman" w:cs="Times New Roman"/>
          <w:sz w:val="24"/>
          <w:szCs w:val="24"/>
          <w:shd w:val="clear" w:color="auto" w:fill="FFFFFF"/>
        </w:rPr>
        <w:t>priprema i jačanje kapaciteta zajednica kako</w:t>
      </w:r>
      <w:r w:rsidR="0008238E" w:rsidRPr="002A4FC0">
        <w:rPr>
          <w:rFonts w:ascii="Times New Roman" w:eastAsia="Times New Roman" w:hAnsi="Times New Roman" w:cs="Times New Roman"/>
          <w:sz w:val="24"/>
          <w:szCs w:val="24"/>
          <w:shd w:val="clear" w:color="auto" w:fill="FFFFFF"/>
        </w:rPr>
        <w:t xml:space="preserve"> bi bile u boljoj poziciji da</w:t>
      </w:r>
      <w:r w:rsidRPr="002A4FC0">
        <w:rPr>
          <w:rFonts w:ascii="Times New Roman" w:eastAsia="Times New Roman" w:hAnsi="Times New Roman" w:cs="Times New Roman"/>
          <w:sz w:val="24"/>
          <w:szCs w:val="24"/>
          <w:shd w:val="clear" w:color="auto" w:fill="FFFFFF"/>
        </w:rPr>
        <w:t xml:space="preserve"> odgovore kada se desi nesreća;</w:t>
      </w:r>
    </w:p>
    <w:p w14:paraId="7AB52597" w14:textId="37416173" w:rsidR="0023428B" w:rsidRPr="002A4FC0" w:rsidRDefault="0023428B" w:rsidP="00B73753">
      <w:pPr>
        <w:numPr>
          <w:ilvl w:val="0"/>
          <w:numId w:val="6"/>
        </w:numPr>
        <w:spacing w:after="0" w:line="276" w:lineRule="auto"/>
        <w:contextualSpacing/>
        <w:rPr>
          <w:rFonts w:ascii="Times New Roman" w:eastAsia="Times New Roman" w:hAnsi="Times New Roman" w:cs="Times New Roman"/>
          <w:sz w:val="24"/>
          <w:szCs w:val="24"/>
          <w:shd w:val="clear" w:color="auto" w:fill="FFFFFF"/>
        </w:rPr>
      </w:pPr>
      <w:r w:rsidRPr="002A4FC0">
        <w:rPr>
          <w:rFonts w:ascii="Times New Roman" w:eastAsia="Times New Roman" w:hAnsi="Times New Roman" w:cs="Times New Roman"/>
          <w:sz w:val="24"/>
          <w:szCs w:val="24"/>
          <w:shd w:val="clear" w:color="auto" w:fill="FFFFFF"/>
        </w:rPr>
        <w:t xml:space="preserve">promocija aktivnosti koje ublažavaju različite efekte </w:t>
      </w:r>
      <w:r w:rsidR="00D701EB" w:rsidRPr="002A4FC0">
        <w:rPr>
          <w:rFonts w:ascii="Times New Roman" w:eastAsia="Times New Roman" w:hAnsi="Times New Roman" w:cs="Times New Roman"/>
          <w:sz w:val="24"/>
          <w:szCs w:val="24"/>
          <w:shd w:val="clear" w:color="auto" w:fill="FFFFFF"/>
        </w:rPr>
        <w:t>rizika.</w:t>
      </w:r>
    </w:p>
    <w:p w14:paraId="12701090" w14:textId="77777777" w:rsidR="0023428B" w:rsidRPr="002A4FC0" w:rsidRDefault="0023428B" w:rsidP="002A4FC0">
      <w:pPr>
        <w:spacing w:line="276" w:lineRule="auto"/>
        <w:jc w:val="both"/>
        <w:rPr>
          <w:rFonts w:ascii="Times New Roman" w:hAnsi="Times New Roman" w:cs="Times New Roman"/>
          <w:sz w:val="24"/>
          <w:szCs w:val="24"/>
        </w:rPr>
      </w:pPr>
    </w:p>
    <w:p w14:paraId="70381DC8" w14:textId="77777777" w:rsidR="00ED47B0" w:rsidRPr="002A4FC0" w:rsidRDefault="002754E7" w:rsidP="002A4FC0">
      <w:pPr>
        <w:pStyle w:val="NIVO11"/>
        <w:spacing w:line="276" w:lineRule="auto"/>
      </w:pPr>
      <w:bookmarkStart w:id="68" w:name="_Toc164770688"/>
      <w:bookmarkStart w:id="69" w:name="_Toc168901772"/>
      <w:r w:rsidRPr="002A4FC0">
        <w:t>Rodna ravnopravnost i inkluzija ranjivih kategorija stanovništva</w:t>
      </w:r>
      <w:bookmarkEnd w:id="68"/>
      <w:bookmarkEnd w:id="69"/>
      <w:r w:rsidRPr="002A4FC0">
        <w:t xml:space="preserve"> </w:t>
      </w:r>
    </w:p>
    <w:p w14:paraId="5E243BE9" w14:textId="77777777" w:rsidR="00B45636" w:rsidRPr="002A4FC0" w:rsidRDefault="00B45636" w:rsidP="002A4FC0">
      <w:pPr>
        <w:spacing w:after="0" w:line="276" w:lineRule="auto"/>
        <w:jc w:val="both"/>
        <w:rPr>
          <w:rFonts w:ascii="Times New Roman" w:eastAsia="Calibri" w:hAnsi="Times New Roman" w:cs="Times New Roman"/>
          <w:sz w:val="24"/>
          <w:szCs w:val="24"/>
          <w:lang w:val="sr-Latn-RS"/>
        </w:rPr>
      </w:pPr>
    </w:p>
    <w:p w14:paraId="33DB67B6" w14:textId="53BB3E80" w:rsidR="00ED47B0" w:rsidRPr="002A4FC0" w:rsidRDefault="00ED47B0" w:rsidP="002A4FC0">
      <w:pPr>
        <w:spacing w:after="0" w:line="276" w:lineRule="auto"/>
        <w:jc w:val="both"/>
        <w:rPr>
          <w:rFonts w:ascii="Times New Roman" w:eastAsia="Calibri" w:hAnsi="Times New Roman" w:cs="Times New Roman"/>
          <w:color w:val="FF0000"/>
          <w:sz w:val="24"/>
          <w:szCs w:val="24"/>
          <w:lang w:val="sr-Latn-RS"/>
        </w:rPr>
      </w:pPr>
      <w:r w:rsidRPr="002A4FC0">
        <w:rPr>
          <w:rFonts w:ascii="Times New Roman" w:eastAsia="Calibri" w:hAnsi="Times New Roman" w:cs="Times New Roman"/>
          <w:sz w:val="24"/>
          <w:szCs w:val="24"/>
          <w:lang w:val="sr-Latn-RS"/>
        </w:rPr>
        <w:t>Integracija rodne ravnopravnosti i zaštite ranjivih kategorija stanovništva u Strategiju za smanjenje rizika od katastrofa 2025-2030 ključna je za izgradnju otpornijeg i inkluzivnijeg društva i dodatno ja</w:t>
      </w:r>
      <w:r w:rsidRPr="002A4FC0">
        <w:rPr>
          <w:rFonts w:ascii="Times New Roman" w:eastAsia="Calibri" w:hAnsi="Times New Roman" w:cs="Times New Roman"/>
          <w:sz w:val="24"/>
          <w:szCs w:val="24"/>
          <w:lang w:val="sr-Latn-ME"/>
        </w:rPr>
        <w:t>ča</w:t>
      </w:r>
      <w:r w:rsidRPr="002A4FC0">
        <w:rPr>
          <w:rFonts w:ascii="Times New Roman" w:eastAsia="Calibri" w:hAnsi="Times New Roman" w:cs="Times New Roman"/>
          <w:sz w:val="24"/>
          <w:szCs w:val="24"/>
          <w:lang w:val="sr-Latn-RS"/>
        </w:rPr>
        <w:t xml:space="preserve"> spremnost države za suočavanje sa izazovima </w:t>
      </w:r>
      <w:r w:rsidR="0008238E" w:rsidRPr="002A4FC0">
        <w:rPr>
          <w:rFonts w:ascii="Times New Roman" w:eastAsia="Calibri" w:hAnsi="Times New Roman" w:cs="Times New Roman"/>
          <w:sz w:val="24"/>
          <w:szCs w:val="24"/>
          <w:lang w:val="sr-Latn-RS"/>
        </w:rPr>
        <w:t>prirodnih i drugih katastrofa</w:t>
      </w:r>
      <w:r w:rsidRPr="002A4FC0">
        <w:rPr>
          <w:rFonts w:ascii="Times New Roman" w:eastAsia="Calibri" w:hAnsi="Times New Roman" w:cs="Times New Roman"/>
          <w:sz w:val="24"/>
          <w:szCs w:val="24"/>
          <w:lang w:val="sr-Latn-RS"/>
        </w:rPr>
        <w:t xml:space="preserve">. Bolje razumijevanje specifičnih potreba i izazova sa kojima se suočavaju žene i </w:t>
      </w:r>
      <w:r w:rsidRPr="002A4FC0">
        <w:rPr>
          <w:rFonts w:ascii="Times New Roman" w:eastAsia="Calibri" w:hAnsi="Times New Roman" w:cs="Times New Roman"/>
          <w:sz w:val="24"/>
          <w:szCs w:val="24"/>
          <w:lang w:val="sr-Latn-RS"/>
        </w:rPr>
        <w:lastRenderedPageBreak/>
        <w:t>ranjive grupe omogućava kreiranje efikasnijih mjera zaštite i spašavanja i prevenciju dodatnih šteta</w:t>
      </w:r>
      <w:r w:rsidR="0008238E" w:rsidRPr="002A4FC0">
        <w:rPr>
          <w:rFonts w:ascii="Times New Roman" w:eastAsia="Calibri" w:hAnsi="Times New Roman" w:cs="Times New Roman"/>
          <w:sz w:val="24"/>
          <w:szCs w:val="24"/>
          <w:lang w:val="sr-Latn-RS"/>
        </w:rPr>
        <w:t xml:space="preserve"> i gubitaka</w:t>
      </w:r>
      <w:r w:rsidRPr="002A4FC0">
        <w:rPr>
          <w:rFonts w:ascii="Times New Roman" w:eastAsia="Calibri" w:hAnsi="Times New Roman" w:cs="Times New Roman"/>
          <w:sz w:val="24"/>
          <w:szCs w:val="24"/>
          <w:lang w:val="sr-Latn-RS"/>
        </w:rPr>
        <w:t xml:space="preserve">. Korišćenje rodno razvrstanih podataka i rodno odgovornih indikatora omogućava bolje planiranje, efikasniji odgovor i bolje praćenje efekata implementacije ove Strategije. Prethodna Strategija za smanjenje rizika od katastrofa nije uključila ove aspekte, osim u slučaju zaštite djece kao ranjive kategorije, gdje su u oblasti obrazovanja sprovedene brojne aktivnosti na edukaciji nastavnog kadra za postupanje u slučaju </w:t>
      </w:r>
      <w:r w:rsidR="0008238E" w:rsidRPr="002A4FC0">
        <w:rPr>
          <w:rFonts w:ascii="Times New Roman" w:eastAsia="Calibri" w:hAnsi="Times New Roman" w:cs="Times New Roman"/>
          <w:sz w:val="24"/>
          <w:szCs w:val="24"/>
          <w:lang w:val="sr-Latn-RS"/>
        </w:rPr>
        <w:t>prirodnih i drugih katastrofa</w:t>
      </w:r>
      <w:r w:rsidRPr="002A4FC0">
        <w:rPr>
          <w:rFonts w:ascii="Times New Roman" w:eastAsia="Calibri" w:hAnsi="Times New Roman" w:cs="Times New Roman"/>
          <w:sz w:val="24"/>
          <w:szCs w:val="24"/>
          <w:lang w:val="sr-Latn-RS"/>
        </w:rPr>
        <w:t>. U okviru međunarodnih projekata, sprovedene su i značajne aktivnosti vezane za zaštitu osoba sa invaliditetom, a izrađeni su i brojni priručnici, edukativni filmovi i dru</w:t>
      </w:r>
      <w:r w:rsidR="0008238E" w:rsidRPr="002A4FC0">
        <w:rPr>
          <w:rFonts w:ascii="Times New Roman" w:eastAsia="Calibri" w:hAnsi="Times New Roman" w:cs="Times New Roman"/>
          <w:sz w:val="24"/>
          <w:szCs w:val="24"/>
          <w:lang w:val="sr-Latn-RS"/>
        </w:rPr>
        <w:t xml:space="preserve">gi materijali. Prilikom izrade </w:t>
      </w:r>
      <w:r w:rsidR="001D6EE3" w:rsidRPr="002A4FC0">
        <w:rPr>
          <w:rFonts w:ascii="Times New Roman" w:eastAsia="Calibri" w:hAnsi="Times New Roman" w:cs="Times New Roman"/>
          <w:sz w:val="24"/>
          <w:szCs w:val="24"/>
          <w:lang w:val="sr-Latn-RS"/>
        </w:rPr>
        <w:t>ove s</w:t>
      </w:r>
      <w:r w:rsidRPr="002A4FC0">
        <w:rPr>
          <w:rFonts w:ascii="Times New Roman" w:eastAsia="Calibri" w:hAnsi="Times New Roman" w:cs="Times New Roman"/>
          <w:sz w:val="24"/>
          <w:szCs w:val="24"/>
          <w:lang w:val="sr-Latn-RS"/>
        </w:rPr>
        <w:t xml:space="preserve">trategije za smanjenje rizika od katastrofa, konsultovane su i postojeće strategije za zaštitu žena i ranjivih grupa, Akcioni plan EU za rodnu ravnopravnost i osnaživanje žena </w:t>
      </w:r>
      <w:r w:rsidRPr="002A4FC0">
        <w:rPr>
          <w:rFonts w:ascii="Times New Roman" w:eastAsia="Times New Roman" w:hAnsi="Times New Roman" w:cs="Times New Roman"/>
          <w:color w:val="000000"/>
          <w:sz w:val="24"/>
          <w:szCs w:val="24"/>
          <w:lang w:val="en-GB"/>
        </w:rPr>
        <w:t>2021-2025 (</w:t>
      </w:r>
      <w:r w:rsidRPr="002A4FC0">
        <w:rPr>
          <w:rFonts w:ascii="Times New Roman" w:eastAsia="Times New Roman" w:hAnsi="Times New Roman" w:cs="Times New Roman"/>
          <w:i/>
          <w:color w:val="000000"/>
          <w:sz w:val="24"/>
          <w:szCs w:val="24"/>
          <w:lang w:val="en-GB"/>
        </w:rPr>
        <w:t>GAP III</w:t>
      </w:r>
      <w:r w:rsidRPr="002A4FC0">
        <w:rPr>
          <w:rFonts w:ascii="Times New Roman" w:eastAsia="Times New Roman" w:hAnsi="Times New Roman" w:cs="Times New Roman"/>
          <w:color w:val="000000"/>
          <w:sz w:val="24"/>
          <w:szCs w:val="24"/>
          <w:lang w:val="en-GB"/>
        </w:rPr>
        <w:t>), kao i A</w:t>
      </w:r>
      <w:r w:rsidRPr="002A4FC0">
        <w:rPr>
          <w:rFonts w:ascii="Times New Roman" w:eastAsia="Calibri" w:hAnsi="Times New Roman" w:cs="Times New Roman"/>
          <w:sz w:val="24"/>
          <w:szCs w:val="24"/>
          <w:lang w:val="sr-Latn-RS"/>
        </w:rPr>
        <w:t>kcioni plan za rodnu ravnopravnost Sendai okvira (</w:t>
      </w:r>
      <w:r w:rsidRPr="002A4FC0">
        <w:rPr>
          <w:rFonts w:ascii="Times New Roman" w:eastAsia="Calibri" w:hAnsi="Times New Roman" w:cs="Times New Roman"/>
          <w:i/>
          <w:sz w:val="24"/>
          <w:szCs w:val="24"/>
          <w:lang w:val="sr-Latn-RS"/>
        </w:rPr>
        <w:t>GAP SF</w:t>
      </w:r>
      <w:r w:rsidRPr="002A4FC0">
        <w:rPr>
          <w:rFonts w:ascii="Times New Roman" w:eastAsia="Calibri" w:hAnsi="Times New Roman" w:cs="Times New Roman"/>
          <w:sz w:val="24"/>
          <w:szCs w:val="24"/>
          <w:lang w:val="sr-Latn-RS"/>
        </w:rPr>
        <w:t>)</w:t>
      </w:r>
      <w:r w:rsidR="0054437F" w:rsidRPr="002A4FC0">
        <w:rPr>
          <w:rFonts w:ascii="Times New Roman" w:eastAsia="Calibri" w:hAnsi="Times New Roman" w:cs="Times New Roman"/>
          <w:sz w:val="24"/>
          <w:szCs w:val="24"/>
          <w:lang w:val="sr-Latn-RS"/>
        </w:rPr>
        <w:t>.</w:t>
      </w:r>
      <w:r w:rsidRPr="002A4FC0">
        <w:rPr>
          <w:rFonts w:ascii="Times New Roman" w:eastAsia="Calibri" w:hAnsi="Times New Roman" w:cs="Times New Roman"/>
          <w:sz w:val="24"/>
          <w:szCs w:val="24"/>
          <w:vertAlign w:val="superscript"/>
          <w:lang w:val="sr-Latn-RS"/>
        </w:rPr>
        <w:footnoteReference w:id="42"/>
      </w:r>
      <w:r w:rsidRPr="002A4FC0">
        <w:rPr>
          <w:rFonts w:ascii="Times New Roman" w:eastAsia="Calibri" w:hAnsi="Times New Roman" w:cs="Times New Roman"/>
          <w:sz w:val="24"/>
          <w:szCs w:val="24"/>
          <w:lang w:val="sr-Latn-RS"/>
        </w:rPr>
        <w:t xml:space="preserve"> Takođe, prilikom definisanja aktivnosti u Akcionom planu prikazana je i korelacija između aktivnosti iz oblasti rodne ravnopravnosti i zaštite ranjivih kategorija stanovništva (po strateškim i operativnim ciljevima) i devet ključnih ciljeva </w:t>
      </w:r>
      <w:r w:rsidRPr="002A4FC0">
        <w:rPr>
          <w:rFonts w:ascii="Times New Roman" w:eastAsia="Calibri" w:hAnsi="Times New Roman" w:cs="Times New Roman"/>
          <w:i/>
          <w:sz w:val="24"/>
          <w:szCs w:val="24"/>
          <w:lang w:val="sr-Latn-RS"/>
        </w:rPr>
        <w:t>GAP SF</w:t>
      </w:r>
      <w:r w:rsidRPr="002A4FC0">
        <w:rPr>
          <w:rFonts w:ascii="Times New Roman" w:eastAsia="Calibri" w:hAnsi="Times New Roman" w:cs="Times New Roman"/>
          <w:sz w:val="24"/>
          <w:szCs w:val="24"/>
          <w:lang w:val="sr-Latn-RS"/>
        </w:rPr>
        <w:t xml:space="preserve">. </w:t>
      </w:r>
    </w:p>
    <w:p w14:paraId="032673E2" w14:textId="77777777" w:rsidR="00ED47B0" w:rsidRPr="002A4FC0" w:rsidRDefault="00ED47B0" w:rsidP="002A4FC0">
      <w:pPr>
        <w:spacing w:after="0" w:line="276" w:lineRule="auto"/>
        <w:jc w:val="both"/>
        <w:rPr>
          <w:rFonts w:ascii="Times New Roman" w:eastAsia="Times New Roman" w:hAnsi="Times New Roman" w:cs="Times New Roman"/>
          <w:sz w:val="24"/>
          <w:szCs w:val="24"/>
        </w:rPr>
      </w:pPr>
    </w:p>
    <w:p w14:paraId="75385281" w14:textId="20FA600A" w:rsidR="00ED47B0" w:rsidRPr="002A4FC0" w:rsidRDefault="00ED47B0" w:rsidP="002A4FC0">
      <w:pPr>
        <w:spacing w:after="0" w:line="276" w:lineRule="auto"/>
        <w:jc w:val="both"/>
        <w:rPr>
          <w:rFonts w:ascii="Times New Roman" w:eastAsia="Times New Roman" w:hAnsi="Times New Roman" w:cs="Times New Roman"/>
          <w:color w:val="FF0000"/>
          <w:sz w:val="24"/>
          <w:szCs w:val="24"/>
          <w:shd w:val="clear" w:color="auto" w:fill="FFFFFF"/>
        </w:rPr>
      </w:pPr>
      <w:r w:rsidRPr="002A4FC0">
        <w:rPr>
          <w:rFonts w:ascii="Times New Roman" w:eastAsia="Calibri" w:hAnsi="Times New Roman" w:cs="Times New Roman"/>
          <w:sz w:val="24"/>
          <w:szCs w:val="24"/>
          <w:lang w:val="sr-Latn-RS"/>
        </w:rPr>
        <w:t>U Crnoj Gori živi 306 236 muškaraca i 313 793 žena</w:t>
      </w:r>
      <w:r w:rsidR="0054437F" w:rsidRPr="002A4FC0">
        <w:rPr>
          <w:rFonts w:ascii="Times New Roman" w:eastAsia="Calibri" w:hAnsi="Times New Roman" w:cs="Times New Roman"/>
          <w:sz w:val="24"/>
          <w:szCs w:val="24"/>
          <w:lang w:val="sr-Latn-RS"/>
        </w:rPr>
        <w:t>.</w:t>
      </w:r>
      <w:r w:rsidRPr="002A4FC0">
        <w:rPr>
          <w:rFonts w:ascii="Times New Roman" w:eastAsia="Calibri" w:hAnsi="Times New Roman" w:cs="Times New Roman"/>
          <w:sz w:val="24"/>
          <w:szCs w:val="24"/>
          <w:vertAlign w:val="superscript"/>
          <w:lang w:val="sr-Latn-RS"/>
        </w:rPr>
        <w:footnoteReference w:id="43"/>
      </w:r>
      <w:r w:rsidRPr="002A4FC0">
        <w:rPr>
          <w:rFonts w:ascii="Times New Roman" w:eastAsia="Calibri" w:hAnsi="Times New Roman" w:cs="Times New Roman"/>
          <w:sz w:val="24"/>
          <w:szCs w:val="24"/>
          <w:lang w:val="sr-Latn-RS"/>
        </w:rPr>
        <w:t xml:space="preserve"> Uprkos solidnoj zakonskoj osnovi, </w:t>
      </w:r>
      <w:r w:rsidRPr="002A4FC0">
        <w:rPr>
          <w:rFonts w:ascii="Times New Roman" w:eastAsia="Calibri" w:hAnsi="Times New Roman" w:cs="Times New Roman"/>
          <w:b/>
          <w:i/>
          <w:sz w:val="24"/>
          <w:szCs w:val="24"/>
          <w:lang w:val="sr-Latn-RS"/>
        </w:rPr>
        <w:t>rodna nejednakost</w:t>
      </w:r>
      <w:r w:rsidRPr="002A4FC0">
        <w:rPr>
          <w:rFonts w:ascii="Times New Roman" w:eastAsia="Calibri" w:hAnsi="Times New Roman" w:cs="Times New Roman"/>
          <w:sz w:val="24"/>
          <w:szCs w:val="24"/>
          <w:lang w:val="sr-Latn-RS"/>
        </w:rPr>
        <w:t xml:space="preserve"> i dalje predstavlja ozbiljan izazov, naročito u oblasti moći (učešće u odlučivanju i upravljanju) i novca (rodni jaz u platama, vlasništvo nad nekretninama i privrednim subjektima)</w:t>
      </w:r>
      <w:r w:rsidR="00B82D0C" w:rsidRPr="002A4FC0">
        <w:rPr>
          <w:rFonts w:ascii="Times New Roman" w:eastAsia="Calibri" w:hAnsi="Times New Roman" w:cs="Times New Roman"/>
          <w:sz w:val="24"/>
          <w:szCs w:val="24"/>
          <w:lang w:val="sr-Latn-RS"/>
        </w:rPr>
        <w:t>.</w:t>
      </w:r>
      <w:r w:rsidRPr="002A4FC0">
        <w:rPr>
          <w:rFonts w:ascii="Times New Roman" w:eastAsia="Calibri" w:hAnsi="Times New Roman" w:cs="Times New Roman"/>
          <w:sz w:val="24"/>
          <w:szCs w:val="24"/>
          <w:vertAlign w:val="superscript"/>
          <w:lang w:val="sr-Latn-RS"/>
        </w:rPr>
        <w:footnoteReference w:id="44"/>
      </w:r>
      <w:r w:rsidRPr="002A4FC0">
        <w:rPr>
          <w:rFonts w:ascii="Times New Roman" w:eastAsia="Calibri" w:hAnsi="Times New Roman" w:cs="Times New Roman"/>
          <w:sz w:val="24"/>
          <w:szCs w:val="24"/>
          <w:lang w:val="sr-Latn-RS"/>
        </w:rPr>
        <w:t xml:space="preserve"> U slučaju katastrofa, povećava se ranjivost i izloženost rodno zasnovanom nasilju prema </w:t>
      </w:r>
      <w:r w:rsidRPr="002A4FC0">
        <w:rPr>
          <w:rFonts w:ascii="Times New Roman" w:eastAsia="Calibri" w:hAnsi="Times New Roman" w:cs="Times New Roman"/>
          <w:b/>
          <w:i/>
          <w:sz w:val="24"/>
          <w:szCs w:val="24"/>
          <w:lang w:val="sr-Latn-RS"/>
        </w:rPr>
        <w:t>ženama i djevojčicama</w:t>
      </w:r>
      <w:r w:rsidRPr="002A4FC0">
        <w:rPr>
          <w:rFonts w:ascii="Times New Roman" w:eastAsia="Calibri" w:hAnsi="Times New Roman" w:cs="Times New Roman"/>
          <w:sz w:val="24"/>
          <w:szCs w:val="24"/>
          <w:lang w:val="sr-Latn-RS"/>
        </w:rPr>
        <w:t>. Stepen ugroženosti je povećan kod trudnica, porodilja i žena koje doje djecu, kao i žena i djevojčica iz ranjivih grupa stanovništva me</w:t>
      </w:r>
      <w:r w:rsidRPr="002A4FC0">
        <w:rPr>
          <w:rFonts w:ascii="Times New Roman" w:eastAsia="Calibri" w:hAnsi="Times New Roman" w:cs="Times New Roman"/>
          <w:sz w:val="24"/>
          <w:szCs w:val="24"/>
          <w:lang w:val="sr-Latn-CS"/>
        </w:rPr>
        <w:t>đ</w:t>
      </w:r>
      <w:r w:rsidRPr="002A4FC0">
        <w:rPr>
          <w:rFonts w:ascii="Times New Roman" w:eastAsia="Calibri" w:hAnsi="Times New Roman" w:cs="Times New Roman"/>
          <w:sz w:val="24"/>
          <w:szCs w:val="24"/>
          <w:lang w:val="sr-Latn-RS"/>
        </w:rPr>
        <w:t xml:space="preserve">u kojima su: osobe sa invaliditetom, romsko i egipćansko stanovništvo, starije osobe, LGBTI osobe, migranti/kinje i azilanti/kinje. </w:t>
      </w:r>
      <w:r w:rsidRPr="002A4FC0">
        <w:rPr>
          <w:rFonts w:ascii="Times New Roman" w:eastAsia="Calibri" w:hAnsi="Times New Roman" w:cs="Times New Roman"/>
          <w:sz w:val="24"/>
          <w:szCs w:val="24"/>
          <w:lang w:val="en-GB"/>
        </w:rPr>
        <w:t>Muškarci mnogo rjeđe trpe rodno zasnovanu diskriminaciju i nasilje, iako se mogu suočiti s njom zbog pripadnosti nekoj od navedenih ranjivih grupa, a naročito u situacijama katastrofa. U</w:t>
      </w:r>
      <w:r w:rsidR="0008238E" w:rsidRPr="002A4FC0">
        <w:rPr>
          <w:rFonts w:ascii="Times New Roman" w:eastAsia="Calibri" w:hAnsi="Times New Roman" w:cs="Times New Roman"/>
          <w:b/>
          <w:sz w:val="24"/>
          <w:szCs w:val="24"/>
          <w:lang w:val="en-GB"/>
        </w:rPr>
        <w:t xml:space="preserve"> Direktoratu za zaštitu i spašavanje</w:t>
      </w:r>
      <w:r w:rsidRPr="002A4FC0">
        <w:rPr>
          <w:rFonts w:ascii="Times New Roman" w:eastAsia="Calibri" w:hAnsi="Times New Roman" w:cs="Times New Roman"/>
          <w:b/>
          <w:sz w:val="24"/>
          <w:szCs w:val="24"/>
          <w:lang w:val="en-GB"/>
        </w:rPr>
        <w:t xml:space="preserve"> </w:t>
      </w:r>
      <w:r w:rsidRPr="002A4FC0">
        <w:rPr>
          <w:rFonts w:ascii="Times New Roman" w:eastAsia="Calibri" w:hAnsi="Times New Roman" w:cs="Times New Roman"/>
          <w:sz w:val="24"/>
          <w:szCs w:val="24"/>
          <w:lang w:val="en-GB"/>
        </w:rPr>
        <w:t xml:space="preserve">učešće žena u </w:t>
      </w:r>
      <w:r w:rsidRPr="002A4FC0">
        <w:rPr>
          <w:rFonts w:ascii="Times New Roman" w:eastAsia="Calibri" w:hAnsi="Times New Roman" w:cs="Times New Roman"/>
          <w:b/>
          <w:sz w:val="24"/>
          <w:szCs w:val="24"/>
          <w:lang w:val="en-GB"/>
        </w:rPr>
        <w:t>upravljanju katastrofama</w:t>
      </w:r>
      <w:r w:rsidRPr="002A4FC0">
        <w:rPr>
          <w:rFonts w:ascii="Times New Roman" w:eastAsia="Calibri" w:hAnsi="Times New Roman" w:cs="Times New Roman"/>
          <w:sz w:val="24"/>
          <w:szCs w:val="24"/>
          <w:lang w:val="en-GB"/>
        </w:rPr>
        <w:t xml:space="preserve"> je sljedeće: </w:t>
      </w:r>
      <w:r w:rsidRPr="002A4FC0">
        <w:rPr>
          <w:rFonts w:ascii="Times New Roman" w:eastAsia="Times New Roman" w:hAnsi="Times New Roman" w:cs="Times New Roman"/>
          <w:sz w:val="24"/>
          <w:szCs w:val="24"/>
          <w:shd w:val="clear" w:color="auto" w:fill="FFFFFF"/>
        </w:rPr>
        <w:t xml:space="preserve">na kraju 2022. godine, od 121 izvršioca/teljke, bilo je 40% žena i 60% muškaraca.  U 7 područnih jedinica, 5 žena pokrivalo je načelnička mjesta, dok se u 7 Direkcija 6 žena nalazilo na pozicijama ekspertsko-rukovodnog kadra. </w:t>
      </w:r>
      <w:r w:rsidR="00AC26F9" w:rsidRPr="002A4FC0">
        <w:rPr>
          <w:rFonts w:ascii="Times New Roman" w:hAnsi="Times New Roman" w:cs="Times New Roman"/>
          <w:sz w:val="24"/>
          <w:szCs w:val="24"/>
          <w:lang w:val="sr-Latn-CS"/>
        </w:rPr>
        <w:t>Na kraju 2023. godine bilo je zaposleno 127 izvršilaca, od kojih je 49 žena (38.58 %) i 78 muškaraca (61.42%).</w:t>
      </w:r>
      <w:r w:rsidR="00160207" w:rsidRPr="002A4FC0">
        <w:rPr>
          <w:rFonts w:ascii="Times New Roman" w:hAnsi="Times New Roman" w:cs="Times New Roman"/>
          <w:b/>
          <w:sz w:val="24"/>
          <w:szCs w:val="24"/>
          <w:lang w:val="sr-Latn-CS"/>
        </w:rPr>
        <w:t xml:space="preserve"> </w:t>
      </w:r>
      <w:r w:rsidRPr="002A4FC0">
        <w:rPr>
          <w:rFonts w:ascii="Times New Roman" w:eastAsia="Times New Roman" w:hAnsi="Times New Roman" w:cs="Times New Roman"/>
          <w:sz w:val="24"/>
          <w:szCs w:val="24"/>
          <w:shd w:val="clear" w:color="auto" w:fill="FFFFFF"/>
        </w:rPr>
        <w:t>Obuku za rodnu ravnopravnost završilo je 5 osoba (4Ž, 1M)</w:t>
      </w:r>
      <w:r w:rsidR="00B82D0C" w:rsidRPr="002A4FC0">
        <w:rPr>
          <w:rFonts w:ascii="Times New Roman" w:eastAsia="Times New Roman" w:hAnsi="Times New Roman" w:cs="Times New Roman"/>
          <w:sz w:val="24"/>
          <w:szCs w:val="24"/>
          <w:shd w:val="clear" w:color="auto" w:fill="FFFFFF"/>
        </w:rPr>
        <w:t>.</w:t>
      </w:r>
      <w:r w:rsidRPr="002A4FC0">
        <w:rPr>
          <w:rFonts w:ascii="Times New Roman" w:eastAsia="Times New Roman" w:hAnsi="Times New Roman" w:cs="Times New Roman"/>
          <w:sz w:val="24"/>
          <w:szCs w:val="24"/>
          <w:shd w:val="clear" w:color="auto" w:fill="FFFFFF"/>
          <w:vertAlign w:val="superscript"/>
        </w:rPr>
        <w:footnoteReference w:id="45"/>
      </w:r>
    </w:p>
    <w:p w14:paraId="0CC221EB" w14:textId="77777777" w:rsidR="00ED47B0" w:rsidRPr="002A4FC0" w:rsidRDefault="00ED47B0" w:rsidP="002A4FC0">
      <w:pPr>
        <w:spacing w:after="0" w:line="276" w:lineRule="auto"/>
        <w:jc w:val="both"/>
        <w:rPr>
          <w:rFonts w:ascii="Times New Roman" w:eastAsia="Times New Roman" w:hAnsi="Times New Roman" w:cs="Times New Roman"/>
          <w:sz w:val="24"/>
          <w:szCs w:val="24"/>
          <w:shd w:val="clear" w:color="auto" w:fill="FFFFFF"/>
        </w:rPr>
      </w:pPr>
    </w:p>
    <w:p w14:paraId="0E9BF2F1" w14:textId="62755406" w:rsidR="00ED47B0" w:rsidRPr="002A4FC0" w:rsidRDefault="00ED47B0" w:rsidP="002A4FC0">
      <w:pPr>
        <w:spacing w:after="0" w:line="276" w:lineRule="auto"/>
        <w:jc w:val="both"/>
        <w:rPr>
          <w:rFonts w:ascii="Times New Roman" w:eastAsia="Calibri" w:hAnsi="Times New Roman" w:cs="Times New Roman"/>
          <w:sz w:val="24"/>
          <w:szCs w:val="24"/>
          <w:lang w:val="en-GB"/>
        </w:rPr>
      </w:pPr>
      <w:r w:rsidRPr="002A4FC0">
        <w:rPr>
          <w:rFonts w:ascii="Times New Roman" w:eastAsia="Times New Roman" w:hAnsi="Times New Roman" w:cs="Times New Roman"/>
          <w:b/>
          <w:i/>
          <w:sz w:val="24"/>
          <w:szCs w:val="24"/>
          <w:shd w:val="clear" w:color="auto" w:fill="FFFFFF"/>
        </w:rPr>
        <w:t xml:space="preserve">Djeca </w:t>
      </w:r>
      <w:r w:rsidRPr="002A4FC0">
        <w:rPr>
          <w:rFonts w:ascii="Times New Roman" w:eastAsia="Times New Roman" w:hAnsi="Times New Roman" w:cs="Times New Roman"/>
          <w:sz w:val="24"/>
          <w:szCs w:val="24"/>
          <w:shd w:val="clear" w:color="auto" w:fill="FFFFFF"/>
        </w:rPr>
        <w:t xml:space="preserve">uzrasta 0-18 godina koja </w:t>
      </w:r>
      <w:r w:rsidRPr="002A4FC0">
        <w:rPr>
          <w:rFonts w:ascii="Times New Roman" w:eastAsia="Times New Roman" w:hAnsi="Times New Roman" w:cs="Times New Roman"/>
          <w:b/>
          <w:i/>
          <w:sz w:val="24"/>
          <w:szCs w:val="24"/>
          <w:shd w:val="clear" w:color="auto" w:fill="FFFFFF"/>
        </w:rPr>
        <w:t xml:space="preserve"> </w:t>
      </w:r>
      <w:r w:rsidRPr="002A4FC0">
        <w:rPr>
          <w:rFonts w:ascii="Times New Roman" w:eastAsia="Times New Roman" w:hAnsi="Times New Roman" w:cs="Times New Roman"/>
          <w:sz w:val="24"/>
          <w:szCs w:val="24"/>
          <w:shd w:val="clear" w:color="auto" w:fill="FFFFFF"/>
        </w:rPr>
        <w:t>čine</w:t>
      </w:r>
      <w:r w:rsidRPr="002A4FC0">
        <w:rPr>
          <w:rFonts w:ascii="Times New Roman" w:eastAsia="Times New Roman" w:hAnsi="Times New Roman" w:cs="Times New Roman"/>
          <w:b/>
          <w:i/>
          <w:sz w:val="24"/>
          <w:szCs w:val="24"/>
          <w:shd w:val="clear" w:color="auto" w:fill="FFFFFF"/>
        </w:rPr>
        <w:t xml:space="preserve"> </w:t>
      </w:r>
      <w:r w:rsidRPr="002A4FC0">
        <w:rPr>
          <w:rFonts w:ascii="Times New Roman" w:eastAsia="Times New Roman" w:hAnsi="Times New Roman" w:cs="Times New Roman"/>
          <w:sz w:val="24"/>
          <w:szCs w:val="24"/>
        </w:rPr>
        <w:t>23,4%</w:t>
      </w:r>
      <w:r w:rsidRPr="002A4FC0">
        <w:rPr>
          <w:rFonts w:ascii="Times New Roman" w:eastAsia="Times New Roman" w:hAnsi="Times New Roman" w:cs="Times New Roman"/>
          <w:sz w:val="24"/>
          <w:szCs w:val="24"/>
          <w:vertAlign w:val="superscript"/>
        </w:rPr>
        <w:footnoteReference w:id="46"/>
      </w:r>
      <w:r w:rsidRPr="002A4FC0">
        <w:rPr>
          <w:rFonts w:ascii="Times New Roman" w:eastAsia="Times New Roman" w:hAnsi="Times New Roman" w:cs="Times New Roman"/>
          <w:sz w:val="24"/>
          <w:szCs w:val="24"/>
        </w:rPr>
        <w:t xml:space="preserve"> stanovništva </w:t>
      </w:r>
      <w:r w:rsidRPr="002A4FC0">
        <w:rPr>
          <w:rFonts w:ascii="Times New Roman" w:eastAsia="Calibri" w:hAnsi="Times New Roman" w:cs="Times New Roman"/>
          <w:sz w:val="24"/>
          <w:szCs w:val="24"/>
        </w:rPr>
        <w:t>su u posebnom riziku od katastrofa. Crna Gora još uvijek nema usaglašen jedinstven sistem za sveobuhvatno prikupljanje podataka o djeci koji bi omogućio njihovu razmjenu, analizu i procjenu uticaja različitih javnih politika</w:t>
      </w:r>
      <w:r w:rsidR="00B82D0C" w:rsidRPr="002A4FC0">
        <w:rPr>
          <w:rFonts w:ascii="Times New Roman" w:eastAsia="Calibri" w:hAnsi="Times New Roman" w:cs="Times New Roman"/>
          <w:sz w:val="24"/>
          <w:szCs w:val="24"/>
        </w:rPr>
        <w:t>.</w:t>
      </w:r>
      <w:r w:rsidRPr="002A4FC0">
        <w:rPr>
          <w:rFonts w:ascii="Times New Roman" w:eastAsia="Calibri" w:hAnsi="Times New Roman" w:cs="Times New Roman"/>
          <w:sz w:val="24"/>
          <w:szCs w:val="24"/>
          <w:vertAlign w:val="superscript"/>
        </w:rPr>
        <w:footnoteReference w:id="47"/>
      </w:r>
      <w:r w:rsidRPr="002A4FC0">
        <w:rPr>
          <w:rFonts w:ascii="Times New Roman" w:eastAsia="Calibri" w:hAnsi="Times New Roman" w:cs="Times New Roman"/>
          <w:sz w:val="24"/>
          <w:szCs w:val="24"/>
        </w:rPr>
        <w:t xml:space="preserve"> Djeca obuhvaćena sistemom obrazovanja pohađaju </w:t>
      </w:r>
      <w:r w:rsidRPr="002A4FC0">
        <w:rPr>
          <w:rFonts w:ascii="Times New Roman" w:eastAsia="Calibri" w:hAnsi="Times New Roman" w:cs="Times New Roman"/>
          <w:sz w:val="24"/>
          <w:szCs w:val="24"/>
          <w:lang w:val="en-GB"/>
        </w:rPr>
        <w:t>19 državnih i 37 privatnih predškolskih ustanova, 160 osnovnih škola, 19 državnih i 9 privatnih obrazovnih centara (muzičke škole, obrazovni centri i resursni centri), 44 držav</w:t>
      </w:r>
      <w:r w:rsidR="000A7ADE" w:rsidRPr="002A4FC0">
        <w:rPr>
          <w:rFonts w:ascii="Times New Roman" w:eastAsia="Calibri" w:hAnsi="Times New Roman" w:cs="Times New Roman"/>
          <w:sz w:val="24"/>
          <w:szCs w:val="24"/>
          <w:lang w:val="en-GB"/>
        </w:rPr>
        <w:t xml:space="preserve">ne i 1 privatnu srednju školu. </w:t>
      </w:r>
      <w:r w:rsidRPr="002A4FC0">
        <w:rPr>
          <w:rFonts w:ascii="Times New Roman" w:eastAsia="Calibri" w:hAnsi="Times New Roman" w:cs="Times New Roman"/>
          <w:sz w:val="24"/>
          <w:szCs w:val="24"/>
          <w:lang w:val="en-GB"/>
        </w:rPr>
        <w:t xml:space="preserve">Ukupan broj nastavnog osoblja u državnim školama je 9 494 (77,42% Ž), a u privatnim je 292 (77,89% Ž). </w:t>
      </w:r>
      <w:r w:rsidRPr="002A4FC0">
        <w:rPr>
          <w:rFonts w:ascii="Times New Roman" w:eastAsia="Calibri" w:hAnsi="Times New Roman" w:cs="Times New Roman"/>
          <w:sz w:val="24"/>
          <w:szCs w:val="24"/>
          <w:lang w:val="en-GB"/>
        </w:rPr>
        <w:lastRenderedPageBreak/>
        <w:t>Stručnih saradnika/ca je 410 (88,54% Ž) u državnim, a 19 (89% Ž) u privatnim školama</w:t>
      </w:r>
      <w:r w:rsidR="00B82D0C" w:rsidRPr="002A4FC0">
        <w:rPr>
          <w:rFonts w:ascii="Times New Roman" w:eastAsia="Calibri" w:hAnsi="Times New Roman" w:cs="Times New Roman"/>
          <w:sz w:val="24"/>
          <w:szCs w:val="24"/>
          <w:lang w:val="en-GB"/>
        </w:rPr>
        <w:t>.</w:t>
      </w:r>
      <w:r w:rsidRPr="002A4FC0">
        <w:rPr>
          <w:rFonts w:ascii="Times New Roman" w:eastAsia="Calibri" w:hAnsi="Times New Roman" w:cs="Times New Roman"/>
          <w:sz w:val="24"/>
          <w:szCs w:val="24"/>
          <w:vertAlign w:val="superscript"/>
          <w:lang w:val="en-GB"/>
        </w:rPr>
        <w:footnoteReference w:id="48"/>
      </w:r>
      <w:r w:rsidRPr="002A4FC0">
        <w:rPr>
          <w:rFonts w:ascii="Times New Roman" w:eastAsia="Calibri" w:hAnsi="Times New Roman" w:cs="Times New Roman"/>
          <w:sz w:val="24"/>
          <w:szCs w:val="24"/>
          <w:lang w:val="en-GB"/>
        </w:rPr>
        <w:t xml:space="preserve"> Samo mali broj obrazovnih ustanova ima preduzetne planove</w:t>
      </w:r>
      <w:r w:rsidR="00A05B28" w:rsidRPr="002A4FC0">
        <w:rPr>
          <w:rFonts w:ascii="Times New Roman" w:eastAsia="Calibri" w:hAnsi="Times New Roman" w:cs="Times New Roman"/>
          <w:sz w:val="24"/>
          <w:szCs w:val="24"/>
          <w:lang w:val="en-GB"/>
        </w:rPr>
        <w:t xml:space="preserve"> zaštite i spašavanja od</w:t>
      </w:r>
      <w:r w:rsidRPr="002A4FC0">
        <w:rPr>
          <w:rFonts w:ascii="Times New Roman" w:eastAsia="Calibri" w:hAnsi="Times New Roman" w:cs="Times New Roman"/>
          <w:sz w:val="24"/>
          <w:szCs w:val="24"/>
          <w:lang w:val="en-GB"/>
        </w:rPr>
        <w:t xml:space="preserve"> požara i zemljotresa. </w:t>
      </w:r>
      <w:r w:rsidRPr="002A4FC0">
        <w:rPr>
          <w:rFonts w:ascii="Times New Roman" w:eastAsia="Calibri" w:hAnsi="Times New Roman" w:cs="Times New Roman"/>
          <w:sz w:val="24"/>
          <w:szCs w:val="24"/>
        </w:rPr>
        <w:t>Aktivnosti sprovedene u prethodnom strateškom ciklusu obuhvatile su: seminare za psihosocijalnu pomoć djeci, radionice za djecu, kurseve prve pomoći, obrazovanje u oblasti smanjenja rizika od katastrofa (</w:t>
      </w:r>
      <w:r w:rsidRPr="002A4FC0">
        <w:rPr>
          <w:rFonts w:ascii="Times New Roman" w:eastAsia="Calibri" w:hAnsi="Times New Roman" w:cs="Times New Roman"/>
          <w:sz w:val="24"/>
          <w:szCs w:val="24"/>
          <w:lang w:val="en-GB"/>
        </w:rPr>
        <w:t>u poslednjih 10 godina, održan</w:t>
      </w:r>
      <w:r w:rsidR="00EB40D6" w:rsidRPr="002A4FC0">
        <w:rPr>
          <w:rFonts w:ascii="Times New Roman" w:eastAsia="Calibri" w:hAnsi="Times New Roman" w:cs="Times New Roman"/>
          <w:sz w:val="24"/>
          <w:szCs w:val="24"/>
          <w:lang w:val="en-GB"/>
        </w:rPr>
        <w:t>o</w:t>
      </w:r>
      <w:r w:rsidRPr="002A4FC0">
        <w:rPr>
          <w:rFonts w:ascii="Times New Roman" w:eastAsia="Calibri" w:hAnsi="Times New Roman" w:cs="Times New Roman"/>
          <w:sz w:val="24"/>
          <w:szCs w:val="24"/>
          <w:lang w:val="en-GB"/>
        </w:rPr>
        <w:t xml:space="preserve"> je </w:t>
      </w:r>
      <w:r w:rsidR="00EB40D6" w:rsidRPr="002A4FC0">
        <w:rPr>
          <w:rFonts w:ascii="Times New Roman" w:eastAsia="Calibri" w:hAnsi="Times New Roman" w:cs="Times New Roman"/>
          <w:sz w:val="24"/>
          <w:szCs w:val="24"/>
          <w:lang w:val="en-GB"/>
        </w:rPr>
        <w:t>64 seminara na kojima je učestvovalo 1 698</w:t>
      </w:r>
      <w:r w:rsidRPr="002A4FC0">
        <w:rPr>
          <w:rFonts w:ascii="Times New Roman" w:eastAsia="Calibri" w:hAnsi="Times New Roman" w:cs="Times New Roman"/>
          <w:sz w:val="24"/>
          <w:szCs w:val="24"/>
          <w:lang w:val="en-GB"/>
        </w:rPr>
        <w:t xml:space="preserve"> nastavnika/ce</w:t>
      </w:r>
      <w:r w:rsidR="00B82D0C" w:rsidRPr="002A4FC0">
        <w:rPr>
          <w:rFonts w:ascii="Times New Roman" w:eastAsia="Calibri" w:hAnsi="Times New Roman" w:cs="Times New Roman"/>
          <w:sz w:val="24"/>
          <w:szCs w:val="24"/>
          <w:lang w:val="en-GB"/>
        </w:rPr>
        <w:t>).</w:t>
      </w:r>
      <w:r w:rsidRPr="002A4FC0">
        <w:rPr>
          <w:rFonts w:ascii="Times New Roman" w:eastAsia="Calibri" w:hAnsi="Times New Roman" w:cs="Times New Roman"/>
          <w:sz w:val="24"/>
          <w:szCs w:val="24"/>
          <w:vertAlign w:val="superscript"/>
          <w:lang w:val="en-GB"/>
        </w:rPr>
        <w:footnoteReference w:id="49"/>
      </w:r>
    </w:p>
    <w:p w14:paraId="0FC3AE5E" w14:textId="77777777" w:rsidR="00ED47B0" w:rsidRPr="002A4FC0" w:rsidRDefault="00ED47B0" w:rsidP="002A4FC0">
      <w:pPr>
        <w:spacing w:after="0" w:line="276" w:lineRule="auto"/>
        <w:jc w:val="both"/>
        <w:rPr>
          <w:rFonts w:ascii="Times New Roman" w:eastAsia="Times New Roman" w:hAnsi="Times New Roman" w:cs="Times New Roman"/>
          <w:sz w:val="24"/>
          <w:szCs w:val="24"/>
          <w:shd w:val="clear" w:color="auto" w:fill="FFFFFF"/>
        </w:rPr>
      </w:pPr>
    </w:p>
    <w:p w14:paraId="61050312" w14:textId="589B6238" w:rsidR="00ED47B0" w:rsidRPr="002A4FC0" w:rsidRDefault="00ED47B0" w:rsidP="002A4FC0">
      <w:pPr>
        <w:spacing w:after="0" w:line="276" w:lineRule="auto"/>
        <w:jc w:val="both"/>
        <w:rPr>
          <w:rFonts w:ascii="Times New Roman" w:eastAsia="Calibri" w:hAnsi="Times New Roman" w:cs="Times New Roman"/>
          <w:sz w:val="24"/>
          <w:szCs w:val="24"/>
          <w:lang w:val="en-GB"/>
        </w:rPr>
      </w:pPr>
      <w:r w:rsidRPr="002A4FC0">
        <w:rPr>
          <w:rFonts w:ascii="Times New Roman" w:eastAsia="Calibri" w:hAnsi="Times New Roman" w:cs="Times New Roman"/>
          <w:b/>
          <w:i/>
          <w:sz w:val="24"/>
          <w:szCs w:val="24"/>
          <w:lang w:val="en-GB"/>
        </w:rPr>
        <w:t>Starija lica</w:t>
      </w:r>
      <w:r w:rsidRPr="002A4FC0">
        <w:rPr>
          <w:rFonts w:ascii="Times New Roman" w:eastAsia="Calibri" w:hAnsi="Times New Roman" w:cs="Times New Roman"/>
          <w:sz w:val="24"/>
          <w:szCs w:val="24"/>
          <w:lang w:val="en-GB"/>
        </w:rPr>
        <w:t xml:space="preserve"> preko 65 godina čine 12,8% ukupnog stanovništva, od čega su 63% žene</w:t>
      </w:r>
      <w:r w:rsidR="00B82D0C" w:rsidRPr="002A4FC0">
        <w:rPr>
          <w:rFonts w:ascii="Times New Roman" w:eastAsia="Calibri" w:hAnsi="Times New Roman" w:cs="Times New Roman"/>
          <w:sz w:val="24"/>
          <w:szCs w:val="24"/>
          <w:lang w:val="en-GB"/>
        </w:rPr>
        <w:t>.</w:t>
      </w:r>
      <w:r w:rsidRPr="002A4FC0">
        <w:rPr>
          <w:rFonts w:ascii="Times New Roman" w:eastAsia="Calibri" w:hAnsi="Times New Roman" w:cs="Times New Roman"/>
          <w:sz w:val="24"/>
          <w:szCs w:val="24"/>
          <w:vertAlign w:val="superscript"/>
          <w:lang w:val="en-GB"/>
        </w:rPr>
        <w:footnoteReference w:id="50"/>
      </w:r>
      <w:r w:rsidRPr="002A4FC0">
        <w:rPr>
          <w:rFonts w:ascii="Times New Roman" w:eastAsia="Calibri" w:hAnsi="Times New Roman" w:cs="Times New Roman"/>
          <w:sz w:val="24"/>
          <w:szCs w:val="24"/>
          <w:lang w:val="en-GB"/>
        </w:rPr>
        <w:t xml:space="preserve"> U okviru ove populacije, najranjivije grupe</w:t>
      </w:r>
      <w:r w:rsidRPr="002A4FC0">
        <w:rPr>
          <w:rFonts w:ascii="Times New Roman" w:eastAsia="Calibri" w:hAnsi="Times New Roman" w:cs="Times New Roman"/>
          <w:sz w:val="24"/>
          <w:szCs w:val="24"/>
          <w:vertAlign w:val="superscript"/>
          <w:lang w:val="en-GB"/>
        </w:rPr>
        <w:footnoteReference w:id="51"/>
      </w:r>
      <w:r w:rsidRPr="002A4FC0">
        <w:rPr>
          <w:rFonts w:ascii="Times New Roman" w:eastAsia="Calibri" w:hAnsi="Times New Roman" w:cs="Times New Roman"/>
          <w:sz w:val="24"/>
          <w:szCs w:val="24"/>
          <w:lang w:val="en-GB"/>
        </w:rPr>
        <w:t xml:space="preserve"> čine s</w:t>
      </w:r>
      <w:r w:rsidRPr="002A4FC0">
        <w:rPr>
          <w:rFonts w:ascii="Times New Roman" w:eastAsia="Times New Roman" w:hAnsi="Times New Roman" w:cs="Times New Roman"/>
          <w:sz w:val="24"/>
          <w:szCs w:val="24"/>
        </w:rPr>
        <w:t xml:space="preserve">amohrana lica, posebno u udaljenim ruralnim područjima i centralnim gradskim jezgrima, siromašni, oboljeli od demencije, kao i oni koji su na smještaju u rezidencijalnim ustanovama. </w:t>
      </w:r>
      <w:r w:rsidRPr="002A4FC0">
        <w:rPr>
          <w:rFonts w:ascii="Times New Roman" w:eastAsia="Calibri" w:hAnsi="Times New Roman" w:cs="Times New Roman"/>
          <w:sz w:val="24"/>
          <w:szCs w:val="24"/>
          <w:lang w:val="en-GB"/>
        </w:rPr>
        <w:t>U Crnoj Gori 860 lica (većinom žene) boravi u četiri državna doma za stare (Bijelo Polje, Podgorica, Risan i Nikšić) i dva privatna (oba u Danilovgradu). Ni jedan od domova nema izrađen preduzetni plan</w:t>
      </w:r>
      <w:r w:rsidR="00A05B28" w:rsidRPr="002A4FC0">
        <w:rPr>
          <w:rFonts w:ascii="Times New Roman" w:eastAsia="Calibri" w:hAnsi="Times New Roman" w:cs="Times New Roman"/>
          <w:sz w:val="24"/>
          <w:szCs w:val="24"/>
          <w:lang w:val="en-GB"/>
        </w:rPr>
        <w:t xml:space="preserve"> zaštite i spašavanja</w:t>
      </w:r>
      <w:r w:rsidR="000A7ADE" w:rsidRPr="002A4FC0">
        <w:rPr>
          <w:rFonts w:ascii="Times New Roman" w:eastAsia="Calibri" w:hAnsi="Times New Roman" w:cs="Times New Roman"/>
          <w:sz w:val="24"/>
          <w:szCs w:val="24"/>
          <w:lang w:val="en-GB"/>
        </w:rPr>
        <w:t xml:space="preserve"> za različite vrste rizika</w:t>
      </w:r>
      <w:r w:rsidRPr="002A4FC0">
        <w:rPr>
          <w:rFonts w:ascii="Times New Roman" w:eastAsia="Calibri" w:hAnsi="Times New Roman" w:cs="Times New Roman"/>
          <w:sz w:val="24"/>
          <w:szCs w:val="24"/>
          <w:lang w:val="en-GB"/>
        </w:rPr>
        <w:t>.</w:t>
      </w:r>
    </w:p>
    <w:p w14:paraId="1853A8DA" w14:textId="77777777" w:rsidR="00ED47B0" w:rsidRPr="002A4FC0" w:rsidRDefault="00ED47B0" w:rsidP="002A4FC0">
      <w:pPr>
        <w:spacing w:after="0" w:line="276" w:lineRule="auto"/>
        <w:jc w:val="both"/>
        <w:rPr>
          <w:rFonts w:ascii="Times New Roman" w:eastAsia="Calibri" w:hAnsi="Times New Roman" w:cs="Times New Roman"/>
          <w:sz w:val="24"/>
          <w:szCs w:val="24"/>
          <w:lang w:val="en-GB"/>
        </w:rPr>
      </w:pPr>
    </w:p>
    <w:p w14:paraId="5C816878" w14:textId="2CFCDD45" w:rsidR="00ED47B0" w:rsidRPr="002A4FC0" w:rsidRDefault="00ED47B0" w:rsidP="002A4FC0">
      <w:pPr>
        <w:widowControl w:val="0"/>
        <w:autoSpaceDE w:val="0"/>
        <w:autoSpaceDN w:val="0"/>
        <w:adjustRightInd w:val="0"/>
        <w:spacing w:after="0" w:line="276" w:lineRule="auto"/>
        <w:jc w:val="both"/>
        <w:rPr>
          <w:rFonts w:ascii="Times New Roman" w:eastAsia="Calibri" w:hAnsi="Times New Roman" w:cs="Times New Roman"/>
          <w:sz w:val="24"/>
          <w:szCs w:val="24"/>
          <w:lang w:val="en-GB"/>
        </w:rPr>
      </w:pPr>
      <w:r w:rsidRPr="002A4FC0">
        <w:rPr>
          <w:rFonts w:ascii="Times New Roman" w:eastAsia="Calibri" w:hAnsi="Times New Roman" w:cs="Times New Roman"/>
          <w:b/>
          <w:i/>
          <w:sz w:val="24"/>
          <w:szCs w:val="24"/>
          <w:lang w:val="en-GB"/>
        </w:rPr>
        <w:t>Romska i egipćanska populacija</w:t>
      </w:r>
      <w:r w:rsidRPr="002A4FC0">
        <w:rPr>
          <w:rFonts w:ascii="Times New Roman" w:eastAsia="Calibri" w:hAnsi="Times New Roman" w:cs="Times New Roman"/>
          <w:sz w:val="24"/>
          <w:szCs w:val="24"/>
          <w:lang w:val="en-GB"/>
        </w:rPr>
        <w:t xml:space="preserve"> čini 1,01% od ukupnog broja stanovnika/ca u Crnoj Gori</w:t>
      </w:r>
      <w:r w:rsidR="00B82D0C" w:rsidRPr="002A4FC0">
        <w:rPr>
          <w:rFonts w:ascii="Times New Roman" w:eastAsia="Calibri" w:hAnsi="Times New Roman" w:cs="Times New Roman"/>
          <w:sz w:val="24"/>
          <w:szCs w:val="24"/>
          <w:lang w:val="en-GB"/>
        </w:rPr>
        <w:t>.</w:t>
      </w:r>
      <w:r w:rsidRPr="002A4FC0">
        <w:rPr>
          <w:rFonts w:ascii="Times New Roman" w:eastAsia="Calibri" w:hAnsi="Times New Roman" w:cs="Times New Roman"/>
          <w:sz w:val="24"/>
          <w:szCs w:val="24"/>
          <w:vertAlign w:val="superscript"/>
          <w:lang w:val="en-GB"/>
        </w:rPr>
        <w:footnoteReference w:id="52"/>
      </w:r>
      <w:r w:rsidRPr="002A4FC0">
        <w:rPr>
          <w:rFonts w:ascii="Times New Roman" w:eastAsia="Calibri" w:hAnsi="Times New Roman" w:cs="Times New Roman"/>
          <w:sz w:val="24"/>
          <w:szCs w:val="24"/>
          <w:lang w:val="en-GB"/>
        </w:rPr>
        <w:t xml:space="preserve">  Ova populacija, naročito oni koji žive u nebezbjednim i prenaseljenim objektima i naseljima na rizičnim lokacijama, najviše je pogođena posljedicama i sporije se oporavlja od katastrofa. </w:t>
      </w:r>
      <w:r w:rsidRPr="002A4FC0">
        <w:rPr>
          <w:rFonts w:ascii="Times New Roman" w:eastAsia="Calibri" w:hAnsi="Times New Roman" w:cs="Times New Roman"/>
          <w:sz w:val="24"/>
          <w:szCs w:val="24"/>
        </w:rPr>
        <w:t xml:space="preserve">Mnoga </w:t>
      </w:r>
      <w:r w:rsidRPr="002A4FC0">
        <w:rPr>
          <w:rFonts w:ascii="Times New Roman" w:eastAsia="Calibri" w:hAnsi="Times New Roman" w:cs="Times New Roman"/>
          <w:sz w:val="24"/>
          <w:szCs w:val="24"/>
          <w:lang w:val="en-GB"/>
        </w:rPr>
        <w:t>domaćinstva nemaju</w:t>
      </w:r>
      <w:r w:rsidRPr="002A4FC0">
        <w:rPr>
          <w:rFonts w:ascii="Times New Roman" w:eastAsia="Calibri" w:hAnsi="Times New Roman" w:cs="Times New Roman"/>
          <w:sz w:val="24"/>
          <w:szCs w:val="24"/>
        </w:rPr>
        <w:t xml:space="preserve"> osnovne uslove za pristojan život (9,8% nema struju, 13,8% nema tekuću vodu, 17,8% nema kupatilo i frižider, 20% nema šporet</w:t>
      </w:r>
      <w:r w:rsidR="00B82D0C" w:rsidRPr="002A4FC0">
        <w:rPr>
          <w:rFonts w:ascii="Times New Roman" w:eastAsia="Calibri" w:hAnsi="Times New Roman" w:cs="Times New Roman"/>
          <w:sz w:val="24"/>
          <w:szCs w:val="24"/>
        </w:rPr>
        <w:t>).</w:t>
      </w:r>
      <w:r w:rsidRPr="002A4FC0">
        <w:rPr>
          <w:rFonts w:ascii="Times New Roman" w:eastAsia="Calibri" w:hAnsi="Times New Roman" w:cs="Times New Roman"/>
          <w:sz w:val="24"/>
          <w:szCs w:val="24"/>
          <w:vertAlign w:val="superscript"/>
        </w:rPr>
        <w:footnoteReference w:id="53"/>
      </w:r>
      <w:r w:rsidRPr="002A4FC0">
        <w:rPr>
          <w:rFonts w:ascii="Times New Roman" w:eastAsia="Calibri" w:hAnsi="Times New Roman" w:cs="Times New Roman"/>
          <w:sz w:val="24"/>
          <w:szCs w:val="24"/>
        </w:rPr>
        <w:t xml:space="preserve"> Ovu populaciju </w:t>
      </w:r>
      <w:r w:rsidRPr="002A4FC0">
        <w:rPr>
          <w:rFonts w:ascii="Times New Roman" w:eastAsia="Calibri" w:hAnsi="Times New Roman" w:cs="Times New Roman"/>
          <w:sz w:val="24"/>
          <w:szCs w:val="24"/>
          <w:lang w:val="en-GB"/>
        </w:rPr>
        <w:t>karakteriše međugeneracijsko siromaštvo, visok stepen nepismenosti, naročito među ženama (</w:t>
      </w:r>
      <w:r w:rsidRPr="002A4FC0">
        <w:rPr>
          <w:rFonts w:ascii="Times New Roman" w:eastAsia="Calibri" w:hAnsi="Times New Roman" w:cs="Times New Roman"/>
          <w:sz w:val="24"/>
          <w:szCs w:val="24"/>
        </w:rPr>
        <w:t>32,5% pripadnika/ca romske i egipćanske populacije ne posjeduje nijedan vid obrazovanja, od toga 43,2% žena i 22,6% muškaraca), nizak procenat obuhvata sistemom obrazovanja (svega 16% djece je u predškolskim ustanovama; stopa završavanja osnovne škole je 56%, a srednje 3%)</w:t>
      </w:r>
      <w:r w:rsidR="00B82D0C" w:rsidRPr="002A4FC0">
        <w:rPr>
          <w:rFonts w:ascii="Times New Roman" w:eastAsia="Calibri" w:hAnsi="Times New Roman" w:cs="Times New Roman"/>
          <w:sz w:val="24"/>
          <w:szCs w:val="24"/>
        </w:rPr>
        <w:t>.</w:t>
      </w:r>
      <w:r w:rsidR="00B82D0C" w:rsidRPr="002A4FC0">
        <w:rPr>
          <w:rFonts w:ascii="Times New Roman" w:eastAsia="Calibri" w:hAnsi="Times New Roman" w:cs="Times New Roman"/>
          <w:sz w:val="24"/>
          <w:szCs w:val="24"/>
          <w:vertAlign w:val="superscript"/>
        </w:rPr>
        <w:footnoteReference w:id="54"/>
      </w:r>
      <w:r w:rsidRPr="002A4FC0">
        <w:rPr>
          <w:rFonts w:ascii="Times New Roman" w:eastAsia="Calibri" w:hAnsi="Times New Roman" w:cs="Times New Roman"/>
          <w:sz w:val="24"/>
          <w:szCs w:val="24"/>
        </w:rPr>
        <w:t xml:space="preserve"> Takođe, </w:t>
      </w:r>
      <w:r w:rsidRPr="002A4FC0">
        <w:rPr>
          <w:rFonts w:ascii="Times New Roman" w:eastAsia="Calibri" w:hAnsi="Times New Roman" w:cs="Times New Roman"/>
          <w:sz w:val="24"/>
          <w:szCs w:val="24"/>
          <w:lang w:val="en-GB"/>
        </w:rPr>
        <w:t>nizak nivo zdravlja, etnička distanca, kao i činjenica da najveći dio njih govori albanski ili romski jezik, pojačavaju sve poznate rizike od katastrofa. Svega 28 Roma (svi muškog pola) iz Podgorica (bivši kamp Konik) završilo je obuku Crvenog krsta za postupanje u vanrednim uslovima i osnovni kurs pružanja prve pomoći</w:t>
      </w:r>
      <w:r w:rsidR="00B82D0C" w:rsidRPr="002A4FC0">
        <w:rPr>
          <w:rFonts w:ascii="Times New Roman" w:eastAsia="Calibri" w:hAnsi="Times New Roman" w:cs="Times New Roman"/>
          <w:sz w:val="24"/>
          <w:szCs w:val="24"/>
          <w:lang w:val="en-GB"/>
        </w:rPr>
        <w:t>.</w:t>
      </w:r>
      <w:r w:rsidRPr="002A4FC0">
        <w:rPr>
          <w:rFonts w:ascii="Times New Roman" w:eastAsia="Calibri" w:hAnsi="Times New Roman" w:cs="Times New Roman"/>
          <w:sz w:val="24"/>
          <w:szCs w:val="24"/>
          <w:vertAlign w:val="superscript"/>
          <w:lang w:val="en-GB"/>
        </w:rPr>
        <w:footnoteReference w:id="55"/>
      </w:r>
      <w:r w:rsidRPr="002A4FC0">
        <w:rPr>
          <w:rFonts w:ascii="Times New Roman" w:eastAsia="Calibri" w:hAnsi="Times New Roman" w:cs="Times New Roman"/>
          <w:sz w:val="24"/>
          <w:szCs w:val="24"/>
          <w:lang w:val="en-GB"/>
        </w:rPr>
        <w:t xml:space="preserve"> Povoljnu okolnost u planiranju odgovora na katastrofu predstavlja činjenica da romske i egipćanske NVO, kao i saradnici/ce u socijalnoj zaštiti, obrazovanju i zdravstvu uživaju veliko povjerenje zajednice i mogu biti ključni akteri u njenom mobilisanju. </w:t>
      </w:r>
    </w:p>
    <w:p w14:paraId="6B91A30D" w14:textId="77777777" w:rsidR="00ED47B0" w:rsidRPr="002A4FC0" w:rsidRDefault="00ED47B0" w:rsidP="002A4FC0">
      <w:pPr>
        <w:widowControl w:val="0"/>
        <w:autoSpaceDE w:val="0"/>
        <w:autoSpaceDN w:val="0"/>
        <w:adjustRightInd w:val="0"/>
        <w:spacing w:after="0" w:line="276" w:lineRule="auto"/>
        <w:jc w:val="both"/>
        <w:rPr>
          <w:rFonts w:ascii="Times New Roman" w:eastAsia="Calibri" w:hAnsi="Times New Roman" w:cs="Times New Roman"/>
          <w:sz w:val="24"/>
          <w:szCs w:val="24"/>
        </w:rPr>
      </w:pPr>
    </w:p>
    <w:p w14:paraId="4D29134C" w14:textId="264D05DC" w:rsidR="00ED47B0" w:rsidRPr="002A4FC0" w:rsidRDefault="00ED47B0" w:rsidP="002A4FC0">
      <w:pPr>
        <w:widowControl w:val="0"/>
        <w:autoSpaceDE w:val="0"/>
        <w:autoSpaceDN w:val="0"/>
        <w:adjustRightInd w:val="0"/>
        <w:spacing w:after="0" w:line="276" w:lineRule="auto"/>
        <w:jc w:val="both"/>
        <w:rPr>
          <w:rFonts w:ascii="Times New Roman" w:eastAsia="Calibri" w:hAnsi="Times New Roman" w:cs="Times New Roman"/>
          <w:sz w:val="24"/>
          <w:szCs w:val="24"/>
          <w:lang w:val="en-GB"/>
        </w:rPr>
      </w:pPr>
      <w:r w:rsidRPr="002A4FC0">
        <w:rPr>
          <w:rFonts w:ascii="Times New Roman" w:eastAsia="Calibri" w:hAnsi="Times New Roman" w:cs="Times New Roman"/>
          <w:sz w:val="24"/>
          <w:szCs w:val="24"/>
          <w:lang w:val="en-GB"/>
        </w:rPr>
        <w:t xml:space="preserve">Za </w:t>
      </w:r>
      <w:r w:rsidRPr="002A4FC0">
        <w:rPr>
          <w:rFonts w:ascii="Times New Roman" w:eastAsia="Calibri" w:hAnsi="Times New Roman" w:cs="Times New Roman"/>
          <w:b/>
          <w:i/>
          <w:sz w:val="24"/>
          <w:szCs w:val="24"/>
          <w:lang w:val="en-GB"/>
        </w:rPr>
        <w:t>osobe sa invaliditetom (OSI)</w:t>
      </w:r>
      <w:r w:rsidRPr="002A4FC0">
        <w:rPr>
          <w:rFonts w:ascii="Times New Roman" w:eastAsia="Calibri" w:hAnsi="Times New Roman" w:cs="Times New Roman"/>
          <w:sz w:val="24"/>
          <w:szCs w:val="24"/>
          <w:lang w:val="en-GB"/>
        </w:rPr>
        <w:t xml:space="preserve"> još uvijek ne postoje precizni podaci o broju. Nepristupačnost objekata predstavlja veliki rizik za ovu populaciju. O</w:t>
      </w:r>
      <w:r w:rsidRPr="002A4FC0">
        <w:rPr>
          <w:rFonts w:ascii="Times New Roman" w:eastAsia="Calibri" w:hAnsi="Times New Roman" w:cs="Times New Roman"/>
          <w:sz w:val="24"/>
          <w:szCs w:val="24"/>
        </w:rPr>
        <w:t xml:space="preserve">d 20 objekata centara za socijalni rad, samo jedan je pristupačan za OSI, 11 je djelimično pristupačno, a 8 je nepristupačno. Kada je riječ o osnovnim školama, najviše 16 osnovnih škola od 163 su potpuno pristupačne za OSI, dok su najviše tri srednje škole od 50 potpuno pristupačne za ovu ranjivu grupu.  Za osobe sa </w:t>
      </w:r>
      <w:r w:rsidRPr="002A4FC0">
        <w:rPr>
          <w:rFonts w:ascii="Times New Roman" w:eastAsia="Calibri" w:hAnsi="Times New Roman" w:cs="Times New Roman"/>
          <w:sz w:val="24"/>
          <w:szCs w:val="24"/>
        </w:rPr>
        <w:lastRenderedPageBreak/>
        <w:t>oštećenim vidom najviše elemenata pristupačnosti imaju institucije zdravstva, domovi zdravlja, bolnice, centri za socijalni rad, dok je najmanji nivo pristupa</w:t>
      </w:r>
      <w:r w:rsidRPr="002A4FC0">
        <w:rPr>
          <w:rFonts w:ascii="Times New Roman" w:eastAsia="Calibri" w:hAnsi="Times New Roman" w:cs="Times New Roman"/>
          <w:sz w:val="24"/>
          <w:szCs w:val="24"/>
          <w:lang w:val="sr-Latn-ME"/>
        </w:rPr>
        <w:t>č</w:t>
      </w:r>
      <w:r w:rsidRPr="002A4FC0">
        <w:rPr>
          <w:rFonts w:ascii="Times New Roman" w:eastAsia="Calibri" w:hAnsi="Times New Roman" w:cs="Times New Roman"/>
          <w:sz w:val="24"/>
          <w:szCs w:val="24"/>
        </w:rPr>
        <w:t>nosti zastupljen u lokalnim samoupravama</w:t>
      </w:r>
      <w:r w:rsidR="00B82D0C" w:rsidRPr="002A4FC0">
        <w:rPr>
          <w:rFonts w:ascii="Times New Roman" w:eastAsia="Calibri" w:hAnsi="Times New Roman" w:cs="Times New Roman"/>
          <w:sz w:val="24"/>
          <w:szCs w:val="24"/>
        </w:rPr>
        <w:t>.</w:t>
      </w:r>
      <w:r w:rsidRPr="002A4FC0">
        <w:rPr>
          <w:rFonts w:ascii="Times New Roman" w:eastAsia="Calibri" w:hAnsi="Times New Roman" w:cs="Times New Roman"/>
          <w:sz w:val="24"/>
          <w:szCs w:val="24"/>
          <w:vertAlign w:val="superscript"/>
        </w:rPr>
        <w:footnoteReference w:id="56"/>
      </w:r>
      <w:r w:rsidRPr="002A4FC0">
        <w:rPr>
          <w:rFonts w:ascii="Times New Roman" w:eastAsia="Calibri" w:hAnsi="Times New Roman" w:cs="Times New Roman"/>
          <w:sz w:val="24"/>
          <w:szCs w:val="24"/>
        </w:rPr>
        <w:t xml:space="preserve"> </w:t>
      </w:r>
      <w:r w:rsidRPr="002A4FC0">
        <w:rPr>
          <w:rFonts w:ascii="Times New Roman" w:eastAsia="Calibri" w:hAnsi="Times New Roman" w:cs="Times New Roman"/>
          <w:sz w:val="24"/>
          <w:szCs w:val="24"/>
          <w:lang w:val="en-GB"/>
        </w:rPr>
        <w:t xml:space="preserve">Nesrazmjerno je visok rizik od siromaštva među ženama sa invaliditetom usljed njihove veoma niske stope zaposlenosti. Njihove zarade i/ili naknade često dijele ili ih u potpunosti koriste njihove porodice. </w:t>
      </w:r>
      <w:r w:rsidRPr="002A4FC0">
        <w:rPr>
          <w:rFonts w:ascii="Times New Roman" w:eastAsia="Calibri" w:hAnsi="Times New Roman" w:cs="Times New Roman"/>
          <w:sz w:val="24"/>
          <w:szCs w:val="24"/>
        </w:rPr>
        <w:t xml:space="preserve">U slučaju </w:t>
      </w:r>
      <w:r w:rsidR="0074027E" w:rsidRPr="002A4FC0">
        <w:rPr>
          <w:rFonts w:ascii="Times New Roman" w:eastAsia="Calibri" w:hAnsi="Times New Roman" w:cs="Times New Roman"/>
          <w:sz w:val="24"/>
          <w:szCs w:val="24"/>
        </w:rPr>
        <w:t>događanja prirodne i druge katastrofe</w:t>
      </w:r>
      <w:r w:rsidRPr="002A4FC0">
        <w:rPr>
          <w:rFonts w:ascii="Times New Roman" w:eastAsia="Calibri" w:hAnsi="Times New Roman" w:cs="Times New Roman"/>
          <w:sz w:val="24"/>
          <w:szCs w:val="24"/>
        </w:rPr>
        <w:t>, povećava se rizik od diskriminacije i zlostavljanja OSI, uključujući naročito zlostavljanje i seksualnu eksploataciju žena i djevojčica.</w:t>
      </w:r>
      <w:r w:rsidRPr="002A4FC0">
        <w:rPr>
          <w:rFonts w:ascii="Times New Roman" w:eastAsia="Calibri" w:hAnsi="Times New Roman" w:cs="Times New Roman"/>
          <w:sz w:val="24"/>
          <w:szCs w:val="24"/>
          <w:lang w:val="en-GB"/>
        </w:rPr>
        <w:t xml:space="preserve"> </w:t>
      </w:r>
      <w:r w:rsidRPr="002A4FC0">
        <w:rPr>
          <w:rFonts w:ascii="Times New Roman" w:eastAsia="Calibri" w:hAnsi="Times New Roman" w:cs="Times New Roman"/>
          <w:sz w:val="24"/>
          <w:szCs w:val="24"/>
        </w:rPr>
        <w:t xml:space="preserve">Projektom Crvenog krsta </w:t>
      </w:r>
      <w:r w:rsidRPr="002A4FC0">
        <w:rPr>
          <w:rFonts w:ascii="Times New Roman" w:eastAsia="Calibri" w:hAnsi="Times New Roman" w:cs="Times New Roman"/>
          <w:sz w:val="24"/>
          <w:szCs w:val="24"/>
          <w:lang w:val="sr-Latn-ME"/>
        </w:rPr>
        <w:t>„</w:t>
      </w:r>
      <w:r w:rsidRPr="002A4FC0">
        <w:rPr>
          <w:rFonts w:ascii="Times New Roman" w:eastAsia="Calibri" w:hAnsi="Times New Roman" w:cs="Times New Roman"/>
          <w:sz w:val="24"/>
          <w:szCs w:val="24"/>
        </w:rPr>
        <w:t>Mobilni timovi –</w:t>
      </w:r>
      <w:r w:rsidR="0074027E" w:rsidRPr="002A4FC0">
        <w:rPr>
          <w:rFonts w:ascii="Times New Roman" w:eastAsia="Calibri" w:hAnsi="Times New Roman" w:cs="Times New Roman"/>
          <w:sz w:val="24"/>
          <w:szCs w:val="24"/>
        </w:rPr>
        <w:t xml:space="preserve"> </w:t>
      </w:r>
      <w:r w:rsidRPr="002A4FC0">
        <w:rPr>
          <w:rFonts w:ascii="Times New Roman" w:eastAsia="Calibri" w:hAnsi="Times New Roman" w:cs="Times New Roman"/>
          <w:sz w:val="24"/>
          <w:szCs w:val="24"/>
        </w:rPr>
        <w:t>Medijacija u zajednici” obuhvaćeno je 150 korisnika/ca, ali samo na teritoriji Podgorice</w:t>
      </w:r>
      <w:r w:rsidR="00B82D0C" w:rsidRPr="002A4FC0">
        <w:rPr>
          <w:rFonts w:ascii="Times New Roman" w:eastAsia="Calibri" w:hAnsi="Times New Roman" w:cs="Times New Roman"/>
          <w:sz w:val="24"/>
          <w:szCs w:val="24"/>
        </w:rPr>
        <w:t>.</w:t>
      </w:r>
      <w:r w:rsidRPr="002A4FC0">
        <w:rPr>
          <w:rFonts w:ascii="Times New Roman" w:eastAsia="Calibri" w:hAnsi="Times New Roman" w:cs="Times New Roman"/>
          <w:sz w:val="24"/>
          <w:szCs w:val="24"/>
          <w:vertAlign w:val="superscript"/>
        </w:rPr>
        <w:footnoteReference w:id="57"/>
      </w:r>
      <w:r w:rsidRPr="002A4FC0">
        <w:rPr>
          <w:rFonts w:ascii="Times New Roman" w:eastAsia="Calibri" w:hAnsi="Times New Roman" w:cs="Times New Roman"/>
          <w:sz w:val="24"/>
          <w:szCs w:val="24"/>
        </w:rPr>
        <w:t xml:space="preserve">  U okviru </w:t>
      </w:r>
      <w:r w:rsidR="0074027E" w:rsidRPr="002A4FC0">
        <w:rPr>
          <w:rFonts w:ascii="Times New Roman" w:eastAsia="Calibri" w:hAnsi="Times New Roman" w:cs="Times New Roman"/>
          <w:sz w:val="24"/>
          <w:szCs w:val="24"/>
        </w:rPr>
        <w:t xml:space="preserve">projekta pod pokroviteljstvom </w:t>
      </w:r>
      <w:r w:rsidRPr="002A4FC0">
        <w:rPr>
          <w:rFonts w:ascii="Times New Roman" w:eastAsia="Calibri" w:hAnsi="Times New Roman" w:cs="Times New Roman"/>
          <w:sz w:val="24"/>
          <w:szCs w:val="24"/>
        </w:rPr>
        <w:t>Mehanizma</w:t>
      </w:r>
      <w:r w:rsidR="0074027E" w:rsidRPr="002A4FC0">
        <w:rPr>
          <w:rFonts w:ascii="Times New Roman" w:eastAsia="Calibri" w:hAnsi="Times New Roman" w:cs="Times New Roman"/>
          <w:sz w:val="24"/>
          <w:szCs w:val="24"/>
        </w:rPr>
        <w:t xml:space="preserve"> </w:t>
      </w:r>
      <w:r w:rsidR="00AC26F9" w:rsidRPr="002A4FC0">
        <w:rPr>
          <w:rFonts w:ascii="Times New Roman" w:eastAsia="Calibri" w:hAnsi="Times New Roman" w:cs="Times New Roman"/>
          <w:sz w:val="24"/>
          <w:szCs w:val="24"/>
        </w:rPr>
        <w:t>Unije za civilnu zaštitu</w:t>
      </w:r>
      <w:r w:rsidRPr="002A4FC0">
        <w:rPr>
          <w:rFonts w:ascii="Times New Roman" w:eastAsia="Calibri" w:hAnsi="Times New Roman" w:cs="Times New Roman"/>
          <w:sz w:val="24"/>
          <w:szCs w:val="24"/>
        </w:rPr>
        <w:t xml:space="preserve"> EU, urađena je detaljna analiza </w:t>
      </w:r>
      <w:r w:rsidRPr="002A4FC0">
        <w:rPr>
          <w:rFonts w:ascii="Times New Roman" w:eastAsia="Calibri" w:hAnsi="Times New Roman" w:cs="Times New Roman"/>
          <w:sz w:val="24"/>
          <w:szCs w:val="24"/>
          <w:lang w:val="en-GB"/>
        </w:rPr>
        <w:t>nedostataka i potreba u pružanju zaštite i spašavanju OSI i izrađene su Smjernice za postupanje sa osobama sa invaliditetom, zavisno od invaliditeta (fizički, multipla skleroza, oštećeni vid, sluh, intelektualne smetnje, spektar autizma). Brošure za postupanje sa OSI u slučaju elementarnih nepogoda i drugih nesreća su distribuirane udruženjima i dnevnim centrima. Izrađen je i film za osobe sa ošteće</w:t>
      </w:r>
      <w:r w:rsidR="0074027E" w:rsidRPr="002A4FC0">
        <w:rPr>
          <w:rFonts w:ascii="Times New Roman" w:eastAsia="Calibri" w:hAnsi="Times New Roman" w:cs="Times New Roman"/>
          <w:sz w:val="24"/>
          <w:szCs w:val="24"/>
          <w:lang w:val="en-GB"/>
        </w:rPr>
        <w:t>njem vida i osobe sa oštećenjem</w:t>
      </w:r>
      <w:r w:rsidRPr="002A4FC0">
        <w:rPr>
          <w:rFonts w:ascii="Times New Roman" w:eastAsia="Calibri" w:hAnsi="Times New Roman" w:cs="Times New Roman"/>
          <w:sz w:val="24"/>
          <w:szCs w:val="24"/>
          <w:lang w:val="en-GB"/>
        </w:rPr>
        <w:t xml:space="preserve"> sl</w:t>
      </w:r>
      <w:r w:rsidR="0074027E" w:rsidRPr="002A4FC0">
        <w:rPr>
          <w:rFonts w:ascii="Times New Roman" w:eastAsia="Calibri" w:hAnsi="Times New Roman" w:cs="Times New Roman"/>
          <w:sz w:val="24"/>
          <w:szCs w:val="24"/>
          <w:lang w:val="en-GB"/>
        </w:rPr>
        <w:t>uha u cilju jačanja bezb</w:t>
      </w:r>
      <w:r w:rsidRPr="002A4FC0">
        <w:rPr>
          <w:rFonts w:ascii="Times New Roman" w:eastAsia="Calibri" w:hAnsi="Times New Roman" w:cs="Times New Roman"/>
          <w:sz w:val="24"/>
          <w:szCs w:val="24"/>
          <w:lang w:val="en-GB"/>
        </w:rPr>
        <w:t>jednosti u slučaju požara, poplava i zemljotresa.</w:t>
      </w:r>
    </w:p>
    <w:p w14:paraId="3BD621E7" w14:textId="77777777" w:rsidR="00ED47B0" w:rsidRPr="002A4FC0" w:rsidRDefault="00ED47B0" w:rsidP="002A4FC0">
      <w:pPr>
        <w:widowControl w:val="0"/>
        <w:autoSpaceDE w:val="0"/>
        <w:autoSpaceDN w:val="0"/>
        <w:adjustRightInd w:val="0"/>
        <w:spacing w:after="0" w:line="276" w:lineRule="auto"/>
        <w:jc w:val="both"/>
        <w:rPr>
          <w:rFonts w:ascii="Times New Roman" w:eastAsia="Calibri" w:hAnsi="Times New Roman" w:cs="Times New Roman"/>
          <w:sz w:val="24"/>
          <w:szCs w:val="24"/>
        </w:rPr>
      </w:pPr>
    </w:p>
    <w:p w14:paraId="20DF65D9" w14:textId="270F324E" w:rsidR="00ED47B0" w:rsidRPr="002A4FC0" w:rsidRDefault="00ED47B0" w:rsidP="002A4FC0">
      <w:pPr>
        <w:widowControl w:val="0"/>
        <w:autoSpaceDE w:val="0"/>
        <w:autoSpaceDN w:val="0"/>
        <w:adjustRightInd w:val="0"/>
        <w:spacing w:after="0" w:line="276" w:lineRule="auto"/>
        <w:jc w:val="both"/>
        <w:rPr>
          <w:rFonts w:ascii="Times New Roman" w:eastAsia="Times New Roman" w:hAnsi="Times New Roman" w:cs="Times New Roman"/>
          <w:sz w:val="24"/>
          <w:szCs w:val="24"/>
          <w:shd w:val="clear" w:color="auto" w:fill="FFFFFF"/>
        </w:rPr>
      </w:pPr>
      <w:r w:rsidRPr="002A4FC0">
        <w:rPr>
          <w:rFonts w:ascii="Times New Roman" w:eastAsia="Calibri" w:hAnsi="Times New Roman" w:cs="Times New Roman"/>
          <w:b/>
          <w:i/>
          <w:sz w:val="24"/>
          <w:szCs w:val="24"/>
          <w:lang w:val="en-GB"/>
        </w:rPr>
        <w:t>LGBTI osobe</w:t>
      </w:r>
      <w:r w:rsidRPr="002A4FC0">
        <w:rPr>
          <w:rFonts w:ascii="Times New Roman" w:eastAsia="Calibri" w:hAnsi="Times New Roman" w:cs="Times New Roman"/>
          <w:sz w:val="24"/>
          <w:szCs w:val="24"/>
          <w:lang w:val="en-GB"/>
        </w:rPr>
        <w:t xml:space="preserve"> su u slučajevima </w:t>
      </w:r>
      <w:r w:rsidR="0074027E" w:rsidRPr="002A4FC0">
        <w:rPr>
          <w:rFonts w:ascii="Times New Roman" w:eastAsia="Calibri" w:hAnsi="Times New Roman" w:cs="Times New Roman"/>
          <w:sz w:val="24"/>
          <w:szCs w:val="24"/>
          <w:lang w:val="en-GB"/>
        </w:rPr>
        <w:t xml:space="preserve">prirodnih i drugih </w:t>
      </w:r>
      <w:r w:rsidRPr="002A4FC0">
        <w:rPr>
          <w:rFonts w:ascii="Times New Roman" w:eastAsia="Calibri" w:hAnsi="Times New Roman" w:cs="Times New Roman"/>
          <w:sz w:val="24"/>
          <w:szCs w:val="24"/>
          <w:lang w:val="en-GB"/>
        </w:rPr>
        <w:t>katastrofa posebno izložene riziku od nasilja. Homofobija/transfobija</w:t>
      </w:r>
      <w:r w:rsidRPr="002A4FC0">
        <w:rPr>
          <w:rFonts w:ascii="Times New Roman" w:eastAsia="Calibri" w:hAnsi="Times New Roman" w:cs="Times New Roman"/>
          <w:position w:val="13"/>
          <w:sz w:val="24"/>
          <w:szCs w:val="24"/>
          <w:lang w:val="en-GB"/>
        </w:rPr>
        <w:t xml:space="preserve"> </w:t>
      </w:r>
      <w:r w:rsidRPr="002A4FC0">
        <w:rPr>
          <w:rFonts w:ascii="Times New Roman" w:eastAsia="Calibri" w:hAnsi="Times New Roman" w:cs="Times New Roman"/>
          <w:sz w:val="24"/>
          <w:szCs w:val="24"/>
          <w:lang w:val="en-GB"/>
        </w:rPr>
        <w:t>u Crnoj Gori je još uvjek izražena, pa ove osobe u odnosu na druge ranjive i marginalizovane društvene grupe uživaju najmanju podršku građana i građanki (43%)</w:t>
      </w:r>
      <w:r w:rsidR="00B82D0C" w:rsidRPr="002A4FC0">
        <w:rPr>
          <w:rFonts w:ascii="Times New Roman" w:eastAsia="Calibri" w:hAnsi="Times New Roman" w:cs="Times New Roman"/>
          <w:sz w:val="24"/>
          <w:szCs w:val="24"/>
          <w:lang w:val="en-GB"/>
        </w:rPr>
        <w:t>.</w:t>
      </w:r>
      <w:r w:rsidRPr="002A4FC0">
        <w:rPr>
          <w:rFonts w:ascii="Times New Roman" w:eastAsia="Calibri" w:hAnsi="Times New Roman" w:cs="Times New Roman"/>
          <w:sz w:val="24"/>
          <w:szCs w:val="24"/>
          <w:vertAlign w:val="superscript"/>
          <w:lang w:val="en-GB"/>
        </w:rPr>
        <w:footnoteReference w:id="58"/>
      </w:r>
      <w:r w:rsidRPr="002A4FC0">
        <w:rPr>
          <w:rFonts w:ascii="Times New Roman" w:eastAsia="Calibri" w:hAnsi="Times New Roman" w:cs="Times New Roman"/>
          <w:sz w:val="24"/>
          <w:szCs w:val="24"/>
          <w:lang w:val="en-GB"/>
        </w:rPr>
        <w:t xml:space="preserve"> </w:t>
      </w:r>
      <w:r w:rsidR="0074027E" w:rsidRPr="002A4FC0">
        <w:rPr>
          <w:rFonts w:ascii="Times New Roman" w:eastAsia="Calibri" w:hAnsi="Times New Roman" w:cs="Times New Roman"/>
          <w:sz w:val="24"/>
          <w:szCs w:val="24"/>
        </w:rPr>
        <w:t>Samo dio nastavnog kadra</w:t>
      </w:r>
      <w:r w:rsidRPr="002A4FC0">
        <w:rPr>
          <w:rFonts w:ascii="Times New Roman" w:eastAsia="Calibri" w:hAnsi="Times New Roman" w:cs="Times New Roman"/>
          <w:sz w:val="24"/>
          <w:szCs w:val="24"/>
        </w:rPr>
        <w:t xml:space="preserve"> i stručnog osoblja (33%</w:t>
      </w:r>
      <w:r w:rsidRPr="002A4FC0">
        <w:rPr>
          <w:rFonts w:ascii="Times New Roman" w:eastAsia="Calibri" w:hAnsi="Times New Roman" w:cs="Times New Roman"/>
          <w:position w:val="13"/>
          <w:sz w:val="24"/>
          <w:szCs w:val="24"/>
        </w:rPr>
        <w:t xml:space="preserve"> </w:t>
      </w:r>
      <w:r w:rsidRPr="002A4FC0">
        <w:rPr>
          <w:rFonts w:ascii="Times New Roman" w:eastAsia="Calibri" w:hAnsi="Times New Roman" w:cs="Times New Roman"/>
          <w:sz w:val="24"/>
          <w:szCs w:val="24"/>
        </w:rPr>
        <w:t>školskih psihologa/škinja i pedagoga/škinja) je osposobljeno za rad sa LGBTI osobama. Usljed nedovoljne informisanosti medicinskog osoblja o ljudskim pravima i nedovoljne obučenosti, prisutne su predrasude o LGBTI osobama među medicinskim osobljem</w:t>
      </w:r>
      <w:r w:rsidR="00B82D0C" w:rsidRPr="002A4FC0">
        <w:rPr>
          <w:rFonts w:ascii="Times New Roman" w:eastAsia="Calibri" w:hAnsi="Times New Roman" w:cs="Times New Roman"/>
          <w:sz w:val="24"/>
          <w:szCs w:val="24"/>
        </w:rPr>
        <w:t>,</w:t>
      </w:r>
      <w:r w:rsidRPr="002A4FC0">
        <w:rPr>
          <w:rFonts w:ascii="Times New Roman" w:eastAsia="Calibri" w:hAnsi="Times New Roman" w:cs="Times New Roman"/>
          <w:sz w:val="24"/>
          <w:szCs w:val="24"/>
          <w:vertAlign w:val="superscript"/>
        </w:rPr>
        <w:footnoteReference w:id="59"/>
      </w:r>
      <w:r w:rsidRPr="002A4FC0">
        <w:rPr>
          <w:rFonts w:ascii="Times New Roman" w:eastAsia="Calibri" w:hAnsi="Times New Roman" w:cs="Times New Roman"/>
          <w:sz w:val="24"/>
          <w:szCs w:val="24"/>
        </w:rPr>
        <w:t xml:space="preserve"> kao i diskriminacija u pristupu zdravstvenim uslugama. </w:t>
      </w:r>
      <w:r w:rsidRPr="002A4FC0">
        <w:rPr>
          <w:rFonts w:ascii="Times New Roman" w:eastAsia="Times New Roman" w:hAnsi="Times New Roman" w:cs="Times New Roman"/>
          <w:sz w:val="24"/>
          <w:szCs w:val="24"/>
          <w:shd w:val="clear" w:color="auto" w:fill="FFFFFF"/>
        </w:rPr>
        <w:t>Niko od službenika/ca Direktorata za zaštitu i spašavanje nije do sada završio obuku za senzibilan rad sa ovom populacijom. S obzirom</w:t>
      </w:r>
      <w:r w:rsidR="0074027E" w:rsidRPr="002A4FC0">
        <w:rPr>
          <w:rFonts w:ascii="Times New Roman" w:eastAsia="Times New Roman" w:hAnsi="Times New Roman" w:cs="Times New Roman"/>
          <w:sz w:val="24"/>
          <w:szCs w:val="24"/>
          <w:shd w:val="clear" w:color="auto" w:fill="FFFFFF"/>
        </w:rPr>
        <w:t>, da je</w:t>
      </w:r>
      <w:r w:rsidRPr="002A4FC0">
        <w:rPr>
          <w:rFonts w:ascii="Times New Roman" w:eastAsia="Times New Roman" w:hAnsi="Times New Roman" w:cs="Times New Roman"/>
          <w:sz w:val="24"/>
          <w:szCs w:val="24"/>
          <w:shd w:val="clear" w:color="auto" w:fill="FFFFFF"/>
        </w:rPr>
        <w:t xml:space="preserve"> u slučaju </w:t>
      </w:r>
      <w:r w:rsidR="0074027E" w:rsidRPr="002A4FC0">
        <w:rPr>
          <w:rFonts w:ascii="Times New Roman" w:eastAsia="Times New Roman" w:hAnsi="Times New Roman" w:cs="Times New Roman"/>
          <w:sz w:val="24"/>
          <w:szCs w:val="24"/>
          <w:shd w:val="clear" w:color="auto" w:fill="FFFFFF"/>
        </w:rPr>
        <w:t>događanja prirodnih i drugih katastrofa neophodno</w:t>
      </w:r>
      <w:r w:rsidRPr="002A4FC0">
        <w:rPr>
          <w:rFonts w:ascii="Times New Roman" w:eastAsia="Times New Roman" w:hAnsi="Times New Roman" w:cs="Times New Roman"/>
          <w:sz w:val="24"/>
          <w:szCs w:val="24"/>
          <w:shd w:val="clear" w:color="auto" w:fill="FFFFFF"/>
        </w:rPr>
        <w:t xml:space="preserve"> </w:t>
      </w:r>
      <w:r w:rsidR="0074027E" w:rsidRPr="002A4FC0">
        <w:rPr>
          <w:rFonts w:ascii="Times New Roman" w:eastAsia="Times New Roman" w:hAnsi="Times New Roman" w:cs="Times New Roman"/>
          <w:sz w:val="24"/>
          <w:szCs w:val="24"/>
          <w:shd w:val="clear" w:color="auto" w:fill="FFFFFF"/>
        </w:rPr>
        <w:t>angažovanje i drugih službi</w:t>
      </w:r>
      <w:r w:rsidRPr="002A4FC0">
        <w:rPr>
          <w:rFonts w:ascii="Times New Roman" w:eastAsia="Times New Roman" w:hAnsi="Times New Roman" w:cs="Times New Roman"/>
          <w:sz w:val="24"/>
          <w:szCs w:val="24"/>
          <w:shd w:val="clear" w:color="auto" w:fill="FFFFFF"/>
        </w:rPr>
        <w:t>, važno je imati u vidu da je u poslednjih 5 godina</w:t>
      </w:r>
      <w:r w:rsidR="0074027E" w:rsidRPr="002A4FC0">
        <w:rPr>
          <w:rFonts w:ascii="Times New Roman" w:eastAsia="Times New Roman" w:hAnsi="Times New Roman" w:cs="Times New Roman"/>
          <w:sz w:val="24"/>
          <w:szCs w:val="24"/>
          <w:shd w:val="clear" w:color="auto" w:fill="FFFFFF"/>
        </w:rPr>
        <w:t>,</w:t>
      </w:r>
      <w:r w:rsidRPr="002A4FC0">
        <w:rPr>
          <w:rFonts w:ascii="Times New Roman" w:eastAsia="Times New Roman" w:hAnsi="Times New Roman" w:cs="Times New Roman"/>
          <w:sz w:val="24"/>
          <w:szCs w:val="24"/>
          <w:shd w:val="clear" w:color="auto" w:fill="FFFFFF"/>
        </w:rPr>
        <w:t xml:space="preserve"> 313 službenika/ca Uprave policije završilo ovakvu obuku. </w:t>
      </w:r>
    </w:p>
    <w:p w14:paraId="355301E3" w14:textId="77777777" w:rsidR="002123D3" w:rsidRPr="002A4FC0" w:rsidRDefault="002123D3" w:rsidP="002A4FC0">
      <w:pPr>
        <w:widowControl w:val="0"/>
        <w:autoSpaceDE w:val="0"/>
        <w:autoSpaceDN w:val="0"/>
        <w:adjustRightInd w:val="0"/>
        <w:spacing w:after="0" w:line="276" w:lineRule="auto"/>
        <w:jc w:val="both"/>
        <w:rPr>
          <w:rFonts w:ascii="Times New Roman" w:eastAsia="Calibri" w:hAnsi="Times New Roman" w:cs="Times New Roman"/>
          <w:sz w:val="24"/>
          <w:szCs w:val="24"/>
        </w:rPr>
      </w:pPr>
    </w:p>
    <w:p w14:paraId="4C7C22F4" w14:textId="5781085F" w:rsidR="00ED47B0" w:rsidRPr="002A4FC0" w:rsidRDefault="00ED47B0" w:rsidP="002A4FC0">
      <w:pPr>
        <w:widowControl w:val="0"/>
        <w:autoSpaceDE w:val="0"/>
        <w:autoSpaceDN w:val="0"/>
        <w:adjustRightInd w:val="0"/>
        <w:spacing w:after="0" w:line="276" w:lineRule="auto"/>
        <w:jc w:val="both"/>
        <w:rPr>
          <w:rFonts w:ascii="Times New Roman" w:eastAsia="Calibri" w:hAnsi="Times New Roman" w:cs="Times New Roman"/>
          <w:sz w:val="24"/>
          <w:szCs w:val="24"/>
        </w:rPr>
      </w:pPr>
      <w:r w:rsidRPr="002A4FC0">
        <w:rPr>
          <w:rFonts w:ascii="Times New Roman" w:eastAsia="Calibri" w:hAnsi="Times New Roman" w:cs="Times New Roman"/>
          <w:sz w:val="24"/>
          <w:szCs w:val="24"/>
          <w:lang w:val="en-GB"/>
        </w:rPr>
        <w:t xml:space="preserve">U Crnoj Gori je 2023. godine boravilo 3 093 (390 Ž, 2 703 M) </w:t>
      </w:r>
      <w:r w:rsidRPr="002A4FC0">
        <w:rPr>
          <w:rFonts w:ascii="Times New Roman" w:eastAsia="Calibri" w:hAnsi="Times New Roman" w:cs="Times New Roman"/>
          <w:b/>
          <w:i/>
          <w:sz w:val="24"/>
          <w:szCs w:val="24"/>
          <w:lang w:val="en-GB"/>
        </w:rPr>
        <w:t>migranata/kinja, azilanata/kinja</w:t>
      </w:r>
      <w:r w:rsidRPr="002A4FC0">
        <w:rPr>
          <w:rFonts w:ascii="Times New Roman" w:eastAsia="Calibri" w:hAnsi="Times New Roman" w:cs="Times New Roman"/>
          <w:sz w:val="24"/>
          <w:szCs w:val="24"/>
          <w:lang w:val="en-GB"/>
        </w:rPr>
        <w:t>. Jezici koje najčešće govore su</w:t>
      </w:r>
      <w:r w:rsidRPr="002A4FC0">
        <w:rPr>
          <w:rFonts w:ascii="Times New Roman" w:eastAsia="Calibri" w:hAnsi="Times New Roman" w:cs="Times New Roman"/>
          <w:sz w:val="24"/>
          <w:szCs w:val="24"/>
        </w:rPr>
        <w:t>:</w:t>
      </w:r>
      <w:r w:rsidRPr="002A4FC0">
        <w:rPr>
          <w:rFonts w:ascii="Times New Roman" w:eastAsia="Calibri" w:hAnsi="Times New Roman" w:cs="Times New Roman"/>
          <w:sz w:val="24"/>
          <w:szCs w:val="24"/>
          <w:lang w:val="en-GB"/>
        </w:rPr>
        <w:t xml:space="preserve"> farsi, ruski, ukrajinski, arapski, španski i engleski, ali ni na jednom od ovih jezika ne postoje priručnici i brošure za postupanje u slučaju katastrofa</w:t>
      </w:r>
      <w:r w:rsidR="00160207" w:rsidRPr="002A4FC0">
        <w:rPr>
          <w:rFonts w:ascii="Times New Roman" w:eastAsia="Calibri" w:hAnsi="Times New Roman" w:cs="Times New Roman"/>
          <w:sz w:val="24"/>
          <w:szCs w:val="24"/>
          <w:lang w:val="en-GB"/>
        </w:rPr>
        <w:t xml:space="preserve">, osim </w:t>
      </w:r>
      <w:r w:rsidR="00FA5ADA" w:rsidRPr="002A4FC0">
        <w:rPr>
          <w:rFonts w:ascii="Times New Roman" w:hAnsi="Times New Roman" w:cs="Times New Roman"/>
          <w:sz w:val="24"/>
          <w:szCs w:val="24"/>
        </w:rPr>
        <w:t>na engleskom jeziku Porodični vodič za reagovanje u slučajevima prirodnih nepogoda i drugih nesreća.</w:t>
      </w:r>
      <w:r w:rsidRPr="002A4FC0">
        <w:rPr>
          <w:rFonts w:ascii="Times New Roman" w:eastAsia="Calibri" w:hAnsi="Times New Roman" w:cs="Times New Roman"/>
          <w:sz w:val="24"/>
          <w:szCs w:val="24"/>
          <w:vertAlign w:val="superscript"/>
          <w:lang w:val="en-GB"/>
        </w:rPr>
        <w:footnoteReference w:id="60"/>
      </w:r>
      <w:r w:rsidRPr="002A4FC0">
        <w:rPr>
          <w:rFonts w:ascii="Times New Roman" w:eastAsia="Calibri" w:hAnsi="Times New Roman" w:cs="Times New Roman"/>
          <w:b/>
          <w:sz w:val="24"/>
          <w:szCs w:val="24"/>
          <w:lang w:val="en-GB"/>
        </w:rPr>
        <w:t xml:space="preserve"> </w:t>
      </w:r>
      <w:r w:rsidRPr="002A4FC0">
        <w:rPr>
          <w:rFonts w:ascii="Times New Roman" w:eastAsia="Calibri" w:hAnsi="Times New Roman" w:cs="Times New Roman"/>
          <w:sz w:val="24"/>
          <w:szCs w:val="24"/>
        </w:rPr>
        <w:t>Kapaciteti centara za prihvat u Spužu i Božaju i u alternativnim smještajima (Vrela Ribnička) nijesu dovoljni za smještaj svih stranaca koji traže međunarodnu zaštitu</w:t>
      </w:r>
      <w:r w:rsidR="00B82D0C" w:rsidRPr="002A4FC0">
        <w:rPr>
          <w:rFonts w:ascii="Times New Roman" w:eastAsia="Calibri" w:hAnsi="Times New Roman" w:cs="Times New Roman"/>
          <w:sz w:val="24"/>
          <w:szCs w:val="24"/>
        </w:rPr>
        <w:t>.</w:t>
      </w:r>
      <w:r w:rsidRPr="002A4FC0">
        <w:rPr>
          <w:rFonts w:ascii="Times New Roman" w:eastAsia="Calibri" w:hAnsi="Times New Roman" w:cs="Times New Roman"/>
          <w:sz w:val="24"/>
          <w:szCs w:val="24"/>
          <w:vertAlign w:val="superscript"/>
        </w:rPr>
        <w:footnoteReference w:id="61"/>
      </w:r>
      <w:r w:rsidRPr="002A4FC0">
        <w:rPr>
          <w:rFonts w:ascii="Times New Roman" w:eastAsia="Calibri" w:hAnsi="Times New Roman" w:cs="Times New Roman"/>
          <w:sz w:val="24"/>
          <w:szCs w:val="24"/>
        </w:rPr>
        <w:t xml:space="preserve"> </w:t>
      </w:r>
      <w:r w:rsidRPr="002A4FC0">
        <w:rPr>
          <w:rFonts w:ascii="Times New Roman" w:eastAsia="Calibri" w:hAnsi="Times New Roman" w:cs="Times New Roman"/>
          <w:sz w:val="24"/>
          <w:szCs w:val="24"/>
          <w:lang w:val="en-GB"/>
        </w:rPr>
        <w:t xml:space="preserve">Od 37 zaposlenih u Direktoratu za upravne poslove, državljanstvo i strance (24 Ž i 13 M), samo 1 službenica je pohađala radionicu </w:t>
      </w:r>
      <w:r w:rsidRPr="002A4FC0">
        <w:rPr>
          <w:rFonts w:ascii="Times New Roman" w:eastAsia="Calibri" w:hAnsi="Times New Roman" w:cs="Times New Roman"/>
          <w:sz w:val="24"/>
          <w:szCs w:val="24"/>
        </w:rPr>
        <w:t>za postupanje u vanrednim situacijama</w:t>
      </w:r>
      <w:r w:rsidR="00B82D0C" w:rsidRPr="002A4FC0">
        <w:rPr>
          <w:rFonts w:ascii="Times New Roman" w:eastAsia="Calibri" w:hAnsi="Times New Roman" w:cs="Times New Roman"/>
          <w:sz w:val="24"/>
          <w:szCs w:val="24"/>
        </w:rPr>
        <w:t>.</w:t>
      </w:r>
      <w:r w:rsidRPr="002A4FC0">
        <w:rPr>
          <w:rFonts w:ascii="Times New Roman" w:eastAsia="Calibri" w:hAnsi="Times New Roman" w:cs="Times New Roman"/>
          <w:sz w:val="24"/>
          <w:szCs w:val="24"/>
          <w:vertAlign w:val="superscript"/>
        </w:rPr>
        <w:footnoteReference w:id="62"/>
      </w:r>
      <w:r w:rsidRPr="002A4FC0">
        <w:rPr>
          <w:rFonts w:ascii="Times New Roman" w:eastAsia="Calibri" w:hAnsi="Times New Roman" w:cs="Times New Roman"/>
          <w:sz w:val="24"/>
          <w:szCs w:val="24"/>
        </w:rPr>
        <w:t xml:space="preserve">  Prema evidenciji Direktorata za zaštitu i spašavanje, ni jedan od prihvatnih centara nema preduzetne planov</w:t>
      </w:r>
      <w:r w:rsidR="0074027E" w:rsidRPr="002A4FC0">
        <w:rPr>
          <w:rFonts w:ascii="Times New Roman" w:eastAsia="Calibri" w:hAnsi="Times New Roman" w:cs="Times New Roman"/>
          <w:sz w:val="24"/>
          <w:szCs w:val="24"/>
        </w:rPr>
        <w:t xml:space="preserve">e zaštite i spašavanja </w:t>
      </w:r>
      <w:r w:rsidR="000A7ADE" w:rsidRPr="002A4FC0">
        <w:rPr>
          <w:rFonts w:ascii="Times New Roman" w:eastAsia="Calibri" w:hAnsi="Times New Roman" w:cs="Times New Roman"/>
          <w:sz w:val="24"/>
          <w:szCs w:val="24"/>
        </w:rPr>
        <w:t>za različite vrste rizika</w:t>
      </w:r>
      <w:r w:rsidRPr="002A4FC0">
        <w:rPr>
          <w:rFonts w:ascii="Times New Roman" w:eastAsia="Calibri" w:hAnsi="Times New Roman" w:cs="Times New Roman"/>
          <w:sz w:val="24"/>
          <w:szCs w:val="24"/>
        </w:rPr>
        <w:t>.</w:t>
      </w:r>
    </w:p>
    <w:p w14:paraId="004D31E0" w14:textId="77777777" w:rsidR="000A7ADE" w:rsidRPr="002A4FC0" w:rsidRDefault="000A7ADE" w:rsidP="002A4FC0">
      <w:pPr>
        <w:spacing w:line="276" w:lineRule="auto"/>
        <w:jc w:val="both"/>
        <w:rPr>
          <w:rFonts w:ascii="Times New Roman" w:hAnsi="Times New Roman" w:cs="Times New Roman"/>
          <w:sz w:val="24"/>
          <w:szCs w:val="24"/>
          <w:highlight w:val="yellow"/>
        </w:rPr>
      </w:pPr>
    </w:p>
    <w:p w14:paraId="60F544A6" w14:textId="3336A11A" w:rsidR="002754E7" w:rsidRPr="002A4FC0" w:rsidRDefault="002754E7" w:rsidP="00261593">
      <w:pPr>
        <w:pStyle w:val="NIVO1"/>
      </w:pPr>
      <w:bookmarkStart w:id="70" w:name="_Toc164770689"/>
      <w:bookmarkStart w:id="71" w:name="_Toc168901773"/>
      <w:r w:rsidRPr="002A4FC0">
        <w:t>Vizija, strateški i operativni ciljevi s pratećim indikatorima uspjeha</w:t>
      </w:r>
      <w:bookmarkEnd w:id="70"/>
      <w:bookmarkEnd w:id="71"/>
      <w:r w:rsidRPr="002A4FC0">
        <w:t xml:space="preserve"> </w:t>
      </w:r>
    </w:p>
    <w:p w14:paraId="51CF3707" w14:textId="77777777" w:rsidR="00FB0E77" w:rsidRPr="002A4FC0" w:rsidRDefault="00FB0E77" w:rsidP="002A4FC0">
      <w:pPr>
        <w:spacing w:line="276" w:lineRule="auto"/>
        <w:rPr>
          <w:rFonts w:ascii="Times New Roman" w:hAnsi="Times New Roman" w:cs="Times New Roman"/>
        </w:rPr>
      </w:pPr>
    </w:p>
    <w:p w14:paraId="3C57823A" w14:textId="3D464C97" w:rsidR="00EE642E" w:rsidRPr="002A4FC0" w:rsidRDefault="002754E7" w:rsidP="002A4FC0">
      <w:pPr>
        <w:pStyle w:val="NIVO11"/>
        <w:spacing w:line="276" w:lineRule="auto"/>
      </w:pPr>
      <w:bookmarkStart w:id="72" w:name="_Toc164770690"/>
      <w:bookmarkStart w:id="73" w:name="_Toc168901774"/>
      <w:r w:rsidRPr="002A4FC0">
        <w:t>Vizija i misija</w:t>
      </w:r>
      <w:bookmarkEnd w:id="72"/>
      <w:bookmarkEnd w:id="73"/>
    </w:p>
    <w:p w14:paraId="4CF521C9" w14:textId="77777777" w:rsidR="00FB0E77" w:rsidRPr="002A4FC0" w:rsidRDefault="00FB0E77" w:rsidP="002A4FC0">
      <w:pPr>
        <w:spacing w:line="276" w:lineRule="auto"/>
        <w:rPr>
          <w:rFonts w:ascii="Times New Roman" w:hAnsi="Times New Roman" w:cs="Times New Roman"/>
        </w:rPr>
      </w:pPr>
    </w:p>
    <w:p w14:paraId="7D381E7A" w14:textId="59FA605C" w:rsidR="00093F68" w:rsidRPr="002A4FC0" w:rsidRDefault="00093F68" w:rsidP="002A4FC0">
      <w:pPr>
        <w:spacing w:after="0" w:line="276" w:lineRule="auto"/>
        <w:jc w:val="both"/>
        <w:rPr>
          <w:rFonts w:ascii="Times New Roman" w:hAnsi="Times New Roman" w:cs="Times New Roman"/>
          <w:bCs/>
          <w:sz w:val="24"/>
          <w:szCs w:val="24"/>
          <w:shd w:val="clear" w:color="auto" w:fill="FFFFFF"/>
        </w:rPr>
      </w:pPr>
      <w:r w:rsidRPr="002A4FC0">
        <w:rPr>
          <w:rFonts w:ascii="Times New Roman" w:hAnsi="Times New Roman" w:cs="Times New Roman"/>
          <w:bCs/>
          <w:sz w:val="24"/>
          <w:szCs w:val="24"/>
          <w:shd w:val="clear" w:color="auto" w:fill="FFFFFF"/>
        </w:rPr>
        <w:t>Na osnovu analize rizika, utvrđivanja snaga, slabosti, šansi i prijetnji, te analize zainteresovanih strana, može se iskazati vizija i misija u oblasti smanjenja rizika od katastrofa, dok se</w:t>
      </w:r>
      <w:r w:rsidRPr="002A4FC0">
        <w:rPr>
          <w:rFonts w:ascii="Times New Roman" w:hAnsi="Times New Roman" w:cs="Times New Roman"/>
          <w:bCs/>
          <w:sz w:val="24"/>
          <w:szCs w:val="24"/>
        </w:rPr>
        <w:t xml:space="preserve"> nakon sprovedenih analiza i utvrđivanja drva problema i drva rješenja dolazi do konačne vizije.</w:t>
      </w:r>
    </w:p>
    <w:p w14:paraId="6CF62CF2" w14:textId="77777777" w:rsidR="00093F68" w:rsidRPr="002A4FC0" w:rsidRDefault="00093F68" w:rsidP="002A4FC0">
      <w:pPr>
        <w:spacing w:after="0" w:line="276" w:lineRule="auto"/>
        <w:jc w:val="both"/>
        <w:rPr>
          <w:rFonts w:ascii="Times New Roman" w:hAnsi="Times New Roman" w:cs="Times New Roman"/>
          <w:bCs/>
          <w:sz w:val="24"/>
          <w:szCs w:val="24"/>
          <w:shd w:val="clear" w:color="auto" w:fill="FFFFFF"/>
        </w:rPr>
      </w:pPr>
    </w:p>
    <w:p w14:paraId="3B273F38" w14:textId="0BC135E1" w:rsidR="00093F68" w:rsidRPr="002A4FC0" w:rsidRDefault="00093F68" w:rsidP="002A4FC0">
      <w:pPr>
        <w:spacing w:after="0" w:line="276" w:lineRule="auto"/>
        <w:jc w:val="both"/>
        <w:rPr>
          <w:rFonts w:ascii="Times New Roman" w:hAnsi="Times New Roman" w:cs="Times New Roman"/>
          <w:bCs/>
          <w:sz w:val="24"/>
          <w:szCs w:val="24"/>
          <w:shd w:val="clear" w:color="auto" w:fill="FFFFFF"/>
          <w:lang w:val="sr-Latn-ME"/>
        </w:rPr>
      </w:pPr>
      <w:r w:rsidRPr="002A4FC0">
        <w:rPr>
          <w:rFonts w:ascii="Times New Roman" w:hAnsi="Times New Roman" w:cs="Times New Roman"/>
          <w:bCs/>
          <w:sz w:val="24"/>
          <w:szCs w:val="24"/>
          <w:shd w:val="clear" w:color="auto" w:fill="FFFFFF"/>
        </w:rPr>
        <w:t>Strategija za smanjenje rizika od katastrofa ima za viziju podizanje nivoa svijesti</w:t>
      </w:r>
      <w:r w:rsidR="00051FF1" w:rsidRPr="002A4FC0">
        <w:rPr>
          <w:rFonts w:ascii="Times New Roman" w:hAnsi="Times New Roman" w:cs="Times New Roman"/>
          <w:bCs/>
          <w:sz w:val="24"/>
          <w:szCs w:val="24"/>
          <w:shd w:val="clear" w:color="auto" w:fill="FFFFFF"/>
        </w:rPr>
        <w:t>, kapaciteta, osposobljenosti i mehanizama upravljanja</w:t>
      </w:r>
      <w:r w:rsidR="00051FF1" w:rsidRPr="002A4FC0">
        <w:rPr>
          <w:rFonts w:ascii="Times New Roman" w:hAnsi="Times New Roman" w:cs="Times New Roman"/>
          <w:b/>
          <w:bCs/>
          <w:sz w:val="24"/>
          <w:szCs w:val="24"/>
          <w:shd w:val="clear" w:color="auto" w:fill="FFFFFF"/>
        </w:rPr>
        <w:t xml:space="preserve"> </w:t>
      </w:r>
      <w:r w:rsidRPr="002A4FC0">
        <w:rPr>
          <w:rFonts w:ascii="Times New Roman" w:hAnsi="Times New Roman" w:cs="Times New Roman"/>
          <w:bCs/>
          <w:sz w:val="24"/>
          <w:szCs w:val="24"/>
          <w:shd w:val="clear" w:color="auto" w:fill="FFFFFF"/>
        </w:rPr>
        <w:t xml:space="preserve">iz oblasti smanjenja rizika od katastrofa kod svih zainteresovanih strana, kako bi se </w:t>
      </w:r>
      <w:r w:rsidR="00292A3C" w:rsidRPr="002A4FC0">
        <w:rPr>
          <w:rFonts w:ascii="Times New Roman" w:hAnsi="Times New Roman" w:cs="Times New Roman"/>
          <w:bCs/>
          <w:sz w:val="24"/>
          <w:szCs w:val="24"/>
          <w:shd w:val="clear" w:color="auto" w:fill="FFFFFF"/>
        </w:rPr>
        <w:t xml:space="preserve">preventivnim djelovanjem, </w:t>
      </w:r>
      <w:r w:rsidRPr="002A4FC0">
        <w:rPr>
          <w:rFonts w:ascii="Times New Roman" w:hAnsi="Times New Roman" w:cs="Times New Roman"/>
          <w:bCs/>
          <w:sz w:val="24"/>
          <w:szCs w:val="24"/>
          <w:shd w:val="clear" w:color="auto" w:fill="FFFFFF"/>
        </w:rPr>
        <w:t>smanjenjem postojećih i spre</w:t>
      </w:r>
      <w:r w:rsidRPr="002A4FC0">
        <w:rPr>
          <w:rFonts w:ascii="Times New Roman" w:hAnsi="Times New Roman" w:cs="Times New Roman"/>
          <w:bCs/>
          <w:sz w:val="24"/>
          <w:szCs w:val="24"/>
          <w:shd w:val="clear" w:color="auto" w:fill="FFFFFF"/>
          <w:lang w:val="sr-Latn-ME"/>
        </w:rPr>
        <w:t>čavanjem novih</w:t>
      </w:r>
      <w:r w:rsidRPr="002A4FC0">
        <w:rPr>
          <w:rFonts w:ascii="Times New Roman" w:hAnsi="Times New Roman" w:cs="Times New Roman"/>
          <w:bCs/>
          <w:sz w:val="24"/>
          <w:szCs w:val="24"/>
          <w:shd w:val="clear" w:color="auto" w:fill="FFFFFF"/>
        </w:rPr>
        <w:t xml:space="preserve"> rizika, kao i jačanjem otpornosti doprinijelo odr</w:t>
      </w:r>
      <w:r w:rsidRPr="002A4FC0">
        <w:rPr>
          <w:rFonts w:ascii="Times New Roman" w:hAnsi="Times New Roman" w:cs="Times New Roman"/>
          <w:bCs/>
          <w:sz w:val="24"/>
          <w:szCs w:val="24"/>
          <w:shd w:val="clear" w:color="auto" w:fill="FFFFFF"/>
          <w:lang w:val="sr-Latn-ME"/>
        </w:rPr>
        <w:t xml:space="preserve">živom razvoju Crne Gore. </w:t>
      </w:r>
    </w:p>
    <w:p w14:paraId="6BB11232" w14:textId="77777777" w:rsidR="00093F68" w:rsidRPr="002A4FC0" w:rsidRDefault="00093F68" w:rsidP="002A4FC0">
      <w:pPr>
        <w:spacing w:after="0" w:line="276" w:lineRule="auto"/>
        <w:jc w:val="both"/>
        <w:rPr>
          <w:rFonts w:ascii="Times New Roman" w:hAnsi="Times New Roman" w:cs="Times New Roman"/>
          <w:bCs/>
          <w:sz w:val="24"/>
          <w:szCs w:val="24"/>
          <w:shd w:val="clear" w:color="auto" w:fill="FFFFFF"/>
          <w:lang w:val="sr-Latn-ME"/>
        </w:rPr>
      </w:pPr>
    </w:p>
    <w:p w14:paraId="0313F39E" w14:textId="77777777" w:rsidR="00093F68" w:rsidRPr="002A4FC0" w:rsidRDefault="00093F68" w:rsidP="002A4FC0">
      <w:pPr>
        <w:spacing w:after="0" w:line="276" w:lineRule="auto"/>
        <w:jc w:val="both"/>
        <w:rPr>
          <w:rFonts w:ascii="Times New Roman" w:hAnsi="Times New Roman" w:cs="Times New Roman"/>
          <w:bCs/>
          <w:sz w:val="24"/>
          <w:szCs w:val="24"/>
          <w:shd w:val="clear" w:color="auto" w:fill="FFFFFF"/>
          <w:lang w:val="sr-Latn-ME"/>
        </w:rPr>
      </w:pPr>
      <w:r w:rsidRPr="002A4FC0">
        <w:rPr>
          <w:rFonts w:ascii="Times New Roman" w:hAnsi="Times New Roman" w:cs="Times New Roman"/>
          <w:bCs/>
          <w:sz w:val="24"/>
          <w:szCs w:val="24"/>
          <w:shd w:val="clear" w:color="auto" w:fill="FFFFFF"/>
        </w:rPr>
        <w:t>Za ostvarivanje ove vizije potreban je:</w:t>
      </w:r>
    </w:p>
    <w:p w14:paraId="2F7593CB" w14:textId="7F5BA0CA" w:rsidR="00093F68" w:rsidRPr="002A4FC0" w:rsidRDefault="00093F68" w:rsidP="00B73753">
      <w:pPr>
        <w:numPr>
          <w:ilvl w:val="0"/>
          <w:numId w:val="11"/>
        </w:numPr>
        <w:spacing w:after="0" w:line="276" w:lineRule="auto"/>
        <w:jc w:val="both"/>
        <w:rPr>
          <w:rFonts w:ascii="Times New Roman" w:eastAsia="Times New Roman" w:hAnsi="Times New Roman" w:cs="Times New Roman"/>
          <w:sz w:val="24"/>
          <w:szCs w:val="24"/>
          <w:lang w:val="sr-Latn-ME" w:eastAsia="en-GB"/>
        </w:rPr>
      </w:pPr>
      <w:r w:rsidRPr="002A4FC0">
        <w:rPr>
          <w:rFonts w:ascii="Times New Roman" w:eastAsia="Times New Roman" w:hAnsi="Times New Roman" w:cs="Times New Roman"/>
          <w:sz w:val="24"/>
          <w:szCs w:val="24"/>
          <w:lang w:val="sr-Latn-ME" w:eastAsia="en-GB"/>
        </w:rPr>
        <w:t>viši nivo svijesti donosi</w:t>
      </w:r>
      <w:r w:rsidR="00292A3C" w:rsidRPr="002A4FC0">
        <w:rPr>
          <w:rFonts w:ascii="Times New Roman" w:eastAsia="Times New Roman" w:hAnsi="Times New Roman" w:cs="Times New Roman"/>
          <w:sz w:val="24"/>
          <w:szCs w:val="24"/>
          <w:lang w:val="sr-Latn-ME" w:eastAsia="en-GB"/>
        </w:rPr>
        <w:t>la</w:t>
      </w:r>
      <w:r w:rsidRPr="002A4FC0">
        <w:rPr>
          <w:rFonts w:ascii="Times New Roman" w:eastAsia="Times New Roman" w:hAnsi="Times New Roman" w:cs="Times New Roman"/>
          <w:sz w:val="24"/>
          <w:szCs w:val="24"/>
          <w:lang w:val="sr-Latn-ME" w:eastAsia="en-GB"/>
        </w:rPr>
        <w:t>ca</w:t>
      </w:r>
      <w:r w:rsidR="00A8603A" w:rsidRPr="002A4FC0">
        <w:rPr>
          <w:rFonts w:ascii="Times New Roman" w:eastAsia="Times New Roman" w:hAnsi="Times New Roman" w:cs="Times New Roman"/>
          <w:sz w:val="24"/>
          <w:szCs w:val="24"/>
          <w:lang w:val="sr-Latn-ME" w:eastAsia="en-GB"/>
        </w:rPr>
        <w:t>/teljki</w:t>
      </w:r>
      <w:r w:rsidRPr="002A4FC0">
        <w:rPr>
          <w:rFonts w:ascii="Times New Roman" w:eastAsia="Times New Roman" w:hAnsi="Times New Roman" w:cs="Times New Roman"/>
          <w:sz w:val="24"/>
          <w:szCs w:val="24"/>
          <w:lang w:val="sr-Latn-ME" w:eastAsia="en-GB"/>
        </w:rPr>
        <w:t xml:space="preserve"> odluka o važnosti sprovođenja politike smanjenja rizika od katastrofa na lokalnom i nacionalnom nivou</w:t>
      </w:r>
      <w:r w:rsidRPr="002A4FC0">
        <w:rPr>
          <w:rFonts w:ascii="Times New Roman" w:eastAsia="Times New Roman" w:hAnsi="Times New Roman" w:cs="Times New Roman"/>
          <w:sz w:val="24"/>
          <w:szCs w:val="24"/>
          <w:lang w:eastAsia="en-GB"/>
        </w:rPr>
        <w:t>;</w:t>
      </w:r>
      <w:r w:rsidRPr="002A4FC0">
        <w:rPr>
          <w:rFonts w:ascii="Times New Roman" w:eastAsia="Times New Roman" w:hAnsi="Times New Roman" w:cs="Times New Roman"/>
          <w:sz w:val="24"/>
          <w:szCs w:val="24"/>
          <w:lang w:val="sr-Latn-ME" w:eastAsia="en-GB"/>
        </w:rPr>
        <w:t xml:space="preserve"> </w:t>
      </w:r>
    </w:p>
    <w:p w14:paraId="4CB3B0B5" w14:textId="48D72263" w:rsidR="00093F68" w:rsidRPr="002A4FC0" w:rsidRDefault="00093F68" w:rsidP="00B73753">
      <w:pPr>
        <w:pStyle w:val="ListParagraph"/>
        <w:numPr>
          <w:ilvl w:val="0"/>
          <w:numId w:val="11"/>
        </w:numPr>
        <w:spacing w:after="0" w:line="276" w:lineRule="auto"/>
        <w:jc w:val="both"/>
        <w:rPr>
          <w:rFonts w:ascii="Times New Roman" w:hAnsi="Times New Roman" w:cs="Times New Roman"/>
          <w:sz w:val="24"/>
          <w:szCs w:val="24"/>
          <w:lang w:val="sr-Latn-ME"/>
        </w:rPr>
      </w:pPr>
      <w:r w:rsidRPr="002A4FC0">
        <w:rPr>
          <w:rFonts w:ascii="Times New Roman" w:hAnsi="Times New Roman" w:cs="Times New Roman"/>
          <w:sz w:val="24"/>
          <w:szCs w:val="24"/>
          <w:lang w:val="sr-Latn-ME"/>
        </w:rPr>
        <w:t>viši nivo znanja učesnika</w:t>
      </w:r>
      <w:r w:rsidR="00292A3C" w:rsidRPr="002A4FC0">
        <w:rPr>
          <w:rFonts w:ascii="Times New Roman" w:hAnsi="Times New Roman" w:cs="Times New Roman"/>
          <w:sz w:val="24"/>
          <w:szCs w:val="24"/>
        </w:rPr>
        <w:t>/ca</w:t>
      </w:r>
      <w:r w:rsidRPr="002A4FC0">
        <w:rPr>
          <w:rFonts w:ascii="Times New Roman" w:hAnsi="Times New Roman" w:cs="Times New Roman"/>
          <w:sz w:val="24"/>
          <w:szCs w:val="24"/>
          <w:lang w:val="sr-Latn-ME"/>
        </w:rPr>
        <w:t xml:space="preserve"> sistema zaštite i spašavanja iz oblasti smanjenja rizika od katastrofa;</w:t>
      </w:r>
    </w:p>
    <w:p w14:paraId="248EF80E" w14:textId="52A27E90" w:rsidR="00093F68" w:rsidRPr="002A4FC0" w:rsidRDefault="00093F68" w:rsidP="00B73753">
      <w:pPr>
        <w:pStyle w:val="ListParagraph"/>
        <w:numPr>
          <w:ilvl w:val="0"/>
          <w:numId w:val="11"/>
        </w:numPr>
        <w:spacing w:after="0" w:line="276" w:lineRule="auto"/>
        <w:jc w:val="both"/>
        <w:rPr>
          <w:rFonts w:ascii="Times New Roman" w:hAnsi="Times New Roman" w:cs="Times New Roman"/>
          <w:sz w:val="24"/>
          <w:szCs w:val="24"/>
          <w:lang w:val="sr-Latn-ME"/>
        </w:rPr>
      </w:pPr>
      <w:r w:rsidRPr="002A4FC0">
        <w:rPr>
          <w:rFonts w:ascii="Times New Roman" w:hAnsi="Times New Roman" w:cs="Times New Roman"/>
          <w:sz w:val="24"/>
          <w:szCs w:val="24"/>
          <w:lang w:val="sr-Latn-ME"/>
        </w:rPr>
        <w:t>viši nivo znanja učesnika</w:t>
      </w:r>
      <w:r w:rsidR="00292A3C" w:rsidRPr="002A4FC0">
        <w:rPr>
          <w:rFonts w:ascii="Times New Roman" w:hAnsi="Times New Roman" w:cs="Times New Roman"/>
          <w:sz w:val="24"/>
          <w:szCs w:val="24"/>
          <w:lang w:val="sr-Latn-ME"/>
        </w:rPr>
        <w:t>/ca</w:t>
      </w:r>
      <w:r w:rsidRPr="002A4FC0">
        <w:rPr>
          <w:rFonts w:ascii="Times New Roman" w:hAnsi="Times New Roman" w:cs="Times New Roman"/>
          <w:sz w:val="24"/>
          <w:szCs w:val="24"/>
          <w:lang w:val="sr-Latn-ME"/>
        </w:rPr>
        <w:t xml:space="preserve"> civilnog društva, volontera</w:t>
      </w:r>
      <w:r w:rsidR="00A8603A" w:rsidRPr="002A4FC0">
        <w:rPr>
          <w:rFonts w:ascii="Times New Roman" w:hAnsi="Times New Roman" w:cs="Times New Roman"/>
          <w:sz w:val="24"/>
          <w:szCs w:val="24"/>
          <w:lang w:val="sr-Latn-ME"/>
        </w:rPr>
        <w:t>/ki</w:t>
      </w:r>
      <w:r w:rsidRPr="002A4FC0">
        <w:rPr>
          <w:rFonts w:ascii="Times New Roman" w:hAnsi="Times New Roman" w:cs="Times New Roman"/>
          <w:sz w:val="24"/>
          <w:szCs w:val="24"/>
          <w:lang w:val="sr-Latn-ME"/>
        </w:rPr>
        <w:t xml:space="preserve"> i privatnog sektora iz oblasti smanjenja rizika od katastrofa;</w:t>
      </w:r>
    </w:p>
    <w:p w14:paraId="1BCF04EF" w14:textId="0C70AFCE" w:rsidR="00093F68" w:rsidRPr="002A4FC0" w:rsidRDefault="00093F68" w:rsidP="00B73753">
      <w:pPr>
        <w:pStyle w:val="ListParagraph"/>
        <w:numPr>
          <w:ilvl w:val="0"/>
          <w:numId w:val="11"/>
        </w:numPr>
        <w:spacing w:after="0" w:line="276" w:lineRule="auto"/>
        <w:jc w:val="both"/>
        <w:rPr>
          <w:rFonts w:ascii="Times New Roman" w:hAnsi="Times New Roman" w:cs="Times New Roman"/>
          <w:sz w:val="24"/>
          <w:szCs w:val="24"/>
          <w:lang w:val="sr-Latn-ME"/>
        </w:rPr>
      </w:pPr>
      <w:r w:rsidRPr="002A4FC0">
        <w:rPr>
          <w:rFonts w:ascii="Times New Roman" w:hAnsi="Times New Roman" w:cs="Times New Roman"/>
          <w:sz w:val="24"/>
          <w:szCs w:val="24"/>
          <w:lang w:val="sr-Latn-ME"/>
        </w:rPr>
        <w:t>viši nivo razumijevanja rizika kod građana</w:t>
      </w:r>
      <w:r w:rsidR="00292A3C" w:rsidRPr="002A4FC0">
        <w:rPr>
          <w:rFonts w:ascii="Times New Roman" w:hAnsi="Times New Roman" w:cs="Times New Roman"/>
          <w:sz w:val="24"/>
          <w:szCs w:val="24"/>
          <w:lang w:val="sr-Latn-ME"/>
        </w:rPr>
        <w:t>/ki</w:t>
      </w:r>
      <w:r w:rsidRPr="002A4FC0">
        <w:rPr>
          <w:rFonts w:ascii="Times New Roman" w:hAnsi="Times New Roman" w:cs="Times New Roman"/>
          <w:sz w:val="24"/>
          <w:szCs w:val="24"/>
          <w:lang w:val="sr-Latn-ME"/>
        </w:rPr>
        <w:t xml:space="preserve"> i pripadnika</w:t>
      </w:r>
      <w:r w:rsidR="00A8603A" w:rsidRPr="002A4FC0">
        <w:rPr>
          <w:rFonts w:ascii="Times New Roman" w:hAnsi="Times New Roman" w:cs="Times New Roman"/>
          <w:sz w:val="24"/>
          <w:szCs w:val="24"/>
          <w:lang w:val="sr-Latn-ME"/>
        </w:rPr>
        <w:t>/ca</w:t>
      </w:r>
      <w:r w:rsidRPr="002A4FC0">
        <w:rPr>
          <w:rFonts w:ascii="Times New Roman" w:hAnsi="Times New Roman" w:cs="Times New Roman"/>
          <w:sz w:val="24"/>
          <w:szCs w:val="24"/>
          <w:lang w:val="sr-Latn-ME"/>
        </w:rPr>
        <w:t xml:space="preserve"> ranjivih grupa iz oblasti smanjenja rizika od katastrofa.</w:t>
      </w:r>
    </w:p>
    <w:p w14:paraId="6FFD021D" w14:textId="77777777" w:rsidR="00093F68" w:rsidRPr="002A4FC0" w:rsidRDefault="00093F68" w:rsidP="002A4FC0">
      <w:pPr>
        <w:spacing w:after="0" w:line="276" w:lineRule="auto"/>
        <w:jc w:val="both"/>
        <w:rPr>
          <w:rFonts w:ascii="Times New Roman" w:hAnsi="Times New Roman" w:cs="Times New Roman"/>
          <w:sz w:val="24"/>
          <w:szCs w:val="24"/>
          <w:lang w:val="sr-Latn-ME"/>
        </w:rPr>
      </w:pPr>
    </w:p>
    <w:p w14:paraId="249AEE33" w14:textId="77777777" w:rsidR="00292A3C" w:rsidRPr="002A4FC0" w:rsidRDefault="00093F68" w:rsidP="002A4FC0">
      <w:pPr>
        <w:spacing w:after="0" w:line="276" w:lineRule="auto"/>
        <w:jc w:val="both"/>
        <w:rPr>
          <w:rFonts w:ascii="Times New Roman" w:hAnsi="Times New Roman" w:cs="Times New Roman"/>
          <w:sz w:val="24"/>
          <w:szCs w:val="24"/>
          <w:lang w:val="sr-Latn-ME"/>
        </w:rPr>
      </w:pPr>
      <w:r w:rsidRPr="002A4FC0">
        <w:rPr>
          <w:rFonts w:ascii="Times New Roman" w:hAnsi="Times New Roman" w:cs="Times New Roman"/>
          <w:sz w:val="24"/>
          <w:szCs w:val="24"/>
          <w:lang w:val="sr-Latn-ME"/>
        </w:rPr>
        <w:t xml:space="preserve">Da bi vizija smanjenja rizika od katastrofa bila uspješno sprovedena potrebno je povećati stepen </w:t>
      </w:r>
      <w:r w:rsidR="00292A3C" w:rsidRPr="002A4FC0">
        <w:rPr>
          <w:rFonts w:ascii="Times New Roman" w:hAnsi="Times New Roman" w:cs="Times New Roman"/>
          <w:sz w:val="24"/>
          <w:szCs w:val="24"/>
          <w:lang w:val="sr-Latn-ME"/>
        </w:rPr>
        <w:t xml:space="preserve">svijesti i znanja </w:t>
      </w:r>
      <w:r w:rsidRPr="002A4FC0">
        <w:rPr>
          <w:rFonts w:ascii="Times New Roman" w:hAnsi="Times New Roman" w:cs="Times New Roman"/>
          <w:sz w:val="24"/>
          <w:szCs w:val="24"/>
          <w:lang w:val="sr-Latn-ME"/>
        </w:rPr>
        <w:t>na nacionalnom i lokalnom nivou</w:t>
      </w:r>
      <w:r w:rsidR="00292A3C" w:rsidRPr="002A4FC0">
        <w:rPr>
          <w:rFonts w:ascii="Times New Roman" w:hAnsi="Times New Roman" w:cs="Times New Roman"/>
          <w:sz w:val="24"/>
          <w:szCs w:val="24"/>
          <w:lang w:val="sr-Latn-ME"/>
        </w:rPr>
        <w:t xml:space="preserve"> vezano za realizaciju preventivnih, operativnih i sanacionih mjera u ovoj oblasti.</w:t>
      </w:r>
    </w:p>
    <w:p w14:paraId="2A4E71D8" w14:textId="77777777" w:rsidR="00292A3C" w:rsidRPr="002A4FC0" w:rsidRDefault="00292A3C" w:rsidP="002A4FC0">
      <w:pPr>
        <w:spacing w:after="0" w:line="276" w:lineRule="auto"/>
        <w:jc w:val="both"/>
        <w:rPr>
          <w:rFonts w:ascii="Times New Roman" w:hAnsi="Times New Roman" w:cs="Times New Roman"/>
          <w:sz w:val="24"/>
          <w:szCs w:val="24"/>
          <w:lang w:val="sr-Latn-ME"/>
        </w:rPr>
      </w:pPr>
    </w:p>
    <w:p w14:paraId="1BA1278A" w14:textId="66B0DE56" w:rsidR="00093F68" w:rsidRPr="002A4FC0" w:rsidRDefault="00093F68" w:rsidP="002A4FC0">
      <w:pPr>
        <w:spacing w:after="0" w:line="276" w:lineRule="auto"/>
        <w:jc w:val="both"/>
        <w:rPr>
          <w:rFonts w:ascii="Times New Roman" w:hAnsi="Times New Roman" w:cs="Times New Roman"/>
          <w:sz w:val="24"/>
          <w:szCs w:val="24"/>
          <w:lang w:val="sr-Latn-ME"/>
        </w:rPr>
      </w:pPr>
      <w:r w:rsidRPr="002A4FC0">
        <w:rPr>
          <w:rFonts w:ascii="Times New Roman" w:hAnsi="Times New Roman" w:cs="Times New Roman"/>
          <w:bCs/>
          <w:sz w:val="24"/>
          <w:szCs w:val="24"/>
          <w:shd w:val="clear" w:color="auto" w:fill="FFFFFF"/>
        </w:rPr>
        <w:t xml:space="preserve">U okviru misije potrebno je postići rezultate u sprovođenju ciljeva koji doprinose postizanju jedinstvene vizije razvoja strateške oblasti. </w:t>
      </w:r>
    </w:p>
    <w:p w14:paraId="10769FCB" w14:textId="7409FFDE" w:rsidR="00093F68" w:rsidRPr="002A4FC0" w:rsidRDefault="00093F68" w:rsidP="002A4FC0">
      <w:pPr>
        <w:spacing w:after="0" w:line="276" w:lineRule="auto"/>
        <w:jc w:val="both"/>
        <w:rPr>
          <w:rFonts w:ascii="Times New Roman" w:hAnsi="Times New Roman" w:cs="Times New Roman"/>
          <w:bCs/>
          <w:sz w:val="24"/>
          <w:szCs w:val="24"/>
          <w:shd w:val="clear" w:color="auto" w:fill="FFFFFF"/>
        </w:rPr>
      </w:pPr>
      <w:r w:rsidRPr="002A4FC0">
        <w:rPr>
          <w:rFonts w:ascii="Times New Roman" w:hAnsi="Times New Roman" w:cs="Times New Roman"/>
          <w:bCs/>
          <w:sz w:val="24"/>
          <w:szCs w:val="24"/>
          <w:shd w:val="clear" w:color="auto" w:fill="FFFFFF"/>
        </w:rPr>
        <w:t>Misija će se ostvariti kroz realizaciju četiri strateška cilja, i to:</w:t>
      </w:r>
    </w:p>
    <w:p w14:paraId="31DCED3D" w14:textId="77777777" w:rsidR="00093F68" w:rsidRPr="002A4FC0" w:rsidRDefault="00093F68" w:rsidP="00B73753">
      <w:pPr>
        <w:pStyle w:val="ListParagraph"/>
        <w:numPr>
          <w:ilvl w:val="0"/>
          <w:numId w:val="11"/>
        </w:numPr>
        <w:spacing w:after="0" w:line="276" w:lineRule="auto"/>
        <w:jc w:val="both"/>
        <w:rPr>
          <w:rFonts w:ascii="Times New Roman" w:hAnsi="Times New Roman" w:cs="Times New Roman"/>
          <w:bCs/>
          <w:sz w:val="24"/>
          <w:szCs w:val="24"/>
          <w:shd w:val="clear" w:color="auto" w:fill="FFFFFF"/>
        </w:rPr>
      </w:pPr>
      <w:r w:rsidRPr="002A4FC0">
        <w:rPr>
          <w:rFonts w:ascii="Times New Roman" w:hAnsi="Times New Roman" w:cs="Times New Roman"/>
          <w:bCs/>
          <w:sz w:val="24"/>
          <w:szCs w:val="24"/>
          <w:shd w:val="clear" w:color="auto" w:fill="FFFFFF"/>
        </w:rPr>
        <w:t xml:space="preserve">razumijevanje rizika, </w:t>
      </w:r>
    </w:p>
    <w:p w14:paraId="0386035F" w14:textId="77777777" w:rsidR="00093F68" w:rsidRPr="002A4FC0" w:rsidRDefault="00093F68" w:rsidP="00B73753">
      <w:pPr>
        <w:pStyle w:val="ListParagraph"/>
        <w:numPr>
          <w:ilvl w:val="0"/>
          <w:numId w:val="11"/>
        </w:numPr>
        <w:spacing w:line="276" w:lineRule="auto"/>
        <w:jc w:val="both"/>
        <w:rPr>
          <w:rFonts w:ascii="Times New Roman" w:hAnsi="Times New Roman" w:cs="Times New Roman"/>
          <w:bCs/>
          <w:sz w:val="24"/>
          <w:szCs w:val="24"/>
          <w:shd w:val="clear" w:color="auto" w:fill="FFFFFF"/>
        </w:rPr>
      </w:pPr>
      <w:r w:rsidRPr="002A4FC0">
        <w:rPr>
          <w:rFonts w:ascii="Times New Roman" w:hAnsi="Times New Roman" w:cs="Times New Roman"/>
          <w:bCs/>
          <w:sz w:val="24"/>
          <w:szCs w:val="24"/>
          <w:shd w:val="clear" w:color="auto" w:fill="FFFFFF"/>
        </w:rPr>
        <w:t xml:space="preserve">jačanje upravljanja rizicima, </w:t>
      </w:r>
    </w:p>
    <w:p w14:paraId="473C0E8E" w14:textId="77777777" w:rsidR="00093F68" w:rsidRPr="002A4FC0" w:rsidRDefault="00093F68" w:rsidP="00B73753">
      <w:pPr>
        <w:pStyle w:val="ListParagraph"/>
        <w:numPr>
          <w:ilvl w:val="0"/>
          <w:numId w:val="11"/>
        </w:numPr>
        <w:spacing w:line="276" w:lineRule="auto"/>
        <w:jc w:val="both"/>
        <w:rPr>
          <w:rFonts w:ascii="Times New Roman" w:hAnsi="Times New Roman" w:cs="Times New Roman"/>
          <w:bCs/>
          <w:sz w:val="24"/>
          <w:szCs w:val="24"/>
          <w:shd w:val="clear" w:color="auto" w:fill="FFFFFF"/>
        </w:rPr>
      </w:pPr>
      <w:r w:rsidRPr="002A4FC0">
        <w:rPr>
          <w:rFonts w:ascii="Times New Roman" w:eastAsiaTheme="minorEastAsia" w:hAnsi="Times New Roman" w:cs="Times New Roman"/>
          <w:bCs/>
          <w:color w:val="000000" w:themeColor="text1"/>
          <w:kern w:val="24"/>
          <w:sz w:val="24"/>
          <w:szCs w:val="24"/>
          <w:lang w:val="x-none"/>
        </w:rPr>
        <w:t>ulaganje u smanjenje rizika od katastrofa radi povećanja otpornosti</w:t>
      </w:r>
      <w:r w:rsidRPr="002A4FC0">
        <w:rPr>
          <w:rFonts w:ascii="Times New Roman" w:eastAsiaTheme="minorEastAsia" w:hAnsi="Times New Roman" w:cs="Times New Roman"/>
          <w:bCs/>
          <w:color w:val="000000" w:themeColor="text1"/>
          <w:kern w:val="24"/>
          <w:sz w:val="24"/>
          <w:szCs w:val="24"/>
          <w:lang w:val="sr-Latn-ME"/>
        </w:rPr>
        <w:t xml:space="preserve"> </w:t>
      </w:r>
      <w:r w:rsidRPr="002A4FC0">
        <w:rPr>
          <w:rFonts w:ascii="Times New Roman" w:hAnsi="Times New Roman" w:cs="Times New Roman"/>
          <w:bCs/>
          <w:sz w:val="24"/>
          <w:szCs w:val="24"/>
          <w:shd w:val="clear" w:color="auto" w:fill="FFFFFF"/>
        </w:rPr>
        <w:t>i</w:t>
      </w:r>
    </w:p>
    <w:p w14:paraId="66073C85" w14:textId="77777777" w:rsidR="00093F68" w:rsidRPr="002A4FC0" w:rsidRDefault="00093F68" w:rsidP="00B73753">
      <w:pPr>
        <w:pStyle w:val="ListParagraph"/>
        <w:numPr>
          <w:ilvl w:val="0"/>
          <w:numId w:val="11"/>
        </w:numPr>
        <w:spacing w:line="276" w:lineRule="auto"/>
        <w:jc w:val="both"/>
        <w:rPr>
          <w:rFonts w:ascii="Times New Roman" w:hAnsi="Times New Roman" w:cs="Times New Roman"/>
          <w:bCs/>
          <w:sz w:val="24"/>
          <w:szCs w:val="24"/>
          <w:shd w:val="clear" w:color="auto" w:fill="FFFFFF"/>
        </w:rPr>
      </w:pPr>
      <w:r w:rsidRPr="002A4FC0">
        <w:rPr>
          <w:rFonts w:ascii="Times New Roman" w:hAnsi="Times New Roman" w:cs="Times New Roman"/>
          <w:bCs/>
          <w:sz w:val="24"/>
          <w:szCs w:val="24"/>
          <w:shd w:val="clear" w:color="auto" w:fill="FFFFFF"/>
        </w:rPr>
        <w:t>jačanje pripravnosti na katastrofe za efikasan odgovor i za unaprijeđenu ponovnu izgradnju (Build Back Better) prilikom oporavka, sanacije i obnove.</w:t>
      </w:r>
    </w:p>
    <w:p w14:paraId="3EA9997A" w14:textId="15C6729D" w:rsidR="00093F68" w:rsidRPr="002A4FC0" w:rsidRDefault="00093F68" w:rsidP="002A4FC0">
      <w:pPr>
        <w:spacing w:line="276" w:lineRule="auto"/>
        <w:jc w:val="both"/>
        <w:rPr>
          <w:rFonts w:ascii="Times New Roman" w:hAnsi="Times New Roman" w:cs="Times New Roman"/>
          <w:b/>
          <w:color w:val="FF0000"/>
          <w:sz w:val="24"/>
          <w:szCs w:val="24"/>
          <w:shd w:val="clear" w:color="auto" w:fill="FFFFFF"/>
        </w:rPr>
      </w:pPr>
      <w:r w:rsidRPr="002A4FC0">
        <w:rPr>
          <w:rFonts w:ascii="Times New Roman" w:hAnsi="Times New Roman" w:cs="Times New Roman"/>
          <w:bCs/>
          <w:sz w:val="24"/>
          <w:szCs w:val="24"/>
          <w:shd w:val="clear" w:color="auto" w:fill="FFFFFF"/>
        </w:rPr>
        <w:t xml:space="preserve">Iz ovoga proizilazi da je neophodno donijeti jasan strateški okvir na nacionalnom nivou, čijom će se implementacijom podići nivo svijesti i pripremljenosti u oblasti smanjenja rizika od katastrofa. Na taj način će se </w:t>
      </w:r>
      <w:r w:rsidRPr="002A4FC0">
        <w:rPr>
          <w:rFonts w:ascii="Times New Roman" w:hAnsi="Times New Roman" w:cs="Times New Roman"/>
          <w:sz w:val="24"/>
          <w:szCs w:val="24"/>
        </w:rPr>
        <w:t xml:space="preserve">spriječiti novi i smanjiti postojeći rizici kroz sprovođenje seta aktivnosti iz raznih oblasti (pravnih, socijalnih, zdravstvenih, kulturnih, obrazovnih, političkih </w:t>
      </w:r>
      <w:r w:rsidRPr="002A4FC0">
        <w:rPr>
          <w:rFonts w:ascii="Times New Roman" w:hAnsi="Times New Roman" w:cs="Times New Roman"/>
          <w:sz w:val="24"/>
          <w:szCs w:val="24"/>
        </w:rPr>
        <w:lastRenderedPageBreak/>
        <w:t>i dr.) koje sprečavaju i smanjuju izloženost opasnosti i ranjivosti na katastrofe, povećavaju pripravnost za odgovor i oporavak, a time i jačaju otpornost.</w:t>
      </w:r>
    </w:p>
    <w:p w14:paraId="0B71AB06" w14:textId="0ED9F37A" w:rsidR="00093F68" w:rsidRPr="002A4FC0" w:rsidRDefault="00093F68" w:rsidP="002A4FC0">
      <w:pPr>
        <w:spacing w:line="276" w:lineRule="auto"/>
        <w:jc w:val="both"/>
        <w:rPr>
          <w:rFonts w:ascii="Times New Roman" w:hAnsi="Times New Roman" w:cs="Times New Roman"/>
          <w:b/>
          <w:color w:val="FF0000"/>
          <w:sz w:val="24"/>
          <w:szCs w:val="24"/>
          <w:shd w:val="clear" w:color="auto" w:fill="FFFFFF"/>
        </w:rPr>
      </w:pPr>
      <w:r w:rsidRPr="002A4FC0">
        <w:rPr>
          <w:rFonts w:ascii="Times New Roman" w:hAnsi="Times New Roman" w:cs="Times New Roman"/>
          <w:bCs/>
          <w:sz w:val="24"/>
          <w:szCs w:val="24"/>
          <w:shd w:val="clear" w:color="auto" w:fill="FFFFFF"/>
        </w:rPr>
        <w:t>Sprovođenjem strate</w:t>
      </w:r>
      <w:r w:rsidRPr="002A4FC0">
        <w:rPr>
          <w:rFonts w:ascii="Times New Roman" w:hAnsi="Times New Roman" w:cs="Times New Roman"/>
          <w:bCs/>
          <w:sz w:val="24"/>
          <w:szCs w:val="24"/>
          <w:shd w:val="clear" w:color="auto" w:fill="FFFFFF"/>
          <w:lang w:val="sr-Latn-ME"/>
        </w:rPr>
        <w:t>ških i operativnih</w:t>
      </w:r>
      <w:r w:rsidRPr="002A4FC0">
        <w:rPr>
          <w:rFonts w:ascii="Times New Roman" w:hAnsi="Times New Roman" w:cs="Times New Roman"/>
          <w:bCs/>
          <w:sz w:val="24"/>
          <w:szCs w:val="24"/>
          <w:shd w:val="clear" w:color="auto" w:fill="FFFFFF"/>
        </w:rPr>
        <w:t xml:space="preserve"> ciljeva doći će se do realizacije planiranih aktivnosti </w:t>
      </w:r>
      <w:r w:rsidRPr="002A4FC0">
        <w:rPr>
          <w:rFonts w:ascii="Times New Roman" w:hAnsi="Times New Roman" w:cs="Times New Roman"/>
          <w:sz w:val="24"/>
          <w:szCs w:val="24"/>
          <w:shd w:val="clear" w:color="auto" w:fill="FFFFFF"/>
        </w:rPr>
        <w:t>shodno Akc</w:t>
      </w:r>
      <w:r w:rsidRPr="002A4FC0">
        <w:rPr>
          <w:rFonts w:ascii="Times New Roman" w:hAnsi="Times New Roman" w:cs="Times New Roman"/>
          <w:sz w:val="24"/>
          <w:szCs w:val="24"/>
        </w:rPr>
        <w:t>ionom planu aktivnosti</w:t>
      </w:r>
      <w:r w:rsidR="00FA5ADA" w:rsidRPr="002A4FC0">
        <w:rPr>
          <w:rFonts w:ascii="Times New Roman" w:hAnsi="Times New Roman" w:cs="Times New Roman"/>
          <w:sz w:val="24"/>
          <w:szCs w:val="24"/>
          <w:shd w:val="clear" w:color="auto" w:fill="FFFFFF"/>
        </w:rPr>
        <w:t xml:space="preserve"> za sprovođenje S</w:t>
      </w:r>
      <w:r w:rsidRPr="002A4FC0">
        <w:rPr>
          <w:rFonts w:ascii="Times New Roman" w:hAnsi="Times New Roman" w:cs="Times New Roman"/>
          <w:sz w:val="24"/>
          <w:szCs w:val="24"/>
          <w:shd w:val="clear" w:color="auto" w:fill="FFFFFF"/>
        </w:rPr>
        <w:t>trategije za period 2025-2030. godine.</w:t>
      </w:r>
    </w:p>
    <w:p w14:paraId="50BA05F7" w14:textId="77777777" w:rsidR="00EE642E" w:rsidRPr="002A4FC0" w:rsidRDefault="00EE642E" w:rsidP="002A4FC0">
      <w:pPr>
        <w:spacing w:after="0" w:line="276" w:lineRule="auto"/>
        <w:jc w:val="both"/>
        <w:rPr>
          <w:rFonts w:ascii="Times New Roman" w:eastAsia="Calibri" w:hAnsi="Times New Roman" w:cs="Times New Roman"/>
          <w:color w:val="FF0000"/>
          <w:kern w:val="2"/>
          <w:sz w:val="24"/>
          <w:szCs w:val="24"/>
          <w:lang w:val="sr-Latn-ME"/>
          <w14:ligatures w14:val="standardContextual"/>
        </w:rPr>
      </w:pPr>
    </w:p>
    <w:p w14:paraId="64DB7958" w14:textId="418ED1C0" w:rsidR="002754E7" w:rsidRPr="002A4FC0" w:rsidRDefault="002754E7" w:rsidP="002A4FC0">
      <w:pPr>
        <w:pStyle w:val="NIVO11"/>
        <w:spacing w:line="276" w:lineRule="auto"/>
      </w:pPr>
      <w:bookmarkStart w:id="74" w:name="_Toc164770691"/>
      <w:bookmarkStart w:id="75" w:name="_Toc168901775"/>
      <w:r w:rsidRPr="002A4FC0">
        <w:t>Razrada st</w:t>
      </w:r>
      <w:r w:rsidR="005C56E3" w:rsidRPr="002A4FC0">
        <w:t>rateških i operativnih</w:t>
      </w:r>
      <w:bookmarkEnd w:id="74"/>
      <w:r w:rsidR="00DE438E" w:rsidRPr="002A4FC0">
        <w:t xml:space="preserve"> ciljeva</w:t>
      </w:r>
      <w:bookmarkEnd w:id="75"/>
      <w:r w:rsidR="00DE438E" w:rsidRPr="002A4FC0">
        <w:t xml:space="preserve"> </w:t>
      </w:r>
      <w:r w:rsidRPr="002A4FC0">
        <w:t xml:space="preserve">  </w:t>
      </w:r>
    </w:p>
    <w:p w14:paraId="12BCC800" w14:textId="10719C6C" w:rsidR="00FB0E77" w:rsidRPr="002A4FC0" w:rsidRDefault="00FB0E77" w:rsidP="002A4FC0">
      <w:pPr>
        <w:spacing w:line="276" w:lineRule="auto"/>
        <w:rPr>
          <w:rFonts w:ascii="Times New Roman" w:hAnsi="Times New Roman" w:cs="Times New Roman"/>
        </w:rPr>
      </w:pPr>
    </w:p>
    <w:p w14:paraId="718A9201" w14:textId="0685BDE6" w:rsidR="00B45636" w:rsidRPr="002A4FC0" w:rsidRDefault="00B45636" w:rsidP="002A4FC0">
      <w:pPr>
        <w:spacing w:line="276" w:lineRule="auto"/>
        <w:jc w:val="center"/>
        <w:rPr>
          <w:rFonts w:ascii="Times New Roman" w:hAnsi="Times New Roman" w:cs="Times New Roman"/>
          <w:b/>
          <w:sz w:val="24"/>
          <w:szCs w:val="24"/>
        </w:rPr>
      </w:pPr>
      <w:bookmarkStart w:id="76" w:name="_Toc164770692"/>
      <w:r w:rsidRPr="002A4FC0">
        <w:rPr>
          <w:rFonts w:ascii="Times New Roman" w:hAnsi="Times New Roman" w:cs="Times New Roman"/>
          <w:b/>
          <w:sz w:val="24"/>
          <w:szCs w:val="24"/>
        </w:rPr>
        <w:t>Strateški prioriteti u oblasti smanjenja rizika od katastrofa do 2030 i prioriteti Crne Gore u sprovođenju Sendai okvira za smanjenje rizika od katastrofa do 2030. godine</w:t>
      </w:r>
      <w:bookmarkEnd w:id="76"/>
    </w:p>
    <w:p w14:paraId="4ECF529C" w14:textId="77777777" w:rsidR="00B45636" w:rsidRPr="002A4FC0" w:rsidRDefault="00B45636" w:rsidP="002A4FC0">
      <w:pPr>
        <w:spacing w:line="276" w:lineRule="auto"/>
        <w:jc w:val="both"/>
        <w:rPr>
          <w:rFonts w:ascii="Times New Roman" w:hAnsi="Times New Roman" w:cs="Times New Roman"/>
          <w:sz w:val="24"/>
          <w:szCs w:val="24"/>
        </w:rPr>
      </w:pPr>
    </w:p>
    <w:p w14:paraId="52C6040A" w14:textId="54655734" w:rsidR="00611F53" w:rsidRPr="002A4FC0" w:rsidRDefault="00611F53"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Okvir za smanjenje rizika od katastrofa iz Sendaija za period 2015–2030 usvojen je na Trećoj svjetskoj konferenciji UN-a koja je održana u Sendaiju, Japan, 18. marta 2015. godine</w:t>
      </w:r>
      <w:r w:rsidRPr="002A4FC0">
        <w:rPr>
          <w:rFonts w:ascii="Times New Roman" w:hAnsi="Times New Roman" w:cs="Times New Roman"/>
          <w:sz w:val="24"/>
          <w:szCs w:val="24"/>
          <w:vertAlign w:val="superscript"/>
        </w:rPr>
        <w:footnoteReference w:id="63"/>
      </w:r>
      <w:r w:rsidR="006F0FE9" w:rsidRPr="002A4FC0">
        <w:rPr>
          <w:rFonts w:ascii="Times New Roman" w:hAnsi="Times New Roman" w:cs="Times New Roman"/>
          <w:sz w:val="24"/>
          <w:szCs w:val="24"/>
        </w:rPr>
        <w:t xml:space="preserve"> </w:t>
      </w:r>
      <w:r w:rsidRPr="002A4FC0">
        <w:rPr>
          <w:rFonts w:ascii="Times New Roman" w:hAnsi="Times New Roman" w:cs="Times New Roman"/>
          <w:sz w:val="24"/>
          <w:szCs w:val="24"/>
        </w:rPr>
        <w:t>koji predstavlja nastavak Hyogo okvira za djelovanje (HFA) 2005–2015: Izgradnja otpornosti nacija i zajednica na katastrofe.</w:t>
      </w:r>
    </w:p>
    <w:p w14:paraId="3D0F1493" w14:textId="21EACA0D" w:rsidR="00611F53" w:rsidRPr="002A4FC0" w:rsidRDefault="00611F53"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Sendai okvir stavlja snažan naglasak na: upravljanje rizicima od katastrofa u odnosu na upravljanje katastrofama, definicije sedam globalnih ciljeva, smanjenje rizika od katastrofa kao očekivanog ishoda, cilj usmjeren na sprečavanje nastajanja novog rizika, smanjenje postojećeg rizika i jačanje otpornosti, kao i niz vodećih principa, uključujući primarnu odgovornost država za prevenciju i smanjenje rizika od katastrofa, angažman cjelokupnog društv</w:t>
      </w:r>
      <w:r w:rsidR="006F0FE9" w:rsidRPr="002A4FC0">
        <w:rPr>
          <w:rFonts w:ascii="Times New Roman" w:hAnsi="Times New Roman" w:cs="Times New Roman"/>
          <w:sz w:val="24"/>
          <w:szCs w:val="24"/>
        </w:rPr>
        <w:t xml:space="preserve">a i svih državnih institucija. </w:t>
      </w:r>
      <w:r w:rsidRPr="002A4FC0">
        <w:rPr>
          <w:rFonts w:ascii="Times New Roman" w:hAnsi="Times New Roman" w:cs="Times New Roman"/>
          <w:sz w:val="24"/>
          <w:szCs w:val="24"/>
        </w:rPr>
        <w:t>Sendai okvirom obim smanjenja rizika od katastrofa je značajno proširen kako bi se usredsredio na prirodne opasnosti, kao i na one izazvane ljudskim faktorom, te s tim povezane ekološke, tehnološke i biološke opasnosti i rizike.</w:t>
      </w:r>
    </w:p>
    <w:p w14:paraId="0695258B" w14:textId="77777777" w:rsidR="00611F53" w:rsidRPr="002A4FC0" w:rsidRDefault="00611F53"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Presjek implementacije Sendai okvira rađen je 2022. godine za period 2015-2022. Generalna skupština Ujedinjenih nacija je pozvala na „srednjoročnu reviziju implementacije Sendai okvira 2015-2030” (MTR SF). Na sastanaku na visokom nivou o srednjoročnom pregledu Sendi okvira za smanjenje rizika od katastrofa, države članice su definisale aktivnosti u koje je potrebno uložiti jo</w:t>
      </w:r>
      <w:r w:rsidRPr="002A4FC0">
        <w:rPr>
          <w:rFonts w:ascii="Times New Roman" w:hAnsi="Times New Roman" w:cs="Times New Roman"/>
          <w:sz w:val="24"/>
          <w:szCs w:val="24"/>
          <w:lang w:val="sr-Latn-ME"/>
        </w:rPr>
        <w:t xml:space="preserve">š </w:t>
      </w:r>
      <w:r w:rsidRPr="002A4FC0">
        <w:rPr>
          <w:rFonts w:ascii="Times New Roman" w:hAnsi="Times New Roman" w:cs="Times New Roman"/>
          <w:sz w:val="24"/>
          <w:szCs w:val="24"/>
        </w:rPr>
        <w:t xml:space="preserve">veće napore kako bi se do 2030. povećala otpornost zajednice. Takođe, akcenat je stavljen na to da se u narednom periodu pređe sa upravljanja katastrofama na upravljanje rizicima. </w:t>
      </w:r>
    </w:p>
    <w:p w14:paraId="22CE0CAE" w14:textId="44B41B6C" w:rsidR="00611F53" w:rsidRPr="002A4FC0" w:rsidRDefault="00611F53"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 xml:space="preserve">MTR SF je identifikovao brojne oblasti za prioritetno djelovanje u periodu do 2030. godine, uključujući i nove ili novonastale rizike, koji se između ostalog tiču tranzicije u proizvodnji i potrošnji energije, klime koja se mijenja, ranjivosti sistema ishrane, nestašice vode i upravljanja vodnim resursima, eksternalizacije rizika u globalnom finansijskom sistemu, brze tehnološke promjene i zloupotrebe, digitalizacije i sajber ranjive infrastrukture, tehnoloških nezgoda, biorizika, zdravlja ljudi i životinja, ubrzavanja gubitka prirode i biodiverziteta. Vezano za </w:t>
      </w:r>
      <w:r w:rsidRPr="002A4FC0">
        <w:rPr>
          <w:rFonts w:ascii="Times New Roman" w:hAnsi="Times New Roman" w:cs="Times New Roman"/>
          <w:sz w:val="24"/>
          <w:szCs w:val="24"/>
        </w:rPr>
        <w:lastRenderedPageBreak/>
        <w:t>definisane dalje aktivnost sve do 2030. posebna pažnja treba biti usmjerena na aktivnosti unutra četiri ključna prioriteta (slika ispod).</w:t>
      </w:r>
    </w:p>
    <w:p w14:paraId="0FE3DF8A" w14:textId="29EEB05D" w:rsidR="00376816" w:rsidRPr="002A4FC0" w:rsidRDefault="00376816" w:rsidP="002A4FC0">
      <w:pPr>
        <w:spacing w:line="276" w:lineRule="auto"/>
        <w:jc w:val="both"/>
        <w:rPr>
          <w:rFonts w:ascii="Times New Roman" w:hAnsi="Times New Roman" w:cs="Times New Roman"/>
          <w:sz w:val="24"/>
          <w:szCs w:val="24"/>
        </w:rPr>
      </w:pPr>
      <w:r w:rsidRPr="002A4FC0">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2B2AD122" wp14:editId="564648AC">
                <wp:simplePos x="0" y="0"/>
                <wp:positionH relativeFrom="margin">
                  <wp:align>center</wp:align>
                </wp:positionH>
                <wp:positionV relativeFrom="paragraph">
                  <wp:posOffset>3077210</wp:posOffset>
                </wp:positionV>
                <wp:extent cx="6659880" cy="302260"/>
                <wp:effectExtent l="0" t="0" r="7620" b="2540"/>
                <wp:wrapTopAndBottom/>
                <wp:docPr id="9" name="Text Box 9"/>
                <wp:cNvGraphicFramePr/>
                <a:graphic xmlns:a="http://schemas.openxmlformats.org/drawingml/2006/main">
                  <a:graphicData uri="http://schemas.microsoft.com/office/word/2010/wordprocessingShape">
                    <wps:wsp>
                      <wps:cNvSpPr txBox="1"/>
                      <wps:spPr>
                        <a:xfrm>
                          <a:off x="0" y="0"/>
                          <a:ext cx="6659880" cy="302260"/>
                        </a:xfrm>
                        <a:prstGeom prst="rect">
                          <a:avLst/>
                        </a:prstGeom>
                        <a:solidFill>
                          <a:prstClr val="white"/>
                        </a:solidFill>
                        <a:ln>
                          <a:noFill/>
                        </a:ln>
                      </wps:spPr>
                      <wps:txbx>
                        <w:txbxContent>
                          <w:p w14:paraId="0E2AA185" w14:textId="2D04DF25" w:rsidR="00DA7618" w:rsidRPr="00376816" w:rsidRDefault="00DA7618" w:rsidP="00376816">
                            <w:pPr>
                              <w:pStyle w:val="Caption"/>
                              <w:jc w:val="center"/>
                              <w:rPr>
                                <w:rFonts w:ascii="Times New Roman" w:hAnsi="Times New Roman" w:cs="Times New Roman"/>
                                <w:b/>
                                <w:noProof/>
                                <w:color w:val="auto"/>
                                <w:sz w:val="24"/>
                                <w:szCs w:val="24"/>
                              </w:rPr>
                            </w:pPr>
                            <w:r w:rsidRPr="00376816">
                              <w:rPr>
                                <w:rFonts w:ascii="Times New Roman" w:hAnsi="Times New Roman" w:cs="Times New Roman"/>
                                <w:color w:val="auto"/>
                                <w:sz w:val="24"/>
                                <w:szCs w:val="24"/>
                              </w:rPr>
                              <w:t xml:space="preserve">Slika </w:t>
                            </w:r>
                            <w:r w:rsidRPr="00376816">
                              <w:rPr>
                                <w:rFonts w:ascii="Times New Roman" w:hAnsi="Times New Roman" w:cs="Times New Roman"/>
                                <w:color w:val="auto"/>
                                <w:sz w:val="24"/>
                                <w:szCs w:val="24"/>
                              </w:rPr>
                              <w:fldChar w:fldCharType="begin"/>
                            </w:r>
                            <w:r w:rsidRPr="00376816">
                              <w:rPr>
                                <w:rFonts w:ascii="Times New Roman" w:hAnsi="Times New Roman" w:cs="Times New Roman"/>
                                <w:color w:val="auto"/>
                                <w:sz w:val="24"/>
                                <w:szCs w:val="24"/>
                              </w:rPr>
                              <w:instrText xml:space="preserve"> SEQ Slika \* ARABIC </w:instrText>
                            </w:r>
                            <w:r w:rsidRPr="00376816">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w:t>
                            </w:r>
                            <w:r w:rsidRPr="00376816">
                              <w:rPr>
                                <w:rFonts w:ascii="Times New Roman" w:hAnsi="Times New Roman" w:cs="Times New Roman"/>
                                <w:color w:val="auto"/>
                                <w:sz w:val="24"/>
                                <w:szCs w:val="24"/>
                              </w:rPr>
                              <w:fldChar w:fldCharType="end"/>
                            </w:r>
                            <w:r w:rsidRPr="00376816">
                              <w:rPr>
                                <w:rFonts w:ascii="Times New Roman" w:hAnsi="Times New Roman" w:cs="Times New Roman"/>
                                <w:color w:val="auto"/>
                                <w:sz w:val="24"/>
                                <w:szCs w:val="24"/>
                              </w:rPr>
                              <w:t>. Prioriteti Sendai okvira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2AD122" id="Text Box 9" o:spid="_x0000_s1027" type="#_x0000_t202" style="position:absolute;left:0;text-align:left;margin-left:0;margin-top:242.3pt;width:524.4pt;height:23.8pt;z-index:2516695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" stroked="f">
                <v:textbox style="mso-fit-shape-to-text:t" inset="0,0,0,0">
                  <w:txbxContent>
                    <w:p w14:paraId="0E2AA185" w14:textId="2D04DF25" w:rsidR="00DA7618" w:rsidRPr="00376816" w:rsidRDefault="00DA7618" w:rsidP="00376816">
                      <w:pPr>
                        <w:pStyle w:val="Caption"/>
                        <w:jc w:val="center"/>
                        <w:rPr>
                          <w:rFonts w:ascii="Times New Roman" w:hAnsi="Times New Roman" w:cs="Times New Roman"/>
                          <w:b/>
                          <w:noProof/>
                          <w:color w:val="auto"/>
                          <w:sz w:val="24"/>
                          <w:szCs w:val="24"/>
                        </w:rPr>
                      </w:pPr>
                      <w:r w:rsidRPr="00376816">
                        <w:rPr>
                          <w:rFonts w:ascii="Times New Roman" w:hAnsi="Times New Roman" w:cs="Times New Roman"/>
                          <w:color w:val="auto"/>
                          <w:sz w:val="24"/>
                          <w:szCs w:val="24"/>
                        </w:rPr>
                        <w:t xml:space="preserve">Slika </w:t>
                      </w:r>
                      <w:r w:rsidRPr="00376816">
                        <w:rPr>
                          <w:rFonts w:ascii="Times New Roman" w:hAnsi="Times New Roman" w:cs="Times New Roman"/>
                          <w:color w:val="auto"/>
                          <w:sz w:val="24"/>
                          <w:szCs w:val="24"/>
                        </w:rPr>
                        <w:fldChar w:fldCharType="begin"/>
                      </w:r>
                      <w:r w:rsidRPr="00376816">
                        <w:rPr>
                          <w:rFonts w:ascii="Times New Roman" w:hAnsi="Times New Roman" w:cs="Times New Roman"/>
                          <w:color w:val="auto"/>
                          <w:sz w:val="24"/>
                          <w:szCs w:val="24"/>
                        </w:rPr>
                        <w:instrText xml:space="preserve"> SEQ Slika \* ARABIC </w:instrText>
                      </w:r>
                      <w:r w:rsidRPr="00376816">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w:t>
                      </w:r>
                      <w:r w:rsidRPr="00376816">
                        <w:rPr>
                          <w:rFonts w:ascii="Times New Roman" w:hAnsi="Times New Roman" w:cs="Times New Roman"/>
                          <w:color w:val="auto"/>
                          <w:sz w:val="24"/>
                          <w:szCs w:val="24"/>
                        </w:rPr>
                        <w:fldChar w:fldCharType="end"/>
                      </w:r>
                      <w:r w:rsidRPr="00376816">
                        <w:rPr>
                          <w:rFonts w:ascii="Times New Roman" w:hAnsi="Times New Roman" w:cs="Times New Roman"/>
                          <w:color w:val="auto"/>
                          <w:sz w:val="24"/>
                          <w:szCs w:val="24"/>
                        </w:rPr>
                        <w:t>. Prioriteti Sendai okvira</w:t>
                      </w:r>
                    </w:p>
                  </w:txbxContent>
                </v:textbox>
                <w10:wrap type="topAndBottom" anchorx="margin"/>
              </v:shape>
            </w:pict>
          </mc:Fallback>
        </mc:AlternateContent>
      </w:r>
      <w:r w:rsidRPr="002A4FC0">
        <w:rPr>
          <w:rFonts w:ascii="Times New Roman" w:hAnsi="Times New Roman" w:cs="Times New Roman"/>
          <w:b/>
          <w:noProof/>
          <w:color w:val="FF0000"/>
          <w:sz w:val="24"/>
          <w:szCs w:val="24"/>
        </w:rPr>
        <w:drawing>
          <wp:anchor distT="0" distB="0" distL="114300" distR="114300" simplePos="0" relativeHeight="251664384" behindDoc="0" locked="0" layoutInCell="1" allowOverlap="1" wp14:anchorId="04453541" wp14:editId="09FB59AC">
            <wp:simplePos x="0" y="0"/>
            <wp:positionH relativeFrom="margin">
              <wp:align>center</wp:align>
            </wp:positionH>
            <wp:positionV relativeFrom="paragraph">
              <wp:posOffset>224155</wp:posOffset>
            </wp:positionV>
            <wp:extent cx="6659880" cy="2676525"/>
            <wp:effectExtent l="0" t="0" r="762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59880" cy="2676525"/>
                    </a:xfrm>
                    <a:prstGeom prst="rect">
                      <a:avLst/>
                    </a:prstGeom>
                    <a:noFill/>
                  </pic:spPr>
                </pic:pic>
              </a:graphicData>
            </a:graphic>
            <wp14:sizeRelH relativeFrom="margin">
              <wp14:pctWidth>0</wp14:pctWidth>
            </wp14:sizeRelH>
            <wp14:sizeRelV relativeFrom="margin">
              <wp14:pctHeight>0</wp14:pctHeight>
            </wp14:sizeRelV>
          </wp:anchor>
        </w:drawing>
      </w:r>
    </w:p>
    <w:p w14:paraId="72CB57E3" w14:textId="77777777" w:rsidR="005F2585" w:rsidRDefault="005F2585" w:rsidP="002A4FC0">
      <w:pPr>
        <w:spacing w:line="276" w:lineRule="auto"/>
        <w:jc w:val="both"/>
        <w:rPr>
          <w:rFonts w:ascii="Times New Roman" w:hAnsi="Times New Roman" w:cs="Times New Roman"/>
          <w:sz w:val="24"/>
          <w:szCs w:val="24"/>
        </w:rPr>
      </w:pPr>
    </w:p>
    <w:p w14:paraId="237AA6A0" w14:textId="032663B2" w:rsidR="00611F53" w:rsidRPr="002A4FC0" w:rsidRDefault="00611F53"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Kada govorimo o oblasti smanjenja rizika od katastrofa na nacionalnom nivou neophodno je pomenuti da je izradom Strategije za smanjenje rizika od katastrofa za period 2018-2023, Crna Gora napravila odlučujući korak u uspostavljanju smanjenja rizika od katastrofa kao jednog od državnih prioriteta.</w:t>
      </w:r>
      <w:r w:rsidRPr="002A4FC0">
        <w:rPr>
          <w:rFonts w:ascii="Times New Roman" w:hAnsi="Times New Roman" w:cs="Times New Roman"/>
        </w:rPr>
        <w:t xml:space="preserve"> </w:t>
      </w:r>
      <w:r w:rsidRPr="002A4FC0">
        <w:rPr>
          <w:rFonts w:ascii="Times New Roman" w:hAnsi="Times New Roman" w:cs="Times New Roman"/>
          <w:sz w:val="24"/>
          <w:szCs w:val="24"/>
        </w:rPr>
        <w:t>Crna Gora je prva država Zapadnog Balkana koja je Strategij</w:t>
      </w:r>
      <w:r w:rsidR="006F0FE9" w:rsidRPr="002A4FC0">
        <w:rPr>
          <w:rFonts w:ascii="Times New Roman" w:hAnsi="Times New Roman" w:cs="Times New Roman"/>
          <w:sz w:val="24"/>
          <w:szCs w:val="24"/>
        </w:rPr>
        <w:t>om za smanjenje rizika od katas</w:t>
      </w:r>
      <w:r w:rsidRPr="002A4FC0">
        <w:rPr>
          <w:rFonts w:ascii="Times New Roman" w:hAnsi="Times New Roman" w:cs="Times New Roman"/>
          <w:sz w:val="24"/>
          <w:szCs w:val="24"/>
        </w:rPr>
        <w:t>trofa 2018-2023. godina obuhvatila sve oblasti koje se odnose na smanjenje rizika od prirodnih i drugih katastrofa.</w:t>
      </w:r>
    </w:p>
    <w:p w14:paraId="335705CB" w14:textId="052FCAB1" w:rsidR="00611F53" w:rsidRPr="002A4FC0" w:rsidRDefault="00611F53"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U cilju efikasnije implementacije Strategije za smanjenje rizika od katastrofa i Dinamičkog plana aktivnosti, Crna Gora je sprovodila redovne godišnje analize i stoga je svesrdno prihvatila poziv za podnošenje MTR Sendai okvira za smanjenje rizika od katastrofa</w:t>
      </w:r>
      <w:r w:rsidR="006F0FE9" w:rsidRPr="002A4FC0">
        <w:rPr>
          <w:rFonts w:ascii="Times New Roman" w:hAnsi="Times New Roman" w:cs="Times New Roman"/>
          <w:sz w:val="24"/>
          <w:szCs w:val="24"/>
        </w:rPr>
        <w:t xml:space="preserve"> za period od 2015 do 2022. godine</w:t>
      </w:r>
      <w:r w:rsidRPr="002A4FC0">
        <w:rPr>
          <w:rFonts w:ascii="Times New Roman" w:hAnsi="Times New Roman" w:cs="Times New Roman"/>
          <w:sz w:val="24"/>
          <w:szCs w:val="24"/>
        </w:rPr>
        <w:t>. U proces MTR izv</w:t>
      </w:r>
      <w:r w:rsidR="006F0FE9" w:rsidRPr="002A4FC0">
        <w:rPr>
          <w:rFonts w:ascii="Times New Roman" w:hAnsi="Times New Roman" w:cs="Times New Roman"/>
          <w:sz w:val="24"/>
          <w:szCs w:val="24"/>
        </w:rPr>
        <w:t>j</w:t>
      </w:r>
      <w:r w:rsidRPr="002A4FC0">
        <w:rPr>
          <w:rFonts w:ascii="Times New Roman" w:hAnsi="Times New Roman" w:cs="Times New Roman"/>
          <w:sz w:val="24"/>
          <w:szCs w:val="24"/>
        </w:rPr>
        <w:t>eštavanja bio je uključen širok spektar državnih institucija, naučne zajednice, lokalnih samouprava, nevladinih organizacija i drugih zainteresovanih strana.</w:t>
      </w:r>
    </w:p>
    <w:p w14:paraId="2C2F0BEB" w14:textId="6B79AD54" w:rsidR="00611F53" w:rsidRPr="002A4FC0" w:rsidRDefault="00611F53"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Imajući u vidu sve promjene globalnog konteksta, MTR analiza je pokazala da je Crna Gora značajno unaprijedila zakone, strategije i planove za s</w:t>
      </w:r>
      <w:r w:rsidR="006F0FE9" w:rsidRPr="002A4FC0">
        <w:rPr>
          <w:rFonts w:ascii="Times New Roman" w:hAnsi="Times New Roman" w:cs="Times New Roman"/>
          <w:sz w:val="24"/>
          <w:szCs w:val="24"/>
        </w:rPr>
        <w:t xml:space="preserve">manjenje rizika od katastrofa. </w:t>
      </w:r>
      <w:r w:rsidRPr="002A4FC0">
        <w:rPr>
          <w:rFonts w:ascii="Times New Roman" w:hAnsi="Times New Roman" w:cs="Times New Roman"/>
          <w:sz w:val="24"/>
          <w:szCs w:val="24"/>
        </w:rPr>
        <w:t>Analiza je takođe otkrila sljedeće izazove: nedostatak stručnog i dobro obučenog osoblja u sektorima koji se odnose na smanjenje rizika od katastrofa; nedostatak svijesti i razumijevanja pitanja upravljanja rizicima među donosiocima odluka što ima uticaj na sektorske politike, posebno u oblasti finansija. Takođe, nedostatak sveobuhvatnih evidentiranih podataka na lokalnom i nacionalnom nivou o elementarnim nepogodama prije 2008. godine i odsustvo metodologije ili smjernica za prikupljanje i dalju diseminaciju podataka; još uvijek neizgrađen sistem obavještavanja i uzbunjivanja; nepostojanje centra za obuku pripadnika</w:t>
      </w:r>
      <w:r w:rsidR="00404F97" w:rsidRPr="002A4FC0">
        <w:rPr>
          <w:rFonts w:ascii="Times New Roman" w:hAnsi="Times New Roman" w:cs="Times New Roman"/>
          <w:sz w:val="24"/>
          <w:szCs w:val="24"/>
        </w:rPr>
        <w:t>/ca</w:t>
      </w:r>
      <w:r w:rsidRPr="002A4FC0">
        <w:rPr>
          <w:rFonts w:ascii="Times New Roman" w:hAnsi="Times New Roman" w:cs="Times New Roman"/>
          <w:sz w:val="24"/>
          <w:szCs w:val="24"/>
        </w:rPr>
        <w:t xml:space="preserve"> operativnih jedi</w:t>
      </w:r>
      <w:r w:rsidR="006F0FE9" w:rsidRPr="002A4FC0">
        <w:rPr>
          <w:rFonts w:ascii="Times New Roman" w:hAnsi="Times New Roman" w:cs="Times New Roman"/>
          <w:sz w:val="24"/>
          <w:szCs w:val="24"/>
        </w:rPr>
        <w:t xml:space="preserve">nica </w:t>
      </w:r>
      <w:r w:rsidR="006F0FE9" w:rsidRPr="002A4FC0">
        <w:rPr>
          <w:rFonts w:ascii="Times New Roman" w:hAnsi="Times New Roman" w:cs="Times New Roman"/>
          <w:sz w:val="24"/>
          <w:szCs w:val="24"/>
        </w:rPr>
        <w:lastRenderedPageBreak/>
        <w:t xml:space="preserve">za zaštitu i spašavanje; </w:t>
      </w:r>
      <w:r w:rsidRPr="002A4FC0">
        <w:rPr>
          <w:rFonts w:ascii="Times New Roman" w:hAnsi="Times New Roman" w:cs="Times New Roman"/>
          <w:sz w:val="24"/>
          <w:szCs w:val="24"/>
        </w:rPr>
        <w:t xml:space="preserve">nedostatak odgovarajuće opreme za zaštitu i spašavanje, prije svega </w:t>
      </w:r>
      <w:r w:rsidR="006F0FE9" w:rsidRPr="002A4FC0">
        <w:rPr>
          <w:rFonts w:ascii="Times New Roman" w:hAnsi="Times New Roman" w:cs="Times New Roman"/>
          <w:sz w:val="24"/>
          <w:szCs w:val="24"/>
        </w:rPr>
        <w:t>vazduhoplova</w:t>
      </w:r>
      <w:r w:rsidRPr="002A4FC0">
        <w:rPr>
          <w:rFonts w:ascii="Times New Roman" w:hAnsi="Times New Roman" w:cs="Times New Roman"/>
          <w:sz w:val="24"/>
          <w:szCs w:val="24"/>
        </w:rPr>
        <w:t xml:space="preserve"> za gašenje šumskih požara i dr.</w:t>
      </w:r>
    </w:p>
    <w:p w14:paraId="23E91130" w14:textId="1F9F5308" w:rsidR="00611F53" w:rsidRPr="002A4FC0" w:rsidRDefault="00611F53"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 xml:space="preserve">Preporuke za unapređenje su sljedeće: izmjene </w:t>
      </w:r>
      <w:r w:rsidR="006F0FE9" w:rsidRPr="002A4FC0">
        <w:rPr>
          <w:rFonts w:ascii="Times New Roman" w:hAnsi="Times New Roman" w:cs="Times New Roman"/>
          <w:sz w:val="24"/>
          <w:szCs w:val="24"/>
        </w:rPr>
        <w:t xml:space="preserve">i unapređenje </w:t>
      </w:r>
      <w:r w:rsidRPr="002A4FC0">
        <w:rPr>
          <w:rFonts w:ascii="Times New Roman" w:hAnsi="Times New Roman" w:cs="Times New Roman"/>
          <w:sz w:val="24"/>
          <w:szCs w:val="24"/>
        </w:rPr>
        <w:t>postojeće</w:t>
      </w:r>
      <w:r w:rsidR="00292D6B" w:rsidRPr="002A4FC0">
        <w:rPr>
          <w:rFonts w:ascii="Times New Roman" w:hAnsi="Times New Roman" w:cs="Times New Roman"/>
          <w:sz w:val="24"/>
          <w:szCs w:val="24"/>
        </w:rPr>
        <w:t>g zakonskog okvira; podizanje s</w:t>
      </w:r>
      <w:r w:rsidRPr="002A4FC0">
        <w:rPr>
          <w:rFonts w:ascii="Times New Roman" w:hAnsi="Times New Roman" w:cs="Times New Roman"/>
          <w:sz w:val="24"/>
          <w:szCs w:val="24"/>
        </w:rPr>
        <w:t>vijest</w:t>
      </w:r>
      <w:r w:rsidR="006F0FE9" w:rsidRPr="002A4FC0">
        <w:rPr>
          <w:rFonts w:ascii="Times New Roman" w:hAnsi="Times New Roman" w:cs="Times New Roman"/>
          <w:sz w:val="24"/>
          <w:szCs w:val="24"/>
        </w:rPr>
        <w:t>i stanovništva na temu smanjenja</w:t>
      </w:r>
      <w:r w:rsidRPr="002A4FC0">
        <w:rPr>
          <w:rFonts w:ascii="Times New Roman" w:hAnsi="Times New Roman" w:cs="Times New Roman"/>
          <w:sz w:val="24"/>
          <w:szCs w:val="24"/>
        </w:rPr>
        <w:t xml:space="preserve"> rizika od katastrofa kroz edukaciju mladih i to kroz različite međupredmetne programe; edukacija Koordinacionog tima</w:t>
      </w:r>
      <w:r w:rsidR="006F0FE9" w:rsidRPr="002A4FC0">
        <w:rPr>
          <w:rFonts w:ascii="Times New Roman" w:hAnsi="Times New Roman" w:cs="Times New Roman"/>
          <w:sz w:val="24"/>
          <w:szCs w:val="24"/>
        </w:rPr>
        <w:t>, Operativnog štaba  i O</w:t>
      </w:r>
      <w:r w:rsidRPr="002A4FC0">
        <w:rPr>
          <w:rFonts w:ascii="Times New Roman" w:hAnsi="Times New Roman" w:cs="Times New Roman"/>
          <w:sz w:val="24"/>
          <w:szCs w:val="24"/>
        </w:rPr>
        <w:t>pštinskih timova za zaštitu i spašavanje o smanjenju rizika od katastrofa; sprovođenje redovne obuke na svim nivoima; uspostavljan</w:t>
      </w:r>
      <w:r w:rsidR="006F0FE9" w:rsidRPr="002A4FC0">
        <w:rPr>
          <w:rFonts w:ascii="Times New Roman" w:hAnsi="Times New Roman" w:cs="Times New Roman"/>
          <w:sz w:val="24"/>
          <w:szCs w:val="24"/>
        </w:rPr>
        <w:t>je sistema obavještavanja i uzbu</w:t>
      </w:r>
      <w:r w:rsidRPr="002A4FC0">
        <w:rPr>
          <w:rFonts w:ascii="Times New Roman" w:hAnsi="Times New Roman" w:cs="Times New Roman"/>
          <w:sz w:val="24"/>
          <w:szCs w:val="24"/>
        </w:rPr>
        <w:t>njivanja zasnovanog na naprednim informacionim tehnologijama; opremanje jedinica zaštite i spašavanja opremom za različite vrste rizika i dr.</w:t>
      </w:r>
    </w:p>
    <w:p w14:paraId="3F45179C" w14:textId="35FB5F4F" w:rsidR="00611F53" w:rsidRPr="002A4FC0" w:rsidRDefault="00611F53"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Strategijom za smanjenje rizika od kata</w:t>
      </w:r>
      <w:r w:rsidR="006F0FE9" w:rsidRPr="002A4FC0">
        <w:rPr>
          <w:rFonts w:ascii="Times New Roman" w:hAnsi="Times New Roman" w:cs="Times New Roman"/>
          <w:sz w:val="24"/>
          <w:szCs w:val="24"/>
        </w:rPr>
        <w:t>st</w:t>
      </w:r>
      <w:r w:rsidRPr="002A4FC0">
        <w:rPr>
          <w:rFonts w:ascii="Times New Roman" w:hAnsi="Times New Roman" w:cs="Times New Roman"/>
          <w:sz w:val="24"/>
          <w:szCs w:val="24"/>
        </w:rPr>
        <w:t>rofa (2025-2030) Crna Gora će stvoriti sasvim novu perspektivu u ovoj oblasti i kroz svoje ključne segmente (prevencija novih rizika i smanjenje postojećih, kroz implementaciju integrisanih sveobuhvatnih ekonomskih, socijalnih, zdravstvenih, obrazovnih, ekoloških i drugih mjera) spr</w:t>
      </w:r>
      <w:r w:rsidR="00404F97" w:rsidRPr="002A4FC0">
        <w:rPr>
          <w:rFonts w:ascii="Times New Roman" w:hAnsi="Times New Roman" w:cs="Times New Roman"/>
          <w:sz w:val="24"/>
          <w:szCs w:val="24"/>
        </w:rPr>
        <w:t>i</w:t>
      </w:r>
      <w:r w:rsidRPr="002A4FC0">
        <w:rPr>
          <w:rFonts w:ascii="Times New Roman" w:hAnsi="Times New Roman" w:cs="Times New Roman"/>
          <w:sz w:val="24"/>
          <w:szCs w:val="24"/>
        </w:rPr>
        <w:t xml:space="preserve">ječiće i smanjiti izloženost i ranjivost društva od rizika od katastrofa, a povećati pripremljenost za reagovanje i obnovu. </w:t>
      </w:r>
    </w:p>
    <w:p w14:paraId="58A785DA" w14:textId="77777777" w:rsidR="00611F53" w:rsidRPr="002A4FC0" w:rsidRDefault="00611F53" w:rsidP="002A4FC0">
      <w:pPr>
        <w:spacing w:line="276" w:lineRule="auto"/>
        <w:jc w:val="both"/>
        <w:rPr>
          <w:rFonts w:ascii="Times New Roman" w:hAnsi="Times New Roman" w:cs="Times New Roman"/>
          <w:sz w:val="24"/>
          <w:szCs w:val="24"/>
        </w:rPr>
      </w:pPr>
    </w:p>
    <w:p w14:paraId="6775C372" w14:textId="62EE250A" w:rsidR="00B45636" w:rsidRPr="00FB6257" w:rsidRDefault="00CD670A" w:rsidP="00FB6257">
      <w:pPr>
        <w:spacing w:line="276" w:lineRule="auto"/>
        <w:jc w:val="center"/>
        <w:rPr>
          <w:rFonts w:ascii="Times New Roman" w:hAnsi="Times New Roman" w:cs="Times New Roman"/>
          <w:b/>
          <w:i/>
          <w:sz w:val="24"/>
          <w:szCs w:val="24"/>
        </w:rPr>
      </w:pPr>
      <w:r w:rsidRPr="002A4FC0">
        <w:rPr>
          <w:rFonts w:ascii="Times New Roman" w:hAnsi="Times New Roman" w:cs="Times New Roman"/>
          <w:b/>
          <w:i/>
          <w:sz w:val="24"/>
          <w:szCs w:val="24"/>
        </w:rPr>
        <w:t>Prioriteti</w:t>
      </w:r>
      <w:r w:rsidR="00B45636" w:rsidRPr="002A4FC0">
        <w:rPr>
          <w:rFonts w:ascii="Times New Roman" w:hAnsi="Times New Roman" w:cs="Times New Roman"/>
          <w:b/>
          <w:i/>
          <w:sz w:val="24"/>
          <w:szCs w:val="24"/>
        </w:rPr>
        <w:t xml:space="preserve"> </w:t>
      </w:r>
      <w:r w:rsidRPr="002A4FC0">
        <w:rPr>
          <w:rFonts w:ascii="Times New Roman" w:hAnsi="Times New Roman" w:cs="Times New Roman"/>
          <w:b/>
          <w:i/>
          <w:sz w:val="24"/>
          <w:szCs w:val="24"/>
        </w:rPr>
        <w:t>Sendai okvira kao strateški ciljevi</w:t>
      </w:r>
    </w:p>
    <w:p w14:paraId="3F0B3495" w14:textId="78015DBB" w:rsidR="00611F53" w:rsidRPr="002A4FC0" w:rsidRDefault="00611F53"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Strateški prioriteti u oblasti smanjenja rizika od katastrofa utvrđeni su u skladu sa Sendai okvirom za smanjenje rizika od katastrofa za period 2015-2030. godina, oslanjajući se na Mapu puta za sprovođenje Sendai okvira (European Forum for Disaster Risk Reduction EFDRR Roadmap) za period 2021-2030. godina.</w:t>
      </w:r>
    </w:p>
    <w:p w14:paraId="2BED04C8" w14:textId="77777777" w:rsidR="00611F53" w:rsidRPr="002A4FC0" w:rsidRDefault="00611F53"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U cilju procjene globalnog napretka u postizanju ciljeva Sendai okvira, utvrđeno je sedam globalnih ciljeva i četiri prioriteta djelovanja.</w:t>
      </w:r>
    </w:p>
    <w:p w14:paraId="3EDD3F87" w14:textId="77777777" w:rsidR="00611F53" w:rsidRPr="002A4FC0" w:rsidRDefault="00611F53"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 xml:space="preserve">Sedam globalnih ciljeva su: </w:t>
      </w:r>
    </w:p>
    <w:p w14:paraId="48DAF3D6" w14:textId="77777777" w:rsidR="00611F53" w:rsidRPr="002A4FC0" w:rsidRDefault="00611F53" w:rsidP="00B73753">
      <w:pPr>
        <w:numPr>
          <w:ilvl w:val="0"/>
          <w:numId w:val="15"/>
        </w:numPr>
        <w:spacing w:line="276" w:lineRule="auto"/>
        <w:contextualSpacing/>
        <w:jc w:val="both"/>
        <w:rPr>
          <w:rFonts w:ascii="Times New Roman" w:hAnsi="Times New Roman" w:cs="Times New Roman"/>
          <w:b/>
          <w:sz w:val="24"/>
          <w:szCs w:val="24"/>
        </w:rPr>
      </w:pPr>
      <w:r w:rsidRPr="002A4FC0">
        <w:rPr>
          <w:rFonts w:ascii="Times New Roman" w:hAnsi="Times New Roman" w:cs="Times New Roman"/>
          <w:sz w:val="24"/>
          <w:szCs w:val="24"/>
        </w:rPr>
        <w:t xml:space="preserve">Značajno smanjiti mortalitet na globalnom nivou usljed katastrofa do 2030. godine, sa ciljem da se smanji prosječna stopa smrtnosti na svakih 100 000 na globalnom nivou, za period 2020-2030 u odnosu na period 2005-2015; </w:t>
      </w:r>
    </w:p>
    <w:p w14:paraId="12C931C3" w14:textId="77777777" w:rsidR="00611F53" w:rsidRPr="002A4FC0" w:rsidRDefault="00611F53" w:rsidP="00B73753">
      <w:pPr>
        <w:numPr>
          <w:ilvl w:val="0"/>
          <w:numId w:val="15"/>
        </w:numPr>
        <w:spacing w:line="276" w:lineRule="auto"/>
        <w:contextualSpacing/>
        <w:jc w:val="both"/>
        <w:rPr>
          <w:rFonts w:ascii="Times New Roman" w:hAnsi="Times New Roman" w:cs="Times New Roman"/>
          <w:b/>
          <w:sz w:val="24"/>
          <w:szCs w:val="24"/>
        </w:rPr>
      </w:pPr>
      <w:r w:rsidRPr="002A4FC0">
        <w:rPr>
          <w:rFonts w:ascii="Times New Roman" w:hAnsi="Times New Roman" w:cs="Times New Roman"/>
          <w:sz w:val="24"/>
          <w:szCs w:val="24"/>
        </w:rPr>
        <w:t xml:space="preserve">Značajno smanjiti broj ugroženih ljudi na globalnom nivou do 2030. godine, sa ciljem da se smanji prosječna cifra na globalnom nivou na svakih 100 000, za period 2020-2030 u odnosu na period 2005-2015; </w:t>
      </w:r>
    </w:p>
    <w:p w14:paraId="4B86B139" w14:textId="77777777" w:rsidR="00611F53" w:rsidRPr="002A4FC0" w:rsidRDefault="00611F53" w:rsidP="00B73753">
      <w:pPr>
        <w:numPr>
          <w:ilvl w:val="0"/>
          <w:numId w:val="15"/>
        </w:numPr>
        <w:spacing w:line="276" w:lineRule="auto"/>
        <w:contextualSpacing/>
        <w:jc w:val="both"/>
        <w:rPr>
          <w:rFonts w:ascii="Times New Roman" w:hAnsi="Times New Roman" w:cs="Times New Roman"/>
          <w:b/>
          <w:sz w:val="24"/>
          <w:szCs w:val="24"/>
        </w:rPr>
      </w:pPr>
      <w:r w:rsidRPr="002A4FC0">
        <w:rPr>
          <w:rFonts w:ascii="Times New Roman" w:hAnsi="Times New Roman" w:cs="Times New Roman"/>
          <w:sz w:val="24"/>
          <w:szCs w:val="24"/>
        </w:rPr>
        <w:t xml:space="preserve">Smanjiti direktne ekonomske gubitke od katastrofa u odnosu na globalni bruto domaći proizvod (BDP) do 2030. godine; </w:t>
      </w:r>
    </w:p>
    <w:p w14:paraId="0949B812" w14:textId="77777777" w:rsidR="00611F53" w:rsidRPr="002A4FC0" w:rsidRDefault="00611F53" w:rsidP="00B73753">
      <w:pPr>
        <w:numPr>
          <w:ilvl w:val="0"/>
          <w:numId w:val="15"/>
        </w:numPr>
        <w:spacing w:line="276" w:lineRule="auto"/>
        <w:contextualSpacing/>
        <w:jc w:val="both"/>
        <w:rPr>
          <w:rFonts w:ascii="Times New Roman" w:hAnsi="Times New Roman" w:cs="Times New Roman"/>
          <w:b/>
          <w:sz w:val="24"/>
          <w:szCs w:val="24"/>
        </w:rPr>
      </w:pPr>
      <w:r w:rsidRPr="002A4FC0">
        <w:rPr>
          <w:rFonts w:ascii="Times New Roman" w:hAnsi="Times New Roman" w:cs="Times New Roman"/>
          <w:sz w:val="24"/>
          <w:szCs w:val="24"/>
        </w:rPr>
        <w:t xml:space="preserve">Značajno smanjiti štetu od katastrofa po kritičnu infrastrukturu i ometanje pružanja osnovnih usluga, a naročito kada je riječ o zdravstvenim i obrazovnim ustanovama, kroz razvoj njihove otpornosti do 2030. godine; </w:t>
      </w:r>
    </w:p>
    <w:p w14:paraId="6C272E47" w14:textId="77777777" w:rsidR="00611F53" w:rsidRPr="002A4FC0" w:rsidRDefault="00611F53" w:rsidP="00B73753">
      <w:pPr>
        <w:numPr>
          <w:ilvl w:val="0"/>
          <w:numId w:val="15"/>
        </w:numPr>
        <w:spacing w:line="276" w:lineRule="auto"/>
        <w:contextualSpacing/>
        <w:jc w:val="both"/>
        <w:rPr>
          <w:rFonts w:ascii="Times New Roman" w:hAnsi="Times New Roman" w:cs="Times New Roman"/>
          <w:b/>
          <w:sz w:val="24"/>
          <w:szCs w:val="24"/>
        </w:rPr>
      </w:pPr>
      <w:r w:rsidRPr="002A4FC0">
        <w:rPr>
          <w:rFonts w:ascii="Times New Roman" w:hAnsi="Times New Roman" w:cs="Times New Roman"/>
          <w:sz w:val="24"/>
          <w:szCs w:val="24"/>
        </w:rPr>
        <w:t>Značajno povećati broj zemalja sa nacionalnim i lokalnim strategijama za smanjenje rizika od katastrofa do 2020. godine;</w:t>
      </w:r>
    </w:p>
    <w:p w14:paraId="36274C49" w14:textId="77777777" w:rsidR="00611F53" w:rsidRPr="002A4FC0" w:rsidRDefault="00611F53" w:rsidP="00B73753">
      <w:pPr>
        <w:numPr>
          <w:ilvl w:val="0"/>
          <w:numId w:val="15"/>
        </w:numPr>
        <w:spacing w:line="276" w:lineRule="auto"/>
        <w:contextualSpacing/>
        <w:jc w:val="both"/>
        <w:rPr>
          <w:rFonts w:ascii="Times New Roman" w:hAnsi="Times New Roman" w:cs="Times New Roman"/>
          <w:b/>
          <w:sz w:val="24"/>
          <w:szCs w:val="24"/>
        </w:rPr>
      </w:pPr>
      <w:r w:rsidRPr="002A4FC0">
        <w:rPr>
          <w:rFonts w:ascii="Times New Roman" w:hAnsi="Times New Roman" w:cs="Times New Roman"/>
          <w:sz w:val="24"/>
          <w:szCs w:val="24"/>
        </w:rPr>
        <w:t>Značajno unaprijediti međunarodnu saradnju zemalja u razvoju kroz adekvatnu i održivu podršku kao dopunu nacionalnim aktivnostima na sprovođenju ovog okvira do 2030. godine;</w:t>
      </w:r>
    </w:p>
    <w:p w14:paraId="1CA654FA" w14:textId="77777777" w:rsidR="00611F53" w:rsidRPr="002A4FC0" w:rsidRDefault="00611F53" w:rsidP="00B73753">
      <w:pPr>
        <w:numPr>
          <w:ilvl w:val="0"/>
          <w:numId w:val="15"/>
        </w:numPr>
        <w:spacing w:line="276" w:lineRule="auto"/>
        <w:contextualSpacing/>
        <w:jc w:val="both"/>
        <w:rPr>
          <w:rFonts w:ascii="Times New Roman" w:hAnsi="Times New Roman" w:cs="Times New Roman"/>
          <w:b/>
          <w:sz w:val="24"/>
          <w:szCs w:val="24"/>
        </w:rPr>
      </w:pPr>
      <w:r w:rsidRPr="002A4FC0">
        <w:rPr>
          <w:rFonts w:ascii="Times New Roman" w:hAnsi="Times New Roman" w:cs="Times New Roman"/>
          <w:sz w:val="24"/>
          <w:szCs w:val="24"/>
        </w:rPr>
        <w:lastRenderedPageBreak/>
        <w:t>Značajno povećati dostupnost i pristup sistemima za rano upozoravanje u slučaju različitih hazarda, kao i procjenama i informacijama o rizicima od katastrofa do 2030. godine.</w:t>
      </w:r>
    </w:p>
    <w:p w14:paraId="3416C719" w14:textId="77777777" w:rsidR="00374767" w:rsidRPr="002A4FC0" w:rsidRDefault="00374767" w:rsidP="002A4FC0">
      <w:pPr>
        <w:spacing w:line="276" w:lineRule="auto"/>
        <w:ind w:left="360"/>
        <w:contextualSpacing/>
        <w:jc w:val="both"/>
        <w:rPr>
          <w:rFonts w:ascii="Times New Roman" w:hAnsi="Times New Roman" w:cs="Times New Roman"/>
          <w:b/>
          <w:sz w:val="24"/>
          <w:szCs w:val="24"/>
        </w:rPr>
      </w:pPr>
    </w:p>
    <w:p w14:paraId="68E0E079" w14:textId="1946EC25" w:rsidR="00611F53" w:rsidRPr="002A4FC0" w:rsidRDefault="00611F53"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Četiri prioritetne ob</w:t>
      </w:r>
      <w:r w:rsidR="00E3540F" w:rsidRPr="002A4FC0">
        <w:rPr>
          <w:rFonts w:ascii="Times New Roman" w:hAnsi="Times New Roman" w:cs="Times New Roman"/>
          <w:sz w:val="24"/>
          <w:szCs w:val="24"/>
        </w:rPr>
        <w:t xml:space="preserve">lasti Sendai okvira, a koje su </w:t>
      </w:r>
      <w:r w:rsidRPr="002A4FC0">
        <w:rPr>
          <w:rFonts w:ascii="Times New Roman" w:hAnsi="Times New Roman" w:cs="Times New Roman"/>
          <w:sz w:val="24"/>
          <w:szCs w:val="24"/>
        </w:rPr>
        <w:t>u Strategiji prepoznati kao strateški ciljevi su:</w:t>
      </w:r>
    </w:p>
    <w:p w14:paraId="16106C5C" w14:textId="77777777" w:rsidR="00611F53" w:rsidRPr="002A4FC0" w:rsidRDefault="00611F53" w:rsidP="002A4FC0">
      <w:pPr>
        <w:spacing w:line="276" w:lineRule="auto"/>
        <w:jc w:val="both"/>
        <w:rPr>
          <w:rFonts w:ascii="Times New Roman" w:hAnsi="Times New Roman" w:cs="Times New Roman"/>
          <w:b/>
          <w:sz w:val="24"/>
          <w:szCs w:val="24"/>
        </w:rPr>
      </w:pPr>
      <w:r w:rsidRPr="002A4FC0">
        <w:rPr>
          <w:rFonts w:ascii="Times New Roman" w:hAnsi="Times New Roman" w:cs="Times New Roman"/>
          <w:b/>
          <w:sz w:val="24"/>
          <w:szCs w:val="24"/>
        </w:rPr>
        <w:t>Prioritet 1:</w:t>
      </w:r>
      <w:r w:rsidRPr="002A4FC0">
        <w:rPr>
          <w:rFonts w:ascii="Times New Roman" w:hAnsi="Times New Roman" w:cs="Times New Roman"/>
          <w:sz w:val="24"/>
          <w:szCs w:val="24"/>
        </w:rPr>
        <w:t xml:space="preserve"> Razumijevanje rizika od katastrofa</w:t>
      </w:r>
    </w:p>
    <w:p w14:paraId="0F19B634" w14:textId="50DE11B2" w:rsidR="00611F53" w:rsidRPr="002A4FC0" w:rsidRDefault="00611F53" w:rsidP="002A4FC0">
      <w:pPr>
        <w:spacing w:line="276" w:lineRule="auto"/>
        <w:jc w:val="both"/>
        <w:rPr>
          <w:rFonts w:ascii="Times New Roman" w:hAnsi="Times New Roman" w:cs="Times New Roman"/>
          <w:b/>
          <w:sz w:val="24"/>
          <w:szCs w:val="24"/>
        </w:rPr>
      </w:pPr>
      <w:r w:rsidRPr="002A4FC0">
        <w:rPr>
          <w:rFonts w:ascii="Times New Roman" w:hAnsi="Times New Roman" w:cs="Times New Roman"/>
          <w:sz w:val="24"/>
          <w:szCs w:val="24"/>
        </w:rPr>
        <w:t>Politike i prakse koje se tiču upravljanja rizikom od katastrofa treba zasnivati na razumijevanju rizika od katastrofa u svim njegovim dimenzijama počev od: ranjivosti, kapaciteta, preko izloženosti lica i imovine, karakteristika hazarda</w:t>
      </w:r>
      <w:r w:rsidR="00E3540F" w:rsidRPr="002A4FC0">
        <w:rPr>
          <w:rFonts w:ascii="Times New Roman" w:hAnsi="Times New Roman" w:cs="Times New Roman"/>
          <w:sz w:val="24"/>
          <w:szCs w:val="24"/>
        </w:rPr>
        <w:t>,</w:t>
      </w:r>
      <w:r w:rsidRPr="002A4FC0">
        <w:rPr>
          <w:rFonts w:ascii="Times New Roman" w:hAnsi="Times New Roman" w:cs="Times New Roman"/>
          <w:sz w:val="24"/>
          <w:szCs w:val="24"/>
        </w:rPr>
        <w:t xml:space="preserve"> pa do životne sredine. To može biti od velikog značaja za determinisanje procjena rizika od katastrofa, prevenciju i ublažavanje, kao i za razvoj i implementaciju spremnosti i efikasnog odgovora na katastrofe.</w:t>
      </w:r>
    </w:p>
    <w:p w14:paraId="686FA5E1" w14:textId="77777777" w:rsidR="00611F53" w:rsidRPr="002A4FC0" w:rsidRDefault="00611F53" w:rsidP="002A4FC0">
      <w:pPr>
        <w:spacing w:line="276" w:lineRule="auto"/>
        <w:jc w:val="both"/>
        <w:rPr>
          <w:rFonts w:ascii="Times New Roman" w:hAnsi="Times New Roman" w:cs="Times New Roman"/>
          <w:b/>
          <w:sz w:val="24"/>
          <w:szCs w:val="24"/>
        </w:rPr>
      </w:pPr>
      <w:r w:rsidRPr="002A4FC0">
        <w:rPr>
          <w:rFonts w:ascii="Times New Roman" w:hAnsi="Times New Roman" w:cs="Times New Roman"/>
          <w:b/>
          <w:sz w:val="24"/>
          <w:szCs w:val="24"/>
        </w:rPr>
        <w:t>Prioritet 2:</w:t>
      </w:r>
      <w:r w:rsidRPr="002A4FC0">
        <w:rPr>
          <w:rFonts w:ascii="Times New Roman" w:hAnsi="Times New Roman" w:cs="Times New Roman"/>
          <w:sz w:val="24"/>
          <w:szCs w:val="24"/>
        </w:rPr>
        <w:t xml:space="preserve"> Jačanje upravljanja rizicima od katastrofa u cilju kvalitetnijeg upravljanja rizicima od katastrofa </w:t>
      </w:r>
    </w:p>
    <w:p w14:paraId="1E3BA366" w14:textId="0123B20E" w:rsidR="00611F53" w:rsidRPr="002A4FC0" w:rsidRDefault="00611F53" w:rsidP="002A4FC0">
      <w:pPr>
        <w:spacing w:line="276" w:lineRule="auto"/>
        <w:jc w:val="both"/>
        <w:rPr>
          <w:rFonts w:ascii="Times New Roman" w:hAnsi="Times New Roman" w:cs="Times New Roman"/>
          <w:b/>
          <w:sz w:val="24"/>
          <w:szCs w:val="24"/>
        </w:rPr>
      </w:pPr>
      <w:r w:rsidRPr="002A4FC0">
        <w:rPr>
          <w:rFonts w:ascii="Times New Roman" w:hAnsi="Times New Roman" w:cs="Times New Roman"/>
          <w:sz w:val="24"/>
          <w:szCs w:val="24"/>
        </w:rPr>
        <w:t>Upravljanje rizicima od katastrofa na nacionalnom, regionalnom i globalnom nivou je od velikog značaja za djelotvorno i efikasno upravljanje rizicima od katastrofa. Potrebno je imati jasnu viziju, planove, izvršiti podjelu nadležnosti, organizovati upravljanje i koordinaciju unutar i među sektorima, kao i obezb</w:t>
      </w:r>
      <w:r w:rsidR="00E3540F" w:rsidRPr="002A4FC0">
        <w:rPr>
          <w:rFonts w:ascii="Times New Roman" w:hAnsi="Times New Roman" w:cs="Times New Roman"/>
          <w:sz w:val="24"/>
          <w:szCs w:val="24"/>
        </w:rPr>
        <w:t>i</w:t>
      </w:r>
      <w:r w:rsidRPr="002A4FC0">
        <w:rPr>
          <w:rFonts w:ascii="Times New Roman" w:hAnsi="Times New Roman" w:cs="Times New Roman"/>
          <w:sz w:val="24"/>
          <w:szCs w:val="24"/>
        </w:rPr>
        <w:t>jediti učešće svih</w:t>
      </w:r>
      <w:r w:rsidR="00E3540F" w:rsidRPr="002A4FC0">
        <w:rPr>
          <w:rFonts w:ascii="Times New Roman" w:hAnsi="Times New Roman" w:cs="Times New Roman"/>
          <w:sz w:val="24"/>
          <w:szCs w:val="24"/>
        </w:rPr>
        <w:t xml:space="preserve"> relevantnih i zainteresovanih </w:t>
      </w:r>
      <w:r w:rsidRPr="002A4FC0">
        <w:rPr>
          <w:rFonts w:ascii="Times New Roman" w:hAnsi="Times New Roman" w:cs="Times New Roman"/>
          <w:sz w:val="24"/>
          <w:szCs w:val="24"/>
        </w:rPr>
        <w:t>učesnika</w:t>
      </w:r>
      <w:r w:rsidR="00A8603A" w:rsidRPr="002A4FC0">
        <w:rPr>
          <w:rFonts w:ascii="Times New Roman" w:hAnsi="Times New Roman" w:cs="Times New Roman"/>
          <w:sz w:val="24"/>
          <w:szCs w:val="24"/>
        </w:rPr>
        <w:t>/ca</w:t>
      </w:r>
      <w:r w:rsidRPr="002A4FC0">
        <w:rPr>
          <w:rFonts w:ascii="Times New Roman" w:hAnsi="Times New Roman" w:cs="Times New Roman"/>
          <w:sz w:val="24"/>
          <w:szCs w:val="24"/>
        </w:rPr>
        <w:t>. Iz tog razloga neophodno je jačanje upravljanja rizicima od katastrofa tokom prevencije, ublažavanja, pripravnosti, reagovanja, oporavka i sanacije, kao i jačanje saradnje i partnerstva kroz mehanizme i institucije za sprovođenje instrumenata za smanjenje rizika od katastrofa.</w:t>
      </w:r>
    </w:p>
    <w:p w14:paraId="70F840CA" w14:textId="77777777" w:rsidR="00611F53" w:rsidRPr="002A4FC0" w:rsidRDefault="00611F53" w:rsidP="002A4FC0">
      <w:pPr>
        <w:spacing w:line="276" w:lineRule="auto"/>
        <w:jc w:val="both"/>
        <w:rPr>
          <w:rFonts w:ascii="Times New Roman" w:hAnsi="Times New Roman" w:cs="Times New Roman"/>
          <w:b/>
          <w:sz w:val="24"/>
          <w:szCs w:val="24"/>
        </w:rPr>
      </w:pPr>
      <w:r w:rsidRPr="002A4FC0">
        <w:rPr>
          <w:rFonts w:ascii="Times New Roman" w:hAnsi="Times New Roman" w:cs="Times New Roman"/>
          <w:b/>
          <w:sz w:val="24"/>
          <w:szCs w:val="24"/>
        </w:rPr>
        <w:t>Prioritet 3:</w:t>
      </w:r>
      <w:r w:rsidRPr="002A4FC0">
        <w:rPr>
          <w:rFonts w:ascii="Times New Roman" w:hAnsi="Times New Roman" w:cs="Times New Roman"/>
          <w:sz w:val="24"/>
          <w:szCs w:val="24"/>
        </w:rPr>
        <w:t xml:space="preserve"> Ulaganje u smanjenje rizika od katastrofa u cilju jačanja otpornosti</w:t>
      </w:r>
      <w:r w:rsidRPr="002A4FC0">
        <w:rPr>
          <w:rFonts w:ascii="Times New Roman" w:hAnsi="Times New Roman" w:cs="Times New Roman"/>
          <w:b/>
          <w:sz w:val="24"/>
          <w:szCs w:val="24"/>
        </w:rPr>
        <w:t xml:space="preserve"> </w:t>
      </w:r>
    </w:p>
    <w:p w14:paraId="7EDA832F" w14:textId="3B9A2EA0" w:rsidR="00611F53" w:rsidRPr="002A4FC0" w:rsidRDefault="00611F53" w:rsidP="002A4FC0">
      <w:pPr>
        <w:spacing w:line="276" w:lineRule="auto"/>
        <w:jc w:val="both"/>
        <w:rPr>
          <w:rFonts w:ascii="Times New Roman" w:hAnsi="Times New Roman" w:cs="Times New Roman"/>
          <w:b/>
          <w:sz w:val="24"/>
          <w:szCs w:val="24"/>
        </w:rPr>
      </w:pPr>
      <w:r w:rsidRPr="002A4FC0">
        <w:rPr>
          <w:rFonts w:ascii="Times New Roman" w:hAnsi="Times New Roman" w:cs="Times New Roman"/>
          <w:sz w:val="24"/>
          <w:szCs w:val="24"/>
        </w:rPr>
        <w:t>Javno i privatno ulaganje u oblasti prevencije i smanjenja rizika od katastrofa kroz strukturne i nestrukturne mjere je od suštinskog značaja za unapređenje ekonomske, društvene, zdravstvene i kulturne otpornosti lica, zajednica, zemalja i njihove imovine, kao i životne sredine. One mogu biti pokretači</w:t>
      </w:r>
      <w:r w:rsidR="00A8603A" w:rsidRPr="002A4FC0">
        <w:rPr>
          <w:rFonts w:ascii="Times New Roman" w:hAnsi="Times New Roman" w:cs="Times New Roman"/>
          <w:sz w:val="24"/>
          <w:szCs w:val="24"/>
        </w:rPr>
        <w:t>ce</w:t>
      </w:r>
      <w:r w:rsidRPr="002A4FC0">
        <w:rPr>
          <w:rFonts w:ascii="Times New Roman" w:hAnsi="Times New Roman" w:cs="Times New Roman"/>
          <w:sz w:val="24"/>
          <w:szCs w:val="24"/>
        </w:rPr>
        <w:t xml:space="preserve"> inovacija i podstaći otvaranje novih radnih mjesta. Takve mjere su isplative i korisne i imaju za cilj spašavanje života, sprečavanje i smanjenje gubitka i šteta, a sve to kako bi se obezbijedili efikasni oporavak i sanacija.</w:t>
      </w:r>
    </w:p>
    <w:p w14:paraId="1FE7A161" w14:textId="77777777" w:rsidR="00611F53" w:rsidRPr="002A4FC0" w:rsidRDefault="00611F53" w:rsidP="002A4FC0">
      <w:pPr>
        <w:spacing w:line="276" w:lineRule="auto"/>
        <w:jc w:val="both"/>
        <w:rPr>
          <w:rFonts w:ascii="Times New Roman" w:hAnsi="Times New Roman" w:cs="Times New Roman"/>
          <w:b/>
          <w:sz w:val="24"/>
          <w:szCs w:val="24"/>
        </w:rPr>
      </w:pPr>
      <w:r w:rsidRPr="002A4FC0">
        <w:rPr>
          <w:rFonts w:ascii="Times New Roman" w:hAnsi="Times New Roman" w:cs="Times New Roman"/>
          <w:b/>
          <w:sz w:val="24"/>
          <w:szCs w:val="24"/>
        </w:rPr>
        <w:t>Prioritet 4:</w:t>
      </w:r>
      <w:r w:rsidRPr="002A4FC0">
        <w:rPr>
          <w:rFonts w:ascii="Times New Roman" w:hAnsi="Times New Roman" w:cs="Times New Roman"/>
          <w:sz w:val="24"/>
          <w:szCs w:val="24"/>
        </w:rPr>
        <w:t xml:space="preserve"> Jačanje pripravnosti na katastrofe za efikasan odgovor i za unaprijeđenu ponovnu izgradnju (Build Back Better) prilikom oporavka, sanacije i obnove</w:t>
      </w:r>
    </w:p>
    <w:p w14:paraId="283643A6" w14:textId="741FE248" w:rsidR="004A1283" w:rsidRDefault="00611F53"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 xml:space="preserve">Konstantan rast rizika od katastrofa, uključujući povećanje izloženosti lica i imovine, u kombinaciji sa naučenim lekcijama iz prethodnih katastrofa, ukazuje na potrebu da se dalje jača spremnost zajednice za efikasno reagovanje, kao i da se preduzmu aktivnosti na predviđanju događaja, integriše smanjenje rizika od katastrofa u fazi spremnosti za reagovanje i da se obezbijede kapaciteti za efikasno reagovanje i obnovu na svim nivoima. Od ključnog značaja je osnaživanje žena i </w:t>
      </w:r>
      <w:r w:rsidR="00A8603A" w:rsidRPr="002A4FC0">
        <w:rPr>
          <w:rFonts w:ascii="Times New Roman" w:hAnsi="Times New Roman" w:cs="Times New Roman"/>
          <w:sz w:val="24"/>
          <w:szCs w:val="24"/>
        </w:rPr>
        <w:t>ranjivih kategorija</w:t>
      </w:r>
      <w:r w:rsidRPr="002A4FC0">
        <w:rPr>
          <w:rFonts w:ascii="Times New Roman" w:hAnsi="Times New Roman" w:cs="Times New Roman"/>
          <w:sz w:val="24"/>
          <w:szCs w:val="24"/>
        </w:rPr>
        <w:t xml:space="preserve"> kako bi se promovisao ravnopravni </w:t>
      </w:r>
      <w:r w:rsidR="003F2024" w:rsidRPr="002A4FC0">
        <w:rPr>
          <w:rFonts w:ascii="Times New Roman" w:hAnsi="Times New Roman" w:cs="Times New Roman"/>
          <w:sz w:val="24"/>
          <w:szCs w:val="24"/>
        </w:rPr>
        <w:t xml:space="preserve">i inkluzivni </w:t>
      </w:r>
      <w:r w:rsidRPr="002A4FC0">
        <w:rPr>
          <w:rFonts w:ascii="Times New Roman" w:hAnsi="Times New Roman" w:cs="Times New Roman"/>
          <w:sz w:val="24"/>
          <w:szCs w:val="24"/>
        </w:rPr>
        <w:t>pristup reagovanju, oporavku, sanaciji i rekonstrukciji.</w:t>
      </w:r>
    </w:p>
    <w:p w14:paraId="0638E1E4" w14:textId="575F7B1B" w:rsidR="00FB6257" w:rsidRDefault="00FB6257" w:rsidP="002A4FC0">
      <w:pPr>
        <w:spacing w:line="276" w:lineRule="auto"/>
        <w:jc w:val="both"/>
        <w:rPr>
          <w:rFonts w:ascii="Times New Roman" w:hAnsi="Times New Roman" w:cs="Times New Roman"/>
          <w:sz w:val="24"/>
          <w:szCs w:val="24"/>
        </w:rPr>
      </w:pPr>
    </w:p>
    <w:p w14:paraId="0502AC8E" w14:textId="77777777" w:rsidR="00FB6257" w:rsidRPr="002A4FC0" w:rsidRDefault="00FB6257" w:rsidP="002A4FC0">
      <w:pPr>
        <w:spacing w:line="276" w:lineRule="auto"/>
        <w:jc w:val="both"/>
        <w:rPr>
          <w:rFonts w:ascii="Times New Roman" w:hAnsi="Times New Roman" w:cs="Times New Roman"/>
          <w:b/>
          <w:sz w:val="24"/>
          <w:szCs w:val="24"/>
        </w:rPr>
      </w:pPr>
    </w:p>
    <w:p w14:paraId="29B502F6" w14:textId="653CFBB9" w:rsidR="00034BB0" w:rsidRPr="00FB6257" w:rsidRDefault="00B45636" w:rsidP="00FB6257">
      <w:pPr>
        <w:spacing w:line="276" w:lineRule="auto"/>
        <w:jc w:val="center"/>
        <w:rPr>
          <w:rFonts w:ascii="Times New Roman" w:hAnsi="Times New Roman" w:cs="Times New Roman"/>
          <w:b/>
          <w:i/>
          <w:sz w:val="24"/>
          <w:szCs w:val="24"/>
        </w:rPr>
      </w:pPr>
      <w:r w:rsidRPr="002A4FC0">
        <w:rPr>
          <w:rFonts w:ascii="Times New Roman" w:hAnsi="Times New Roman" w:cs="Times New Roman"/>
          <w:b/>
          <w:i/>
          <w:sz w:val="24"/>
          <w:szCs w:val="24"/>
        </w:rPr>
        <w:lastRenderedPageBreak/>
        <w:t>C</w:t>
      </w:r>
      <w:r w:rsidR="00374767" w:rsidRPr="002A4FC0">
        <w:rPr>
          <w:rFonts w:ascii="Times New Roman" w:hAnsi="Times New Roman" w:cs="Times New Roman"/>
          <w:b/>
          <w:i/>
          <w:sz w:val="24"/>
          <w:szCs w:val="24"/>
        </w:rPr>
        <w:t>iljeve otpornosti</w:t>
      </w:r>
      <w:r w:rsidR="00CD670A" w:rsidRPr="002A4FC0">
        <w:rPr>
          <w:rFonts w:ascii="Times New Roman" w:hAnsi="Times New Roman" w:cs="Times New Roman"/>
          <w:b/>
          <w:i/>
          <w:sz w:val="24"/>
          <w:szCs w:val="24"/>
        </w:rPr>
        <w:t xml:space="preserve"> na katastrofe EU kao operativni ciljevi</w:t>
      </w:r>
    </w:p>
    <w:p w14:paraId="26DC9370" w14:textId="2692FFD3" w:rsidR="00611F53" w:rsidRPr="002A4FC0" w:rsidRDefault="00611F53" w:rsidP="002A4FC0">
      <w:pPr>
        <w:spacing w:line="276" w:lineRule="auto"/>
        <w:jc w:val="both"/>
        <w:rPr>
          <w:rFonts w:ascii="Times New Roman" w:hAnsi="Times New Roman" w:cs="Times New Roman"/>
          <w:b/>
          <w:sz w:val="24"/>
          <w:szCs w:val="24"/>
        </w:rPr>
      </w:pPr>
      <w:r w:rsidRPr="002A4FC0">
        <w:rPr>
          <w:rFonts w:ascii="Times New Roman" w:hAnsi="Times New Roman" w:cs="Times New Roman"/>
          <w:sz w:val="24"/>
          <w:szCs w:val="24"/>
        </w:rPr>
        <w:t>U kontekstu stalnog pojavljivanja novih ri</w:t>
      </w:r>
      <w:r w:rsidR="00E3540F" w:rsidRPr="002A4FC0">
        <w:rPr>
          <w:rFonts w:ascii="Times New Roman" w:hAnsi="Times New Roman" w:cs="Times New Roman"/>
          <w:sz w:val="24"/>
          <w:szCs w:val="24"/>
        </w:rPr>
        <w:t>zika, na nivou EU, utvrđeni su C</w:t>
      </w:r>
      <w:r w:rsidRPr="002A4FC0">
        <w:rPr>
          <w:rFonts w:ascii="Times New Roman" w:hAnsi="Times New Roman" w:cs="Times New Roman"/>
          <w:sz w:val="24"/>
          <w:szCs w:val="24"/>
        </w:rPr>
        <w:t>iljevi otpo</w:t>
      </w:r>
      <w:r w:rsidR="00E3540F" w:rsidRPr="002A4FC0">
        <w:rPr>
          <w:rFonts w:ascii="Times New Roman" w:hAnsi="Times New Roman" w:cs="Times New Roman"/>
          <w:sz w:val="24"/>
          <w:szCs w:val="24"/>
        </w:rPr>
        <w:t xml:space="preserve">rnosti </w:t>
      </w:r>
      <w:r w:rsidRPr="002A4FC0">
        <w:rPr>
          <w:rFonts w:ascii="Times New Roman" w:hAnsi="Times New Roman" w:cs="Times New Roman"/>
          <w:sz w:val="24"/>
          <w:szCs w:val="24"/>
        </w:rPr>
        <w:t xml:space="preserve">na katastrofe kako bi se poboljšali kapaciteti zemalja članica Mehanizma </w:t>
      </w:r>
      <w:r w:rsidR="00FA5ADA" w:rsidRPr="002A4FC0">
        <w:rPr>
          <w:rFonts w:ascii="Times New Roman" w:hAnsi="Times New Roman" w:cs="Times New Roman"/>
          <w:sz w:val="24"/>
          <w:szCs w:val="24"/>
        </w:rPr>
        <w:t xml:space="preserve">Unije </w:t>
      </w:r>
      <w:r w:rsidRPr="002A4FC0">
        <w:rPr>
          <w:rFonts w:ascii="Times New Roman" w:hAnsi="Times New Roman" w:cs="Times New Roman"/>
          <w:sz w:val="24"/>
          <w:szCs w:val="24"/>
        </w:rPr>
        <w:t>za civilnu zaštitu</w:t>
      </w:r>
      <w:r w:rsidR="00E3540F" w:rsidRPr="002A4FC0">
        <w:rPr>
          <w:rFonts w:ascii="Times New Roman" w:hAnsi="Times New Roman" w:cs="Times New Roman"/>
          <w:sz w:val="24"/>
          <w:szCs w:val="24"/>
        </w:rPr>
        <w:t xml:space="preserve"> EU</w:t>
      </w:r>
      <w:r w:rsidRPr="002A4FC0">
        <w:rPr>
          <w:rFonts w:ascii="Times New Roman" w:hAnsi="Times New Roman" w:cs="Times New Roman"/>
          <w:sz w:val="24"/>
          <w:szCs w:val="24"/>
        </w:rPr>
        <w:t>, u smislu da efikasnije predviđaju i nose se sa posl</w:t>
      </w:r>
      <w:r w:rsidR="00FA5ADA" w:rsidRPr="002A4FC0">
        <w:rPr>
          <w:rFonts w:ascii="Times New Roman" w:hAnsi="Times New Roman" w:cs="Times New Roman"/>
          <w:sz w:val="24"/>
          <w:szCs w:val="24"/>
        </w:rPr>
        <w:t>j</w:t>
      </w:r>
      <w:r w:rsidRPr="002A4FC0">
        <w:rPr>
          <w:rFonts w:ascii="Times New Roman" w:hAnsi="Times New Roman" w:cs="Times New Roman"/>
          <w:sz w:val="24"/>
          <w:szCs w:val="24"/>
        </w:rPr>
        <w:t xml:space="preserve">edicama budućih katastrofa. </w:t>
      </w:r>
    </w:p>
    <w:p w14:paraId="77110939" w14:textId="747F70FD" w:rsidR="00611F53" w:rsidRPr="002A4FC0" w:rsidRDefault="00FA5ADA"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Evropska k</w:t>
      </w:r>
      <w:r w:rsidR="00611F53" w:rsidRPr="002A4FC0">
        <w:rPr>
          <w:rFonts w:ascii="Times New Roman" w:hAnsi="Times New Roman" w:cs="Times New Roman"/>
          <w:sz w:val="24"/>
          <w:szCs w:val="24"/>
        </w:rPr>
        <w:t>omisija je u svojim preporukama utvrdila pet ciljeva otpornost</w:t>
      </w:r>
      <w:r w:rsidR="00E3540F" w:rsidRPr="002A4FC0">
        <w:rPr>
          <w:rFonts w:ascii="Times New Roman" w:hAnsi="Times New Roman" w:cs="Times New Roman"/>
          <w:sz w:val="24"/>
          <w:szCs w:val="24"/>
        </w:rPr>
        <w:t xml:space="preserve">i </w:t>
      </w:r>
      <w:r w:rsidR="00611F53" w:rsidRPr="002A4FC0">
        <w:rPr>
          <w:rFonts w:ascii="Times New Roman" w:hAnsi="Times New Roman" w:cs="Times New Roman"/>
          <w:sz w:val="24"/>
          <w:szCs w:val="24"/>
        </w:rPr>
        <w:t>kojima</w:t>
      </w:r>
      <w:r w:rsidR="00E3540F" w:rsidRPr="002A4FC0">
        <w:rPr>
          <w:rFonts w:ascii="Times New Roman" w:hAnsi="Times New Roman" w:cs="Times New Roman"/>
          <w:sz w:val="24"/>
          <w:szCs w:val="24"/>
        </w:rPr>
        <w:t xml:space="preserve"> se</w:t>
      </w:r>
      <w:r w:rsidR="00611F53" w:rsidRPr="002A4FC0">
        <w:rPr>
          <w:rFonts w:ascii="Times New Roman" w:hAnsi="Times New Roman" w:cs="Times New Roman"/>
          <w:sz w:val="24"/>
          <w:szCs w:val="24"/>
        </w:rPr>
        <w:t xml:space="preserve"> sve  države članice Mehanizma </w:t>
      </w:r>
      <w:r w:rsidRPr="002A4FC0">
        <w:rPr>
          <w:rFonts w:ascii="Times New Roman" w:hAnsi="Times New Roman" w:cs="Times New Roman"/>
          <w:sz w:val="24"/>
          <w:szCs w:val="24"/>
        </w:rPr>
        <w:t xml:space="preserve">Unije </w:t>
      </w:r>
      <w:r w:rsidR="00611F53" w:rsidRPr="002A4FC0">
        <w:rPr>
          <w:rFonts w:ascii="Times New Roman" w:hAnsi="Times New Roman" w:cs="Times New Roman"/>
          <w:sz w:val="24"/>
          <w:szCs w:val="24"/>
        </w:rPr>
        <w:t>z</w:t>
      </w:r>
      <w:r w:rsidRPr="002A4FC0">
        <w:rPr>
          <w:rFonts w:ascii="Times New Roman" w:hAnsi="Times New Roman" w:cs="Times New Roman"/>
          <w:sz w:val="24"/>
          <w:szCs w:val="24"/>
        </w:rPr>
        <w:t>a c</w:t>
      </w:r>
      <w:r w:rsidR="00E3540F" w:rsidRPr="002A4FC0">
        <w:rPr>
          <w:rFonts w:ascii="Times New Roman" w:hAnsi="Times New Roman" w:cs="Times New Roman"/>
          <w:sz w:val="24"/>
          <w:szCs w:val="24"/>
        </w:rPr>
        <w:t>ivilnu zaštitu trebaju baviti</w:t>
      </w:r>
      <w:r w:rsidR="00611F53" w:rsidRPr="002A4FC0">
        <w:rPr>
          <w:rFonts w:ascii="Times New Roman" w:hAnsi="Times New Roman" w:cs="Times New Roman"/>
          <w:sz w:val="24"/>
          <w:szCs w:val="24"/>
        </w:rPr>
        <w:t xml:space="preserve">, i to: </w:t>
      </w:r>
    </w:p>
    <w:p w14:paraId="639BD23B" w14:textId="66053F3C" w:rsidR="00611F53" w:rsidRPr="002A4FC0" w:rsidRDefault="00E3540F" w:rsidP="002A4FC0">
      <w:pPr>
        <w:spacing w:line="276" w:lineRule="auto"/>
        <w:jc w:val="both"/>
        <w:rPr>
          <w:rFonts w:ascii="Times New Roman" w:hAnsi="Times New Roman" w:cs="Times New Roman"/>
          <w:b/>
          <w:sz w:val="24"/>
          <w:szCs w:val="24"/>
        </w:rPr>
      </w:pPr>
      <w:r w:rsidRPr="002A4FC0">
        <w:rPr>
          <w:rFonts w:ascii="Times New Roman" w:hAnsi="Times New Roman" w:cs="Times New Roman"/>
          <w:b/>
          <w:sz w:val="24"/>
          <w:szCs w:val="24"/>
        </w:rPr>
        <w:t>1. P</w:t>
      </w:r>
      <w:r w:rsidR="00611F53" w:rsidRPr="002A4FC0">
        <w:rPr>
          <w:rFonts w:ascii="Times New Roman" w:hAnsi="Times New Roman" w:cs="Times New Roman"/>
          <w:b/>
          <w:sz w:val="24"/>
          <w:szCs w:val="24"/>
        </w:rPr>
        <w:t>redviđanje</w:t>
      </w:r>
      <w:r w:rsidR="00611F53" w:rsidRPr="002A4FC0">
        <w:rPr>
          <w:rFonts w:ascii="Times New Roman" w:hAnsi="Times New Roman" w:cs="Times New Roman"/>
          <w:sz w:val="24"/>
          <w:szCs w:val="24"/>
        </w:rPr>
        <w:t xml:space="preserve"> – poboljšanje procjene rizika, predviđanja i planiranja upravljanja rizicima od katastrofa;</w:t>
      </w:r>
    </w:p>
    <w:p w14:paraId="6BDD0B74" w14:textId="7CF3F15B" w:rsidR="00611F53" w:rsidRPr="002A4FC0" w:rsidRDefault="00E3540F" w:rsidP="002A4FC0">
      <w:pPr>
        <w:spacing w:line="276" w:lineRule="auto"/>
        <w:jc w:val="both"/>
        <w:rPr>
          <w:rFonts w:ascii="Times New Roman" w:hAnsi="Times New Roman" w:cs="Times New Roman"/>
          <w:b/>
          <w:sz w:val="24"/>
          <w:szCs w:val="24"/>
        </w:rPr>
      </w:pPr>
      <w:r w:rsidRPr="002A4FC0">
        <w:rPr>
          <w:rFonts w:ascii="Times New Roman" w:hAnsi="Times New Roman" w:cs="Times New Roman"/>
          <w:b/>
          <w:sz w:val="24"/>
          <w:szCs w:val="24"/>
        </w:rPr>
        <w:t>2. Priprema</w:t>
      </w:r>
      <w:r w:rsidRPr="002A4FC0">
        <w:rPr>
          <w:rFonts w:ascii="Times New Roman" w:hAnsi="Times New Roman" w:cs="Times New Roman"/>
          <w:sz w:val="24"/>
          <w:szCs w:val="24"/>
        </w:rPr>
        <w:t xml:space="preserve"> – povećanje informis</w:t>
      </w:r>
      <w:r w:rsidR="00611F53" w:rsidRPr="002A4FC0">
        <w:rPr>
          <w:rFonts w:ascii="Times New Roman" w:hAnsi="Times New Roman" w:cs="Times New Roman"/>
          <w:sz w:val="24"/>
          <w:szCs w:val="24"/>
        </w:rPr>
        <w:t>anosti i pripravnosti stanovništva u pogledu rizika;</w:t>
      </w:r>
    </w:p>
    <w:p w14:paraId="1A0D622B" w14:textId="1FCB4461" w:rsidR="00611F53" w:rsidRPr="002A4FC0" w:rsidRDefault="00E3540F" w:rsidP="002A4FC0">
      <w:pPr>
        <w:spacing w:line="276" w:lineRule="auto"/>
        <w:jc w:val="both"/>
        <w:rPr>
          <w:rFonts w:ascii="Times New Roman" w:hAnsi="Times New Roman" w:cs="Times New Roman"/>
          <w:b/>
          <w:sz w:val="24"/>
          <w:szCs w:val="24"/>
        </w:rPr>
      </w:pPr>
      <w:r w:rsidRPr="002A4FC0">
        <w:rPr>
          <w:rFonts w:ascii="Times New Roman" w:hAnsi="Times New Roman" w:cs="Times New Roman"/>
          <w:b/>
          <w:sz w:val="24"/>
          <w:szCs w:val="24"/>
        </w:rPr>
        <w:t>3. U</w:t>
      </w:r>
      <w:r w:rsidR="00611F53" w:rsidRPr="002A4FC0">
        <w:rPr>
          <w:rFonts w:ascii="Times New Roman" w:hAnsi="Times New Roman" w:cs="Times New Roman"/>
          <w:b/>
          <w:sz w:val="24"/>
          <w:szCs w:val="24"/>
        </w:rPr>
        <w:t>zbuna</w:t>
      </w:r>
      <w:r w:rsidR="00611F53" w:rsidRPr="002A4FC0">
        <w:rPr>
          <w:rFonts w:ascii="Times New Roman" w:hAnsi="Times New Roman" w:cs="Times New Roman"/>
          <w:sz w:val="24"/>
          <w:szCs w:val="24"/>
        </w:rPr>
        <w:t xml:space="preserve"> – poboljšanje ranog upozoravanja;</w:t>
      </w:r>
    </w:p>
    <w:p w14:paraId="0E7BDD5F" w14:textId="742B61BE" w:rsidR="00611F53" w:rsidRPr="002A4FC0" w:rsidRDefault="00E3540F" w:rsidP="002A4FC0">
      <w:pPr>
        <w:spacing w:line="276" w:lineRule="auto"/>
        <w:jc w:val="both"/>
        <w:rPr>
          <w:rFonts w:ascii="Times New Roman" w:hAnsi="Times New Roman" w:cs="Times New Roman"/>
          <w:b/>
          <w:sz w:val="24"/>
          <w:szCs w:val="24"/>
        </w:rPr>
      </w:pPr>
      <w:r w:rsidRPr="002A4FC0">
        <w:rPr>
          <w:rFonts w:ascii="Times New Roman" w:hAnsi="Times New Roman" w:cs="Times New Roman"/>
          <w:b/>
          <w:sz w:val="24"/>
          <w:szCs w:val="24"/>
        </w:rPr>
        <w:t>4. O</w:t>
      </w:r>
      <w:r w:rsidR="00611F53" w:rsidRPr="002A4FC0">
        <w:rPr>
          <w:rFonts w:ascii="Times New Roman" w:hAnsi="Times New Roman" w:cs="Times New Roman"/>
          <w:b/>
          <w:sz w:val="24"/>
          <w:szCs w:val="24"/>
        </w:rPr>
        <w:t>dgovor</w:t>
      </w:r>
      <w:r w:rsidR="00611F53" w:rsidRPr="002A4FC0">
        <w:rPr>
          <w:rFonts w:ascii="Times New Roman" w:hAnsi="Times New Roman" w:cs="Times New Roman"/>
          <w:sz w:val="24"/>
          <w:szCs w:val="24"/>
        </w:rPr>
        <w:t xml:space="preserve"> – jačanje kapaciteta za odgovor;</w:t>
      </w:r>
    </w:p>
    <w:p w14:paraId="40E83F82" w14:textId="1FA7F84C" w:rsidR="00611F53" w:rsidRPr="002A4FC0" w:rsidRDefault="00E3540F" w:rsidP="002A4FC0">
      <w:pPr>
        <w:spacing w:line="276" w:lineRule="auto"/>
        <w:jc w:val="both"/>
        <w:rPr>
          <w:rFonts w:ascii="Times New Roman" w:hAnsi="Times New Roman" w:cs="Times New Roman"/>
          <w:b/>
          <w:sz w:val="24"/>
          <w:szCs w:val="24"/>
        </w:rPr>
      </w:pPr>
      <w:r w:rsidRPr="002A4FC0">
        <w:rPr>
          <w:rFonts w:ascii="Times New Roman" w:hAnsi="Times New Roman" w:cs="Times New Roman"/>
          <w:b/>
          <w:sz w:val="24"/>
          <w:szCs w:val="24"/>
        </w:rPr>
        <w:t>5. S</w:t>
      </w:r>
      <w:r w:rsidR="00611F53" w:rsidRPr="002A4FC0">
        <w:rPr>
          <w:rFonts w:ascii="Times New Roman" w:hAnsi="Times New Roman" w:cs="Times New Roman"/>
          <w:b/>
          <w:sz w:val="24"/>
          <w:szCs w:val="24"/>
        </w:rPr>
        <w:t>igurnost</w:t>
      </w:r>
      <w:r w:rsidR="00611F53" w:rsidRPr="002A4FC0">
        <w:rPr>
          <w:rFonts w:ascii="Times New Roman" w:hAnsi="Times New Roman" w:cs="Times New Roman"/>
          <w:sz w:val="24"/>
          <w:szCs w:val="24"/>
        </w:rPr>
        <w:t xml:space="preserve"> – osiguravanje snažnog sistema civilne zaštite.</w:t>
      </w:r>
    </w:p>
    <w:p w14:paraId="2DED1102" w14:textId="513684B4" w:rsidR="00E26287" w:rsidRPr="002A4FC0" w:rsidRDefault="00611F53"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Crna Gora, kao zemlja kandidat</w:t>
      </w:r>
      <w:r w:rsidR="00404F97" w:rsidRPr="002A4FC0">
        <w:rPr>
          <w:rFonts w:ascii="Times New Roman" w:hAnsi="Times New Roman" w:cs="Times New Roman"/>
          <w:sz w:val="24"/>
          <w:szCs w:val="24"/>
        </w:rPr>
        <w:t>kinja</w:t>
      </w:r>
      <w:r w:rsidRPr="002A4FC0">
        <w:rPr>
          <w:rFonts w:ascii="Times New Roman" w:hAnsi="Times New Roman" w:cs="Times New Roman"/>
          <w:sz w:val="24"/>
          <w:szCs w:val="24"/>
        </w:rPr>
        <w:t xml:space="preserve"> za članstvo u EU i država članica Mehanizma </w:t>
      </w:r>
      <w:r w:rsidR="00FA5ADA" w:rsidRPr="002A4FC0">
        <w:rPr>
          <w:rFonts w:ascii="Times New Roman" w:hAnsi="Times New Roman" w:cs="Times New Roman"/>
          <w:sz w:val="24"/>
          <w:szCs w:val="24"/>
        </w:rPr>
        <w:t xml:space="preserve">Unije </w:t>
      </w:r>
      <w:r w:rsidRPr="002A4FC0">
        <w:rPr>
          <w:rFonts w:ascii="Times New Roman" w:hAnsi="Times New Roman" w:cs="Times New Roman"/>
          <w:sz w:val="24"/>
          <w:szCs w:val="24"/>
        </w:rPr>
        <w:t xml:space="preserve">za civilnu zaštitu, ulaže značajne napore u cilju unapređenja i poboljšanja efikasnosti </w:t>
      </w:r>
      <w:r w:rsidR="00E3540F" w:rsidRPr="002A4FC0">
        <w:rPr>
          <w:rFonts w:ascii="Times New Roman" w:hAnsi="Times New Roman" w:cs="Times New Roman"/>
          <w:sz w:val="24"/>
          <w:szCs w:val="24"/>
        </w:rPr>
        <w:t xml:space="preserve">sistema zaštite i spašavanja, odnosno </w:t>
      </w:r>
      <w:r w:rsidRPr="002A4FC0">
        <w:rPr>
          <w:rFonts w:ascii="Times New Roman" w:hAnsi="Times New Roman" w:cs="Times New Roman"/>
          <w:sz w:val="24"/>
          <w:szCs w:val="24"/>
        </w:rPr>
        <w:t>civilne zaštite. Kako Strategija za smanjenje rizika od katastrofa definiše jasan put za dalji razvoj, ciljevi otpornosti Unije našli su svoje mjesto kao operativna rješenja za otpornost na katastrofe koja će da mjere napredak naše države na tom putu, kratkoročno, srednjoročno i dugoročno.</w:t>
      </w:r>
    </w:p>
    <w:p w14:paraId="338DBD0A" w14:textId="77777777" w:rsidR="000406B2" w:rsidRPr="002A4FC0" w:rsidRDefault="000406B2" w:rsidP="002A4FC0">
      <w:pPr>
        <w:spacing w:line="276" w:lineRule="auto"/>
        <w:jc w:val="both"/>
        <w:rPr>
          <w:rFonts w:ascii="Times New Roman" w:hAnsi="Times New Roman" w:cs="Times New Roman"/>
          <w:sz w:val="24"/>
          <w:szCs w:val="24"/>
        </w:rPr>
      </w:pPr>
    </w:p>
    <w:p w14:paraId="174AE42A" w14:textId="4930DCA0" w:rsidR="008041A7" w:rsidRPr="00FB6257" w:rsidRDefault="008041A7" w:rsidP="00FB6257">
      <w:pPr>
        <w:spacing w:line="276" w:lineRule="auto"/>
        <w:jc w:val="center"/>
        <w:rPr>
          <w:rFonts w:ascii="Times New Roman" w:hAnsi="Times New Roman" w:cs="Times New Roman"/>
          <w:b/>
          <w:i/>
          <w:sz w:val="24"/>
          <w:szCs w:val="24"/>
        </w:rPr>
      </w:pPr>
      <w:r w:rsidRPr="002A4FC0">
        <w:rPr>
          <w:rFonts w:ascii="Times New Roman" w:hAnsi="Times New Roman" w:cs="Times New Roman"/>
          <w:b/>
          <w:i/>
          <w:sz w:val="24"/>
          <w:szCs w:val="24"/>
        </w:rPr>
        <w:t>U</w:t>
      </w:r>
      <w:r w:rsidRPr="002A4FC0">
        <w:rPr>
          <w:rFonts w:ascii="Times New Roman" w:hAnsi="Times New Roman" w:cs="Times New Roman"/>
          <w:b/>
          <w:i/>
          <w:sz w:val="24"/>
          <w:szCs w:val="24"/>
          <w:lang w:val="sr-Latn-ME"/>
        </w:rPr>
        <w:t>č</w:t>
      </w:r>
      <w:r w:rsidRPr="002A4FC0">
        <w:rPr>
          <w:rFonts w:ascii="Times New Roman" w:hAnsi="Times New Roman" w:cs="Times New Roman"/>
          <w:b/>
          <w:i/>
          <w:sz w:val="24"/>
          <w:szCs w:val="24"/>
        </w:rPr>
        <w:t>inimo gradove otpornim</w:t>
      </w:r>
    </w:p>
    <w:p w14:paraId="23A1D15A" w14:textId="75A14AD0" w:rsidR="00611F53" w:rsidRPr="002A4FC0" w:rsidRDefault="00611F53" w:rsidP="002A4FC0">
      <w:pPr>
        <w:spacing w:line="276" w:lineRule="auto"/>
        <w:jc w:val="both"/>
        <w:rPr>
          <w:rFonts w:ascii="Times New Roman" w:hAnsi="Times New Roman" w:cs="Times New Roman"/>
          <w:b/>
          <w:sz w:val="24"/>
          <w:szCs w:val="24"/>
        </w:rPr>
      </w:pPr>
      <w:r w:rsidRPr="002A4FC0">
        <w:rPr>
          <w:rFonts w:ascii="Times New Roman" w:hAnsi="Times New Roman" w:cs="Times New Roman"/>
          <w:sz w:val="24"/>
          <w:szCs w:val="24"/>
        </w:rPr>
        <w:t>Učinimo gradove otpornima 2030 (M</w:t>
      </w:r>
      <w:r w:rsidR="00E3540F" w:rsidRPr="002A4FC0">
        <w:rPr>
          <w:rFonts w:ascii="Times New Roman" w:hAnsi="Times New Roman" w:cs="Times New Roman"/>
          <w:sz w:val="24"/>
          <w:szCs w:val="24"/>
        </w:rPr>
        <w:t xml:space="preserve">aking </w:t>
      </w:r>
      <w:r w:rsidRPr="002A4FC0">
        <w:rPr>
          <w:rFonts w:ascii="Times New Roman" w:hAnsi="Times New Roman" w:cs="Times New Roman"/>
          <w:sz w:val="24"/>
          <w:szCs w:val="24"/>
        </w:rPr>
        <w:t>C</w:t>
      </w:r>
      <w:r w:rsidR="00E3540F" w:rsidRPr="002A4FC0">
        <w:rPr>
          <w:rFonts w:ascii="Times New Roman" w:hAnsi="Times New Roman" w:cs="Times New Roman"/>
          <w:sz w:val="24"/>
          <w:szCs w:val="24"/>
        </w:rPr>
        <w:t xml:space="preserve">ities </w:t>
      </w:r>
      <w:r w:rsidRPr="002A4FC0">
        <w:rPr>
          <w:rFonts w:ascii="Times New Roman" w:hAnsi="Times New Roman" w:cs="Times New Roman"/>
          <w:sz w:val="24"/>
          <w:szCs w:val="24"/>
        </w:rPr>
        <w:t>R</w:t>
      </w:r>
      <w:r w:rsidR="00E3540F" w:rsidRPr="002A4FC0">
        <w:rPr>
          <w:rFonts w:ascii="Times New Roman" w:hAnsi="Times New Roman" w:cs="Times New Roman"/>
          <w:sz w:val="24"/>
          <w:szCs w:val="24"/>
        </w:rPr>
        <w:t xml:space="preserve">esilience </w:t>
      </w:r>
      <w:r w:rsidRPr="002A4FC0">
        <w:rPr>
          <w:rFonts w:ascii="Times New Roman" w:hAnsi="Times New Roman" w:cs="Times New Roman"/>
          <w:sz w:val="24"/>
          <w:szCs w:val="24"/>
        </w:rPr>
        <w:t>2030) je jedinstvena inicijativa koja ukršta različite aktere</w:t>
      </w:r>
      <w:r w:rsidR="003F2024" w:rsidRPr="002A4FC0">
        <w:rPr>
          <w:rFonts w:ascii="Times New Roman" w:hAnsi="Times New Roman" w:cs="Times New Roman"/>
          <w:sz w:val="24"/>
          <w:szCs w:val="24"/>
        </w:rPr>
        <w:t>/ke</w:t>
      </w:r>
      <w:r w:rsidR="00A81D58" w:rsidRPr="002A4FC0">
        <w:rPr>
          <w:rFonts w:ascii="Times New Roman" w:hAnsi="Times New Roman" w:cs="Times New Roman"/>
          <w:sz w:val="24"/>
          <w:szCs w:val="24"/>
        </w:rPr>
        <w:t>,</w:t>
      </w:r>
      <w:r w:rsidRPr="002A4FC0">
        <w:rPr>
          <w:rFonts w:ascii="Times New Roman" w:hAnsi="Times New Roman" w:cs="Times New Roman"/>
          <w:sz w:val="24"/>
          <w:szCs w:val="24"/>
        </w:rPr>
        <w:t xml:space="preserve"> radi poboljšanja lokalne otpornosti</w:t>
      </w:r>
      <w:r w:rsidR="00A81D58" w:rsidRPr="002A4FC0">
        <w:rPr>
          <w:rFonts w:ascii="Times New Roman" w:hAnsi="Times New Roman" w:cs="Times New Roman"/>
          <w:sz w:val="24"/>
          <w:szCs w:val="24"/>
        </w:rPr>
        <w:t xml:space="preserve"> na katastrofe,</w:t>
      </w:r>
      <w:r w:rsidRPr="002A4FC0">
        <w:rPr>
          <w:rFonts w:ascii="Times New Roman" w:hAnsi="Times New Roman" w:cs="Times New Roman"/>
          <w:sz w:val="24"/>
          <w:szCs w:val="24"/>
        </w:rPr>
        <w:t xml:space="preserve"> kroz podjelu zn</w:t>
      </w:r>
      <w:r w:rsidR="00A81D58" w:rsidRPr="002A4FC0">
        <w:rPr>
          <w:rFonts w:ascii="Times New Roman" w:hAnsi="Times New Roman" w:cs="Times New Roman"/>
          <w:sz w:val="24"/>
          <w:szCs w:val="24"/>
        </w:rPr>
        <w:t>anja i iskustava, uspostavljanje</w:t>
      </w:r>
      <w:r w:rsidRPr="002A4FC0">
        <w:rPr>
          <w:rFonts w:ascii="Times New Roman" w:hAnsi="Times New Roman" w:cs="Times New Roman"/>
          <w:sz w:val="24"/>
          <w:szCs w:val="24"/>
        </w:rPr>
        <w:t xml:space="preserve"> mreža za međusobno učenje gradova u </w:t>
      </w:r>
      <w:r w:rsidR="00A81D58" w:rsidRPr="002A4FC0">
        <w:rPr>
          <w:rFonts w:ascii="Times New Roman" w:hAnsi="Times New Roman" w:cs="Times New Roman"/>
          <w:sz w:val="24"/>
          <w:szCs w:val="24"/>
        </w:rPr>
        <w:t>okviru kojih</w:t>
      </w:r>
      <w:r w:rsidRPr="002A4FC0">
        <w:rPr>
          <w:rFonts w:ascii="Times New Roman" w:hAnsi="Times New Roman" w:cs="Times New Roman"/>
          <w:sz w:val="24"/>
          <w:szCs w:val="24"/>
        </w:rPr>
        <w:t xml:space="preserve"> se gradovi međusobno ojačavaju. Zbog rastućeg rizika od katastrofa, gradovi moraju </w:t>
      </w:r>
      <w:r w:rsidR="00A81D58" w:rsidRPr="002A4FC0">
        <w:rPr>
          <w:rFonts w:ascii="Times New Roman" w:hAnsi="Times New Roman" w:cs="Times New Roman"/>
          <w:sz w:val="24"/>
          <w:szCs w:val="24"/>
        </w:rPr>
        <w:t xml:space="preserve">kvalitetnije </w:t>
      </w:r>
      <w:r w:rsidRPr="002A4FC0">
        <w:rPr>
          <w:rFonts w:ascii="Times New Roman" w:hAnsi="Times New Roman" w:cs="Times New Roman"/>
          <w:sz w:val="24"/>
          <w:szCs w:val="24"/>
        </w:rPr>
        <w:t xml:space="preserve">planirati ulaganje u otpornost. </w:t>
      </w:r>
    </w:p>
    <w:p w14:paraId="11E9403E" w14:textId="77777777" w:rsidR="00611F53" w:rsidRPr="002A4FC0" w:rsidRDefault="00611F53" w:rsidP="002A4FC0">
      <w:pPr>
        <w:spacing w:line="276" w:lineRule="auto"/>
        <w:jc w:val="both"/>
        <w:rPr>
          <w:rFonts w:ascii="Times New Roman" w:hAnsi="Times New Roman" w:cs="Times New Roman"/>
          <w:b/>
          <w:sz w:val="24"/>
          <w:szCs w:val="24"/>
        </w:rPr>
      </w:pPr>
      <w:r w:rsidRPr="002A4FC0">
        <w:rPr>
          <w:rFonts w:ascii="Times New Roman" w:hAnsi="Times New Roman" w:cs="Times New Roman"/>
          <w:sz w:val="24"/>
          <w:szCs w:val="24"/>
        </w:rPr>
        <w:t>Krajnji cilj inicijative MCR2030 je da se postara da gradovi postanu inkluzivniji, bezbjedniji, otporni i održivi do 2030. godine, što će direktno doprinijeti postizanju Cilja održivog razvoja 11 (SDG11), „Učiniti gradove i ljudska naselja inkluzivnima, bezbjednima, otpornima i održivima”, i drugih svjetskih okvira uključujući Okvir iz Sendaija za smanjenje rizika od katastrofa, Pariski sporazum i Novu urbanu agendu.</w:t>
      </w:r>
    </w:p>
    <w:p w14:paraId="3C523622" w14:textId="3D0702B9" w:rsidR="00374767" w:rsidRPr="002A4FC0" w:rsidRDefault="00611F53" w:rsidP="002A4FC0">
      <w:pPr>
        <w:spacing w:line="276" w:lineRule="auto"/>
        <w:jc w:val="both"/>
        <w:rPr>
          <w:rFonts w:ascii="Times New Roman" w:hAnsi="Times New Roman" w:cs="Times New Roman"/>
          <w:b/>
          <w:sz w:val="24"/>
          <w:szCs w:val="24"/>
        </w:rPr>
      </w:pPr>
      <w:r w:rsidRPr="002A4FC0">
        <w:rPr>
          <w:rFonts w:ascii="Times New Roman" w:hAnsi="Times New Roman" w:cs="Times New Roman"/>
          <w:sz w:val="24"/>
          <w:szCs w:val="24"/>
        </w:rPr>
        <w:t xml:space="preserve">Strateški ciljevi ove inicijative, snažno </w:t>
      </w:r>
      <w:r w:rsidR="00A81D58" w:rsidRPr="002A4FC0">
        <w:rPr>
          <w:rFonts w:ascii="Times New Roman" w:hAnsi="Times New Roman" w:cs="Times New Roman"/>
          <w:sz w:val="24"/>
          <w:szCs w:val="24"/>
        </w:rPr>
        <w:t>su isprepl</w:t>
      </w:r>
      <w:r w:rsidR="00234A7B" w:rsidRPr="002A4FC0">
        <w:rPr>
          <w:rFonts w:ascii="Times New Roman" w:hAnsi="Times New Roman" w:cs="Times New Roman"/>
          <w:sz w:val="24"/>
          <w:szCs w:val="24"/>
        </w:rPr>
        <w:t>ij</w:t>
      </w:r>
      <w:r w:rsidRPr="002A4FC0">
        <w:rPr>
          <w:rFonts w:ascii="Times New Roman" w:hAnsi="Times New Roman" w:cs="Times New Roman"/>
          <w:sz w:val="24"/>
          <w:szCs w:val="24"/>
        </w:rPr>
        <w:t>etani sa svim aktivnostima koje su se u prethodnom period</w:t>
      </w:r>
      <w:r w:rsidR="00A81D58" w:rsidRPr="002A4FC0">
        <w:rPr>
          <w:rFonts w:ascii="Times New Roman" w:hAnsi="Times New Roman" w:cs="Times New Roman"/>
          <w:sz w:val="24"/>
          <w:szCs w:val="24"/>
        </w:rPr>
        <w:t>u</w:t>
      </w:r>
      <w:r w:rsidRPr="002A4FC0">
        <w:rPr>
          <w:rFonts w:ascii="Times New Roman" w:hAnsi="Times New Roman" w:cs="Times New Roman"/>
          <w:sz w:val="24"/>
          <w:szCs w:val="24"/>
        </w:rPr>
        <w:t xml:space="preserve"> spro</w:t>
      </w:r>
      <w:r w:rsidR="00A81D58" w:rsidRPr="002A4FC0">
        <w:rPr>
          <w:rFonts w:ascii="Times New Roman" w:hAnsi="Times New Roman" w:cs="Times New Roman"/>
          <w:sz w:val="24"/>
          <w:szCs w:val="24"/>
        </w:rPr>
        <w:t>vodile kroz strateški dokument za period 2018-2023</w:t>
      </w:r>
      <w:r w:rsidRPr="002A4FC0">
        <w:rPr>
          <w:rFonts w:ascii="Times New Roman" w:hAnsi="Times New Roman" w:cs="Times New Roman"/>
          <w:sz w:val="24"/>
          <w:szCs w:val="24"/>
        </w:rPr>
        <w:t xml:space="preserve">. S tim u vezi, jedan od operativnih ciljeva Strategije za smanjenje rizika od katastrofa 2025-2030, koji će obuhvatiti sve aktivnosti </w:t>
      </w:r>
      <w:r w:rsidR="00300908" w:rsidRPr="002A4FC0">
        <w:rPr>
          <w:rFonts w:ascii="Times New Roman" w:hAnsi="Times New Roman" w:cs="Times New Roman"/>
          <w:sz w:val="24"/>
          <w:szCs w:val="24"/>
        </w:rPr>
        <w:t>vezane za otpornost gradova je ,,</w:t>
      </w:r>
      <w:r w:rsidR="00270B29" w:rsidRPr="002A4FC0">
        <w:rPr>
          <w:rFonts w:ascii="Times New Roman" w:hAnsi="Times New Roman" w:cs="Times New Roman"/>
          <w:sz w:val="24"/>
          <w:szCs w:val="24"/>
        </w:rPr>
        <w:t>U</w:t>
      </w:r>
      <w:r w:rsidRPr="002A4FC0">
        <w:rPr>
          <w:rFonts w:ascii="Times New Roman" w:hAnsi="Times New Roman" w:cs="Times New Roman"/>
          <w:sz w:val="24"/>
          <w:szCs w:val="24"/>
        </w:rPr>
        <w:t>činimo gradove otpornim”, koji će direktno mjeriti postignuti napredak na lokalnom nivou u oblasti smanjenja rizika od katastrofa.</w:t>
      </w:r>
    </w:p>
    <w:p w14:paraId="38F38540" w14:textId="77777777" w:rsidR="00374767" w:rsidRPr="002A4FC0" w:rsidRDefault="00374767" w:rsidP="002A4FC0">
      <w:pPr>
        <w:spacing w:line="276" w:lineRule="auto"/>
        <w:jc w:val="both"/>
        <w:rPr>
          <w:rFonts w:ascii="Times New Roman" w:hAnsi="Times New Roman" w:cs="Times New Roman"/>
          <w:b/>
          <w:sz w:val="24"/>
          <w:szCs w:val="24"/>
        </w:rPr>
      </w:pPr>
    </w:p>
    <w:p w14:paraId="76931D8C" w14:textId="458055CE" w:rsidR="008041A7" w:rsidRPr="002A4FC0" w:rsidRDefault="00374767" w:rsidP="002A4FC0">
      <w:pPr>
        <w:spacing w:line="276" w:lineRule="auto"/>
        <w:jc w:val="center"/>
        <w:rPr>
          <w:rFonts w:ascii="Times New Roman" w:hAnsi="Times New Roman" w:cs="Times New Roman"/>
          <w:b/>
          <w:sz w:val="24"/>
          <w:szCs w:val="24"/>
        </w:rPr>
      </w:pPr>
      <w:bookmarkStart w:id="77" w:name="_Toc164770693"/>
      <w:r w:rsidRPr="002A4FC0">
        <w:rPr>
          <w:rFonts w:ascii="Times New Roman" w:hAnsi="Times New Roman" w:cs="Times New Roman"/>
          <w:b/>
          <w:sz w:val="24"/>
          <w:szCs w:val="24"/>
        </w:rPr>
        <w:lastRenderedPageBreak/>
        <w:t xml:space="preserve">Povezanost </w:t>
      </w:r>
      <w:r w:rsidR="008059C4" w:rsidRPr="002A4FC0">
        <w:rPr>
          <w:rFonts w:ascii="Times New Roman" w:hAnsi="Times New Roman" w:cs="Times New Roman"/>
          <w:b/>
          <w:sz w:val="24"/>
          <w:szCs w:val="24"/>
        </w:rPr>
        <w:t>C</w:t>
      </w:r>
      <w:r w:rsidRPr="002A4FC0">
        <w:rPr>
          <w:rFonts w:ascii="Times New Roman" w:hAnsi="Times New Roman" w:cs="Times New Roman"/>
          <w:b/>
          <w:sz w:val="24"/>
          <w:szCs w:val="24"/>
        </w:rPr>
        <w:t>iljeva održivog razvoja (SDG</w:t>
      </w:r>
      <w:r w:rsidR="00A37A42" w:rsidRPr="002A4FC0">
        <w:rPr>
          <w:rFonts w:ascii="Times New Roman" w:hAnsi="Times New Roman" w:cs="Times New Roman"/>
          <w:b/>
          <w:sz w:val="24"/>
          <w:szCs w:val="24"/>
        </w:rPr>
        <w:t xml:space="preserve">s), Prioriteta </w:t>
      </w:r>
      <w:r w:rsidR="008059C4" w:rsidRPr="002A4FC0">
        <w:rPr>
          <w:rFonts w:ascii="Times New Roman" w:hAnsi="Times New Roman" w:cs="Times New Roman"/>
          <w:b/>
          <w:sz w:val="24"/>
          <w:szCs w:val="24"/>
        </w:rPr>
        <w:t>S</w:t>
      </w:r>
      <w:r w:rsidR="00A37A42" w:rsidRPr="002A4FC0">
        <w:rPr>
          <w:rFonts w:ascii="Times New Roman" w:hAnsi="Times New Roman" w:cs="Times New Roman"/>
          <w:b/>
          <w:sz w:val="24"/>
          <w:szCs w:val="24"/>
        </w:rPr>
        <w:t>endai okvira i C</w:t>
      </w:r>
      <w:r w:rsidRPr="002A4FC0">
        <w:rPr>
          <w:rFonts w:ascii="Times New Roman" w:hAnsi="Times New Roman" w:cs="Times New Roman"/>
          <w:b/>
          <w:sz w:val="24"/>
          <w:szCs w:val="24"/>
        </w:rPr>
        <w:t xml:space="preserve">iljeva </w:t>
      </w:r>
      <w:r w:rsidR="008059C4" w:rsidRPr="002A4FC0">
        <w:rPr>
          <w:rFonts w:ascii="Times New Roman" w:hAnsi="Times New Roman" w:cs="Times New Roman"/>
          <w:b/>
          <w:sz w:val="24"/>
          <w:szCs w:val="24"/>
        </w:rPr>
        <w:t>P</w:t>
      </w:r>
      <w:r w:rsidR="008041A7" w:rsidRPr="002A4FC0">
        <w:rPr>
          <w:rFonts w:ascii="Times New Roman" w:hAnsi="Times New Roman" w:cs="Times New Roman"/>
          <w:b/>
          <w:sz w:val="24"/>
          <w:szCs w:val="24"/>
        </w:rPr>
        <w:t>ariskog sporazum</w:t>
      </w:r>
      <w:bookmarkEnd w:id="77"/>
      <w:r w:rsidR="003F2024" w:rsidRPr="002A4FC0">
        <w:rPr>
          <w:rFonts w:ascii="Times New Roman" w:hAnsi="Times New Roman" w:cs="Times New Roman"/>
          <w:b/>
          <w:sz w:val="24"/>
          <w:szCs w:val="24"/>
        </w:rPr>
        <w:t>a</w:t>
      </w:r>
    </w:p>
    <w:p w14:paraId="5929FBDA" w14:textId="77777777" w:rsidR="008041A7" w:rsidRPr="002A4FC0" w:rsidRDefault="008041A7" w:rsidP="002A4FC0">
      <w:pPr>
        <w:spacing w:line="276" w:lineRule="auto"/>
        <w:jc w:val="both"/>
        <w:rPr>
          <w:rFonts w:ascii="Times New Roman" w:hAnsi="Times New Roman" w:cs="Times New Roman"/>
          <w:b/>
          <w:bCs/>
          <w:iCs/>
          <w:sz w:val="24"/>
          <w:szCs w:val="24"/>
        </w:rPr>
      </w:pPr>
    </w:p>
    <w:p w14:paraId="03EB8C50" w14:textId="51D8059E" w:rsidR="00611F53" w:rsidRPr="002A4FC0" w:rsidRDefault="00611F53" w:rsidP="002A4FC0">
      <w:pPr>
        <w:spacing w:line="276" w:lineRule="auto"/>
        <w:jc w:val="both"/>
        <w:rPr>
          <w:rFonts w:ascii="Times New Roman" w:hAnsi="Times New Roman" w:cs="Times New Roman"/>
          <w:sz w:val="24"/>
          <w:szCs w:val="24"/>
          <w:lang w:val="en-GB"/>
        </w:rPr>
      </w:pPr>
      <w:r w:rsidRPr="002A4FC0">
        <w:rPr>
          <w:rFonts w:ascii="Times New Roman" w:hAnsi="Times New Roman" w:cs="Times New Roman"/>
          <w:sz w:val="24"/>
          <w:szCs w:val="24"/>
          <w:lang w:val="en-GB"/>
        </w:rPr>
        <w:t>Strateški prioriteti u oblasti smanjenja rizika od katastrofa utvrđeni su u skladu sa tri međusobno povezana međunarodna okvira, usvojena 2015. godine: Sendai okvirom za smanjenje rizika od katastrofa 2015–2030</w:t>
      </w:r>
      <w:r w:rsidR="00B82D0C" w:rsidRPr="002A4FC0">
        <w:rPr>
          <w:rFonts w:ascii="Times New Roman" w:hAnsi="Times New Roman" w:cs="Times New Roman"/>
          <w:sz w:val="24"/>
          <w:szCs w:val="24"/>
          <w:lang w:val="en-GB"/>
        </w:rPr>
        <w:t>,</w:t>
      </w:r>
      <w:r w:rsidRPr="002A4FC0">
        <w:rPr>
          <w:rFonts w:ascii="Times New Roman" w:hAnsi="Times New Roman" w:cs="Times New Roman"/>
          <w:sz w:val="24"/>
          <w:szCs w:val="24"/>
          <w:vertAlign w:val="superscript"/>
          <w:lang w:val="en-GB"/>
        </w:rPr>
        <w:footnoteReference w:id="64"/>
      </w:r>
      <w:r w:rsidRPr="002A4FC0">
        <w:rPr>
          <w:rFonts w:ascii="Times New Roman" w:hAnsi="Times New Roman" w:cs="Times New Roman"/>
          <w:sz w:val="24"/>
          <w:szCs w:val="24"/>
          <w:lang w:val="en-GB"/>
        </w:rPr>
        <w:t xml:space="preserve"> Pariskim sporazumom unutar UN konvencije o klimatskim promjenama (UNFCCC)</w:t>
      </w:r>
      <w:r w:rsidRPr="002A4FC0">
        <w:rPr>
          <w:rFonts w:ascii="Times New Roman" w:hAnsi="Times New Roman" w:cs="Times New Roman"/>
          <w:sz w:val="24"/>
          <w:szCs w:val="24"/>
          <w:vertAlign w:val="superscript"/>
          <w:lang w:val="en-GB"/>
        </w:rPr>
        <w:footnoteReference w:id="65"/>
      </w:r>
      <w:r w:rsidRPr="002A4FC0">
        <w:rPr>
          <w:rFonts w:ascii="Times New Roman" w:hAnsi="Times New Roman" w:cs="Times New Roman"/>
          <w:sz w:val="24"/>
          <w:szCs w:val="24"/>
          <w:lang w:val="en-GB"/>
        </w:rPr>
        <w:t xml:space="preserve"> i UN Agendom održivog razvoja do 2030. godine (SDG)</w:t>
      </w:r>
      <w:r w:rsidR="00B82D0C" w:rsidRPr="002A4FC0">
        <w:rPr>
          <w:rFonts w:ascii="Times New Roman" w:hAnsi="Times New Roman" w:cs="Times New Roman"/>
          <w:sz w:val="24"/>
          <w:szCs w:val="24"/>
          <w:lang w:val="en-GB"/>
        </w:rPr>
        <w:t>.</w:t>
      </w:r>
      <w:r w:rsidRPr="002A4FC0">
        <w:rPr>
          <w:rFonts w:ascii="Times New Roman" w:hAnsi="Times New Roman" w:cs="Times New Roman"/>
          <w:sz w:val="24"/>
          <w:szCs w:val="24"/>
          <w:vertAlign w:val="superscript"/>
          <w:lang w:val="en-GB"/>
        </w:rPr>
        <w:footnoteReference w:id="66"/>
      </w:r>
      <w:r w:rsidRPr="002A4FC0">
        <w:rPr>
          <w:rFonts w:ascii="Times New Roman" w:hAnsi="Times New Roman" w:cs="Times New Roman"/>
          <w:sz w:val="24"/>
          <w:szCs w:val="24"/>
        </w:rPr>
        <w:t xml:space="preserve"> Determinisanje i povezanost ciljeva održivog razvoja (SDG), prioriteta Sendai okvira i ciljeva Pariskog sporazuma predstavljaju ključne elemente globalnih napora za postizanje </w:t>
      </w:r>
      <w:r w:rsidRPr="002A4FC0">
        <w:rPr>
          <w:rFonts w:ascii="Times New Roman" w:hAnsi="Times New Roman" w:cs="Times New Roman"/>
          <w:sz w:val="24"/>
          <w:szCs w:val="24"/>
          <w:lang w:val="en-GB"/>
        </w:rPr>
        <w:t>održivog i pravednog ekonomskog, socijalnog i ekološkog razvoja</w:t>
      </w:r>
      <w:r w:rsidRPr="002A4FC0">
        <w:rPr>
          <w:rFonts w:ascii="Times New Roman" w:hAnsi="Times New Roman" w:cs="Times New Roman"/>
          <w:sz w:val="24"/>
          <w:szCs w:val="24"/>
        </w:rPr>
        <w:t>. Smanjenje rizika od katastrofa i izgradnja otpornosti su od suštinskog značaja za postizanje ciljeva Agende 2030.</w:t>
      </w:r>
      <w:r w:rsidRPr="002A4FC0">
        <w:rPr>
          <w:rFonts w:ascii="Times New Roman" w:hAnsi="Times New Roman" w:cs="Times New Roman"/>
          <w:sz w:val="24"/>
          <w:szCs w:val="24"/>
          <w:lang w:val="en-GB"/>
        </w:rPr>
        <w:t xml:space="preserve"> Crna Gora je preuzela obaveze u skladu sa Agendom 2030, što uključuje poboljšanje obrazovanja, jačanje ekonomije, smanjenje siromaštva i nejednakosti, promovisanje zdravlja i rodnu ravnopravnost. Takođe, obavezala se na zaštitu životne sredine, očuvanje prirodnih resursa i smanjenje rizika od katastrofa, što odražava prioritete Sendai okvira. U skladu s Pariskim sporazumom, Crna Gora ima za cilj smanjenje emisija gasova sa efektom staklene bašte i prilagođavanje klimatskim promjenama.</w:t>
      </w:r>
    </w:p>
    <w:p w14:paraId="7E729706" w14:textId="0988D3FE" w:rsidR="00611F53" w:rsidRPr="002A4FC0" w:rsidRDefault="00611F53" w:rsidP="002A4FC0">
      <w:pPr>
        <w:spacing w:line="276" w:lineRule="auto"/>
        <w:jc w:val="both"/>
        <w:rPr>
          <w:rFonts w:ascii="Times New Roman" w:hAnsi="Times New Roman" w:cs="Times New Roman"/>
          <w:b/>
          <w:bCs/>
          <w:iCs/>
          <w:color w:val="FF0000"/>
          <w:sz w:val="24"/>
          <w:szCs w:val="24"/>
        </w:rPr>
      </w:pPr>
      <w:r w:rsidRPr="002A4FC0">
        <w:rPr>
          <w:rFonts w:ascii="Times New Roman" w:hAnsi="Times New Roman" w:cs="Times New Roman"/>
          <w:b/>
          <w:bCs/>
          <w:iCs/>
          <w:sz w:val="24"/>
          <w:szCs w:val="24"/>
        </w:rPr>
        <w:t>Povezanost između priorit</w:t>
      </w:r>
      <w:r w:rsidR="00A37A42" w:rsidRPr="002A4FC0">
        <w:rPr>
          <w:rFonts w:ascii="Times New Roman" w:hAnsi="Times New Roman" w:cs="Times New Roman"/>
          <w:b/>
          <w:bCs/>
          <w:iCs/>
          <w:sz w:val="24"/>
          <w:szCs w:val="24"/>
        </w:rPr>
        <w:t>eta Sendai okvira, C</w:t>
      </w:r>
      <w:r w:rsidRPr="002A4FC0">
        <w:rPr>
          <w:rFonts w:ascii="Times New Roman" w:hAnsi="Times New Roman" w:cs="Times New Roman"/>
          <w:b/>
          <w:bCs/>
          <w:iCs/>
          <w:sz w:val="24"/>
          <w:szCs w:val="24"/>
        </w:rPr>
        <w:t>il</w:t>
      </w:r>
      <w:r w:rsidR="00A37A42" w:rsidRPr="002A4FC0">
        <w:rPr>
          <w:rFonts w:ascii="Times New Roman" w:hAnsi="Times New Roman" w:cs="Times New Roman"/>
          <w:b/>
          <w:bCs/>
          <w:iCs/>
          <w:sz w:val="24"/>
          <w:szCs w:val="24"/>
        </w:rPr>
        <w:t>jeva održivog razvoja (SDGs) i C</w:t>
      </w:r>
      <w:r w:rsidRPr="002A4FC0">
        <w:rPr>
          <w:rFonts w:ascii="Times New Roman" w:hAnsi="Times New Roman" w:cs="Times New Roman"/>
          <w:b/>
          <w:bCs/>
          <w:iCs/>
          <w:sz w:val="24"/>
          <w:szCs w:val="24"/>
        </w:rPr>
        <w:t>iljeva Pariskog sporazuma može se razumjeti kroz nekoliko ključnih aspekata:</w:t>
      </w:r>
      <w:r w:rsidR="00A37A42" w:rsidRPr="002A4FC0">
        <w:rPr>
          <w:rFonts w:ascii="Times New Roman" w:hAnsi="Times New Roman" w:cs="Times New Roman"/>
          <w:b/>
          <w:bCs/>
          <w:iCs/>
          <w:sz w:val="24"/>
          <w:szCs w:val="24"/>
        </w:rPr>
        <w:t xml:space="preserve"> </w:t>
      </w:r>
      <w:r w:rsidR="006F5970" w:rsidRPr="002A4FC0">
        <w:rPr>
          <w:rStyle w:val="FootnoteReference"/>
          <w:rFonts w:ascii="Times New Roman" w:hAnsi="Times New Roman" w:cs="Times New Roman"/>
          <w:bCs/>
          <w:iCs/>
          <w:sz w:val="24"/>
          <w:szCs w:val="24"/>
        </w:rPr>
        <w:footnoteReference w:id="67"/>
      </w:r>
    </w:p>
    <w:p w14:paraId="0D18C9B4" w14:textId="6BF7C3ED" w:rsidR="00611F53" w:rsidRPr="002A4FC0" w:rsidRDefault="00611F53" w:rsidP="00B73753">
      <w:pPr>
        <w:pStyle w:val="ListParagraph"/>
        <w:numPr>
          <w:ilvl w:val="0"/>
          <w:numId w:val="18"/>
        </w:numPr>
        <w:spacing w:line="276" w:lineRule="auto"/>
        <w:jc w:val="both"/>
        <w:rPr>
          <w:rFonts w:ascii="Times New Roman" w:hAnsi="Times New Roman" w:cs="Times New Roman"/>
          <w:b/>
          <w:sz w:val="24"/>
          <w:szCs w:val="24"/>
        </w:rPr>
      </w:pPr>
      <w:r w:rsidRPr="002A4FC0">
        <w:rPr>
          <w:rFonts w:ascii="Times New Roman" w:hAnsi="Times New Roman" w:cs="Times New Roman"/>
          <w:b/>
          <w:sz w:val="24"/>
          <w:szCs w:val="24"/>
        </w:rPr>
        <w:t>Integracija smanjenja rizika od katastrofa u održivi razvoj i adaptaciju na klimatske promjene</w:t>
      </w:r>
    </w:p>
    <w:p w14:paraId="0AFEB012" w14:textId="60269EDC" w:rsidR="00611F53" w:rsidRPr="002A4FC0" w:rsidRDefault="00611F53"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Sendai okvir za smanjenje rizika od katastrofa direktno se povezuje sa ciljevima održivog raz</w:t>
      </w:r>
      <w:r w:rsidR="004A79FD" w:rsidRPr="002A4FC0">
        <w:rPr>
          <w:rFonts w:ascii="Times New Roman" w:hAnsi="Times New Roman" w:cs="Times New Roman"/>
          <w:sz w:val="24"/>
          <w:szCs w:val="24"/>
        </w:rPr>
        <w:t>voja kroz potrebu</w:t>
      </w:r>
      <w:r w:rsidRPr="002A4FC0">
        <w:rPr>
          <w:rFonts w:ascii="Times New Roman" w:hAnsi="Times New Roman" w:cs="Times New Roman"/>
          <w:sz w:val="24"/>
          <w:szCs w:val="24"/>
        </w:rPr>
        <w:t xml:space="preserve"> za integracijom smanjenja rizika od katastrofa u planiranje održivog razvoja. Na primjer, SDG 11 teži da učini gradove i ljudska naselja inkluzivnim, sigurnim, otpornim i održivim, što direktno odgovara ciljevima Sendai okvira o jačanju otpornosti infrastrukture i smanjenju izloženosti i ranjivosti na katastrofe, posebno u kontekstu, razvoja lokalnih strategija za smanjenje rizika od katastrofa, urbanističkog planiranja i politike korišćenja zemljišta. Urbanizacija može povećati ranjivost na prirodne katastrofe poput poplava ili zemljotresa ako se ne planira adekvatno. Stoga je važno uskladiti strategije urbanog </w:t>
      </w:r>
      <w:r w:rsidRPr="002A4FC0">
        <w:rPr>
          <w:rFonts w:ascii="Times New Roman" w:hAnsi="Times New Roman" w:cs="Times New Roman"/>
          <w:sz w:val="24"/>
          <w:szCs w:val="24"/>
        </w:rPr>
        <w:lastRenderedPageBreak/>
        <w:t>planiranja s ciljevima smanjenja rizika od katastrofa</w:t>
      </w:r>
      <w:r w:rsidR="00A013CD" w:rsidRPr="002A4FC0">
        <w:rPr>
          <w:rFonts w:ascii="Times New Roman" w:hAnsi="Times New Roman" w:cs="Times New Roman"/>
          <w:sz w:val="24"/>
          <w:szCs w:val="24"/>
        </w:rPr>
        <w:t>,</w:t>
      </w:r>
      <w:r w:rsidRPr="002A4FC0">
        <w:rPr>
          <w:rFonts w:ascii="Times New Roman" w:hAnsi="Times New Roman" w:cs="Times New Roman"/>
          <w:sz w:val="24"/>
          <w:szCs w:val="24"/>
        </w:rPr>
        <w:t xml:space="preserve"> kako bi se osigurala otpornost i sigurnost građana u urbanim područjima.</w:t>
      </w:r>
    </w:p>
    <w:p w14:paraId="67B5666C" w14:textId="55F058EB" w:rsidR="00611F53" w:rsidRPr="002A4FC0" w:rsidRDefault="00611F53" w:rsidP="00B73753">
      <w:pPr>
        <w:pStyle w:val="ListParagraph"/>
        <w:numPr>
          <w:ilvl w:val="0"/>
          <w:numId w:val="18"/>
        </w:numPr>
        <w:spacing w:line="276" w:lineRule="auto"/>
        <w:jc w:val="both"/>
        <w:rPr>
          <w:rFonts w:ascii="Times New Roman" w:hAnsi="Times New Roman" w:cs="Times New Roman"/>
          <w:b/>
          <w:sz w:val="24"/>
          <w:szCs w:val="24"/>
        </w:rPr>
      </w:pPr>
      <w:r w:rsidRPr="002A4FC0">
        <w:rPr>
          <w:rFonts w:ascii="Times New Roman" w:hAnsi="Times New Roman" w:cs="Times New Roman"/>
          <w:b/>
          <w:sz w:val="24"/>
          <w:szCs w:val="24"/>
        </w:rPr>
        <w:t xml:space="preserve">Borba protiv </w:t>
      </w:r>
      <w:r w:rsidR="003F2024" w:rsidRPr="00FB6257">
        <w:rPr>
          <w:rFonts w:ascii="Times New Roman" w:hAnsi="Times New Roman" w:cs="Times New Roman"/>
          <w:b/>
          <w:sz w:val="24"/>
          <w:szCs w:val="24"/>
        </w:rPr>
        <w:t xml:space="preserve">negativnih uticaja </w:t>
      </w:r>
      <w:r w:rsidRPr="002A4FC0">
        <w:rPr>
          <w:rFonts w:ascii="Times New Roman" w:hAnsi="Times New Roman" w:cs="Times New Roman"/>
          <w:b/>
          <w:sz w:val="24"/>
          <w:szCs w:val="24"/>
        </w:rPr>
        <w:t>klimatskih promjena kao ključni element</w:t>
      </w:r>
    </w:p>
    <w:p w14:paraId="35272CCE" w14:textId="26EB6C05" w:rsidR="00611F53" w:rsidRPr="002A4FC0" w:rsidRDefault="00611F53"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 xml:space="preserve">Sve tri inicijative podržavaju globalne napore za jačanje otpornosti na klimatske promjene i smanjenje rizika od katastrofa. Zajednički cilj Pariskog sporazuma i SDG 13 (Akcija za klimu) je borba protiv </w:t>
      </w:r>
      <w:r w:rsidR="003F2024" w:rsidRPr="00FB6257">
        <w:rPr>
          <w:rFonts w:ascii="Times New Roman" w:hAnsi="Times New Roman" w:cs="Times New Roman"/>
          <w:sz w:val="24"/>
          <w:szCs w:val="24"/>
        </w:rPr>
        <w:t xml:space="preserve">negativnih uticaja </w:t>
      </w:r>
      <w:r w:rsidRPr="00FB6257">
        <w:rPr>
          <w:rFonts w:ascii="Times New Roman" w:hAnsi="Times New Roman" w:cs="Times New Roman"/>
          <w:sz w:val="24"/>
          <w:szCs w:val="24"/>
        </w:rPr>
        <w:t xml:space="preserve">klimatskih </w:t>
      </w:r>
      <w:r w:rsidRPr="002A4FC0">
        <w:rPr>
          <w:rFonts w:ascii="Times New Roman" w:hAnsi="Times New Roman" w:cs="Times New Roman"/>
          <w:sz w:val="24"/>
          <w:szCs w:val="24"/>
        </w:rPr>
        <w:t>promjena i njihovih posl</w:t>
      </w:r>
      <w:r w:rsidR="00A013CD" w:rsidRPr="002A4FC0">
        <w:rPr>
          <w:rFonts w:ascii="Times New Roman" w:hAnsi="Times New Roman" w:cs="Times New Roman"/>
          <w:sz w:val="24"/>
          <w:szCs w:val="24"/>
        </w:rPr>
        <w:t>j</w:t>
      </w:r>
      <w:r w:rsidRPr="002A4FC0">
        <w:rPr>
          <w:rFonts w:ascii="Times New Roman" w:hAnsi="Times New Roman" w:cs="Times New Roman"/>
          <w:sz w:val="24"/>
          <w:szCs w:val="24"/>
        </w:rPr>
        <w:t>edica, dok Sendai okvir ističe važnost smanjenja rizika od katastrofa povezanih sa klimatskim promjenama. Klimatske promjene predstavljaju značajan pokretač rizika od katastrofa, povećavaju učestalost i intenzitet ekstremnih vremenskih i klimatskih događaja</w:t>
      </w:r>
      <w:r w:rsidR="00A013CD" w:rsidRPr="002A4FC0">
        <w:rPr>
          <w:rFonts w:ascii="Times New Roman" w:hAnsi="Times New Roman" w:cs="Times New Roman"/>
          <w:sz w:val="24"/>
          <w:szCs w:val="24"/>
        </w:rPr>
        <w:t xml:space="preserve"> poput </w:t>
      </w:r>
      <w:r w:rsidRPr="002A4FC0">
        <w:rPr>
          <w:rFonts w:ascii="Times New Roman" w:hAnsi="Times New Roman" w:cs="Times New Roman"/>
          <w:sz w:val="24"/>
          <w:szCs w:val="24"/>
        </w:rPr>
        <w:t>poplava i po</w:t>
      </w:r>
      <w:r w:rsidRPr="002A4FC0">
        <w:rPr>
          <w:rFonts w:ascii="Times New Roman" w:hAnsi="Times New Roman" w:cs="Times New Roman"/>
          <w:sz w:val="24"/>
          <w:szCs w:val="24"/>
          <w:lang w:val="sr-Latn-ME"/>
        </w:rPr>
        <w:t>žara</w:t>
      </w:r>
      <w:r w:rsidRPr="002A4FC0">
        <w:rPr>
          <w:rFonts w:ascii="Times New Roman" w:hAnsi="Times New Roman" w:cs="Times New Roman"/>
          <w:sz w:val="24"/>
          <w:szCs w:val="24"/>
          <w:lang w:val="en-GB"/>
        </w:rPr>
        <w:t xml:space="preserve"> što može imati ozbiljne posljedice po ljude, životnu sredinu i infrastrukturu</w:t>
      </w:r>
      <w:r w:rsidRPr="002A4FC0">
        <w:rPr>
          <w:rFonts w:ascii="Times New Roman" w:hAnsi="Times New Roman" w:cs="Times New Roman"/>
          <w:sz w:val="24"/>
          <w:szCs w:val="24"/>
        </w:rPr>
        <w:t>. Ovi događaji direktno utiču na ostvarivanje mnogih drugih SDG-ova, poput onih koji se odnose na vodu (SDG 6), svijet bez gladi (SDG 2) i zdravlje (SDG 3).</w:t>
      </w:r>
    </w:p>
    <w:p w14:paraId="3AEEA012" w14:textId="704DC164" w:rsidR="00611F53" w:rsidRPr="002A4FC0" w:rsidRDefault="00611F53" w:rsidP="00B73753">
      <w:pPr>
        <w:pStyle w:val="ListParagraph"/>
        <w:numPr>
          <w:ilvl w:val="0"/>
          <w:numId w:val="18"/>
        </w:numPr>
        <w:spacing w:line="276" w:lineRule="auto"/>
        <w:jc w:val="both"/>
        <w:rPr>
          <w:rFonts w:ascii="Times New Roman" w:hAnsi="Times New Roman" w:cs="Times New Roman"/>
          <w:b/>
          <w:sz w:val="24"/>
          <w:szCs w:val="24"/>
        </w:rPr>
      </w:pPr>
      <w:r w:rsidRPr="002A4FC0">
        <w:rPr>
          <w:rFonts w:ascii="Times New Roman" w:hAnsi="Times New Roman" w:cs="Times New Roman"/>
          <w:b/>
          <w:sz w:val="24"/>
          <w:szCs w:val="24"/>
        </w:rPr>
        <w:t>Otpornost kao ključ za smanjenje rizika i održivi razvoj</w:t>
      </w:r>
    </w:p>
    <w:p w14:paraId="6F7FA615" w14:textId="55654EA7" w:rsidR="00611F53" w:rsidRPr="002A4FC0" w:rsidRDefault="00611F53"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Izgradnja otpornosti na katastrofe je ključna za postizanje kako ciljeva Sendai okvira, tako i ciljeva održivog razvoja. To uključuje otpornost infrastrukture, ekosistema i zajednica na klimatske promjene i katastrofe. Otpornost je takođe</w:t>
      </w:r>
      <w:r w:rsidR="00A013CD" w:rsidRPr="002A4FC0">
        <w:rPr>
          <w:rFonts w:ascii="Times New Roman" w:hAnsi="Times New Roman" w:cs="Times New Roman"/>
          <w:sz w:val="24"/>
          <w:szCs w:val="24"/>
        </w:rPr>
        <w:t>,</w:t>
      </w:r>
      <w:r w:rsidRPr="002A4FC0">
        <w:rPr>
          <w:rFonts w:ascii="Times New Roman" w:hAnsi="Times New Roman" w:cs="Times New Roman"/>
          <w:sz w:val="24"/>
          <w:szCs w:val="24"/>
        </w:rPr>
        <w:t xml:space="preserve"> osnova za adaptaciju na klimatske promjene, što je jedan od važnijih djelova Pariskog sporazuma. Ovo pokazuje kako su akcije koje su potrebne za postizanje otpornosti na katastrofe i adaptaciju na klimatske promjene integralni djelovi šireg napora za ostvarivanje održivog razvoja. SDG 4 koji se odnosi na kvalitetno obrazovanje igra važnu ulogu u podizanju svijesti, izgradnji znanja i jačanju otpornosti na katastrofe među zajednicama. SDG 6, Čista voda i sanitarni uslovi, koji osigurava pristup sigurnoj vodi i sanitarnim objektima od suštinske je važnosti za stanovništvo pogođeno katastrofama</w:t>
      </w:r>
      <w:r w:rsidR="00A013CD" w:rsidRPr="002A4FC0">
        <w:rPr>
          <w:rFonts w:ascii="Times New Roman" w:hAnsi="Times New Roman" w:cs="Times New Roman"/>
          <w:sz w:val="24"/>
          <w:szCs w:val="24"/>
        </w:rPr>
        <w:t>,</w:t>
      </w:r>
      <w:r w:rsidRPr="002A4FC0">
        <w:rPr>
          <w:rFonts w:ascii="Times New Roman" w:hAnsi="Times New Roman" w:cs="Times New Roman"/>
          <w:sz w:val="24"/>
          <w:szCs w:val="24"/>
        </w:rPr>
        <w:t xml:space="preserve"> kako bi se spriječilo širenje bolesti preko vode i održali higijenski standardi. SDG 7, Pristupačna i čista energija, je ključan za odgovor na katastrofe zbog pristupa pouzdanim izvorima energije, uključujući napajanje hitnih skloništa, medicinskih ustanova i komunikacionih sistema. SDG 9, Industrija, inovacije i infrastruktura, u dijelu otpornosti infrastrukture i održive industri</w:t>
      </w:r>
      <w:r w:rsidR="00A013CD" w:rsidRPr="002A4FC0">
        <w:rPr>
          <w:rFonts w:ascii="Times New Roman" w:hAnsi="Times New Roman" w:cs="Times New Roman"/>
          <w:sz w:val="24"/>
          <w:szCs w:val="24"/>
        </w:rPr>
        <w:t>j</w:t>
      </w:r>
      <w:r w:rsidRPr="002A4FC0">
        <w:rPr>
          <w:rFonts w:ascii="Times New Roman" w:hAnsi="Times New Roman" w:cs="Times New Roman"/>
          <w:sz w:val="24"/>
          <w:szCs w:val="24"/>
        </w:rPr>
        <w:t>alizacije je ključno za smanjenje rizika od katastrofa i osiguranje kontinuiteta usluga tokom i nakon katastrofa.</w:t>
      </w:r>
    </w:p>
    <w:p w14:paraId="0F1361C7" w14:textId="1E77E752" w:rsidR="00611F53" w:rsidRPr="002A4FC0" w:rsidRDefault="00611F53" w:rsidP="00B73753">
      <w:pPr>
        <w:pStyle w:val="ListParagraph"/>
        <w:numPr>
          <w:ilvl w:val="0"/>
          <w:numId w:val="18"/>
        </w:numPr>
        <w:spacing w:line="276" w:lineRule="auto"/>
        <w:jc w:val="both"/>
        <w:rPr>
          <w:rFonts w:ascii="Times New Roman" w:hAnsi="Times New Roman" w:cs="Times New Roman"/>
          <w:b/>
          <w:sz w:val="24"/>
          <w:szCs w:val="24"/>
        </w:rPr>
      </w:pPr>
      <w:r w:rsidRPr="002A4FC0">
        <w:rPr>
          <w:rFonts w:ascii="Times New Roman" w:hAnsi="Times New Roman" w:cs="Times New Roman"/>
          <w:b/>
          <w:sz w:val="24"/>
          <w:szCs w:val="24"/>
        </w:rPr>
        <w:t>Sinergija i koherentnost politika</w:t>
      </w:r>
    </w:p>
    <w:p w14:paraId="759E62C8" w14:textId="5B813CE5" w:rsidR="004B3842" w:rsidRPr="002A4FC0" w:rsidRDefault="00611F53" w:rsidP="002A4FC0">
      <w:pPr>
        <w:spacing w:line="276" w:lineRule="auto"/>
        <w:jc w:val="both"/>
        <w:rPr>
          <w:rFonts w:ascii="Times New Roman" w:hAnsi="Times New Roman" w:cs="Times New Roman"/>
          <w:sz w:val="24"/>
          <w:szCs w:val="24"/>
          <w:lang w:val="en-GB"/>
        </w:rPr>
      </w:pPr>
      <w:r w:rsidRPr="002A4FC0">
        <w:rPr>
          <w:rFonts w:ascii="Times New Roman" w:hAnsi="Times New Roman" w:cs="Times New Roman"/>
          <w:sz w:val="24"/>
          <w:szCs w:val="24"/>
        </w:rPr>
        <w:t>Postizanje sinergije i koherentnosti između različitih politika i akcija potrebnih za ostvarivanje ciljeva SDGs, Sendai okvira, i Pariskog sporazuma je neophodno. Potreban je integrisan pristup koji prepoznaje međuzavisnost između politika smanjenja rizika od katastrofa, adaptacije na klimatske promjene i održivog razvoja, odnosno koordinisane i integrisane akcije na svim nivoima društva. Na primjer, politike koje promovišu održivo upravljanje prirodnim res</w:t>
      </w:r>
      <w:r w:rsidR="00A013CD" w:rsidRPr="002A4FC0">
        <w:rPr>
          <w:rFonts w:ascii="Times New Roman" w:hAnsi="Times New Roman" w:cs="Times New Roman"/>
          <w:sz w:val="24"/>
          <w:szCs w:val="24"/>
        </w:rPr>
        <w:t>ursima ne samo da doprinose SDG,</w:t>
      </w:r>
      <w:r w:rsidRPr="002A4FC0">
        <w:rPr>
          <w:rFonts w:ascii="Times New Roman" w:hAnsi="Times New Roman" w:cs="Times New Roman"/>
          <w:sz w:val="24"/>
          <w:szCs w:val="24"/>
        </w:rPr>
        <w:t xml:space="preserve"> već i smanjuju rizik od katastrofa i pomažu u adaptaciji na klimatske promjene.</w:t>
      </w:r>
      <w:r w:rsidRPr="002A4FC0">
        <w:rPr>
          <w:rFonts w:ascii="Times New Roman" w:hAnsi="Times New Roman" w:cs="Times New Roman"/>
          <w:sz w:val="24"/>
          <w:szCs w:val="24"/>
          <w:lang w:val="en-GB"/>
        </w:rPr>
        <w:t xml:space="preserve"> Takođe, ne smijemo zaboraviti SDG 5 koji se odnosi na postizanje rodne ravnopravnosti i osnaživanje svih žena i djevojčica. U kontekstu kreiranja politika smanjenja rizika od katastrofa, SDG 5 je prioritetan jer ističe važnost uključivanja rodno osjetljivih pristupa u svim fazama smanjenja i upravljanja rizicima od katastrofa. Implementacija SDG 5 doprinosi stvaranju inkluzivnijeg i otpornijeg društva, što je ključno za efikasno upravljanje rizicima od katastrofa i postizanje održivog razvoja.</w:t>
      </w:r>
    </w:p>
    <w:p w14:paraId="4D45D034" w14:textId="01404773" w:rsidR="00611F53" w:rsidRPr="002A4FC0" w:rsidRDefault="00611F53" w:rsidP="00B73753">
      <w:pPr>
        <w:pStyle w:val="ListParagraph"/>
        <w:numPr>
          <w:ilvl w:val="0"/>
          <w:numId w:val="18"/>
        </w:numPr>
        <w:spacing w:line="276" w:lineRule="auto"/>
        <w:jc w:val="both"/>
        <w:rPr>
          <w:rFonts w:ascii="Times New Roman" w:hAnsi="Times New Roman" w:cs="Times New Roman"/>
          <w:b/>
          <w:sz w:val="24"/>
          <w:szCs w:val="24"/>
        </w:rPr>
      </w:pPr>
      <w:r w:rsidRPr="002A4FC0">
        <w:rPr>
          <w:rFonts w:ascii="Times New Roman" w:hAnsi="Times New Roman" w:cs="Times New Roman"/>
          <w:b/>
          <w:sz w:val="24"/>
          <w:szCs w:val="24"/>
        </w:rPr>
        <w:lastRenderedPageBreak/>
        <w:t>Globalna i lokalna akcija</w:t>
      </w:r>
    </w:p>
    <w:p w14:paraId="0A5139D4" w14:textId="240BB9DB" w:rsidR="00611F53" w:rsidRPr="002A4FC0" w:rsidRDefault="00611F53"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Konačno, povezanost između ovih okvira i ciljeva naglašava važnost globalne i lokalne akcije. Globalni sporazumi kao što su Sendai okvir i Pariski sporazum postavljaju međunarodne standarde i ciljeve, ali je njihova efikasna implementacija na lokalnom nivou ključna za ostvarivanje održivog razvoja. Lokalne zajednice su često na prvoj liniji suočavanja sa posljedicama katastrofa i klimatskih promjena, što naglašava potrebu za jačanjem lokalnih kapaciteta i otpornosti.</w:t>
      </w:r>
    </w:p>
    <w:p w14:paraId="4F9B1047" w14:textId="28C16179" w:rsidR="00034BB0" w:rsidRPr="002A4FC0" w:rsidRDefault="00376816" w:rsidP="002A4FC0">
      <w:pPr>
        <w:spacing w:line="276" w:lineRule="auto"/>
        <w:jc w:val="center"/>
        <w:rPr>
          <w:rFonts w:ascii="Times New Roman" w:hAnsi="Times New Roman" w:cs="Times New Roman"/>
          <w:b/>
          <w:i/>
          <w:color w:val="FF0000"/>
          <w:sz w:val="24"/>
          <w:szCs w:val="24"/>
          <w:lang w:val="en-GB"/>
        </w:rPr>
      </w:pPr>
      <w:r w:rsidRPr="002A4FC0">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1DC51EA6" wp14:editId="5E6C2577">
                <wp:simplePos x="0" y="0"/>
                <wp:positionH relativeFrom="column">
                  <wp:posOffset>-205105</wp:posOffset>
                </wp:positionH>
                <wp:positionV relativeFrom="paragraph">
                  <wp:posOffset>4041140</wp:posOffset>
                </wp:positionV>
                <wp:extent cx="6012815" cy="477520"/>
                <wp:effectExtent l="0" t="0" r="0" b="0"/>
                <wp:wrapTopAndBottom/>
                <wp:docPr id="10" name="Text Box 10"/>
                <wp:cNvGraphicFramePr/>
                <a:graphic xmlns:a="http://schemas.openxmlformats.org/drawingml/2006/main">
                  <a:graphicData uri="http://schemas.microsoft.com/office/word/2010/wordprocessingShape">
                    <wps:wsp>
                      <wps:cNvSpPr txBox="1"/>
                      <wps:spPr>
                        <a:xfrm>
                          <a:off x="0" y="0"/>
                          <a:ext cx="6012815" cy="477520"/>
                        </a:xfrm>
                        <a:prstGeom prst="rect">
                          <a:avLst/>
                        </a:prstGeom>
                        <a:solidFill>
                          <a:prstClr val="white"/>
                        </a:solidFill>
                        <a:ln>
                          <a:noFill/>
                        </a:ln>
                      </wps:spPr>
                      <wps:txbx>
                        <w:txbxContent>
                          <w:p w14:paraId="110654B8" w14:textId="3D56058B" w:rsidR="00DA7618" w:rsidRPr="00376816" w:rsidRDefault="00DA7618" w:rsidP="00376816">
                            <w:pPr>
                              <w:pStyle w:val="Caption"/>
                              <w:jc w:val="center"/>
                              <w:rPr>
                                <w:rFonts w:ascii="Times New Roman" w:hAnsi="Times New Roman" w:cs="Times New Roman"/>
                                <w:noProof/>
                                <w:color w:val="auto"/>
                                <w:sz w:val="24"/>
                                <w:szCs w:val="24"/>
                              </w:rPr>
                            </w:pPr>
                            <w:r w:rsidRPr="00376816">
                              <w:rPr>
                                <w:rFonts w:ascii="Times New Roman" w:hAnsi="Times New Roman" w:cs="Times New Roman"/>
                                <w:color w:val="auto"/>
                                <w:sz w:val="24"/>
                                <w:szCs w:val="24"/>
                              </w:rPr>
                              <w:t xml:space="preserve">Slika </w:t>
                            </w:r>
                            <w:r w:rsidRPr="00376816">
                              <w:rPr>
                                <w:rFonts w:ascii="Times New Roman" w:hAnsi="Times New Roman" w:cs="Times New Roman"/>
                                <w:color w:val="auto"/>
                                <w:sz w:val="24"/>
                                <w:szCs w:val="24"/>
                              </w:rPr>
                              <w:fldChar w:fldCharType="begin"/>
                            </w:r>
                            <w:r w:rsidRPr="00376816">
                              <w:rPr>
                                <w:rFonts w:ascii="Times New Roman" w:hAnsi="Times New Roman" w:cs="Times New Roman"/>
                                <w:color w:val="auto"/>
                                <w:sz w:val="24"/>
                                <w:szCs w:val="24"/>
                              </w:rPr>
                              <w:instrText xml:space="preserve"> SEQ Slika \* ARABIC </w:instrText>
                            </w:r>
                            <w:r w:rsidRPr="00376816">
                              <w:rPr>
                                <w:rFonts w:ascii="Times New Roman" w:hAnsi="Times New Roman" w:cs="Times New Roman"/>
                                <w:color w:val="auto"/>
                                <w:sz w:val="24"/>
                                <w:szCs w:val="24"/>
                              </w:rPr>
                              <w:fldChar w:fldCharType="separate"/>
                            </w:r>
                            <w:r w:rsidRPr="00376816">
                              <w:rPr>
                                <w:rFonts w:ascii="Times New Roman" w:hAnsi="Times New Roman" w:cs="Times New Roman"/>
                                <w:noProof/>
                                <w:color w:val="auto"/>
                                <w:sz w:val="24"/>
                                <w:szCs w:val="24"/>
                              </w:rPr>
                              <w:t>3</w:t>
                            </w:r>
                            <w:r w:rsidRPr="00376816">
                              <w:rPr>
                                <w:rFonts w:ascii="Times New Roman" w:hAnsi="Times New Roman" w:cs="Times New Roman"/>
                                <w:color w:val="auto"/>
                                <w:sz w:val="24"/>
                                <w:szCs w:val="24"/>
                              </w:rPr>
                              <w:fldChar w:fldCharType="end"/>
                            </w:r>
                            <w:r w:rsidRPr="00376816">
                              <w:rPr>
                                <w:rFonts w:ascii="Times New Roman" w:hAnsi="Times New Roman" w:cs="Times New Roman"/>
                                <w:color w:val="auto"/>
                                <w:sz w:val="24"/>
                                <w:szCs w:val="24"/>
                              </w:rPr>
                              <w:t>. Korelacija između globalnih ciljeva Sendai okvira i globalnih Ciljeva održivog razvoja kroz zajedničke indikatore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C51EA6" id="Text Box 10" o:spid="_x0000_s1028" type="#_x0000_t202" style="position:absolute;left:0;text-align:left;margin-left:-16.15pt;margin-top:318.2pt;width:473.45pt;height:37.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" stroked="f">
                <v:textbox style="mso-fit-shape-to-text:t" inset="0,0,0,0">
                  <w:txbxContent>
                    <w:p w14:paraId="110654B8" w14:textId="3D56058B" w:rsidR="00DA7618" w:rsidRPr="00376816" w:rsidRDefault="00DA7618" w:rsidP="00376816">
                      <w:pPr>
                        <w:pStyle w:val="Caption"/>
                        <w:jc w:val="center"/>
                        <w:rPr>
                          <w:rFonts w:ascii="Times New Roman" w:hAnsi="Times New Roman" w:cs="Times New Roman"/>
                          <w:noProof/>
                          <w:color w:val="auto"/>
                          <w:sz w:val="24"/>
                          <w:szCs w:val="24"/>
                        </w:rPr>
                      </w:pPr>
                      <w:r w:rsidRPr="00376816">
                        <w:rPr>
                          <w:rFonts w:ascii="Times New Roman" w:hAnsi="Times New Roman" w:cs="Times New Roman"/>
                          <w:color w:val="auto"/>
                          <w:sz w:val="24"/>
                          <w:szCs w:val="24"/>
                        </w:rPr>
                        <w:t xml:space="preserve">Slika </w:t>
                      </w:r>
                      <w:r w:rsidRPr="00376816">
                        <w:rPr>
                          <w:rFonts w:ascii="Times New Roman" w:hAnsi="Times New Roman" w:cs="Times New Roman"/>
                          <w:color w:val="auto"/>
                          <w:sz w:val="24"/>
                          <w:szCs w:val="24"/>
                        </w:rPr>
                        <w:fldChar w:fldCharType="begin"/>
                      </w:r>
                      <w:r w:rsidRPr="00376816">
                        <w:rPr>
                          <w:rFonts w:ascii="Times New Roman" w:hAnsi="Times New Roman" w:cs="Times New Roman"/>
                          <w:color w:val="auto"/>
                          <w:sz w:val="24"/>
                          <w:szCs w:val="24"/>
                        </w:rPr>
                        <w:instrText xml:space="preserve"> SEQ Slika \* ARABIC </w:instrText>
                      </w:r>
                      <w:r w:rsidRPr="00376816">
                        <w:rPr>
                          <w:rFonts w:ascii="Times New Roman" w:hAnsi="Times New Roman" w:cs="Times New Roman"/>
                          <w:color w:val="auto"/>
                          <w:sz w:val="24"/>
                          <w:szCs w:val="24"/>
                        </w:rPr>
                        <w:fldChar w:fldCharType="separate"/>
                      </w:r>
                      <w:r w:rsidRPr="00376816">
                        <w:rPr>
                          <w:rFonts w:ascii="Times New Roman" w:hAnsi="Times New Roman" w:cs="Times New Roman"/>
                          <w:noProof/>
                          <w:color w:val="auto"/>
                          <w:sz w:val="24"/>
                          <w:szCs w:val="24"/>
                        </w:rPr>
                        <w:t>3</w:t>
                      </w:r>
                      <w:r w:rsidRPr="00376816">
                        <w:rPr>
                          <w:rFonts w:ascii="Times New Roman" w:hAnsi="Times New Roman" w:cs="Times New Roman"/>
                          <w:color w:val="auto"/>
                          <w:sz w:val="24"/>
                          <w:szCs w:val="24"/>
                        </w:rPr>
                        <w:fldChar w:fldCharType="end"/>
                      </w:r>
                      <w:r w:rsidRPr="00376816">
                        <w:rPr>
                          <w:rFonts w:ascii="Times New Roman" w:hAnsi="Times New Roman" w:cs="Times New Roman"/>
                          <w:color w:val="auto"/>
                          <w:sz w:val="24"/>
                          <w:szCs w:val="24"/>
                        </w:rPr>
                        <w:t>. Korelacija između globalnih ciljeva Sendai okvira i globalnih Ciljeva održivog razvoja kroz zajedničke indikatore</w:t>
                      </w:r>
                    </w:p>
                  </w:txbxContent>
                </v:textbox>
                <w10:wrap type="topAndBottom"/>
              </v:shape>
            </w:pict>
          </mc:Fallback>
        </mc:AlternateContent>
      </w:r>
      <w:r w:rsidR="00034BB0" w:rsidRPr="002A4FC0">
        <w:rPr>
          <w:rFonts w:ascii="Times New Roman" w:hAnsi="Times New Roman" w:cs="Times New Roman"/>
          <w:noProof/>
          <w:sz w:val="24"/>
          <w:szCs w:val="24"/>
        </w:rPr>
        <w:drawing>
          <wp:anchor distT="0" distB="0" distL="114300" distR="114300" simplePos="0" relativeHeight="251665408" behindDoc="0" locked="0" layoutInCell="1" allowOverlap="1" wp14:anchorId="44720E28" wp14:editId="1D1C6E6D">
            <wp:simplePos x="0" y="0"/>
            <wp:positionH relativeFrom="margin">
              <wp:posOffset>-205105</wp:posOffset>
            </wp:positionH>
            <wp:positionV relativeFrom="paragraph">
              <wp:posOffset>183515</wp:posOffset>
            </wp:positionV>
            <wp:extent cx="6012815" cy="3800475"/>
            <wp:effectExtent l="0" t="0" r="6985"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7627" t="4254" r="7428" b="4642"/>
                    <a:stretch/>
                  </pic:blipFill>
                  <pic:spPr bwMode="auto">
                    <a:xfrm>
                      <a:off x="0" y="0"/>
                      <a:ext cx="6012815" cy="3800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CC65A9" w14:textId="77777777" w:rsidR="00034BB0" w:rsidRPr="002A4FC0" w:rsidRDefault="00034BB0" w:rsidP="002A4FC0">
      <w:pPr>
        <w:spacing w:line="276" w:lineRule="auto"/>
        <w:jc w:val="both"/>
        <w:rPr>
          <w:rFonts w:ascii="Times New Roman" w:hAnsi="Times New Roman" w:cs="Times New Roman"/>
          <w:sz w:val="24"/>
          <w:szCs w:val="24"/>
        </w:rPr>
      </w:pPr>
    </w:p>
    <w:p w14:paraId="035E4D46" w14:textId="465FA2A9" w:rsidR="004B3842" w:rsidRDefault="00611F53"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Doprinos ciljeva smanjenja rizika od katastrofa održivom razvoju ogleda se u stvaranju otpornijih zajednica i infrastrukture, što doprinosi dugoročnoj stabilnosti i prosperitetu. Integracija ciljeva</w:t>
      </w:r>
      <w:r w:rsidR="00A013CD" w:rsidRPr="002A4FC0">
        <w:rPr>
          <w:rFonts w:ascii="Times New Roman" w:hAnsi="Times New Roman" w:cs="Times New Roman"/>
          <w:sz w:val="24"/>
          <w:szCs w:val="24"/>
        </w:rPr>
        <w:t xml:space="preserve"> smanjenja rizika od katastrofa</w:t>
      </w:r>
      <w:r w:rsidRPr="002A4FC0">
        <w:rPr>
          <w:rFonts w:ascii="Times New Roman" w:hAnsi="Times New Roman" w:cs="Times New Roman"/>
          <w:sz w:val="24"/>
          <w:szCs w:val="24"/>
        </w:rPr>
        <w:t xml:space="preserve"> u održivi razvoj osigurava zaštitu ljudskih života, ekosistema i ekonomskih resursa, omogućujući dugoročnu održivost i otpornost društva na rizike i izazove. Osim toga, uspješna integracija ciljeva smanjenja rizika od katastrofa u održivi razvoj i obratno osigurava inkluzivan pristup resursima i pravdi, posebno za najranjivije zajednice, čime se postiže ravnoteža između ekonomskog napretka, socijalne pravde i zaštite životne sredine. Ova sinergija doprinosi dugoročnom prosperitetu društva i unapređuje otpornost na prirodne katastrofe i klimatske promjene.</w:t>
      </w:r>
    </w:p>
    <w:p w14:paraId="5DF00A61" w14:textId="77777777" w:rsidR="00D350AF" w:rsidRPr="002A4FC0" w:rsidRDefault="00D350AF" w:rsidP="002A4FC0">
      <w:pPr>
        <w:spacing w:line="276" w:lineRule="auto"/>
        <w:jc w:val="both"/>
        <w:rPr>
          <w:rFonts w:ascii="Times New Roman" w:hAnsi="Times New Roman" w:cs="Times New Roman"/>
          <w:sz w:val="24"/>
          <w:szCs w:val="24"/>
          <w:lang w:val="en-GB"/>
        </w:rPr>
      </w:pPr>
    </w:p>
    <w:p w14:paraId="7870CD74" w14:textId="5EDA9A4C" w:rsidR="00611F53" w:rsidRPr="002A4FC0" w:rsidRDefault="00A013CD" w:rsidP="002A4FC0">
      <w:pPr>
        <w:spacing w:line="276" w:lineRule="auto"/>
        <w:jc w:val="both"/>
        <w:rPr>
          <w:rFonts w:ascii="Times New Roman" w:hAnsi="Times New Roman" w:cs="Times New Roman"/>
          <w:b/>
          <w:sz w:val="24"/>
          <w:szCs w:val="24"/>
          <w:lang w:val="en-GB"/>
        </w:rPr>
      </w:pPr>
      <w:r w:rsidRPr="002A4FC0">
        <w:rPr>
          <w:rFonts w:ascii="Times New Roman" w:hAnsi="Times New Roman" w:cs="Times New Roman"/>
          <w:b/>
          <w:sz w:val="24"/>
          <w:szCs w:val="24"/>
          <w:lang w:val="en-GB"/>
        </w:rPr>
        <w:lastRenderedPageBreak/>
        <w:t>Strateški ciljevi Stra</w:t>
      </w:r>
      <w:r w:rsidR="00611F53" w:rsidRPr="002A4FC0">
        <w:rPr>
          <w:rFonts w:ascii="Times New Roman" w:hAnsi="Times New Roman" w:cs="Times New Roman"/>
          <w:b/>
          <w:sz w:val="24"/>
          <w:szCs w:val="24"/>
          <w:lang w:val="en-GB"/>
        </w:rPr>
        <w:t>tegije za smanjenje rizika od kata</w:t>
      </w:r>
      <w:r w:rsidR="00A37A42" w:rsidRPr="002A4FC0">
        <w:rPr>
          <w:rFonts w:ascii="Times New Roman" w:hAnsi="Times New Roman" w:cs="Times New Roman"/>
          <w:b/>
          <w:sz w:val="24"/>
          <w:szCs w:val="24"/>
          <w:lang w:val="en-GB"/>
        </w:rPr>
        <w:t>strofa i veza sa C</w:t>
      </w:r>
      <w:r w:rsidR="00611F53" w:rsidRPr="002A4FC0">
        <w:rPr>
          <w:rFonts w:ascii="Times New Roman" w:hAnsi="Times New Roman" w:cs="Times New Roman"/>
          <w:b/>
          <w:sz w:val="24"/>
          <w:szCs w:val="24"/>
          <w:lang w:val="en-GB"/>
        </w:rPr>
        <w:t>iljevima održivog razvoja (SDG):</w:t>
      </w:r>
    </w:p>
    <w:p w14:paraId="1A86DFC4" w14:textId="31EFD4E3" w:rsidR="00611F53" w:rsidRPr="002A4FC0" w:rsidRDefault="00611F53" w:rsidP="00B73753">
      <w:pPr>
        <w:numPr>
          <w:ilvl w:val="0"/>
          <w:numId w:val="16"/>
        </w:numPr>
        <w:spacing w:line="276" w:lineRule="auto"/>
        <w:jc w:val="both"/>
        <w:rPr>
          <w:rFonts w:ascii="Times New Roman" w:hAnsi="Times New Roman" w:cs="Times New Roman"/>
          <w:sz w:val="24"/>
          <w:szCs w:val="24"/>
          <w:lang w:val="en-GB"/>
        </w:rPr>
      </w:pPr>
      <w:r w:rsidRPr="002A4FC0">
        <w:rPr>
          <w:rFonts w:ascii="Times New Roman" w:hAnsi="Times New Roman" w:cs="Times New Roman"/>
          <w:b/>
          <w:sz w:val="24"/>
          <w:szCs w:val="24"/>
          <w:lang w:val="en-GB"/>
        </w:rPr>
        <w:t>Razumijevanje rizika od katastrofa:</w:t>
      </w:r>
      <w:r w:rsidRPr="002A4FC0">
        <w:rPr>
          <w:rFonts w:ascii="Times New Roman" w:hAnsi="Times New Roman" w:cs="Times New Roman"/>
          <w:sz w:val="24"/>
          <w:szCs w:val="24"/>
          <w:lang w:val="en-GB"/>
        </w:rPr>
        <w:t xml:space="preserve"> Ovaj cilj dominantno podržava SDG 1, 2, 3, 5 i 15 i to kroz unapređenje svijesti o rizicima od katastrofa i njihovom uticaju na siromaštvo, glad, rodnu nejednakost, zdravlje i ekološku održivost. To podrzumijeva integraciju pitanja smanjenja rizika od katastrofa u različite sektore, prevashodno razvoj inkluzivnih politika koje imaju za cilj pove</w:t>
      </w:r>
      <w:r w:rsidR="00A013CD" w:rsidRPr="002A4FC0">
        <w:rPr>
          <w:rFonts w:ascii="Times New Roman" w:hAnsi="Times New Roman" w:cs="Times New Roman"/>
          <w:sz w:val="24"/>
          <w:szCs w:val="24"/>
          <w:lang w:val="sr-Latn-ME"/>
        </w:rPr>
        <w:t>ćanje otpornost ruralnih i urbanih naselja, razvoj</w:t>
      </w:r>
      <w:r w:rsidRPr="002A4FC0">
        <w:rPr>
          <w:rFonts w:ascii="Times New Roman" w:hAnsi="Times New Roman" w:cs="Times New Roman"/>
          <w:sz w:val="24"/>
          <w:szCs w:val="24"/>
          <w:lang w:val="sr-Latn-ME"/>
        </w:rPr>
        <w:t xml:space="preserve"> politike osiguranja</w:t>
      </w:r>
      <w:r w:rsidR="00A013CD" w:rsidRPr="002A4FC0">
        <w:rPr>
          <w:rFonts w:ascii="Times New Roman" w:hAnsi="Times New Roman" w:cs="Times New Roman"/>
          <w:sz w:val="24"/>
          <w:szCs w:val="24"/>
          <w:lang w:val="sr-Latn-ME"/>
        </w:rPr>
        <w:t>,</w:t>
      </w:r>
      <w:r w:rsidRPr="002A4FC0">
        <w:rPr>
          <w:rFonts w:ascii="Times New Roman" w:hAnsi="Times New Roman" w:cs="Times New Roman"/>
          <w:sz w:val="24"/>
          <w:szCs w:val="24"/>
          <w:lang w:val="sr-Latn-ME"/>
        </w:rPr>
        <w:t xml:space="preserve"> kao i zdravstvene politike stavljajući p</w:t>
      </w:r>
      <w:r w:rsidR="00516368" w:rsidRPr="002A4FC0">
        <w:rPr>
          <w:rFonts w:ascii="Times New Roman" w:hAnsi="Times New Roman" w:cs="Times New Roman"/>
          <w:sz w:val="24"/>
          <w:szCs w:val="24"/>
          <w:lang w:val="sr-Latn-ME"/>
        </w:rPr>
        <w:t>oseban akcenat na rodno odgovor</w:t>
      </w:r>
      <w:r w:rsidRPr="002A4FC0">
        <w:rPr>
          <w:rFonts w:ascii="Times New Roman" w:hAnsi="Times New Roman" w:cs="Times New Roman"/>
          <w:sz w:val="24"/>
          <w:szCs w:val="24"/>
          <w:lang w:val="sr-Latn-ME"/>
        </w:rPr>
        <w:t>ni aspekt</w:t>
      </w:r>
      <w:r w:rsidRPr="002A4FC0">
        <w:rPr>
          <w:rFonts w:ascii="Times New Roman" w:hAnsi="Times New Roman" w:cs="Times New Roman"/>
          <w:sz w:val="24"/>
          <w:szCs w:val="24"/>
          <w:lang w:val="en-GB"/>
        </w:rPr>
        <w:t>. Dalje, sistematsko prikupljanje i razvrstavanje podataka po različitim parametrima, kao što su baze podataka o štetama</w:t>
      </w:r>
      <w:r w:rsidR="00A013CD" w:rsidRPr="002A4FC0">
        <w:rPr>
          <w:rFonts w:ascii="Times New Roman" w:hAnsi="Times New Roman" w:cs="Times New Roman"/>
          <w:sz w:val="24"/>
          <w:szCs w:val="24"/>
          <w:lang w:val="en-GB"/>
        </w:rPr>
        <w:t xml:space="preserve"> i gubicima</w:t>
      </w:r>
      <w:r w:rsidRPr="002A4FC0">
        <w:rPr>
          <w:rFonts w:ascii="Times New Roman" w:hAnsi="Times New Roman" w:cs="Times New Roman"/>
          <w:sz w:val="24"/>
          <w:szCs w:val="24"/>
          <w:lang w:val="en-GB"/>
        </w:rPr>
        <w:t>, registri rizika, korišćenje alata, tehnologije i vještačke inteligencije neophodni su za razumijevanje postojećih i budućih rizika, posebno onih čiji je inte</w:t>
      </w:r>
      <w:r w:rsidR="00A013CD" w:rsidRPr="002A4FC0">
        <w:rPr>
          <w:rFonts w:ascii="Times New Roman" w:hAnsi="Times New Roman" w:cs="Times New Roman"/>
          <w:sz w:val="24"/>
          <w:szCs w:val="24"/>
          <w:lang w:val="en-GB"/>
        </w:rPr>
        <w:t>n</w:t>
      </w:r>
      <w:r w:rsidRPr="002A4FC0">
        <w:rPr>
          <w:rFonts w:ascii="Times New Roman" w:hAnsi="Times New Roman" w:cs="Times New Roman"/>
          <w:sz w:val="24"/>
          <w:szCs w:val="24"/>
          <w:lang w:val="en-GB"/>
        </w:rPr>
        <w:t xml:space="preserve">zitet pod uticajem klimatskih promjena. </w:t>
      </w:r>
    </w:p>
    <w:p w14:paraId="43432929" w14:textId="7C165386" w:rsidR="00611F53" w:rsidRPr="002A4FC0" w:rsidRDefault="00611F53" w:rsidP="00B73753">
      <w:pPr>
        <w:numPr>
          <w:ilvl w:val="0"/>
          <w:numId w:val="16"/>
        </w:numPr>
        <w:spacing w:line="276" w:lineRule="auto"/>
        <w:jc w:val="both"/>
        <w:rPr>
          <w:rFonts w:ascii="Times New Roman" w:hAnsi="Times New Roman" w:cs="Times New Roman"/>
          <w:sz w:val="24"/>
          <w:szCs w:val="24"/>
          <w:lang w:val="en-GB"/>
        </w:rPr>
      </w:pPr>
      <w:r w:rsidRPr="002A4FC0">
        <w:rPr>
          <w:rFonts w:ascii="Times New Roman" w:hAnsi="Times New Roman" w:cs="Times New Roman"/>
          <w:b/>
          <w:sz w:val="24"/>
          <w:szCs w:val="24"/>
          <w:lang w:val="en-GB"/>
        </w:rPr>
        <w:t>Jačanje upravljanja rizicima od katastrofa:</w:t>
      </w:r>
      <w:r w:rsidRPr="002A4FC0">
        <w:rPr>
          <w:rFonts w:ascii="Times New Roman" w:hAnsi="Times New Roman" w:cs="Times New Roman"/>
          <w:sz w:val="24"/>
          <w:szCs w:val="24"/>
          <w:lang w:val="en-GB"/>
        </w:rPr>
        <w:t xml:space="preserve"> Ovaj cilj doprinosi SDG 11 i 17 kroz izgradnju kapaciteta za efikasno upravljanje katastrofama i jačanje globalnih partnerstava, međunarodne i regionalne saradnje u oblasti smanjenja rizika od katastrofa. Fokus je na holističkom</w:t>
      </w:r>
      <w:r w:rsidRPr="002A4FC0">
        <w:rPr>
          <w:rFonts w:ascii="Times New Roman" w:hAnsi="Times New Roman" w:cs="Times New Roman"/>
          <w:sz w:val="24"/>
          <w:szCs w:val="24"/>
          <w:lang w:val="sr-Latn-ME"/>
        </w:rPr>
        <w:t xml:space="preserve"> upravljanju rizicima od katastrofa</w:t>
      </w:r>
      <w:r w:rsidR="00A013CD" w:rsidRPr="002A4FC0">
        <w:rPr>
          <w:rFonts w:ascii="Times New Roman" w:hAnsi="Times New Roman" w:cs="Times New Roman"/>
          <w:sz w:val="24"/>
          <w:szCs w:val="24"/>
          <w:lang w:val="sr-Latn-ME"/>
        </w:rPr>
        <w:t>,</w:t>
      </w:r>
      <w:r w:rsidRPr="002A4FC0">
        <w:rPr>
          <w:rFonts w:ascii="Times New Roman" w:hAnsi="Times New Roman" w:cs="Times New Roman"/>
          <w:sz w:val="24"/>
          <w:szCs w:val="24"/>
          <w:lang w:val="sr-Latn-ME"/>
        </w:rPr>
        <w:t xml:space="preserve"> odnosno na uključivanju širokog spektra relevantnih aktera</w:t>
      </w:r>
      <w:r w:rsidR="009A7D8E" w:rsidRPr="002A4FC0">
        <w:rPr>
          <w:rFonts w:ascii="Times New Roman" w:hAnsi="Times New Roman" w:cs="Times New Roman"/>
          <w:sz w:val="24"/>
          <w:szCs w:val="24"/>
          <w:lang w:val="sr-Latn-ME"/>
        </w:rPr>
        <w:t>/ki</w:t>
      </w:r>
      <w:r w:rsidRPr="002A4FC0">
        <w:rPr>
          <w:rFonts w:ascii="Times New Roman" w:hAnsi="Times New Roman" w:cs="Times New Roman"/>
          <w:sz w:val="24"/>
          <w:szCs w:val="24"/>
          <w:lang w:val="sr-Latn-ME"/>
        </w:rPr>
        <w:t>, te na razvoju kulture smanjenja rizika od katastrofa i otpornosti, posebno sa akcentom na lokalni nivo. Dobro upravljanje podrazumijeva</w:t>
      </w:r>
      <w:r w:rsidR="00A013CD" w:rsidRPr="002A4FC0">
        <w:rPr>
          <w:rFonts w:ascii="Times New Roman" w:hAnsi="Times New Roman" w:cs="Times New Roman"/>
          <w:sz w:val="24"/>
          <w:szCs w:val="24"/>
          <w:lang w:val="sr-Latn-ME"/>
        </w:rPr>
        <w:t xml:space="preserve"> i</w:t>
      </w:r>
      <w:r w:rsidRPr="002A4FC0">
        <w:rPr>
          <w:rFonts w:ascii="Times New Roman" w:hAnsi="Times New Roman" w:cs="Times New Roman"/>
          <w:sz w:val="24"/>
          <w:szCs w:val="24"/>
          <w:lang w:val="sr-Latn-ME"/>
        </w:rPr>
        <w:t xml:space="preserve"> izdva</w:t>
      </w:r>
      <w:r w:rsidR="00A013CD" w:rsidRPr="002A4FC0">
        <w:rPr>
          <w:rFonts w:ascii="Times New Roman" w:hAnsi="Times New Roman" w:cs="Times New Roman"/>
          <w:sz w:val="24"/>
          <w:szCs w:val="24"/>
          <w:lang w:val="sr-Latn-ME"/>
        </w:rPr>
        <w:t>janja dovoljno sredstava i defi</w:t>
      </w:r>
      <w:r w:rsidRPr="002A4FC0">
        <w:rPr>
          <w:rFonts w:ascii="Times New Roman" w:hAnsi="Times New Roman" w:cs="Times New Roman"/>
          <w:sz w:val="24"/>
          <w:szCs w:val="24"/>
          <w:lang w:val="sr-Latn-ME"/>
        </w:rPr>
        <w:t>nisanje budžeta za aktivnosti smanjenja rizika od katastrofa, zatim promociju ulaganja u prevenciju</w:t>
      </w:r>
      <w:r w:rsidR="00A013CD" w:rsidRPr="002A4FC0">
        <w:rPr>
          <w:rFonts w:ascii="Times New Roman" w:hAnsi="Times New Roman" w:cs="Times New Roman"/>
          <w:sz w:val="24"/>
          <w:szCs w:val="24"/>
          <w:lang w:val="sr-Latn-ME"/>
        </w:rPr>
        <w:t>,</w:t>
      </w:r>
      <w:r w:rsidRPr="002A4FC0">
        <w:rPr>
          <w:rFonts w:ascii="Times New Roman" w:hAnsi="Times New Roman" w:cs="Times New Roman"/>
          <w:sz w:val="24"/>
          <w:szCs w:val="24"/>
          <w:lang w:val="sr-Latn-ME"/>
        </w:rPr>
        <w:t xml:space="preserve"> kao i razvoj novih i inovativnih modela finansiranja.</w:t>
      </w:r>
    </w:p>
    <w:p w14:paraId="028EE443" w14:textId="6C94E6F9" w:rsidR="00611F53" w:rsidRPr="002A4FC0" w:rsidRDefault="00611F53" w:rsidP="00B73753">
      <w:pPr>
        <w:numPr>
          <w:ilvl w:val="0"/>
          <w:numId w:val="16"/>
        </w:numPr>
        <w:spacing w:line="276" w:lineRule="auto"/>
        <w:jc w:val="both"/>
        <w:rPr>
          <w:rFonts w:ascii="Times New Roman" w:hAnsi="Times New Roman" w:cs="Times New Roman"/>
          <w:sz w:val="24"/>
          <w:szCs w:val="24"/>
          <w:lang w:val="en-GB"/>
        </w:rPr>
      </w:pPr>
      <w:r w:rsidRPr="002A4FC0">
        <w:rPr>
          <w:rFonts w:ascii="Times New Roman" w:hAnsi="Times New Roman" w:cs="Times New Roman"/>
          <w:b/>
          <w:sz w:val="24"/>
          <w:szCs w:val="24"/>
          <w:lang w:val="en-GB"/>
        </w:rPr>
        <w:t>Ulaganje u smanjenje rizika od katastrofa radi povećanja otpornosti:</w:t>
      </w:r>
      <w:r w:rsidR="00A013CD" w:rsidRPr="002A4FC0">
        <w:rPr>
          <w:rFonts w:ascii="Times New Roman" w:hAnsi="Times New Roman" w:cs="Times New Roman"/>
          <w:sz w:val="24"/>
          <w:szCs w:val="24"/>
          <w:lang w:val="en-GB"/>
        </w:rPr>
        <w:t xml:space="preserve"> Ovaj cilj podržava SDG 6, 7, 9, 13</w:t>
      </w:r>
      <w:r w:rsidRPr="002A4FC0">
        <w:rPr>
          <w:rFonts w:ascii="Times New Roman" w:hAnsi="Times New Roman" w:cs="Times New Roman"/>
          <w:sz w:val="24"/>
          <w:szCs w:val="24"/>
          <w:lang w:val="en-GB"/>
        </w:rPr>
        <w:t xml:space="preserve"> i 15 kroz investicije u infrastrukturu, energiju, vodu i mjere zaštite životne sredine radi smanjenja ranjivosti na katastrofe. </w:t>
      </w:r>
      <w:r w:rsidRPr="002A4FC0">
        <w:rPr>
          <w:rFonts w:ascii="Times New Roman" w:hAnsi="Times New Roman" w:cs="Times New Roman"/>
          <w:sz w:val="24"/>
          <w:szCs w:val="24"/>
        </w:rPr>
        <w:t>Između ostalih, prioritetna su ulaganja u r</w:t>
      </w:r>
      <w:r w:rsidR="00A013CD" w:rsidRPr="002A4FC0">
        <w:rPr>
          <w:rFonts w:ascii="Times New Roman" w:hAnsi="Times New Roman" w:cs="Times New Roman"/>
          <w:sz w:val="24"/>
          <w:szCs w:val="24"/>
        </w:rPr>
        <w:t>j</w:t>
      </w:r>
      <w:r w:rsidRPr="002A4FC0">
        <w:rPr>
          <w:rFonts w:ascii="Times New Roman" w:hAnsi="Times New Roman" w:cs="Times New Roman"/>
          <w:sz w:val="24"/>
          <w:szCs w:val="24"/>
        </w:rPr>
        <w:t>ešenja zasnovana na prirodi</w:t>
      </w:r>
      <w:r w:rsidR="00A013CD" w:rsidRPr="002A4FC0">
        <w:rPr>
          <w:rFonts w:ascii="Times New Roman" w:hAnsi="Times New Roman" w:cs="Times New Roman"/>
          <w:sz w:val="24"/>
          <w:szCs w:val="24"/>
        </w:rPr>
        <w:t>,</w:t>
      </w:r>
      <w:r w:rsidRPr="002A4FC0">
        <w:rPr>
          <w:rFonts w:ascii="Times New Roman" w:hAnsi="Times New Roman" w:cs="Times New Roman"/>
          <w:sz w:val="24"/>
          <w:szCs w:val="24"/>
        </w:rPr>
        <w:t xml:space="preserve"> odnosno rješenja zasnovana na ekosistemima kako bi se pojačali napori u borbi protiv degradacije zemljišta, erozije, sniježnih lavina, suše, poplava i gubitka biodiverziteta</w:t>
      </w:r>
      <w:r w:rsidR="00A013CD" w:rsidRPr="002A4FC0">
        <w:rPr>
          <w:rFonts w:ascii="Times New Roman" w:hAnsi="Times New Roman" w:cs="Times New Roman"/>
          <w:sz w:val="24"/>
          <w:szCs w:val="24"/>
        </w:rPr>
        <w:t>,</w:t>
      </w:r>
      <w:r w:rsidRPr="002A4FC0">
        <w:rPr>
          <w:rFonts w:ascii="Times New Roman" w:hAnsi="Times New Roman" w:cs="Times New Roman"/>
          <w:sz w:val="24"/>
          <w:szCs w:val="24"/>
        </w:rPr>
        <w:t xml:space="preserve"> a sve sa ciljem sm</w:t>
      </w:r>
      <w:r w:rsidR="00A013CD" w:rsidRPr="002A4FC0">
        <w:rPr>
          <w:rFonts w:ascii="Times New Roman" w:hAnsi="Times New Roman" w:cs="Times New Roman"/>
          <w:sz w:val="24"/>
          <w:szCs w:val="24"/>
        </w:rPr>
        <w:t>anjenja rizika od katastrofa</w:t>
      </w:r>
      <w:r w:rsidRPr="002A4FC0">
        <w:rPr>
          <w:rFonts w:ascii="Times New Roman" w:hAnsi="Times New Roman" w:cs="Times New Roman"/>
          <w:sz w:val="24"/>
          <w:szCs w:val="24"/>
        </w:rPr>
        <w:t xml:space="preserve"> i uticaja klimatskih promjena</w:t>
      </w:r>
      <w:r w:rsidR="00A013CD" w:rsidRPr="002A4FC0">
        <w:rPr>
          <w:rFonts w:ascii="Times New Roman" w:hAnsi="Times New Roman" w:cs="Times New Roman"/>
          <w:sz w:val="24"/>
          <w:szCs w:val="24"/>
        </w:rPr>
        <w:t>,</w:t>
      </w:r>
      <w:r w:rsidRPr="002A4FC0">
        <w:rPr>
          <w:rFonts w:ascii="Times New Roman" w:hAnsi="Times New Roman" w:cs="Times New Roman"/>
          <w:sz w:val="24"/>
          <w:szCs w:val="24"/>
        </w:rPr>
        <w:t xml:space="preserve"> odnosno postizanja održivog razvoja.</w:t>
      </w:r>
    </w:p>
    <w:p w14:paraId="033F2573" w14:textId="295BD79E" w:rsidR="004B3842" w:rsidRPr="002A4FC0" w:rsidRDefault="00611F53" w:rsidP="00B73753">
      <w:pPr>
        <w:numPr>
          <w:ilvl w:val="0"/>
          <w:numId w:val="16"/>
        </w:numPr>
        <w:spacing w:line="276" w:lineRule="auto"/>
        <w:jc w:val="both"/>
        <w:rPr>
          <w:rFonts w:ascii="Times New Roman" w:hAnsi="Times New Roman" w:cs="Times New Roman"/>
          <w:sz w:val="24"/>
          <w:szCs w:val="24"/>
          <w:lang w:val="en-GB"/>
        </w:rPr>
      </w:pPr>
      <w:r w:rsidRPr="002A4FC0">
        <w:rPr>
          <w:rFonts w:ascii="Times New Roman" w:hAnsi="Times New Roman" w:cs="Times New Roman"/>
          <w:b/>
          <w:sz w:val="24"/>
          <w:szCs w:val="24"/>
          <w:lang w:val="en-GB"/>
        </w:rPr>
        <w:t>Jačanje pripravnosti na katastrofe za efikasan odgovor i obnovu:</w:t>
      </w:r>
      <w:r w:rsidRPr="002A4FC0">
        <w:rPr>
          <w:rFonts w:ascii="Times New Roman" w:hAnsi="Times New Roman" w:cs="Times New Roman"/>
          <w:sz w:val="24"/>
          <w:szCs w:val="24"/>
          <w:lang w:val="en-GB"/>
        </w:rPr>
        <w:t xml:space="preserve"> Ovaj cilj podržava SDG 4, 5, 8 i 16 kroz obrazovanje, rodnu ravnopravnost, ekonomski razvoj i inkluzivnu obnovu nakon katastrofa.</w:t>
      </w:r>
      <w:r w:rsidRPr="002A4FC0">
        <w:rPr>
          <w:rFonts w:ascii="Times New Roman" w:hAnsi="Times New Roman" w:cs="Times New Roman"/>
          <w:sz w:val="24"/>
          <w:szCs w:val="24"/>
        </w:rPr>
        <w:t xml:space="preserve"> Kada je obrazovni sektor u pitanju potrebno je nastaviti uključivanje </w:t>
      </w:r>
      <w:r w:rsidR="00A013CD" w:rsidRPr="002A4FC0">
        <w:rPr>
          <w:rFonts w:ascii="Times New Roman" w:hAnsi="Times New Roman" w:cs="Times New Roman"/>
          <w:sz w:val="24"/>
          <w:szCs w:val="24"/>
        </w:rPr>
        <w:t>smanjenja rizika od katastrofa</w:t>
      </w:r>
      <w:r w:rsidR="003F2024" w:rsidRPr="002A4FC0">
        <w:rPr>
          <w:rFonts w:ascii="Times New Roman" w:hAnsi="Times New Roman" w:cs="Times New Roman"/>
          <w:sz w:val="24"/>
          <w:szCs w:val="24"/>
        </w:rPr>
        <w:t xml:space="preserve"> u školske programe</w:t>
      </w:r>
      <w:r w:rsidRPr="002A4FC0">
        <w:rPr>
          <w:rFonts w:ascii="Times New Roman" w:hAnsi="Times New Roman" w:cs="Times New Roman"/>
          <w:sz w:val="24"/>
          <w:szCs w:val="24"/>
        </w:rPr>
        <w:t xml:space="preserve"> na svim nivoima, posebno uzimajući u obzir ranjive grupe, zatim obezbijediti bezbjedno školsko okruženje kroz izradu planova zaštite i spašavanja za različite vrste rizika</w:t>
      </w:r>
      <w:r w:rsidR="00A013CD" w:rsidRPr="002A4FC0">
        <w:rPr>
          <w:rFonts w:ascii="Times New Roman" w:hAnsi="Times New Roman" w:cs="Times New Roman"/>
          <w:sz w:val="24"/>
          <w:szCs w:val="24"/>
        </w:rPr>
        <w:t>,</w:t>
      </w:r>
      <w:r w:rsidRPr="002A4FC0">
        <w:rPr>
          <w:rFonts w:ascii="Times New Roman" w:hAnsi="Times New Roman" w:cs="Times New Roman"/>
          <w:sz w:val="24"/>
          <w:szCs w:val="24"/>
        </w:rPr>
        <w:t xml:space="preserve"> kao i gradnju otporne infrastrukture. Potrebno je ojačati sposobnost institucija da se pripreme za katastrofe i </w:t>
      </w:r>
      <w:r w:rsidR="00752C17" w:rsidRPr="002A4FC0">
        <w:rPr>
          <w:rFonts w:ascii="Times New Roman" w:hAnsi="Times New Roman" w:cs="Times New Roman"/>
          <w:sz w:val="24"/>
          <w:szCs w:val="24"/>
        </w:rPr>
        <w:t>reaguju na njih, kao i promociju</w:t>
      </w:r>
      <w:r w:rsidRPr="002A4FC0">
        <w:rPr>
          <w:rFonts w:ascii="Times New Roman" w:hAnsi="Times New Roman" w:cs="Times New Roman"/>
          <w:sz w:val="24"/>
          <w:szCs w:val="24"/>
        </w:rPr>
        <w:t xml:space="preserve"> mjera za smanjenje rizika u poslovnom okruženju, uključujuc</w:t>
      </w:r>
      <w:r w:rsidR="00752C17" w:rsidRPr="002A4FC0">
        <w:rPr>
          <w:rFonts w:ascii="Times New Roman" w:hAnsi="Times New Roman" w:cs="Times New Roman"/>
          <w:sz w:val="24"/>
          <w:szCs w:val="24"/>
        </w:rPr>
        <w:t xml:space="preserve">́i bezbjednost na radnom mestu. </w:t>
      </w:r>
      <w:r w:rsidRPr="002A4FC0">
        <w:rPr>
          <w:rFonts w:ascii="Times New Roman" w:hAnsi="Times New Roman" w:cs="Times New Roman"/>
          <w:sz w:val="24"/>
          <w:szCs w:val="24"/>
        </w:rPr>
        <w:t>Ovaj cilj podrazumijeva i jačanje sistema komunikacije</w:t>
      </w:r>
      <w:r w:rsidR="00752C17" w:rsidRPr="002A4FC0">
        <w:rPr>
          <w:rFonts w:ascii="Times New Roman" w:hAnsi="Times New Roman" w:cs="Times New Roman"/>
          <w:sz w:val="24"/>
          <w:szCs w:val="24"/>
        </w:rPr>
        <w:t>,</w:t>
      </w:r>
      <w:r w:rsidRPr="002A4FC0">
        <w:rPr>
          <w:rFonts w:ascii="Times New Roman" w:hAnsi="Times New Roman" w:cs="Times New Roman"/>
          <w:sz w:val="24"/>
          <w:szCs w:val="24"/>
        </w:rPr>
        <w:t xml:space="preserve"> odnosno uspostavljanja i razvoj multi-hazardnog sistema rane najave.</w:t>
      </w:r>
    </w:p>
    <w:p w14:paraId="6F580CB8" w14:textId="1C83B18D" w:rsidR="00611F53" w:rsidRPr="002A4FC0" w:rsidRDefault="00611F53" w:rsidP="002A4FC0">
      <w:pPr>
        <w:spacing w:line="276" w:lineRule="auto"/>
        <w:jc w:val="both"/>
        <w:rPr>
          <w:rFonts w:ascii="Times New Roman" w:hAnsi="Times New Roman" w:cs="Times New Roman"/>
          <w:b/>
          <w:sz w:val="24"/>
          <w:szCs w:val="24"/>
          <w:lang w:val="en-GB"/>
        </w:rPr>
      </w:pPr>
      <w:r w:rsidRPr="002A4FC0">
        <w:rPr>
          <w:rFonts w:ascii="Times New Roman" w:hAnsi="Times New Roman" w:cs="Times New Roman"/>
          <w:b/>
          <w:sz w:val="24"/>
          <w:szCs w:val="24"/>
          <w:lang w:val="en-GB"/>
        </w:rPr>
        <w:lastRenderedPageBreak/>
        <w:t>Operativni ciljevi ovog strateškog do</w:t>
      </w:r>
      <w:r w:rsidR="00A37A42" w:rsidRPr="002A4FC0">
        <w:rPr>
          <w:rFonts w:ascii="Times New Roman" w:hAnsi="Times New Roman" w:cs="Times New Roman"/>
          <w:b/>
          <w:sz w:val="24"/>
          <w:szCs w:val="24"/>
          <w:lang w:val="en-GB"/>
        </w:rPr>
        <w:t>kumenta doprinijeće ostvarenju S</w:t>
      </w:r>
      <w:r w:rsidRPr="002A4FC0">
        <w:rPr>
          <w:rFonts w:ascii="Times New Roman" w:hAnsi="Times New Roman" w:cs="Times New Roman"/>
          <w:b/>
          <w:sz w:val="24"/>
          <w:szCs w:val="24"/>
          <w:lang w:val="en-GB"/>
        </w:rPr>
        <w:t>pecifičnih ciljeva održivog razvoja (SDG) kroz sljedeće aktivnosti:</w:t>
      </w:r>
    </w:p>
    <w:p w14:paraId="1FECD6B2" w14:textId="77777777" w:rsidR="00611F53" w:rsidRPr="002A4FC0" w:rsidRDefault="00611F53" w:rsidP="00B73753">
      <w:pPr>
        <w:numPr>
          <w:ilvl w:val="0"/>
          <w:numId w:val="17"/>
        </w:numPr>
        <w:spacing w:line="276" w:lineRule="auto"/>
        <w:jc w:val="both"/>
        <w:rPr>
          <w:rFonts w:ascii="Times New Roman" w:hAnsi="Times New Roman" w:cs="Times New Roman"/>
          <w:sz w:val="24"/>
          <w:szCs w:val="24"/>
          <w:lang w:val="en-GB"/>
        </w:rPr>
      </w:pPr>
      <w:r w:rsidRPr="002A4FC0">
        <w:rPr>
          <w:rFonts w:ascii="Times New Roman" w:hAnsi="Times New Roman" w:cs="Times New Roman"/>
          <w:b/>
          <w:sz w:val="24"/>
          <w:szCs w:val="24"/>
          <w:lang w:val="en-GB"/>
        </w:rPr>
        <w:t>Predviđanje:</w:t>
      </w:r>
      <w:r w:rsidRPr="002A4FC0">
        <w:rPr>
          <w:rFonts w:ascii="Times New Roman" w:hAnsi="Times New Roman" w:cs="Times New Roman"/>
          <w:sz w:val="24"/>
          <w:szCs w:val="24"/>
          <w:lang w:val="en-GB"/>
        </w:rPr>
        <w:t xml:space="preserve"> Poboljšanje procjene rizika, predviđanja i planiranja upravljanja rizicima od katastrofa podržava SDG 13, 15 i 17 kroz jačanje sposobnosti predviđanja klimatskih promjena, ekoloških rizika i globalne saradnje. </w:t>
      </w:r>
    </w:p>
    <w:p w14:paraId="5BF53B36" w14:textId="77777777" w:rsidR="00611F53" w:rsidRPr="002A4FC0" w:rsidRDefault="00611F53" w:rsidP="00B73753">
      <w:pPr>
        <w:numPr>
          <w:ilvl w:val="0"/>
          <w:numId w:val="17"/>
        </w:numPr>
        <w:spacing w:line="276" w:lineRule="auto"/>
        <w:jc w:val="both"/>
        <w:rPr>
          <w:rFonts w:ascii="Times New Roman" w:hAnsi="Times New Roman" w:cs="Times New Roman"/>
          <w:sz w:val="24"/>
          <w:szCs w:val="24"/>
          <w:lang w:val="en-GB"/>
        </w:rPr>
      </w:pPr>
      <w:r w:rsidRPr="002A4FC0">
        <w:rPr>
          <w:rFonts w:ascii="Times New Roman" w:hAnsi="Times New Roman" w:cs="Times New Roman"/>
          <w:b/>
          <w:sz w:val="24"/>
          <w:szCs w:val="24"/>
          <w:lang w:val="en-GB"/>
        </w:rPr>
        <w:t>Priprema:</w:t>
      </w:r>
      <w:r w:rsidRPr="002A4FC0">
        <w:rPr>
          <w:rFonts w:ascii="Times New Roman" w:hAnsi="Times New Roman" w:cs="Times New Roman"/>
          <w:sz w:val="24"/>
          <w:szCs w:val="24"/>
          <w:lang w:val="en-GB"/>
        </w:rPr>
        <w:t xml:space="preserve"> Povećanje informisanosti i pripravnosti stanovništva u pogledu rizika podržava SDG 1, 3 i 4 kroz obrazovanje, podizanja svijesti kao i jačanje kapaciteta kako bi se osiguralo da zajednice mogu adekvatno reagovati na izazove koje donose klimatske promjene i rizici od katastrofa.</w:t>
      </w:r>
    </w:p>
    <w:p w14:paraId="69ED6A92" w14:textId="77777777" w:rsidR="00611F53" w:rsidRPr="002A4FC0" w:rsidRDefault="00611F53" w:rsidP="00B73753">
      <w:pPr>
        <w:numPr>
          <w:ilvl w:val="0"/>
          <w:numId w:val="17"/>
        </w:numPr>
        <w:spacing w:line="276" w:lineRule="auto"/>
        <w:jc w:val="both"/>
        <w:rPr>
          <w:rFonts w:ascii="Times New Roman" w:hAnsi="Times New Roman" w:cs="Times New Roman"/>
          <w:sz w:val="24"/>
          <w:szCs w:val="24"/>
          <w:lang w:val="en-GB"/>
        </w:rPr>
      </w:pPr>
      <w:r w:rsidRPr="002A4FC0">
        <w:rPr>
          <w:rFonts w:ascii="Times New Roman" w:hAnsi="Times New Roman" w:cs="Times New Roman"/>
          <w:b/>
          <w:sz w:val="24"/>
          <w:szCs w:val="24"/>
          <w:lang w:val="en-GB"/>
        </w:rPr>
        <w:t>Uzbunjivanje:</w:t>
      </w:r>
      <w:r w:rsidRPr="002A4FC0">
        <w:rPr>
          <w:rFonts w:ascii="Times New Roman" w:hAnsi="Times New Roman" w:cs="Times New Roman"/>
          <w:sz w:val="24"/>
          <w:szCs w:val="24"/>
          <w:lang w:val="en-GB"/>
        </w:rPr>
        <w:t xml:space="preserve"> Poboljšanje ranog upozoravanja doprinosi ostvarenju SDG 11 i 16 kroz efikasno uzbunjivanje i obavještavanje građana i institucija o prijetnjama od katastrofa.</w:t>
      </w:r>
    </w:p>
    <w:p w14:paraId="541E48B7" w14:textId="77777777" w:rsidR="00611F53" w:rsidRPr="002A4FC0" w:rsidRDefault="00611F53" w:rsidP="00B73753">
      <w:pPr>
        <w:numPr>
          <w:ilvl w:val="0"/>
          <w:numId w:val="17"/>
        </w:numPr>
        <w:spacing w:line="276" w:lineRule="auto"/>
        <w:jc w:val="both"/>
        <w:rPr>
          <w:rFonts w:ascii="Times New Roman" w:hAnsi="Times New Roman" w:cs="Times New Roman"/>
          <w:sz w:val="24"/>
          <w:szCs w:val="24"/>
          <w:lang w:val="en-GB"/>
        </w:rPr>
      </w:pPr>
      <w:r w:rsidRPr="002A4FC0">
        <w:rPr>
          <w:rFonts w:ascii="Times New Roman" w:hAnsi="Times New Roman" w:cs="Times New Roman"/>
          <w:b/>
          <w:sz w:val="24"/>
          <w:szCs w:val="24"/>
          <w:lang w:val="en-GB"/>
        </w:rPr>
        <w:t>Odgovor:</w:t>
      </w:r>
      <w:r w:rsidRPr="002A4FC0">
        <w:rPr>
          <w:rFonts w:ascii="Times New Roman" w:hAnsi="Times New Roman" w:cs="Times New Roman"/>
          <w:sz w:val="24"/>
          <w:szCs w:val="24"/>
          <w:lang w:val="en-GB"/>
        </w:rPr>
        <w:t xml:space="preserve"> Jačanje kapaciteta za odgovor podržava SDG 2, 6 i 9 kroz brzu i efikasnu intervenciju kako bi se osigurala sigurnost hrane, vode i infrastrukture.</w:t>
      </w:r>
    </w:p>
    <w:p w14:paraId="28D880FA" w14:textId="77777777" w:rsidR="00611F53" w:rsidRPr="002A4FC0" w:rsidRDefault="00611F53" w:rsidP="00B73753">
      <w:pPr>
        <w:numPr>
          <w:ilvl w:val="0"/>
          <w:numId w:val="17"/>
        </w:numPr>
        <w:spacing w:line="276" w:lineRule="auto"/>
        <w:jc w:val="both"/>
        <w:rPr>
          <w:rFonts w:ascii="Times New Roman" w:hAnsi="Times New Roman" w:cs="Times New Roman"/>
          <w:sz w:val="24"/>
          <w:szCs w:val="24"/>
          <w:lang w:val="en-GB"/>
        </w:rPr>
      </w:pPr>
      <w:r w:rsidRPr="002A4FC0">
        <w:rPr>
          <w:rFonts w:ascii="Times New Roman" w:hAnsi="Times New Roman" w:cs="Times New Roman"/>
          <w:b/>
          <w:sz w:val="24"/>
          <w:szCs w:val="24"/>
          <w:lang w:val="en-GB"/>
        </w:rPr>
        <w:t>Sigurnost:</w:t>
      </w:r>
      <w:r w:rsidRPr="002A4FC0">
        <w:rPr>
          <w:rFonts w:ascii="Times New Roman" w:hAnsi="Times New Roman" w:cs="Times New Roman"/>
          <w:sz w:val="24"/>
          <w:szCs w:val="24"/>
          <w:lang w:val="en-GB"/>
        </w:rPr>
        <w:t xml:space="preserve"> Osiguravanje snažnog sistema civilne zaštite doprinosi SDG 5, 7 i 8 kroz zaštitu ranjivih grupa, pristup energiji i podršku ekonomskom razvoju i obnovi nakon katastrofa.</w:t>
      </w:r>
    </w:p>
    <w:p w14:paraId="14D8D143" w14:textId="4B3BD522" w:rsidR="00611F53" w:rsidRPr="002A4FC0" w:rsidRDefault="00611F53" w:rsidP="00B73753">
      <w:pPr>
        <w:numPr>
          <w:ilvl w:val="0"/>
          <w:numId w:val="17"/>
        </w:numPr>
        <w:spacing w:line="276" w:lineRule="auto"/>
        <w:jc w:val="both"/>
        <w:rPr>
          <w:rFonts w:ascii="Times New Roman" w:hAnsi="Times New Roman" w:cs="Times New Roman"/>
          <w:sz w:val="24"/>
          <w:szCs w:val="24"/>
          <w:lang w:val="en-GB"/>
        </w:rPr>
      </w:pPr>
      <w:r w:rsidRPr="002A4FC0">
        <w:rPr>
          <w:rFonts w:ascii="Times New Roman" w:hAnsi="Times New Roman" w:cs="Times New Roman"/>
          <w:b/>
          <w:sz w:val="24"/>
          <w:szCs w:val="24"/>
          <w:lang w:val="en-GB"/>
        </w:rPr>
        <w:t>Učiniti gradove otpornim:</w:t>
      </w:r>
      <w:r w:rsidRPr="002A4FC0">
        <w:rPr>
          <w:rFonts w:ascii="Times New Roman" w:hAnsi="Times New Roman" w:cs="Times New Roman"/>
          <w:sz w:val="24"/>
          <w:szCs w:val="24"/>
          <w:lang w:val="en-GB"/>
        </w:rPr>
        <w:t xml:space="preserve"> Ovaj cilj podržava SDG 9, 11 i 15 kroz izradu lokalnih procjena, strateške i planske dokumentacije, jačanju tehničkih i administrativnih kapaciteta</w:t>
      </w:r>
      <w:r w:rsidR="00752C17" w:rsidRPr="002A4FC0">
        <w:rPr>
          <w:rFonts w:ascii="Times New Roman" w:hAnsi="Times New Roman" w:cs="Times New Roman"/>
          <w:sz w:val="24"/>
          <w:szCs w:val="24"/>
          <w:lang w:val="en-GB"/>
        </w:rPr>
        <w:t>,</w:t>
      </w:r>
      <w:r w:rsidRPr="002A4FC0">
        <w:rPr>
          <w:rFonts w:ascii="Times New Roman" w:hAnsi="Times New Roman" w:cs="Times New Roman"/>
          <w:sz w:val="24"/>
          <w:szCs w:val="24"/>
          <w:lang w:val="en-GB"/>
        </w:rPr>
        <w:t xml:space="preserve"> te izgradnji otpornih infrastrukturnih sistema, urbanog planiranja i očuvanja ekosistema u urbanim sredinama.</w:t>
      </w:r>
    </w:p>
    <w:p w14:paraId="5CE0B408" w14:textId="18BFFA81" w:rsidR="00611F53" w:rsidRPr="002A4FC0" w:rsidRDefault="00611F53"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Navedeni ciljevi ovog dokumenta u potpunosti su usaglašeni sa strateškim c</w:t>
      </w:r>
      <w:r w:rsidR="00752C17" w:rsidRPr="002A4FC0">
        <w:rPr>
          <w:rFonts w:ascii="Times New Roman" w:hAnsi="Times New Roman" w:cs="Times New Roman"/>
          <w:sz w:val="24"/>
          <w:szCs w:val="24"/>
        </w:rPr>
        <w:t>iljem Nacionalne strategija održ</w:t>
      </w:r>
      <w:r w:rsidRPr="002A4FC0">
        <w:rPr>
          <w:rFonts w:ascii="Times New Roman" w:hAnsi="Times New Roman" w:cs="Times New Roman"/>
          <w:sz w:val="24"/>
          <w:szCs w:val="24"/>
        </w:rPr>
        <w:t>ivog razvoja do 2030. godine u oblasti prirodnih resursa -</w:t>
      </w:r>
      <w:r w:rsidRPr="002A4FC0">
        <w:rPr>
          <w:rFonts w:ascii="Times New Roman" w:hAnsi="Times New Roman" w:cs="Times New Roman"/>
          <w:b/>
          <w:i/>
          <w:sz w:val="24"/>
          <w:szCs w:val="24"/>
          <w:lang w:val="en-GB"/>
        </w:rPr>
        <w:t xml:space="preserve"> Ublažiti uticaje priro</w:t>
      </w:r>
      <w:r w:rsidR="00752C17" w:rsidRPr="002A4FC0">
        <w:rPr>
          <w:rFonts w:ascii="Times New Roman" w:hAnsi="Times New Roman" w:cs="Times New Roman"/>
          <w:b/>
          <w:i/>
          <w:sz w:val="24"/>
          <w:szCs w:val="24"/>
          <w:lang w:val="en-GB"/>
        </w:rPr>
        <w:t>dnih i antropogenih katastrofa</w:t>
      </w:r>
      <w:r w:rsidRPr="002A4FC0">
        <w:rPr>
          <w:rFonts w:ascii="Times New Roman" w:hAnsi="Times New Roman" w:cs="Times New Roman"/>
          <w:b/>
          <w:i/>
          <w:sz w:val="24"/>
          <w:szCs w:val="24"/>
          <w:lang w:val="en-GB"/>
        </w:rPr>
        <w:t xml:space="preserve"> </w:t>
      </w:r>
      <w:r w:rsidRPr="002A4FC0">
        <w:rPr>
          <w:rFonts w:ascii="Times New Roman" w:hAnsi="Times New Roman" w:cs="Times New Roman"/>
          <w:sz w:val="24"/>
          <w:szCs w:val="24"/>
          <w:lang w:val="en-GB"/>
        </w:rPr>
        <w:t>definisanim mjerama</w:t>
      </w:r>
      <w:r w:rsidRPr="002A4FC0">
        <w:rPr>
          <w:rFonts w:ascii="Times New Roman" w:hAnsi="Times New Roman" w:cs="Times New Roman"/>
          <w:sz w:val="24"/>
          <w:szCs w:val="24"/>
        </w:rPr>
        <w:t xml:space="preserve">. </w:t>
      </w:r>
    </w:p>
    <w:p w14:paraId="74567D08" w14:textId="77777777" w:rsidR="00752C17" w:rsidRPr="002A4FC0" w:rsidRDefault="00752C17" w:rsidP="002A4FC0">
      <w:pPr>
        <w:spacing w:line="276" w:lineRule="auto"/>
        <w:jc w:val="center"/>
        <w:rPr>
          <w:rFonts w:ascii="Times New Roman" w:hAnsi="Times New Roman" w:cs="Times New Roman"/>
          <w:b/>
          <w:bCs/>
          <w:iCs/>
          <w:sz w:val="24"/>
          <w:szCs w:val="24"/>
        </w:rPr>
      </w:pPr>
    </w:p>
    <w:p w14:paraId="336775B1" w14:textId="1DBFBDBB" w:rsidR="00611F53" w:rsidRPr="002A4FC0" w:rsidRDefault="00374767" w:rsidP="002A4FC0">
      <w:pPr>
        <w:spacing w:line="276" w:lineRule="auto"/>
        <w:jc w:val="center"/>
        <w:rPr>
          <w:rFonts w:ascii="Times New Roman" w:hAnsi="Times New Roman" w:cs="Times New Roman"/>
          <w:b/>
          <w:sz w:val="24"/>
          <w:szCs w:val="24"/>
        </w:rPr>
      </w:pPr>
      <w:bookmarkStart w:id="78" w:name="_Toc164770694"/>
      <w:r w:rsidRPr="002A4FC0">
        <w:rPr>
          <w:rFonts w:ascii="Times New Roman" w:hAnsi="Times New Roman" w:cs="Times New Roman"/>
          <w:b/>
          <w:sz w:val="24"/>
          <w:szCs w:val="24"/>
        </w:rPr>
        <w:t>S</w:t>
      </w:r>
      <w:r w:rsidR="00752C17" w:rsidRPr="002A4FC0">
        <w:rPr>
          <w:rFonts w:ascii="Times New Roman" w:hAnsi="Times New Roman" w:cs="Times New Roman"/>
          <w:b/>
          <w:sz w:val="24"/>
          <w:szCs w:val="24"/>
        </w:rPr>
        <w:t>manjenje rizika od katastrofa i</w:t>
      </w:r>
      <w:r w:rsidR="009B77E0">
        <w:rPr>
          <w:rFonts w:ascii="Times New Roman" w:hAnsi="Times New Roman" w:cs="Times New Roman"/>
          <w:b/>
          <w:sz w:val="24"/>
          <w:szCs w:val="24"/>
        </w:rPr>
        <w:t xml:space="preserve"> P</w:t>
      </w:r>
      <w:r w:rsidRPr="002A4FC0">
        <w:rPr>
          <w:rFonts w:ascii="Times New Roman" w:hAnsi="Times New Roman" w:cs="Times New Roman"/>
          <w:b/>
          <w:sz w:val="24"/>
          <w:szCs w:val="24"/>
        </w:rPr>
        <w:t xml:space="preserve">lan </w:t>
      </w:r>
      <w:bookmarkEnd w:id="78"/>
      <w:r w:rsidR="009B77E0">
        <w:rPr>
          <w:rFonts w:ascii="Times New Roman" w:hAnsi="Times New Roman" w:cs="Times New Roman"/>
          <w:b/>
          <w:sz w:val="24"/>
          <w:szCs w:val="24"/>
        </w:rPr>
        <w:t>prilagođavanja na klimatske promjene</w:t>
      </w:r>
    </w:p>
    <w:p w14:paraId="795E29EF" w14:textId="77777777" w:rsidR="008041A7" w:rsidRPr="002A4FC0" w:rsidRDefault="008041A7" w:rsidP="002A4FC0">
      <w:pPr>
        <w:spacing w:line="276" w:lineRule="auto"/>
        <w:jc w:val="both"/>
        <w:rPr>
          <w:rFonts w:ascii="Times New Roman" w:hAnsi="Times New Roman" w:cs="Times New Roman"/>
          <w:sz w:val="24"/>
          <w:szCs w:val="24"/>
        </w:rPr>
      </w:pPr>
    </w:p>
    <w:p w14:paraId="231AD886" w14:textId="63E69E19" w:rsidR="00611F53" w:rsidRPr="002A4FC0" w:rsidRDefault="00611F53" w:rsidP="002A4FC0">
      <w:pPr>
        <w:spacing w:line="276" w:lineRule="auto"/>
        <w:jc w:val="both"/>
        <w:rPr>
          <w:rFonts w:ascii="Times New Roman" w:hAnsi="Times New Roman" w:cs="Times New Roman"/>
          <w:sz w:val="24"/>
          <w:szCs w:val="24"/>
          <w:lang w:val="en-GB"/>
        </w:rPr>
      </w:pPr>
      <w:r w:rsidRPr="002A4FC0">
        <w:rPr>
          <w:rFonts w:ascii="Times New Roman" w:hAnsi="Times New Roman" w:cs="Times New Roman"/>
          <w:sz w:val="24"/>
          <w:szCs w:val="24"/>
        </w:rPr>
        <w:t xml:space="preserve">Poboljšanje </w:t>
      </w:r>
      <w:r w:rsidRPr="002A4FC0">
        <w:rPr>
          <w:rFonts w:ascii="Times New Roman" w:hAnsi="Times New Roman" w:cs="Times New Roman"/>
          <w:sz w:val="24"/>
          <w:szCs w:val="24"/>
          <w:lang w:val="sr-Latn-RS"/>
        </w:rPr>
        <w:t xml:space="preserve">sinergija između ciljeva </w:t>
      </w:r>
      <w:r w:rsidR="003F2024" w:rsidRPr="003C4A84">
        <w:rPr>
          <w:rFonts w:ascii="Times New Roman" w:hAnsi="Times New Roman" w:cs="Times New Roman"/>
          <w:sz w:val="24"/>
          <w:szCs w:val="24"/>
          <w:lang w:val="sr-Latn-RS"/>
        </w:rPr>
        <w:t>Plana prilagođavanja na klimatske promjene u Crnoj Gori</w:t>
      </w:r>
      <w:r w:rsidR="003C4A84">
        <w:rPr>
          <w:rFonts w:ascii="Times New Roman" w:hAnsi="Times New Roman" w:cs="Times New Roman"/>
          <w:sz w:val="24"/>
          <w:szCs w:val="24"/>
          <w:vertAlign w:val="superscript"/>
          <w:lang w:val="sr-Latn-RS"/>
        </w:rPr>
        <w:t xml:space="preserve"> </w:t>
      </w:r>
      <w:r w:rsidRPr="002A4FC0">
        <w:rPr>
          <w:rFonts w:ascii="Times New Roman" w:hAnsi="Times New Roman" w:cs="Times New Roman"/>
          <w:sz w:val="24"/>
          <w:szCs w:val="24"/>
          <w:vertAlign w:val="superscript"/>
          <w:lang w:val="sr-Latn-RS"/>
        </w:rPr>
        <w:footnoteReference w:id="68"/>
      </w:r>
      <w:r w:rsidR="000D559B" w:rsidRPr="002A4FC0">
        <w:rPr>
          <w:rFonts w:ascii="Times New Roman" w:hAnsi="Times New Roman" w:cs="Times New Roman"/>
          <w:sz w:val="24"/>
          <w:szCs w:val="24"/>
          <w:lang w:val="sr-Latn-RS"/>
        </w:rPr>
        <w:t xml:space="preserve"> i C</w:t>
      </w:r>
      <w:r w:rsidRPr="002A4FC0">
        <w:rPr>
          <w:rFonts w:ascii="Times New Roman" w:hAnsi="Times New Roman" w:cs="Times New Roman"/>
          <w:sz w:val="24"/>
          <w:szCs w:val="24"/>
          <w:lang w:val="sr-Latn-RS"/>
        </w:rPr>
        <w:t>iljeva održivog razvoja ključna je kako bi se osiguralo učinkovito sprovođenje Sendai okvira za smanjenje rizika od katastrofa</w:t>
      </w:r>
      <w:r w:rsidRPr="002A4FC0">
        <w:rPr>
          <w:rFonts w:ascii="Times New Roman" w:hAnsi="Times New Roman" w:cs="Times New Roman"/>
          <w:sz w:val="24"/>
          <w:szCs w:val="24"/>
          <w:vertAlign w:val="superscript"/>
          <w:lang w:val="sr-Latn-RS"/>
        </w:rPr>
        <w:footnoteReference w:id="69"/>
      </w:r>
      <w:r w:rsidRPr="002A4FC0">
        <w:rPr>
          <w:rFonts w:ascii="Times New Roman" w:hAnsi="Times New Roman" w:cs="Times New Roman"/>
          <w:sz w:val="24"/>
          <w:szCs w:val="24"/>
          <w:lang w:val="sr-Latn-RS"/>
        </w:rPr>
        <w:t>, a koji posebno prepoznaje važnost ulaganja u inkluzivne, zelene i digitalne sisteme podržane novim strategijama i investicionim mehanizmima</w:t>
      </w:r>
      <w:r w:rsidR="000D559B" w:rsidRPr="002A4FC0">
        <w:rPr>
          <w:rFonts w:ascii="Times New Roman" w:hAnsi="Times New Roman" w:cs="Times New Roman"/>
          <w:sz w:val="24"/>
          <w:szCs w:val="24"/>
          <w:lang w:val="sr-Latn-RS"/>
        </w:rPr>
        <w:t>,</w:t>
      </w:r>
      <w:r w:rsidRPr="002A4FC0">
        <w:rPr>
          <w:rFonts w:ascii="Times New Roman" w:hAnsi="Times New Roman" w:cs="Times New Roman"/>
          <w:sz w:val="24"/>
          <w:szCs w:val="24"/>
          <w:lang w:val="sr-Latn-RS"/>
        </w:rPr>
        <w:t xml:space="preserve"> </w:t>
      </w:r>
      <w:r w:rsidRPr="003C4A84">
        <w:rPr>
          <w:rFonts w:ascii="Times New Roman" w:hAnsi="Times New Roman" w:cs="Times New Roman"/>
          <w:sz w:val="24"/>
          <w:szCs w:val="24"/>
          <w:lang w:val="sr-Latn-RS"/>
        </w:rPr>
        <w:t xml:space="preserve">uključujući </w:t>
      </w:r>
      <w:r w:rsidR="003F2024" w:rsidRPr="003C4A84">
        <w:rPr>
          <w:rFonts w:ascii="Times New Roman" w:hAnsi="Times New Roman" w:cs="Times New Roman"/>
          <w:sz w:val="24"/>
          <w:szCs w:val="24"/>
          <w:lang w:val="sr-Latn-RS"/>
        </w:rPr>
        <w:t>Planove prilagođavanja na klimatske promjene</w:t>
      </w:r>
      <w:r w:rsidRPr="003C4A84">
        <w:rPr>
          <w:rFonts w:ascii="Times New Roman" w:hAnsi="Times New Roman" w:cs="Times New Roman"/>
          <w:sz w:val="24"/>
          <w:szCs w:val="24"/>
          <w:lang w:val="sr-Latn-RS"/>
        </w:rPr>
        <w:t>.</w:t>
      </w:r>
      <w:r w:rsidRPr="003C4A84">
        <w:rPr>
          <w:rFonts w:ascii="Times New Roman" w:hAnsi="Times New Roman" w:cs="Times New Roman"/>
          <w:sz w:val="20"/>
          <w:szCs w:val="20"/>
          <w:lang w:val="sr-Latn-RS"/>
        </w:rPr>
        <w:t xml:space="preserve"> </w:t>
      </w:r>
    </w:p>
    <w:p w14:paraId="626154B6" w14:textId="6854C4A3" w:rsidR="00611F53" w:rsidRPr="002A4FC0" w:rsidRDefault="00611F53" w:rsidP="002A4FC0">
      <w:pPr>
        <w:spacing w:line="276" w:lineRule="auto"/>
        <w:jc w:val="both"/>
        <w:rPr>
          <w:rFonts w:ascii="Times New Roman" w:hAnsi="Times New Roman" w:cs="Times New Roman"/>
          <w:sz w:val="24"/>
          <w:szCs w:val="24"/>
          <w:lang w:val="sr-Latn-RS"/>
        </w:rPr>
      </w:pPr>
      <w:r w:rsidRPr="002A4FC0">
        <w:rPr>
          <w:rFonts w:ascii="Times New Roman" w:hAnsi="Times New Roman" w:cs="Times New Roman"/>
          <w:sz w:val="24"/>
          <w:szCs w:val="24"/>
          <w:lang w:val="sr-Latn-RS"/>
        </w:rPr>
        <w:lastRenderedPageBreak/>
        <w:t xml:space="preserve">Ekstremni vremenski i klimatski događaji, uključujući poplave, požare i suše, predstavljaju značajnu prijetnju prioritetnim sektorima identifikovanim u </w:t>
      </w:r>
      <w:r w:rsidR="003C4A84" w:rsidRPr="003C4A84">
        <w:rPr>
          <w:rFonts w:ascii="Times New Roman" w:hAnsi="Times New Roman" w:cs="Times New Roman"/>
          <w:sz w:val="24"/>
          <w:szCs w:val="24"/>
          <w:lang w:val="sr-Latn-RS"/>
        </w:rPr>
        <w:t>Planu</w:t>
      </w:r>
      <w:r w:rsidR="003F2024" w:rsidRPr="003C4A84">
        <w:rPr>
          <w:rFonts w:ascii="Times New Roman" w:hAnsi="Times New Roman" w:cs="Times New Roman"/>
          <w:sz w:val="24"/>
          <w:szCs w:val="24"/>
          <w:lang w:val="sr-Latn-RS"/>
        </w:rPr>
        <w:t xml:space="preserve"> prilagođavanja na klimatske promjene u Crnoj Gori</w:t>
      </w:r>
      <w:r w:rsidRPr="003C4A84">
        <w:rPr>
          <w:rFonts w:ascii="Times New Roman" w:hAnsi="Times New Roman" w:cs="Times New Roman"/>
          <w:sz w:val="24"/>
          <w:szCs w:val="24"/>
          <w:lang w:val="sr-Latn-RS"/>
        </w:rPr>
        <w:t>.</w:t>
      </w:r>
      <w:r w:rsidRPr="002A4FC0">
        <w:rPr>
          <w:rFonts w:ascii="Times New Roman" w:hAnsi="Times New Roman" w:cs="Times New Roman"/>
          <w:sz w:val="24"/>
          <w:szCs w:val="24"/>
          <w:lang w:val="sr-Latn-RS"/>
        </w:rPr>
        <w:t xml:space="preserve"> </w:t>
      </w:r>
      <w:r w:rsidR="003C4A84">
        <w:rPr>
          <w:rFonts w:ascii="Times New Roman" w:hAnsi="Times New Roman" w:cs="Times New Roman"/>
          <w:sz w:val="24"/>
          <w:szCs w:val="24"/>
          <w:lang w:val="sr-Latn-RS"/>
        </w:rPr>
        <w:t xml:space="preserve">Sinergija </w:t>
      </w:r>
      <w:r w:rsidR="003F2024" w:rsidRPr="003C4A84">
        <w:rPr>
          <w:rFonts w:ascii="Times New Roman" w:hAnsi="Times New Roman" w:cs="Times New Roman"/>
          <w:sz w:val="24"/>
          <w:szCs w:val="24"/>
          <w:lang w:val="sr-Latn-RS"/>
        </w:rPr>
        <w:t xml:space="preserve">Plana prilagođavanja na klimatske promjene </w:t>
      </w:r>
      <w:r w:rsidRPr="002A4FC0">
        <w:rPr>
          <w:rFonts w:ascii="Times New Roman" w:hAnsi="Times New Roman" w:cs="Times New Roman"/>
          <w:sz w:val="24"/>
          <w:szCs w:val="24"/>
          <w:lang w:val="sr-Latn-RS"/>
        </w:rPr>
        <w:t>sa Strategijom za smanjenje rizika od katastrofa od veoma velike je važnosti za izgradnju klimatske otpornosti i postizanje SDG 13. U poljoprivredi, suše, poplave i ekstremne temperature mogu dramatično smanjiti prinose usjeva i oslabiti kvalitet tla. Diversifikacija usjeva, uzgoj sorti otpornih na ekstremne temperature, te primjena tehnologija za navodnjavanje i upravljanje vodom ključni su koraci u adaptaciji na klimatske promjene, ali i na razvoju otpornosti na katastrofe. Edukacija poljoprivrednika</w:t>
      </w:r>
      <w:r w:rsidR="009A7D8E" w:rsidRPr="002A4FC0">
        <w:rPr>
          <w:rFonts w:ascii="Times New Roman" w:hAnsi="Times New Roman" w:cs="Times New Roman"/>
          <w:sz w:val="24"/>
          <w:szCs w:val="24"/>
          <w:lang w:val="sr-Latn-RS"/>
        </w:rPr>
        <w:t>/ca</w:t>
      </w:r>
      <w:r w:rsidRPr="002A4FC0">
        <w:rPr>
          <w:rFonts w:ascii="Times New Roman" w:hAnsi="Times New Roman" w:cs="Times New Roman"/>
          <w:sz w:val="24"/>
          <w:szCs w:val="24"/>
          <w:lang w:val="sr-Latn-RS"/>
        </w:rPr>
        <w:t xml:space="preserve"> o adaptivnim praksama takođe je važna, kao i sinergija politike smanjenja rizika od katastrofa i poljoprivredne politike.</w:t>
      </w:r>
    </w:p>
    <w:p w14:paraId="4AFBB9FC" w14:textId="7EC40836" w:rsidR="00611F53" w:rsidRPr="002A4FC0" w:rsidRDefault="00611F53" w:rsidP="002A4FC0">
      <w:pPr>
        <w:spacing w:line="276" w:lineRule="auto"/>
        <w:jc w:val="both"/>
        <w:rPr>
          <w:rFonts w:ascii="Times New Roman" w:hAnsi="Times New Roman" w:cs="Times New Roman"/>
          <w:sz w:val="24"/>
          <w:szCs w:val="24"/>
          <w:lang w:val="sr-Latn-RS"/>
        </w:rPr>
      </w:pPr>
      <w:r w:rsidRPr="002A4FC0">
        <w:rPr>
          <w:rFonts w:ascii="Times New Roman" w:hAnsi="Times New Roman" w:cs="Times New Roman"/>
          <w:sz w:val="24"/>
          <w:szCs w:val="24"/>
          <w:lang w:val="sr-Latn-RS"/>
        </w:rPr>
        <w:t>Izgradnja otporne infrast</w:t>
      </w:r>
      <w:r w:rsidR="000D559B" w:rsidRPr="002A4FC0">
        <w:rPr>
          <w:rFonts w:ascii="Times New Roman" w:hAnsi="Times New Roman" w:cs="Times New Roman"/>
          <w:sz w:val="24"/>
          <w:szCs w:val="24"/>
          <w:lang w:val="sr-Latn-RS"/>
        </w:rPr>
        <w:t>rukture i</w:t>
      </w:r>
      <w:r w:rsidRPr="002A4FC0">
        <w:rPr>
          <w:rFonts w:ascii="Times New Roman" w:hAnsi="Times New Roman" w:cs="Times New Roman"/>
          <w:sz w:val="24"/>
          <w:szCs w:val="24"/>
          <w:lang w:val="sr-Latn-RS"/>
        </w:rPr>
        <w:t xml:space="preserve"> razvoj zelenog/održivog turizma mogu pomoći ovom sektoru da se prilagodi promjenama u klimi. Osim toga, potrebno je sprovesti i unaprijediti sistem obavještavanja i uzbunjivanja za korisnike</w:t>
      </w:r>
      <w:r w:rsidR="004E070D" w:rsidRPr="002A4FC0">
        <w:rPr>
          <w:rFonts w:ascii="Times New Roman" w:hAnsi="Times New Roman" w:cs="Times New Roman"/>
          <w:sz w:val="24"/>
          <w:szCs w:val="24"/>
          <w:lang w:val="sr-Latn-RS"/>
        </w:rPr>
        <w:t>/ce</w:t>
      </w:r>
      <w:r w:rsidRPr="002A4FC0">
        <w:rPr>
          <w:rFonts w:ascii="Times New Roman" w:hAnsi="Times New Roman" w:cs="Times New Roman"/>
          <w:sz w:val="24"/>
          <w:szCs w:val="24"/>
          <w:lang w:val="sr-Latn-RS"/>
        </w:rPr>
        <w:t xml:space="preserve"> i preduzeća u turizmu</w:t>
      </w:r>
      <w:r w:rsidR="000D559B" w:rsidRPr="002A4FC0">
        <w:rPr>
          <w:rFonts w:ascii="Times New Roman" w:hAnsi="Times New Roman" w:cs="Times New Roman"/>
          <w:sz w:val="24"/>
          <w:szCs w:val="24"/>
          <w:lang w:val="sr-Latn-RS"/>
        </w:rPr>
        <w:t>,</w:t>
      </w:r>
      <w:r w:rsidRPr="002A4FC0">
        <w:rPr>
          <w:rFonts w:ascii="Times New Roman" w:hAnsi="Times New Roman" w:cs="Times New Roman"/>
          <w:sz w:val="24"/>
          <w:szCs w:val="24"/>
          <w:lang w:val="sr-Latn-RS"/>
        </w:rPr>
        <w:t xml:space="preserve"> kao i </w:t>
      </w:r>
      <w:r w:rsidR="000D559B" w:rsidRPr="002A4FC0">
        <w:rPr>
          <w:rFonts w:ascii="Times New Roman" w:hAnsi="Times New Roman" w:cs="Times New Roman"/>
          <w:sz w:val="24"/>
          <w:szCs w:val="24"/>
          <w:lang w:val="sr-Latn-RS"/>
        </w:rPr>
        <w:t xml:space="preserve">uspostaviti </w:t>
      </w:r>
      <w:r w:rsidRPr="002A4FC0">
        <w:rPr>
          <w:rFonts w:ascii="Times New Roman" w:hAnsi="Times New Roman" w:cs="Times New Roman"/>
          <w:sz w:val="24"/>
          <w:szCs w:val="24"/>
          <w:lang w:val="sr-Latn-RS"/>
        </w:rPr>
        <w:t>program podizanja svijesti u zajednicama. Integracija turizma u opštinske planove zaštite i spašavanja</w:t>
      </w:r>
      <w:r w:rsidR="000D559B" w:rsidRPr="002A4FC0">
        <w:rPr>
          <w:rFonts w:ascii="Times New Roman" w:hAnsi="Times New Roman" w:cs="Times New Roman"/>
          <w:sz w:val="24"/>
          <w:szCs w:val="24"/>
          <w:lang w:val="sr-Latn-RS"/>
        </w:rPr>
        <w:t xml:space="preserve"> za različite vrste rizika</w:t>
      </w:r>
      <w:r w:rsidRPr="002A4FC0">
        <w:rPr>
          <w:rFonts w:ascii="Times New Roman" w:hAnsi="Times New Roman" w:cs="Times New Roman"/>
          <w:sz w:val="24"/>
          <w:szCs w:val="24"/>
          <w:lang w:val="sr-Latn-RS"/>
        </w:rPr>
        <w:t xml:space="preserve"> ključna je kako bi se osigurala sigurnost turista tokom nepogoda.</w:t>
      </w:r>
    </w:p>
    <w:p w14:paraId="361AD9A8" w14:textId="69AC1789" w:rsidR="00611F53" w:rsidRPr="002A4FC0" w:rsidRDefault="00611F53" w:rsidP="002A4FC0">
      <w:pPr>
        <w:spacing w:line="276" w:lineRule="auto"/>
        <w:jc w:val="both"/>
        <w:rPr>
          <w:rFonts w:ascii="Times New Roman" w:hAnsi="Times New Roman" w:cs="Times New Roman"/>
          <w:sz w:val="24"/>
          <w:szCs w:val="24"/>
          <w:lang w:val="sr-Latn-RS"/>
        </w:rPr>
      </w:pPr>
      <w:r w:rsidRPr="002A4FC0">
        <w:rPr>
          <w:rFonts w:ascii="Times New Roman" w:hAnsi="Times New Roman" w:cs="Times New Roman"/>
          <w:sz w:val="24"/>
          <w:szCs w:val="24"/>
          <w:lang w:val="sr-Latn-RS"/>
        </w:rPr>
        <w:t>U oblasti zdravstva ključne aktivnosti su praćenje javnog zdravlja u k</w:t>
      </w:r>
      <w:r w:rsidR="00FA5ADA" w:rsidRPr="002A4FC0">
        <w:rPr>
          <w:rFonts w:ascii="Times New Roman" w:hAnsi="Times New Roman" w:cs="Times New Roman"/>
          <w:sz w:val="24"/>
          <w:szCs w:val="24"/>
          <w:lang w:val="sr-Latn-RS"/>
        </w:rPr>
        <w:t xml:space="preserve">ontekstu klimatskih promjena – </w:t>
      </w:r>
      <w:r w:rsidRPr="002A4FC0">
        <w:rPr>
          <w:rFonts w:ascii="Times New Roman" w:hAnsi="Times New Roman" w:cs="Times New Roman"/>
          <w:sz w:val="24"/>
          <w:szCs w:val="24"/>
          <w:lang w:val="sr-Latn-RS"/>
        </w:rPr>
        <w:t>uspostavljanje baza podataka, izrada strateške i planske dokumentacije za zaštitu javnog zdravlja od ekstremnih vremenskih uslova, te edukacija građana</w:t>
      </w:r>
      <w:r w:rsidR="004E070D" w:rsidRPr="002A4FC0">
        <w:rPr>
          <w:rFonts w:ascii="Times New Roman" w:hAnsi="Times New Roman" w:cs="Times New Roman"/>
          <w:sz w:val="24"/>
          <w:szCs w:val="24"/>
          <w:lang w:val="sr-Latn-RS"/>
        </w:rPr>
        <w:t xml:space="preserve"> i građanki</w:t>
      </w:r>
      <w:r w:rsidRPr="002A4FC0">
        <w:rPr>
          <w:rFonts w:ascii="Times New Roman" w:hAnsi="Times New Roman" w:cs="Times New Roman"/>
          <w:sz w:val="24"/>
          <w:szCs w:val="24"/>
          <w:lang w:val="sr-Latn-RS"/>
        </w:rPr>
        <w:t xml:space="preserve"> o mjerama samopomoći. </w:t>
      </w:r>
    </w:p>
    <w:p w14:paraId="3F1CC518" w14:textId="74A64966" w:rsidR="00611F53" w:rsidRPr="002A4FC0" w:rsidRDefault="00611F53" w:rsidP="002A4FC0">
      <w:pPr>
        <w:spacing w:line="276" w:lineRule="auto"/>
        <w:jc w:val="both"/>
        <w:rPr>
          <w:rFonts w:ascii="Times New Roman" w:hAnsi="Times New Roman" w:cs="Times New Roman"/>
          <w:sz w:val="24"/>
          <w:szCs w:val="24"/>
          <w:lang w:val="sr-Latn-RS"/>
        </w:rPr>
      </w:pPr>
      <w:r w:rsidRPr="002A4FC0">
        <w:rPr>
          <w:rFonts w:ascii="Times New Roman" w:hAnsi="Times New Roman" w:cs="Times New Roman"/>
          <w:sz w:val="24"/>
          <w:szCs w:val="24"/>
          <w:lang w:val="sr-Latn-RS"/>
        </w:rPr>
        <w:t>U sektoru voda, poplave i suše mogu ozbiljno ugroziti sigurnost vode za piće, poljoprivredu i industriju, te oštetiti vodovodnu infrastrukturu. Sprovođenje struk</w:t>
      </w:r>
      <w:r w:rsidR="00FA5ADA" w:rsidRPr="002A4FC0">
        <w:rPr>
          <w:rFonts w:ascii="Times New Roman" w:hAnsi="Times New Roman" w:cs="Times New Roman"/>
          <w:sz w:val="24"/>
          <w:szCs w:val="24"/>
          <w:lang w:val="sr-Latn-RS"/>
        </w:rPr>
        <w:t>t</w:t>
      </w:r>
      <w:r w:rsidRPr="002A4FC0">
        <w:rPr>
          <w:rFonts w:ascii="Times New Roman" w:hAnsi="Times New Roman" w:cs="Times New Roman"/>
          <w:sz w:val="24"/>
          <w:szCs w:val="24"/>
          <w:lang w:val="sr-Latn-RS"/>
        </w:rPr>
        <w:t xml:space="preserve">urnih mjera za zaštitu od poplava, promovisanje održivog korištenja vodnih resursa, </w:t>
      </w:r>
      <w:r w:rsidRPr="002A4FC0">
        <w:rPr>
          <w:rFonts w:ascii="Times New Roman" w:hAnsi="Times New Roman" w:cs="Times New Roman"/>
          <w:sz w:val="24"/>
          <w:szCs w:val="24"/>
        </w:rPr>
        <w:t>mapiranje rizika od poplava i izrada međusektorskih planova za obalna područja direktno doprinosi adaptaciji na klimatske promjene.</w:t>
      </w:r>
      <w:r w:rsidRPr="002A4FC0">
        <w:rPr>
          <w:rFonts w:ascii="Times New Roman" w:hAnsi="Times New Roman" w:cs="Times New Roman"/>
          <w:sz w:val="24"/>
          <w:szCs w:val="24"/>
          <w:lang w:val="sr-Latn-RS"/>
        </w:rPr>
        <w:t xml:space="preserve"> Razvoj sistema za rano upozoravanje na poplave i suše</w:t>
      </w:r>
      <w:r w:rsidR="000D559B" w:rsidRPr="002A4FC0">
        <w:rPr>
          <w:rFonts w:ascii="Times New Roman" w:hAnsi="Times New Roman" w:cs="Times New Roman"/>
          <w:sz w:val="24"/>
          <w:szCs w:val="24"/>
          <w:lang w:val="sr-Latn-RS"/>
        </w:rPr>
        <w:t>,</w:t>
      </w:r>
      <w:r w:rsidRPr="002A4FC0">
        <w:rPr>
          <w:rFonts w:ascii="Times New Roman" w:hAnsi="Times New Roman" w:cs="Times New Roman"/>
          <w:sz w:val="24"/>
          <w:szCs w:val="24"/>
          <w:lang w:val="sr-Latn-RS"/>
        </w:rPr>
        <w:t xml:space="preserve"> te implementacija planskih mjera za ublažavanje šteta takođe su važni koraci.</w:t>
      </w:r>
    </w:p>
    <w:p w14:paraId="4DC1F300" w14:textId="79FFDEA6" w:rsidR="00611F53" w:rsidRPr="002A4FC0" w:rsidRDefault="00611F53"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Ukratko, integracija aktivnosti adaptacije</w:t>
      </w:r>
      <w:r w:rsidR="009B77E0">
        <w:rPr>
          <w:rFonts w:ascii="Times New Roman" w:hAnsi="Times New Roman" w:cs="Times New Roman"/>
          <w:sz w:val="24"/>
          <w:szCs w:val="24"/>
        </w:rPr>
        <w:t xml:space="preserve"> - prilagođavanja</w:t>
      </w:r>
      <w:r w:rsidRPr="002A4FC0">
        <w:rPr>
          <w:rFonts w:ascii="Times New Roman" w:hAnsi="Times New Roman" w:cs="Times New Roman"/>
          <w:sz w:val="24"/>
          <w:szCs w:val="24"/>
        </w:rPr>
        <w:t xml:space="preserve"> u sektorske politike ne samo da će pomoći u smanjenju negativnih uticaja ekstremnih vremenskih događaja na prioritetne sektore, već će takođe unaprijediti opštu otpornost na katastrofe. Obrazovni programi i podizanje svijesti o klimatskim promjenama i smanjenju rizika od katastrofa u školama i među javnošću ključni su za povećanje opšte otpornosti društva. Posebnu pažnju treba posvetiti rješenjima zasnovnim na prirodi, odnosno rješenjima zasnovanim na ekosistemima čija je funkcija u rješavanju sistemskih izazova, kao što su klimatske prom</w:t>
      </w:r>
      <w:r w:rsidR="00A3194A" w:rsidRPr="002A4FC0">
        <w:rPr>
          <w:rFonts w:ascii="Times New Roman" w:hAnsi="Times New Roman" w:cs="Times New Roman"/>
          <w:sz w:val="24"/>
          <w:szCs w:val="24"/>
        </w:rPr>
        <w:t>j</w:t>
      </w:r>
      <w:r w:rsidRPr="002A4FC0">
        <w:rPr>
          <w:rFonts w:ascii="Times New Roman" w:hAnsi="Times New Roman" w:cs="Times New Roman"/>
          <w:sz w:val="24"/>
          <w:szCs w:val="24"/>
        </w:rPr>
        <w:t xml:space="preserve">ene, gubitak biodiverziteta, </w:t>
      </w:r>
      <w:r w:rsidR="00A3194A" w:rsidRPr="002A4FC0">
        <w:rPr>
          <w:rFonts w:ascii="Times New Roman" w:hAnsi="Times New Roman" w:cs="Times New Roman"/>
          <w:sz w:val="24"/>
          <w:szCs w:val="24"/>
        </w:rPr>
        <w:t>rizik od katastrofa, degradacija</w:t>
      </w:r>
      <w:r w:rsidRPr="002A4FC0">
        <w:rPr>
          <w:rFonts w:ascii="Times New Roman" w:hAnsi="Times New Roman" w:cs="Times New Roman"/>
          <w:sz w:val="24"/>
          <w:szCs w:val="24"/>
        </w:rPr>
        <w:t xml:space="preserve"> ekosistema, bezb</w:t>
      </w:r>
      <w:r w:rsidR="00A3194A" w:rsidRPr="002A4FC0">
        <w:rPr>
          <w:rFonts w:ascii="Times New Roman" w:hAnsi="Times New Roman" w:cs="Times New Roman"/>
          <w:sz w:val="24"/>
          <w:szCs w:val="24"/>
        </w:rPr>
        <w:t>j</w:t>
      </w:r>
      <w:r w:rsidRPr="002A4FC0">
        <w:rPr>
          <w:rFonts w:ascii="Times New Roman" w:hAnsi="Times New Roman" w:cs="Times New Roman"/>
          <w:sz w:val="24"/>
          <w:szCs w:val="24"/>
        </w:rPr>
        <w:t>ednost vode, hrane i zdravlja ljudi. Prepoznavanje ovih rješenja i povećanje ulaganja u ove vrste projekata direktno će koristiti ugroženim zajednicama da pored smanjenja izloženosti i veće otpornosti na katastrofe</w:t>
      </w:r>
      <w:r w:rsidR="00A3194A" w:rsidRPr="002A4FC0">
        <w:rPr>
          <w:rFonts w:ascii="Times New Roman" w:hAnsi="Times New Roman" w:cs="Times New Roman"/>
          <w:sz w:val="24"/>
          <w:szCs w:val="24"/>
        </w:rPr>
        <w:t>,</w:t>
      </w:r>
      <w:r w:rsidRPr="002A4FC0">
        <w:rPr>
          <w:rFonts w:ascii="Times New Roman" w:hAnsi="Times New Roman" w:cs="Times New Roman"/>
          <w:sz w:val="24"/>
          <w:szCs w:val="24"/>
        </w:rPr>
        <w:t xml:space="preserve"> zaštite biodiverzitet i postignu bolje upravljanje prirodnim resursima.</w:t>
      </w:r>
    </w:p>
    <w:p w14:paraId="086C30B5" w14:textId="60256CDF" w:rsidR="00D17DCF" w:rsidRDefault="00611F53" w:rsidP="002A4FC0">
      <w:pPr>
        <w:spacing w:line="276" w:lineRule="auto"/>
        <w:jc w:val="both"/>
        <w:rPr>
          <w:rFonts w:ascii="Times New Roman" w:hAnsi="Times New Roman" w:cs="Times New Roman"/>
          <w:sz w:val="24"/>
          <w:szCs w:val="24"/>
        </w:rPr>
        <w:sectPr w:rsidR="00D17DCF" w:rsidSect="00653949">
          <w:type w:val="continuous"/>
          <w:pgSz w:w="11907" w:h="16840" w:code="9"/>
          <w:pgMar w:top="1440" w:right="1440" w:bottom="1440" w:left="1440" w:header="720" w:footer="720" w:gutter="0"/>
          <w:cols w:space="720"/>
          <w:docGrid w:linePitch="360"/>
        </w:sectPr>
      </w:pPr>
      <w:r w:rsidRPr="002A4FC0">
        <w:rPr>
          <w:rFonts w:ascii="Times New Roman" w:hAnsi="Times New Roman" w:cs="Times New Roman"/>
          <w:b/>
          <w:sz w:val="24"/>
          <w:szCs w:val="24"/>
          <w:lang w:val="sr-Latn-RS"/>
        </w:rPr>
        <w:t>Izgradnja kapaciteta u oblasti adaptacije igra ključnu ulog</w:t>
      </w:r>
      <w:r w:rsidR="009B77E0">
        <w:rPr>
          <w:rFonts w:ascii="Times New Roman" w:hAnsi="Times New Roman" w:cs="Times New Roman"/>
          <w:b/>
          <w:sz w:val="24"/>
          <w:szCs w:val="24"/>
          <w:lang w:val="sr-Latn-RS"/>
        </w:rPr>
        <w:t>u u</w:t>
      </w:r>
      <w:r w:rsidRPr="002A4FC0">
        <w:rPr>
          <w:rFonts w:ascii="Times New Roman" w:hAnsi="Times New Roman" w:cs="Times New Roman"/>
          <w:b/>
          <w:sz w:val="24"/>
          <w:szCs w:val="24"/>
          <w:lang w:val="sr-Latn-RS"/>
        </w:rPr>
        <w:t xml:space="preserve"> </w:t>
      </w:r>
      <w:r w:rsidR="003F2024" w:rsidRPr="009B77E0">
        <w:rPr>
          <w:rFonts w:ascii="Times New Roman" w:hAnsi="Times New Roman" w:cs="Times New Roman"/>
          <w:sz w:val="24"/>
          <w:szCs w:val="24"/>
          <w:lang w:val="sr-Latn-RS"/>
        </w:rPr>
        <w:t>Planu prilagođavanja na klimatske promjene</w:t>
      </w:r>
      <w:r w:rsidR="003F2024" w:rsidRPr="002A4FC0">
        <w:rPr>
          <w:rFonts w:ascii="Times New Roman" w:hAnsi="Times New Roman" w:cs="Times New Roman"/>
          <w:color w:val="FF0000"/>
          <w:sz w:val="24"/>
          <w:szCs w:val="24"/>
          <w:lang w:val="sr-Latn-RS"/>
        </w:rPr>
        <w:t xml:space="preserve"> </w:t>
      </w:r>
      <w:r w:rsidRPr="002A4FC0">
        <w:rPr>
          <w:rFonts w:ascii="Times New Roman" w:hAnsi="Times New Roman" w:cs="Times New Roman"/>
          <w:sz w:val="24"/>
          <w:szCs w:val="24"/>
          <w:lang w:val="sr-Latn-RS"/>
        </w:rPr>
        <w:t>i naporima</w:t>
      </w:r>
      <w:r w:rsidR="00A3194A" w:rsidRPr="002A4FC0">
        <w:rPr>
          <w:rFonts w:ascii="Times New Roman" w:hAnsi="Times New Roman" w:cs="Times New Roman"/>
          <w:sz w:val="24"/>
          <w:szCs w:val="24"/>
          <w:lang w:val="sr-Latn-RS"/>
        </w:rPr>
        <w:t xml:space="preserve"> vezanim za smanjenje rizika od katastrofa</w:t>
      </w:r>
      <w:r w:rsidRPr="002A4FC0">
        <w:rPr>
          <w:rFonts w:ascii="Times New Roman" w:hAnsi="Times New Roman" w:cs="Times New Roman"/>
          <w:sz w:val="24"/>
          <w:szCs w:val="24"/>
          <w:lang w:val="sr-Latn-RS"/>
        </w:rPr>
        <w:t>, uključujući unapređenje infrastrukture</w:t>
      </w:r>
      <w:r w:rsidRPr="002A4FC0">
        <w:rPr>
          <w:rFonts w:ascii="Times New Roman" w:hAnsi="Times New Roman" w:cs="Times New Roman"/>
          <w:b/>
          <w:bCs/>
          <w:sz w:val="24"/>
          <w:szCs w:val="24"/>
          <w:lang w:val="sr-Latn-RS"/>
        </w:rPr>
        <w:t xml:space="preserve">, </w:t>
      </w:r>
      <w:r w:rsidRPr="002A4FC0">
        <w:rPr>
          <w:rFonts w:ascii="Times New Roman" w:hAnsi="Times New Roman" w:cs="Times New Roman"/>
          <w:bCs/>
          <w:sz w:val="24"/>
          <w:szCs w:val="24"/>
          <w:lang w:val="sr-Latn-RS"/>
        </w:rPr>
        <w:t>jačanje sistema rane najave</w:t>
      </w:r>
      <w:r w:rsidR="00A3194A" w:rsidRPr="002A4FC0">
        <w:rPr>
          <w:rFonts w:ascii="Times New Roman" w:hAnsi="Times New Roman" w:cs="Times New Roman"/>
          <w:bCs/>
          <w:sz w:val="24"/>
          <w:szCs w:val="24"/>
          <w:lang w:val="sr-Latn-RS"/>
        </w:rPr>
        <w:t>,</w:t>
      </w:r>
      <w:r w:rsidRPr="002A4FC0">
        <w:rPr>
          <w:rFonts w:ascii="Times New Roman" w:hAnsi="Times New Roman" w:cs="Times New Roman"/>
          <w:bCs/>
          <w:sz w:val="24"/>
          <w:szCs w:val="24"/>
          <w:lang w:val="sr-Latn-RS"/>
        </w:rPr>
        <w:t xml:space="preserve"> kao</w:t>
      </w:r>
      <w:r w:rsidRPr="002A4FC0">
        <w:rPr>
          <w:rFonts w:ascii="Times New Roman" w:hAnsi="Times New Roman" w:cs="Times New Roman"/>
          <w:sz w:val="24"/>
          <w:szCs w:val="24"/>
          <w:lang w:val="sr-Latn-RS"/>
        </w:rPr>
        <w:t xml:space="preserve"> i promovisanje inicijativa za adaptaciju </w:t>
      </w:r>
      <w:r w:rsidRPr="002A4FC0">
        <w:rPr>
          <w:rFonts w:ascii="Times New Roman" w:hAnsi="Times New Roman" w:cs="Times New Roman"/>
          <w:sz w:val="24"/>
          <w:szCs w:val="24"/>
        </w:rPr>
        <w:t xml:space="preserve">kako na nacionalnom, tako i lokalnom nivou. Investiranjem u izgradnju adaptivnih kapaciteta unapređuje se otpornost na uticaje klimatskih </w:t>
      </w:r>
      <w:r w:rsidR="00D17DCF">
        <w:rPr>
          <w:rFonts w:ascii="Times New Roman" w:hAnsi="Times New Roman" w:cs="Times New Roman"/>
          <w:sz w:val="24"/>
          <w:szCs w:val="24"/>
        </w:rPr>
        <w:t>promjena i rizike od katastrofa.</w:t>
      </w:r>
    </w:p>
    <w:p w14:paraId="5455416D" w14:textId="3F0A0621" w:rsidR="00034BB0" w:rsidRPr="002A4FC0" w:rsidRDefault="00034BB0" w:rsidP="002A4FC0">
      <w:pPr>
        <w:spacing w:line="276" w:lineRule="auto"/>
        <w:jc w:val="both"/>
        <w:rPr>
          <w:rFonts w:ascii="Times New Roman" w:hAnsi="Times New Roman" w:cs="Times New Roman"/>
          <w:sz w:val="24"/>
          <w:szCs w:val="24"/>
        </w:rPr>
      </w:pPr>
    </w:p>
    <w:p w14:paraId="37BAC895" w14:textId="1E86B3E5" w:rsidR="002754E7" w:rsidRPr="002A4FC0" w:rsidRDefault="002754E7" w:rsidP="002A4FC0">
      <w:pPr>
        <w:pStyle w:val="NIVO11"/>
        <w:spacing w:line="276" w:lineRule="auto"/>
      </w:pPr>
      <w:bookmarkStart w:id="79" w:name="_Toc164770695"/>
      <w:bookmarkStart w:id="80" w:name="_Toc168901776"/>
      <w:r w:rsidRPr="002A4FC0">
        <w:t>Razrada ključnih aktivnosti za sprovođenj</w:t>
      </w:r>
      <w:r w:rsidR="003C4428" w:rsidRPr="002A4FC0">
        <w:t>e svakog od operativnih ciljeva</w:t>
      </w:r>
      <w:bookmarkEnd w:id="79"/>
      <w:bookmarkEnd w:id="80"/>
      <w:r w:rsidRPr="002A4FC0">
        <w:t xml:space="preserve"> </w:t>
      </w:r>
    </w:p>
    <w:p w14:paraId="61BB13D6" w14:textId="515FDA6B" w:rsidR="008041A7" w:rsidRDefault="008041A7" w:rsidP="002A4FC0">
      <w:pPr>
        <w:pStyle w:val="ListParagraph"/>
        <w:spacing w:line="276" w:lineRule="auto"/>
        <w:jc w:val="both"/>
        <w:rPr>
          <w:rFonts w:ascii="Times New Roman" w:hAnsi="Times New Roman" w:cs="Times New Roman"/>
          <w:sz w:val="24"/>
          <w:szCs w:val="24"/>
          <w:highlight w:val="green"/>
        </w:rPr>
      </w:pPr>
    </w:p>
    <w:tbl>
      <w:tblPr>
        <w:tblStyle w:val="TableGrid5"/>
        <w:tblW w:w="10343" w:type="dxa"/>
        <w:tblLook w:val="04A0" w:firstRow="1" w:lastRow="0" w:firstColumn="1" w:lastColumn="0" w:noHBand="0" w:noVBand="1"/>
      </w:tblPr>
      <w:tblGrid>
        <w:gridCol w:w="1675"/>
        <w:gridCol w:w="3712"/>
        <w:gridCol w:w="137"/>
        <w:gridCol w:w="4819"/>
      </w:tblGrid>
      <w:tr w:rsidR="00D17DCF" w:rsidRPr="00F24FE2" w14:paraId="70BD46C7" w14:textId="77777777" w:rsidTr="00F2239D">
        <w:trPr>
          <w:trHeight w:val="595"/>
        </w:trPr>
        <w:tc>
          <w:tcPr>
            <w:tcW w:w="1675" w:type="dxa"/>
            <w:shd w:val="clear" w:color="auto" w:fill="1F4E79" w:themeFill="accent1" w:themeFillShade="80"/>
          </w:tcPr>
          <w:p w14:paraId="4EDA3DC6" w14:textId="77777777" w:rsidR="00D17DCF" w:rsidRPr="00EB5C1A" w:rsidRDefault="00D17DCF" w:rsidP="00592E96">
            <w:pPr>
              <w:rPr>
                <w:b/>
                <w:color w:val="FFFFFF" w:themeColor="background1"/>
                <w:lang w:val="sr-Latn-ME"/>
              </w:rPr>
            </w:pPr>
            <w:r w:rsidRPr="00EB5C1A">
              <w:rPr>
                <w:b/>
                <w:color w:val="FFFFFF" w:themeColor="background1"/>
                <w:lang w:val="sr-Latn-ME"/>
              </w:rPr>
              <w:t>Strateški cilj</w:t>
            </w:r>
          </w:p>
        </w:tc>
        <w:tc>
          <w:tcPr>
            <w:tcW w:w="8668" w:type="dxa"/>
            <w:gridSpan w:val="3"/>
            <w:shd w:val="clear" w:color="auto" w:fill="1F4E79" w:themeFill="accent1" w:themeFillShade="80"/>
          </w:tcPr>
          <w:p w14:paraId="2580C1CD" w14:textId="77777777" w:rsidR="00D17DCF" w:rsidRPr="00EB5C1A" w:rsidRDefault="00D17DCF" w:rsidP="00DA7618">
            <w:pPr>
              <w:jc w:val="both"/>
              <w:rPr>
                <w:b/>
                <w:color w:val="FFFFFF" w:themeColor="background1"/>
              </w:rPr>
            </w:pPr>
            <w:r w:rsidRPr="00EB5C1A">
              <w:rPr>
                <w:b/>
                <w:color w:val="FFFFFF" w:themeColor="background1"/>
              </w:rPr>
              <w:t>1. Razumijevanje rizika od katastrofa</w:t>
            </w:r>
          </w:p>
          <w:p w14:paraId="5797AC63" w14:textId="77777777" w:rsidR="00D17DCF" w:rsidRPr="00EB5C1A" w:rsidRDefault="00D17DCF" w:rsidP="00DA7618">
            <w:pPr>
              <w:jc w:val="both"/>
              <w:rPr>
                <w:b/>
                <w:color w:val="FFFFFF" w:themeColor="background1"/>
                <w:lang w:val="sr-Latn-ME"/>
              </w:rPr>
            </w:pPr>
          </w:p>
        </w:tc>
      </w:tr>
      <w:tr w:rsidR="00D17DCF" w:rsidRPr="00F24FE2" w14:paraId="3A388F5D" w14:textId="77777777" w:rsidTr="00F2239D">
        <w:trPr>
          <w:trHeight w:val="595"/>
        </w:trPr>
        <w:tc>
          <w:tcPr>
            <w:tcW w:w="1675" w:type="dxa"/>
            <w:shd w:val="clear" w:color="auto" w:fill="2E74B5" w:themeFill="accent1" w:themeFillShade="BF"/>
          </w:tcPr>
          <w:p w14:paraId="285120F4" w14:textId="77777777" w:rsidR="00D17DCF" w:rsidRPr="00EB5C1A" w:rsidRDefault="00D17DCF" w:rsidP="00592E96">
            <w:pPr>
              <w:rPr>
                <w:b/>
                <w:color w:val="FFFFFF" w:themeColor="background1"/>
                <w:lang w:val="sr-Latn-ME"/>
              </w:rPr>
            </w:pPr>
            <w:r w:rsidRPr="00EB5C1A">
              <w:rPr>
                <w:b/>
                <w:color w:val="FFFFFF" w:themeColor="background1"/>
                <w:lang w:val="sr-Latn-ME"/>
              </w:rPr>
              <w:t>Operativni cilj</w:t>
            </w:r>
          </w:p>
        </w:tc>
        <w:tc>
          <w:tcPr>
            <w:tcW w:w="8668" w:type="dxa"/>
            <w:gridSpan w:val="3"/>
            <w:shd w:val="clear" w:color="auto" w:fill="2E74B5" w:themeFill="accent1" w:themeFillShade="BF"/>
          </w:tcPr>
          <w:p w14:paraId="4B69F067" w14:textId="77777777" w:rsidR="00D17DCF" w:rsidRPr="00EB5C1A" w:rsidRDefault="00D17DCF" w:rsidP="00DA7618">
            <w:pPr>
              <w:jc w:val="both"/>
              <w:rPr>
                <w:b/>
                <w:color w:val="FFFFFF" w:themeColor="background1"/>
              </w:rPr>
            </w:pPr>
            <w:r w:rsidRPr="00EB5C1A">
              <w:rPr>
                <w:b/>
                <w:color w:val="FFFFFF" w:themeColor="background1"/>
              </w:rPr>
              <w:t>1. Predviđanje – poboljšanje procjene rizika, predviđanja i planiranja upravljanja rizicima od katastrofa</w:t>
            </w:r>
          </w:p>
        </w:tc>
      </w:tr>
      <w:tr w:rsidR="00D17DCF" w:rsidRPr="00F24FE2" w14:paraId="6E5995B4" w14:textId="77777777" w:rsidTr="00F2239D">
        <w:trPr>
          <w:trHeight w:val="259"/>
        </w:trPr>
        <w:tc>
          <w:tcPr>
            <w:tcW w:w="1675" w:type="dxa"/>
            <w:shd w:val="clear" w:color="auto" w:fill="E2EFD9" w:themeFill="accent6" w:themeFillTint="33"/>
          </w:tcPr>
          <w:p w14:paraId="26E0A480" w14:textId="77777777" w:rsidR="00D17DCF" w:rsidRPr="00EB5C1A" w:rsidRDefault="00D17DCF" w:rsidP="00592E96">
            <w:pPr>
              <w:rPr>
                <w:b/>
                <w:lang w:val="sr-Latn-ME"/>
              </w:rPr>
            </w:pPr>
            <w:r w:rsidRPr="00EB5C1A">
              <w:rPr>
                <w:b/>
                <w:lang w:val="sr-Latn-ME"/>
              </w:rPr>
              <w:t xml:space="preserve">Aktivnost </w:t>
            </w:r>
          </w:p>
        </w:tc>
        <w:tc>
          <w:tcPr>
            <w:tcW w:w="8668" w:type="dxa"/>
            <w:gridSpan w:val="3"/>
            <w:shd w:val="clear" w:color="auto" w:fill="E2EFD9" w:themeFill="accent6" w:themeFillTint="33"/>
          </w:tcPr>
          <w:p w14:paraId="13138171" w14:textId="77777777" w:rsidR="00D17DCF" w:rsidRPr="00EB5C1A" w:rsidRDefault="00D17DCF" w:rsidP="00DA7618">
            <w:pPr>
              <w:jc w:val="both"/>
              <w:rPr>
                <w:b/>
                <w:lang w:val="sr-Latn-ME"/>
              </w:rPr>
            </w:pPr>
            <w:r w:rsidRPr="00EB5C1A">
              <w:rPr>
                <w:b/>
                <w:lang w:val="sr-Latn-ME"/>
              </w:rPr>
              <w:t>1. Izrada Programa međunarodne razvojne saradnje i međunarodne humanitarne pomoći za period 2026 - 2029</w:t>
            </w:r>
          </w:p>
        </w:tc>
      </w:tr>
      <w:tr w:rsidR="00D17DCF" w:rsidRPr="00F24FE2" w14:paraId="1C9D75CA" w14:textId="77777777" w:rsidTr="00F2239D">
        <w:trPr>
          <w:trHeight w:val="504"/>
        </w:trPr>
        <w:tc>
          <w:tcPr>
            <w:tcW w:w="1675" w:type="dxa"/>
          </w:tcPr>
          <w:p w14:paraId="7DD1096E" w14:textId="77777777" w:rsidR="00D17DCF" w:rsidRPr="00F03BDD" w:rsidRDefault="00D17DCF" w:rsidP="00592E96">
            <w:pPr>
              <w:rPr>
                <w:b/>
                <w:lang w:val="sr-Latn-ME"/>
              </w:rPr>
            </w:pPr>
            <w:r w:rsidRPr="00F03BDD">
              <w:rPr>
                <w:b/>
                <w:lang w:val="sr-Latn-ME"/>
              </w:rPr>
              <w:t>Opis aktivnosti i ključnih koraka</w:t>
            </w:r>
          </w:p>
        </w:tc>
        <w:tc>
          <w:tcPr>
            <w:tcW w:w="8668" w:type="dxa"/>
            <w:gridSpan w:val="3"/>
          </w:tcPr>
          <w:p w14:paraId="5763C8A8" w14:textId="77777777" w:rsidR="00D17DCF" w:rsidRPr="00F24FE2" w:rsidRDefault="00D17DCF" w:rsidP="00F03BDD">
            <w:pPr>
              <w:jc w:val="both"/>
              <w:rPr>
                <w:lang w:val="sr-Latn-ME"/>
              </w:rPr>
            </w:pPr>
            <w:r w:rsidRPr="00F24FE2">
              <w:rPr>
                <w:bCs/>
                <w:lang w:val="sr-Latn-ME"/>
              </w:rPr>
              <w:t>Crna Gora ima obavezu da podržava principe na kojima počiva razvojna politika EU, s ciljem podsticanja razvoja i ostvarivanja ciljeva održivog razvoja. U okviru ispunjavanja obaveza iz pregovaračkog procesa, usvojen je Zakon o međunarodnoj razvojnoj saradnji i međunarodnoj humanitarnoj pomoći. Takođe, potrebno je dalje usklađivanje sa pravnom tekovinom EU, te je č</w:t>
            </w:r>
            <w:r w:rsidRPr="00F24FE2">
              <w:rPr>
                <w:lang w:val="sr-Latn-ME"/>
              </w:rPr>
              <w:t>lanom 7 Zakona o međunarodnoj razvojnoj saradnji i međunarodnoj humanitarnoj pomoći  definisano da prioritetne ciljeve i oblasti djelovanja za sprovođenje međunarodne razvojne saradnje i upućivanje međunarodne humanitarne pomoći utvrđuje Vlada Crne Gore, na predlog organa državne uprave nadležnog za vanjske poslove, kao i da predlog priprema Ministarstvo u koordinaciji sa organima državne uprave.</w:t>
            </w:r>
          </w:p>
          <w:p w14:paraId="2A15AD13" w14:textId="77777777" w:rsidR="00D17DCF" w:rsidRPr="00F24FE2" w:rsidRDefault="00D17DCF" w:rsidP="00F03BDD">
            <w:pPr>
              <w:jc w:val="both"/>
              <w:rPr>
                <w:lang w:val="sr-Latn-ME"/>
              </w:rPr>
            </w:pPr>
            <w:r w:rsidRPr="00F24FE2">
              <w:rPr>
                <w:lang w:val="sr-Latn-ME"/>
              </w:rPr>
              <w:t>Programom pristupanja Crne Gore Evropskoj uniji 2024 – 2027 je definisano da Vlada Crne Gore u IV kvartalu 2025. godine usvoji Program međunarodne razvojne saradnje i međunarodne humanitarne pomoći za period 2026-2029, u koji će biti inkorporirani definisani celeksi.</w:t>
            </w:r>
          </w:p>
        </w:tc>
      </w:tr>
      <w:tr w:rsidR="00D17DCF" w:rsidRPr="00F24FE2" w14:paraId="70D657B2" w14:textId="77777777" w:rsidTr="00F2239D">
        <w:trPr>
          <w:trHeight w:val="518"/>
        </w:trPr>
        <w:tc>
          <w:tcPr>
            <w:tcW w:w="1675" w:type="dxa"/>
          </w:tcPr>
          <w:p w14:paraId="5FBC8F96" w14:textId="77777777" w:rsidR="00D17DCF" w:rsidRPr="00F03BDD" w:rsidRDefault="00D17DCF" w:rsidP="00592E96">
            <w:pPr>
              <w:rPr>
                <w:b/>
                <w:lang w:val="sr-Latn-ME"/>
              </w:rPr>
            </w:pPr>
            <w:r w:rsidRPr="00F03BDD">
              <w:rPr>
                <w:b/>
                <w:lang w:val="sr-Latn-ME"/>
              </w:rPr>
              <w:t>CILJEVI održivog razvoja</w:t>
            </w:r>
          </w:p>
        </w:tc>
        <w:tc>
          <w:tcPr>
            <w:tcW w:w="8668" w:type="dxa"/>
            <w:gridSpan w:val="3"/>
          </w:tcPr>
          <w:p w14:paraId="5FDD5916" w14:textId="77777777" w:rsidR="00D17DCF" w:rsidRPr="00F24FE2" w:rsidRDefault="00D17DCF" w:rsidP="00F03BDD">
            <w:pPr>
              <w:jc w:val="both"/>
              <w:rPr>
                <w:lang w:val="sr-Latn-CS"/>
              </w:rPr>
            </w:pPr>
            <w:r w:rsidRPr="00F24FE2">
              <w:rPr>
                <w:bCs/>
                <w:lang w:val="sr-Latn-CS"/>
              </w:rPr>
              <w:t>SDG 10, 16 i 17</w:t>
            </w:r>
          </w:p>
          <w:p w14:paraId="49AF9AE6" w14:textId="77777777" w:rsidR="00D17DCF" w:rsidRPr="00F24FE2" w:rsidRDefault="00D17DCF" w:rsidP="00F03BDD">
            <w:pPr>
              <w:jc w:val="both"/>
              <w:rPr>
                <w:lang w:val="sr-Latn-ME"/>
              </w:rPr>
            </w:pPr>
          </w:p>
        </w:tc>
      </w:tr>
      <w:tr w:rsidR="00D17DCF" w:rsidRPr="00F24FE2" w14:paraId="350E3B65" w14:textId="77777777" w:rsidTr="00F2239D">
        <w:trPr>
          <w:trHeight w:val="763"/>
        </w:trPr>
        <w:tc>
          <w:tcPr>
            <w:tcW w:w="1675" w:type="dxa"/>
          </w:tcPr>
          <w:p w14:paraId="69EF4850" w14:textId="77777777" w:rsidR="00D17DCF" w:rsidRPr="00F03BDD" w:rsidRDefault="00D17DCF" w:rsidP="00592E96">
            <w:pPr>
              <w:rPr>
                <w:b/>
                <w:lang w:val="sr-Latn-ME"/>
              </w:rPr>
            </w:pPr>
            <w:r w:rsidRPr="00F03BDD">
              <w:rPr>
                <w:b/>
                <w:lang w:val="sr-Latn-ME"/>
              </w:rPr>
              <w:t>Veza sa Adaptacijom na klimatske promjene</w:t>
            </w:r>
          </w:p>
        </w:tc>
        <w:tc>
          <w:tcPr>
            <w:tcW w:w="8668" w:type="dxa"/>
            <w:gridSpan w:val="3"/>
          </w:tcPr>
          <w:p w14:paraId="1BB6209F" w14:textId="77777777" w:rsidR="00D17DCF" w:rsidRPr="00F24FE2" w:rsidRDefault="00D17DCF" w:rsidP="00F03BDD">
            <w:pPr>
              <w:jc w:val="both"/>
              <w:rPr>
                <w:lang w:val="sr-Latn-ME"/>
              </w:rPr>
            </w:pPr>
            <w:r w:rsidRPr="00F24FE2">
              <w:rPr>
                <w:lang w:val="sr-Latn-ME"/>
              </w:rPr>
              <w:t>/</w:t>
            </w:r>
          </w:p>
        </w:tc>
      </w:tr>
      <w:tr w:rsidR="00D17DCF" w:rsidRPr="00F24FE2" w14:paraId="1892EE7D" w14:textId="77777777" w:rsidTr="00F2239D">
        <w:trPr>
          <w:trHeight w:val="763"/>
        </w:trPr>
        <w:tc>
          <w:tcPr>
            <w:tcW w:w="1675" w:type="dxa"/>
          </w:tcPr>
          <w:p w14:paraId="7E095E0A" w14:textId="77777777" w:rsidR="00D17DCF" w:rsidRPr="00F03BDD" w:rsidRDefault="00D17DCF" w:rsidP="00592E96">
            <w:pPr>
              <w:rPr>
                <w:b/>
                <w:lang w:val="sr-Latn-ME"/>
              </w:rPr>
            </w:pPr>
            <w:r w:rsidRPr="00F03BDD">
              <w:rPr>
                <w:b/>
                <w:lang w:val="sr-Latn-ME"/>
              </w:rPr>
              <w:t>Da li utiče /razmatra ranjive grupe</w:t>
            </w:r>
          </w:p>
        </w:tc>
        <w:tc>
          <w:tcPr>
            <w:tcW w:w="8668" w:type="dxa"/>
            <w:gridSpan w:val="3"/>
          </w:tcPr>
          <w:p w14:paraId="4869A95B" w14:textId="77777777" w:rsidR="00D17DCF" w:rsidRPr="00F24FE2" w:rsidRDefault="00D17DCF" w:rsidP="00F03BDD">
            <w:pPr>
              <w:jc w:val="both"/>
              <w:rPr>
                <w:lang w:val="sr-Latn-ME"/>
              </w:rPr>
            </w:pPr>
            <w:r w:rsidRPr="00F24FE2">
              <w:rPr>
                <w:lang w:val="sr-Latn-ME"/>
              </w:rPr>
              <w:t>Prema članovima 208-211 i 214 Lisabonskog ugovora, kao i smjernicama OECD-a, razvojna saradnja se definiše kao skup ekonomskih, finansijskih i tehničkih mjera, uključujući finansijsku pomoć, namijenjenih unapređenju ekonomskog i socijalnog razvoja zemalja u razvoju. Sa druge strane, humanitarna pomoć (koja je dio Službene Razvojne Podrške - Official Development Assisatance - ODA) kategoriše se kao kratkoročna pomoć za spašavanje života, smanjenje ljudske patnje i očuvanje čovjekovog dostojanstva i namijenjena je više stanovništvu nego državama, uz poštovanje principa humanosti, nepristrasnosti, neutralnosti i nezavisnosti. Stoga, Program utiče/razmatra ranjive grupe u partnerskim zemljama.</w:t>
            </w:r>
          </w:p>
        </w:tc>
      </w:tr>
      <w:tr w:rsidR="00D17DCF" w:rsidRPr="00F24FE2" w14:paraId="30F493FB" w14:textId="77777777" w:rsidTr="00F2239D">
        <w:trPr>
          <w:trHeight w:val="915"/>
        </w:trPr>
        <w:tc>
          <w:tcPr>
            <w:tcW w:w="1675" w:type="dxa"/>
          </w:tcPr>
          <w:p w14:paraId="57D3F080" w14:textId="77777777" w:rsidR="00D17DCF" w:rsidRPr="00F03BDD" w:rsidRDefault="00D17DCF" w:rsidP="00592E96">
            <w:pPr>
              <w:rPr>
                <w:b/>
                <w:lang w:val="sr-Latn-ME"/>
              </w:rPr>
            </w:pPr>
            <w:r w:rsidRPr="00F03BDD">
              <w:rPr>
                <w:b/>
                <w:lang w:val="sr-Latn-ME"/>
              </w:rPr>
              <w:t>Indikatori rezultata</w:t>
            </w:r>
          </w:p>
        </w:tc>
        <w:tc>
          <w:tcPr>
            <w:tcW w:w="3712" w:type="dxa"/>
          </w:tcPr>
          <w:p w14:paraId="78BE3617" w14:textId="77777777" w:rsidR="00D17DCF" w:rsidRPr="00F24FE2" w:rsidRDefault="00D17DCF" w:rsidP="00F03BDD">
            <w:pPr>
              <w:jc w:val="both"/>
              <w:rPr>
                <w:u w:val="single"/>
                <w:lang w:val="sr-Latn-ME"/>
              </w:rPr>
            </w:pPr>
            <w:r w:rsidRPr="00F24FE2">
              <w:rPr>
                <w:u w:val="single"/>
                <w:lang w:val="sr-Latn-ME"/>
              </w:rPr>
              <w:t>Polazna vrijednost</w:t>
            </w:r>
          </w:p>
          <w:p w14:paraId="342DF728" w14:textId="77777777" w:rsidR="00D17DCF" w:rsidRPr="00F24FE2" w:rsidRDefault="00D17DCF" w:rsidP="00F03BDD">
            <w:pPr>
              <w:jc w:val="both"/>
              <w:rPr>
                <w:u w:val="single"/>
                <w:lang w:val="sr-Latn-ME"/>
              </w:rPr>
            </w:pPr>
          </w:p>
          <w:p w14:paraId="626F9B76" w14:textId="77777777" w:rsidR="00D17DCF" w:rsidRPr="00F24FE2" w:rsidRDefault="00D17DCF" w:rsidP="00F03BDD">
            <w:pPr>
              <w:jc w:val="both"/>
              <w:rPr>
                <w:lang w:val="sr-Latn-ME"/>
              </w:rPr>
            </w:pPr>
            <w:r w:rsidRPr="00F24FE2">
              <w:rPr>
                <w:lang w:val="sr-Latn-ME"/>
              </w:rPr>
              <w:t>Program pristupanja Crne Gore Evropskoj uniji 2024 - 2027</w:t>
            </w:r>
          </w:p>
        </w:tc>
        <w:tc>
          <w:tcPr>
            <w:tcW w:w="4956" w:type="dxa"/>
            <w:gridSpan w:val="2"/>
          </w:tcPr>
          <w:p w14:paraId="6EABE737" w14:textId="77777777" w:rsidR="00D17DCF" w:rsidRPr="00F24FE2" w:rsidRDefault="00D17DCF" w:rsidP="00F03BDD">
            <w:pPr>
              <w:jc w:val="both"/>
              <w:rPr>
                <w:u w:val="single"/>
              </w:rPr>
            </w:pPr>
            <w:r w:rsidRPr="00F24FE2">
              <w:rPr>
                <w:u w:val="single"/>
              </w:rPr>
              <w:t>Ciljana vrijednost</w:t>
            </w:r>
          </w:p>
          <w:p w14:paraId="53D211A8" w14:textId="77777777" w:rsidR="00D17DCF" w:rsidRPr="00F24FE2" w:rsidRDefault="00D17DCF" w:rsidP="00F03BDD">
            <w:pPr>
              <w:jc w:val="both"/>
              <w:rPr>
                <w:u w:val="single"/>
              </w:rPr>
            </w:pPr>
          </w:p>
          <w:p w14:paraId="3CFC2A6E" w14:textId="77777777" w:rsidR="00D17DCF" w:rsidRPr="00F24FE2" w:rsidRDefault="00D17DCF" w:rsidP="00F03BDD">
            <w:pPr>
              <w:jc w:val="both"/>
              <w:rPr>
                <w:lang w:val="sr-Latn-ME"/>
              </w:rPr>
            </w:pPr>
            <w:r w:rsidRPr="00F24FE2">
              <w:rPr>
                <w:lang w:val="sr-Latn-ME"/>
              </w:rPr>
              <w:t xml:space="preserve">Izrada Programa međunarodne razvojne saradnje i međunarodne humanitarne pomoći za period 2026 – 2029 sa djelimičnom primjenom pravne tekovine EU, celeksi </w:t>
            </w:r>
            <w:r w:rsidRPr="00F24FE2">
              <w:t>42017Y0630(01) i 42008X0130(01)</w:t>
            </w:r>
          </w:p>
        </w:tc>
      </w:tr>
      <w:tr w:rsidR="00D17DCF" w:rsidRPr="00F24FE2" w14:paraId="734F6043" w14:textId="77777777" w:rsidTr="00F2239D">
        <w:trPr>
          <w:trHeight w:val="259"/>
        </w:trPr>
        <w:tc>
          <w:tcPr>
            <w:tcW w:w="1675" w:type="dxa"/>
          </w:tcPr>
          <w:p w14:paraId="31DDCBBE" w14:textId="77777777" w:rsidR="00D17DCF" w:rsidRPr="00F03BDD" w:rsidRDefault="00D17DCF" w:rsidP="00592E96">
            <w:pPr>
              <w:rPr>
                <w:b/>
                <w:lang w:val="sr-Latn-ME"/>
              </w:rPr>
            </w:pPr>
            <w:r w:rsidRPr="00F03BDD">
              <w:rPr>
                <w:b/>
                <w:lang w:val="sr-Latn-ME"/>
              </w:rPr>
              <w:t>Izvor provjere</w:t>
            </w:r>
          </w:p>
        </w:tc>
        <w:tc>
          <w:tcPr>
            <w:tcW w:w="8668" w:type="dxa"/>
            <w:gridSpan w:val="3"/>
          </w:tcPr>
          <w:p w14:paraId="24DDFD69" w14:textId="77777777" w:rsidR="00D17DCF" w:rsidRPr="00F24FE2" w:rsidRDefault="00D17DCF" w:rsidP="00F03BDD">
            <w:pPr>
              <w:jc w:val="both"/>
              <w:rPr>
                <w:lang w:val="sr-Latn-ME"/>
              </w:rPr>
            </w:pPr>
            <w:r w:rsidRPr="00F24FE2">
              <w:rPr>
                <w:lang w:val="sr-Latn-ME"/>
              </w:rPr>
              <w:t>Ministarstvo vanjskih poslova, sajt MVP-a i Vlade Crne Gore</w:t>
            </w:r>
          </w:p>
        </w:tc>
      </w:tr>
      <w:tr w:rsidR="00D17DCF" w:rsidRPr="00F24FE2" w14:paraId="636B2363" w14:textId="77777777" w:rsidTr="00F2239D">
        <w:trPr>
          <w:trHeight w:val="518"/>
        </w:trPr>
        <w:tc>
          <w:tcPr>
            <w:tcW w:w="1675" w:type="dxa"/>
          </w:tcPr>
          <w:p w14:paraId="472CD03E" w14:textId="77777777" w:rsidR="00D17DCF" w:rsidRPr="00F03BDD" w:rsidRDefault="00D17DCF" w:rsidP="00592E96">
            <w:pPr>
              <w:rPr>
                <w:b/>
                <w:lang w:val="sr-Latn-ME"/>
              </w:rPr>
            </w:pPr>
            <w:r w:rsidRPr="00F03BDD">
              <w:rPr>
                <w:b/>
                <w:lang w:val="sr-Latn-ME"/>
              </w:rPr>
              <w:t xml:space="preserve">Nadležna institucija </w:t>
            </w:r>
          </w:p>
        </w:tc>
        <w:tc>
          <w:tcPr>
            <w:tcW w:w="8668" w:type="dxa"/>
            <w:gridSpan w:val="3"/>
          </w:tcPr>
          <w:p w14:paraId="1D3DB590" w14:textId="77777777" w:rsidR="00D17DCF" w:rsidRPr="00F24FE2" w:rsidRDefault="00D17DCF" w:rsidP="00F03BDD">
            <w:pPr>
              <w:jc w:val="both"/>
              <w:rPr>
                <w:lang w:val="sr-Latn-ME"/>
              </w:rPr>
            </w:pPr>
            <w:r w:rsidRPr="00F24FE2">
              <w:rPr>
                <w:lang w:val="sr-Latn-ME"/>
              </w:rPr>
              <w:t>Ministarstvo vanjskih poslova</w:t>
            </w:r>
          </w:p>
        </w:tc>
      </w:tr>
      <w:tr w:rsidR="00D17DCF" w:rsidRPr="00F24FE2" w14:paraId="2F736F87" w14:textId="77777777" w:rsidTr="00F2239D">
        <w:trPr>
          <w:trHeight w:val="504"/>
        </w:trPr>
        <w:tc>
          <w:tcPr>
            <w:tcW w:w="1675" w:type="dxa"/>
          </w:tcPr>
          <w:p w14:paraId="20397125" w14:textId="77777777" w:rsidR="00D17DCF" w:rsidRPr="00F03BDD" w:rsidRDefault="00D17DCF" w:rsidP="00592E96">
            <w:pPr>
              <w:rPr>
                <w:b/>
                <w:lang w:val="sr-Latn-ME"/>
              </w:rPr>
            </w:pPr>
            <w:r w:rsidRPr="00F03BDD">
              <w:rPr>
                <w:b/>
                <w:lang w:val="sr-Latn-ME"/>
              </w:rPr>
              <w:t>Partnerske institucije</w:t>
            </w:r>
          </w:p>
        </w:tc>
        <w:tc>
          <w:tcPr>
            <w:tcW w:w="8668" w:type="dxa"/>
            <w:gridSpan w:val="3"/>
          </w:tcPr>
          <w:p w14:paraId="56B66CA9" w14:textId="77777777" w:rsidR="00D17DCF" w:rsidRPr="00F24FE2" w:rsidRDefault="00D17DCF" w:rsidP="00F03BDD">
            <w:pPr>
              <w:jc w:val="both"/>
              <w:rPr>
                <w:lang w:val="sr-Latn-ME"/>
              </w:rPr>
            </w:pPr>
            <w:r w:rsidRPr="00F24FE2">
              <w:rPr>
                <w:lang w:val="sr-Latn-ME"/>
              </w:rPr>
              <w:t>Organi državne uprave i drugi subjekti u okviru partnerstva za održivi razvoj, u skladu sa Zakonom o međunarodnoj razvojnoj saradnji i međunarodnoj humanitarnoj pomoći</w:t>
            </w:r>
          </w:p>
        </w:tc>
      </w:tr>
      <w:tr w:rsidR="00D17DCF" w:rsidRPr="00F24FE2" w14:paraId="0F237AE2" w14:textId="77777777" w:rsidTr="00F2239D">
        <w:trPr>
          <w:trHeight w:val="259"/>
        </w:trPr>
        <w:tc>
          <w:tcPr>
            <w:tcW w:w="1675" w:type="dxa"/>
          </w:tcPr>
          <w:p w14:paraId="7A8A699A" w14:textId="77777777" w:rsidR="00D17DCF" w:rsidRPr="00F03BDD" w:rsidRDefault="00D17DCF" w:rsidP="00592E96">
            <w:pPr>
              <w:rPr>
                <w:b/>
                <w:lang w:val="sr-Latn-ME"/>
              </w:rPr>
            </w:pPr>
            <w:r w:rsidRPr="00F03BDD">
              <w:rPr>
                <w:b/>
                <w:lang w:val="sr-Latn-ME"/>
              </w:rPr>
              <w:t xml:space="preserve">Vremenski okvir </w:t>
            </w:r>
          </w:p>
        </w:tc>
        <w:tc>
          <w:tcPr>
            <w:tcW w:w="8668" w:type="dxa"/>
            <w:gridSpan w:val="3"/>
          </w:tcPr>
          <w:p w14:paraId="2B0237CD" w14:textId="77777777" w:rsidR="00D17DCF" w:rsidRPr="00F24FE2" w:rsidRDefault="00D17DCF" w:rsidP="00F03BDD">
            <w:pPr>
              <w:jc w:val="both"/>
              <w:rPr>
                <w:lang w:val="sr-Latn-ME"/>
              </w:rPr>
            </w:pPr>
            <w:r w:rsidRPr="00F24FE2">
              <w:rPr>
                <w:lang w:val="sr-Latn-ME"/>
              </w:rPr>
              <w:t>IV kvartal 2025</w:t>
            </w:r>
          </w:p>
        </w:tc>
      </w:tr>
      <w:tr w:rsidR="00D17DCF" w:rsidRPr="00F24FE2" w14:paraId="75E06C47" w14:textId="77777777" w:rsidTr="00F2239D">
        <w:trPr>
          <w:trHeight w:val="504"/>
        </w:trPr>
        <w:tc>
          <w:tcPr>
            <w:tcW w:w="1675" w:type="dxa"/>
          </w:tcPr>
          <w:p w14:paraId="5F2DE78C" w14:textId="77777777" w:rsidR="00D17DCF" w:rsidRPr="00F03BDD" w:rsidRDefault="00D17DCF" w:rsidP="00592E96">
            <w:pPr>
              <w:rPr>
                <w:b/>
                <w:lang w:val="sr-Latn-ME"/>
              </w:rPr>
            </w:pPr>
            <w:r w:rsidRPr="00F03BDD">
              <w:rPr>
                <w:b/>
                <w:lang w:val="sr-Latn-ME"/>
              </w:rPr>
              <w:lastRenderedPageBreak/>
              <w:t>Procjena troškova</w:t>
            </w:r>
          </w:p>
        </w:tc>
        <w:tc>
          <w:tcPr>
            <w:tcW w:w="8668" w:type="dxa"/>
            <w:gridSpan w:val="3"/>
          </w:tcPr>
          <w:p w14:paraId="7F18CF94" w14:textId="77777777" w:rsidR="00D17DCF" w:rsidRPr="00F24FE2" w:rsidRDefault="00D17DCF" w:rsidP="00F03BDD">
            <w:pPr>
              <w:jc w:val="both"/>
              <w:rPr>
                <w:lang w:val="sr-Latn-ME"/>
              </w:rPr>
            </w:pPr>
            <w:r w:rsidRPr="00F24FE2">
              <w:rPr>
                <w:lang w:val="sr-Latn-ME"/>
              </w:rPr>
              <w:t>Nema troškova opredijeljenih za ovu namjenu</w:t>
            </w:r>
          </w:p>
        </w:tc>
      </w:tr>
      <w:tr w:rsidR="00D17DCF" w:rsidRPr="00F24FE2" w14:paraId="4A4BE2B7" w14:textId="77777777" w:rsidTr="00F2239D">
        <w:trPr>
          <w:trHeight w:val="763"/>
        </w:trPr>
        <w:tc>
          <w:tcPr>
            <w:tcW w:w="1675" w:type="dxa"/>
          </w:tcPr>
          <w:p w14:paraId="3DA6E863" w14:textId="77777777" w:rsidR="00D17DCF" w:rsidRPr="00F03BDD" w:rsidRDefault="00D17DCF" w:rsidP="00592E96">
            <w:pPr>
              <w:rPr>
                <w:b/>
                <w:lang w:val="sr-Latn-ME"/>
              </w:rPr>
            </w:pPr>
            <w:r w:rsidRPr="00F03BDD">
              <w:rPr>
                <w:b/>
                <w:lang w:val="sr-Latn-ME"/>
              </w:rPr>
              <w:t>Potencijalni izvori finansiranja</w:t>
            </w:r>
          </w:p>
        </w:tc>
        <w:tc>
          <w:tcPr>
            <w:tcW w:w="8668" w:type="dxa"/>
            <w:gridSpan w:val="3"/>
          </w:tcPr>
          <w:p w14:paraId="472DFCE6" w14:textId="77777777" w:rsidR="00D17DCF" w:rsidRPr="00F24FE2" w:rsidRDefault="00D17DCF" w:rsidP="00F03BDD">
            <w:pPr>
              <w:jc w:val="both"/>
              <w:rPr>
                <w:lang w:val="sr-Latn-ME"/>
              </w:rPr>
            </w:pPr>
            <w:r w:rsidRPr="00F24FE2">
              <w:rPr>
                <w:lang w:val="sr-Latn-ME"/>
              </w:rPr>
              <w:t>Budžet Ministarstva vanjskih poslova</w:t>
            </w:r>
            <w:r>
              <w:rPr>
                <w:lang w:val="sr-Latn-ME"/>
              </w:rPr>
              <w:t xml:space="preserve"> </w:t>
            </w:r>
          </w:p>
        </w:tc>
      </w:tr>
      <w:tr w:rsidR="00D17DCF" w:rsidRPr="00F24FE2" w14:paraId="7C136C5A" w14:textId="77777777" w:rsidTr="00F2239D">
        <w:trPr>
          <w:trHeight w:val="492"/>
        </w:trPr>
        <w:tc>
          <w:tcPr>
            <w:tcW w:w="1675" w:type="dxa"/>
            <w:shd w:val="clear" w:color="auto" w:fill="1F4E79" w:themeFill="accent1" w:themeFillShade="80"/>
          </w:tcPr>
          <w:p w14:paraId="5C45542E" w14:textId="77777777" w:rsidR="00D17DCF" w:rsidRPr="00EB5C1A" w:rsidRDefault="00D17DCF" w:rsidP="00592E96">
            <w:pPr>
              <w:rPr>
                <w:b/>
                <w:color w:val="FFFFFF" w:themeColor="background1"/>
                <w:lang w:val="sr-Latn-ME"/>
              </w:rPr>
            </w:pPr>
            <w:r w:rsidRPr="00EB5C1A">
              <w:rPr>
                <w:b/>
                <w:color w:val="FFFFFF" w:themeColor="background1"/>
                <w:lang w:val="sr-Latn-ME"/>
              </w:rPr>
              <w:t>Strateški cilj</w:t>
            </w:r>
          </w:p>
        </w:tc>
        <w:tc>
          <w:tcPr>
            <w:tcW w:w="8668" w:type="dxa"/>
            <w:gridSpan w:val="3"/>
            <w:shd w:val="clear" w:color="auto" w:fill="1F4E79" w:themeFill="accent1" w:themeFillShade="80"/>
          </w:tcPr>
          <w:p w14:paraId="6ABB5069" w14:textId="77777777" w:rsidR="00D17DCF" w:rsidRPr="00EB5C1A" w:rsidRDefault="00D17DCF" w:rsidP="00DA7618">
            <w:pPr>
              <w:jc w:val="both"/>
              <w:rPr>
                <w:b/>
                <w:color w:val="FFFFFF" w:themeColor="background1"/>
              </w:rPr>
            </w:pPr>
            <w:r w:rsidRPr="00EB5C1A">
              <w:rPr>
                <w:b/>
                <w:color w:val="FFFFFF" w:themeColor="background1"/>
              </w:rPr>
              <w:t>1. Razumijevanje rizika od katastrofa</w:t>
            </w:r>
          </w:p>
          <w:p w14:paraId="2F08B4F8" w14:textId="77777777" w:rsidR="00D17DCF" w:rsidRPr="00EB5C1A" w:rsidRDefault="00D17DCF" w:rsidP="00DA7618">
            <w:pPr>
              <w:jc w:val="both"/>
              <w:rPr>
                <w:b/>
                <w:color w:val="FFFFFF" w:themeColor="background1"/>
              </w:rPr>
            </w:pPr>
          </w:p>
        </w:tc>
      </w:tr>
      <w:tr w:rsidR="00D17DCF" w:rsidRPr="00F24FE2" w14:paraId="0C57571B" w14:textId="77777777" w:rsidTr="00F2239D">
        <w:trPr>
          <w:trHeight w:val="642"/>
        </w:trPr>
        <w:tc>
          <w:tcPr>
            <w:tcW w:w="1675" w:type="dxa"/>
            <w:shd w:val="clear" w:color="auto" w:fill="2E74B5" w:themeFill="accent1" w:themeFillShade="BF"/>
          </w:tcPr>
          <w:p w14:paraId="1030A5DE" w14:textId="77777777" w:rsidR="00D17DCF" w:rsidRPr="00EB5C1A" w:rsidRDefault="00D17DCF" w:rsidP="00592E96">
            <w:pPr>
              <w:rPr>
                <w:b/>
                <w:color w:val="FFFFFF" w:themeColor="background1"/>
                <w:lang w:val="sr-Latn-ME"/>
              </w:rPr>
            </w:pPr>
            <w:r w:rsidRPr="00EB5C1A">
              <w:rPr>
                <w:b/>
                <w:color w:val="FFFFFF" w:themeColor="background1"/>
                <w:lang w:val="sr-Latn-ME"/>
              </w:rPr>
              <w:t>Operativni cilj</w:t>
            </w:r>
          </w:p>
        </w:tc>
        <w:tc>
          <w:tcPr>
            <w:tcW w:w="8668" w:type="dxa"/>
            <w:gridSpan w:val="3"/>
            <w:shd w:val="clear" w:color="auto" w:fill="2E74B5" w:themeFill="accent1" w:themeFillShade="BF"/>
          </w:tcPr>
          <w:p w14:paraId="35580227" w14:textId="77777777" w:rsidR="00D17DCF" w:rsidRPr="00EB5C1A" w:rsidRDefault="00D17DCF" w:rsidP="00DA7618">
            <w:pPr>
              <w:jc w:val="both"/>
              <w:rPr>
                <w:b/>
                <w:color w:val="FFFFFF" w:themeColor="background1"/>
              </w:rPr>
            </w:pPr>
            <w:r w:rsidRPr="00EB5C1A">
              <w:rPr>
                <w:b/>
                <w:color w:val="FFFFFF" w:themeColor="background1"/>
              </w:rPr>
              <w:t>1. Predviđanje – poboljšanje procjene rizika, predviđanja i planiranja upravljanja rizicima od katastrofa</w:t>
            </w:r>
          </w:p>
        </w:tc>
      </w:tr>
      <w:tr w:rsidR="00D17DCF" w:rsidRPr="00F24FE2" w14:paraId="65BE7F11" w14:textId="77777777" w:rsidTr="00F2239D">
        <w:trPr>
          <w:trHeight w:val="458"/>
        </w:trPr>
        <w:tc>
          <w:tcPr>
            <w:tcW w:w="1675" w:type="dxa"/>
            <w:shd w:val="clear" w:color="auto" w:fill="E2EFD9" w:themeFill="accent6" w:themeFillTint="33"/>
          </w:tcPr>
          <w:p w14:paraId="0DB55E7C" w14:textId="77777777" w:rsidR="00D17DCF" w:rsidRPr="00EB5C1A" w:rsidRDefault="00D17DCF" w:rsidP="00592E96">
            <w:pPr>
              <w:rPr>
                <w:b/>
                <w:lang w:val="sr-Latn-ME"/>
              </w:rPr>
            </w:pPr>
            <w:r w:rsidRPr="00EB5C1A">
              <w:rPr>
                <w:b/>
                <w:lang w:val="sr-Latn-ME"/>
              </w:rPr>
              <w:t xml:space="preserve">Aktivnost </w:t>
            </w:r>
          </w:p>
        </w:tc>
        <w:tc>
          <w:tcPr>
            <w:tcW w:w="8668" w:type="dxa"/>
            <w:gridSpan w:val="3"/>
            <w:shd w:val="clear" w:color="auto" w:fill="E2EFD9" w:themeFill="accent6" w:themeFillTint="33"/>
          </w:tcPr>
          <w:p w14:paraId="01F66CF4" w14:textId="77777777" w:rsidR="00D17DCF" w:rsidRPr="00EB5C1A" w:rsidRDefault="00D17DCF" w:rsidP="00DA7618">
            <w:pPr>
              <w:jc w:val="both"/>
              <w:rPr>
                <w:b/>
              </w:rPr>
            </w:pPr>
            <w:r w:rsidRPr="00EB5C1A">
              <w:rPr>
                <w:b/>
                <w:lang w:val="sr-Latn-ME"/>
              </w:rPr>
              <w:t>2. Savjetovanje sa direktorima obrazovno-vaspitnih ustanova</w:t>
            </w:r>
          </w:p>
        </w:tc>
      </w:tr>
      <w:tr w:rsidR="00D17DCF" w:rsidRPr="00F24FE2" w14:paraId="7CFD41A4" w14:textId="77777777" w:rsidTr="00F2239D">
        <w:trPr>
          <w:trHeight w:val="763"/>
        </w:trPr>
        <w:tc>
          <w:tcPr>
            <w:tcW w:w="1675" w:type="dxa"/>
          </w:tcPr>
          <w:p w14:paraId="581D9262" w14:textId="77777777" w:rsidR="00D17DCF" w:rsidRPr="000059F4" w:rsidRDefault="00D17DCF" w:rsidP="00592E96">
            <w:pPr>
              <w:rPr>
                <w:b/>
                <w:lang w:val="sr-Latn-ME"/>
              </w:rPr>
            </w:pPr>
            <w:r w:rsidRPr="000059F4">
              <w:rPr>
                <w:b/>
                <w:lang w:val="sr-Latn-ME"/>
              </w:rPr>
              <w:t>Opis aktivnosti i klučnih koraka</w:t>
            </w:r>
          </w:p>
        </w:tc>
        <w:tc>
          <w:tcPr>
            <w:tcW w:w="8668" w:type="dxa"/>
            <w:gridSpan w:val="3"/>
          </w:tcPr>
          <w:p w14:paraId="018596F7" w14:textId="77777777" w:rsidR="00D17DCF" w:rsidRPr="00F24FE2" w:rsidRDefault="00D17DCF" w:rsidP="000059F4">
            <w:pPr>
              <w:jc w:val="both"/>
              <w:rPr>
                <w:lang w:val="sr-Latn-ME"/>
              </w:rPr>
            </w:pPr>
            <w:r w:rsidRPr="00F24FE2">
              <w:t>Realizacija savjetovanja sa direktorima svih obrazovno-vaspitnih ustanova sa Strategijom djelovanja u aktivnostima izazvanim raznim hazardima. Savjetovanje će se realizovati na regionalnom principu na kojem će biti pozvano oko 300 direktora predškolskih, osnovnih i srednjih škola. Cilj savjetovanja: podizanje svijesti direktora  obrazovnih – vaspitno ustanova u vezi planiranja i sprovo</w:t>
            </w:r>
            <w:r w:rsidRPr="00F24FE2">
              <w:rPr>
                <w:lang w:val="sr-Latn-ME"/>
              </w:rPr>
              <w:t xml:space="preserve">đenja aktivnosti predviđenih </w:t>
            </w:r>
            <w:r w:rsidRPr="00F24FE2">
              <w:t>Strategijom za smanjenje rizika od katastrofa.</w:t>
            </w:r>
          </w:p>
        </w:tc>
      </w:tr>
      <w:tr w:rsidR="00D17DCF" w:rsidRPr="00F24FE2" w14:paraId="14965B62" w14:textId="77777777" w:rsidTr="00F2239D">
        <w:trPr>
          <w:trHeight w:val="763"/>
        </w:trPr>
        <w:tc>
          <w:tcPr>
            <w:tcW w:w="1675" w:type="dxa"/>
          </w:tcPr>
          <w:p w14:paraId="1ACC2E76" w14:textId="77777777" w:rsidR="00D17DCF" w:rsidRPr="000059F4" w:rsidRDefault="00D17DCF" w:rsidP="00592E96">
            <w:pPr>
              <w:rPr>
                <w:b/>
                <w:lang w:val="sr-Latn-ME"/>
              </w:rPr>
            </w:pPr>
            <w:r w:rsidRPr="000059F4">
              <w:rPr>
                <w:b/>
                <w:lang w:val="sr-Latn-ME"/>
              </w:rPr>
              <w:t>CILJEVI održivog razvoja</w:t>
            </w:r>
          </w:p>
        </w:tc>
        <w:tc>
          <w:tcPr>
            <w:tcW w:w="8668" w:type="dxa"/>
            <w:gridSpan w:val="3"/>
          </w:tcPr>
          <w:p w14:paraId="261F29E1" w14:textId="77777777" w:rsidR="00D17DCF" w:rsidRPr="00F24FE2" w:rsidRDefault="00D17DCF" w:rsidP="000059F4">
            <w:pPr>
              <w:jc w:val="both"/>
            </w:pPr>
            <w:r w:rsidRPr="00F24FE2">
              <w:rPr>
                <w:lang w:val="sr-Latn-ME"/>
              </w:rPr>
              <w:t>Doprinosi: SDG 4, SDG 5, SDG 8, SDG 16</w:t>
            </w:r>
          </w:p>
        </w:tc>
      </w:tr>
      <w:tr w:rsidR="00D17DCF" w:rsidRPr="00F24FE2" w14:paraId="488772E3" w14:textId="77777777" w:rsidTr="00F2239D">
        <w:trPr>
          <w:trHeight w:val="763"/>
        </w:trPr>
        <w:tc>
          <w:tcPr>
            <w:tcW w:w="1675" w:type="dxa"/>
          </w:tcPr>
          <w:p w14:paraId="673C6C61" w14:textId="77777777" w:rsidR="00D17DCF" w:rsidRPr="000059F4" w:rsidRDefault="00D17DCF" w:rsidP="00592E96">
            <w:pPr>
              <w:rPr>
                <w:b/>
                <w:lang w:val="sr-Latn-ME"/>
              </w:rPr>
            </w:pPr>
            <w:r w:rsidRPr="000059F4">
              <w:rPr>
                <w:b/>
                <w:lang w:val="sr-Latn-ME"/>
              </w:rPr>
              <w:t>Adaptacija na klimatske promjene</w:t>
            </w:r>
          </w:p>
        </w:tc>
        <w:tc>
          <w:tcPr>
            <w:tcW w:w="8668" w:type="dxa"/>
            <w:gridSpan w:val="3"/>
          </w:tcPr>
          <w:p w14:paraId="1416C4C5" w14:textId="77777777" w:rsidR="00D17DCF" w:rsidRPr="00F24FE2" w:rsidRDefault="00D17DCF" w:rsidP="000059F4">
            <w:pPr>
              <w:jc w:val="both"/>
              <w:rPr>
                <w:lang w:val="sr-Latn-ME"/>
              </w:rPr>
            </w:pPr>
            <w:r w:rsidRPr="00F24FE2">
              <w:rPr>
                <w:lang w:val="sr-Latn-ME"/>
              </w:rPr>
              <w:t>Ne doprinosi</w:t>
            </w:r>
          </w:p>
        </w:tc>
      </w:tr>
      <w:tr w:rsidR="00D17DCF" w:rsidRPr="00F24FE2" w14:paraId="735464A1" w14:textId="77777777" w:rsidTr="00F2239D">
        <w:trPr>
          <w:trHeight w:val="763"/>
        </w:trPr>
        <w:tc>
          <w:tcPr>
            <w:tcW w:w="1675" w:type="dxa"/>
          </w:tcPr>
          <w:p w14:paraId="0F4F4695" w14:textId="77777777" w:rsidR="00D17DCF" w:rsidRPr="000059F4" w:rsidRDefault="00D17DCF" w:rsidP="00592E96">
            <w:pPr>
              <w:rPr>
                <w:b/>
                <w:lang w:val="sr-Latn-ME"/>
              </w:rPr>
            </w:pPr>
            <w:r w:rsidRPr="000059F4">
              <w:rPr>
                <w:b/>
                <w:lang w:val="sr-Latn-ME"/>
              </w:rPr>
              <w:t>Da li utiče /razmatra ranjive grupe</w:t>
            </w:r>
          </w:p>
        </w:tc>
        <w:tc>
          <w:tcPr>
            <w:tcW w:w="8668" w:type="dxa"/>
            <w:gridSpan w:val="3"/>
          </w:tcPr>
          <w:p w14:paraId="6F538CFB" w14:textId="6115CF55" w:rsidR="00D17DCF" w:rsidRPr="00F24FE2" w:rsidRDefault="00D17DCF" w:rsidP="000059F4">
            <w:pPr>
              <w:jc w:val="both"/>
              <w:rPr>
                <w:lang w:val="sr-Latn-ME"/>
              </w:rPr>
            </w:pPr>
            <w:r w:rsidRPr="00F24FE2">
              <w:rPr>
                <w:lang w:val="sr-Latn-ME"/>
              </w:rPr>
              <w:t>Na savjetovanjima će učestvovati direktori</w:t>
            </w:r>
            <w:r w:rsidR="004E0048">
              <w:rPr>
                <w:lang w:val="sr-Latn-ME"/>
              </w:rPr>
              <w:t>/ce</w:t>
            </w:r>
            <w:r w:rsidRPr="00F24FE2">
              <w:rPr>
                <w:lang w:val="sr-Latn-ME"/>
              </w:rPr>
              <w:t xml:space="preserve"> oba </w:t>
            </w:r>
            <w:r w:rsidR="004E0048">
              <w:rPr>
                <w:lang w:val="sr-Latn-ME"/>
              </w:rPr>
              <w:t>pola</w:t>
            </w:r>
            <w:r w:rsidRPr="00F24FE2">
              <w:rPr>
                <w:lang w:val="sr-Latn-ME"/>
              </w:rPr>
              <w:t xml:space="preserve"> i primjena informacija sa savjetovanja na implementaciju AP  bi se odnosila na sve zainteresovane aktere</w:t>
            </w:r>
            <w:r w:rsidR="004E0048">
              <w:rPr>
                <w:lang w:val="sr-Latn-ME"/>
              </w:rPr>
              <w:t>/ke</w:t>
            </w:r>
            <w:r w:rsidRPr="00F24FE2">
              <w:rPr>
                <w:lang w:val="sr-Latn-ME"/>
              </w:rPr>
              <w:t xml:space="preserve"> koji učestvuju u realizaciji Strategije uvažavajući rodnu ravnopravnost i ranjive grupe.</w:t>
            </w:r>
          </w:p>
        </w:tc>
      </w:tr>
      <w:tr w:rsidR="00D17DCF" w:rsidRPr="00F24FE2" w14:paraId="2EF2C66D" w14:textId="77777777" w:rsidTr="00F2239D">
        <w:trPr>
          <w:trHeight w:val="763"/>
        </w:trPr>
        <w:tc>
          <w:tcPr>
            <w:tcW w:w="1675" w:type="dxa"/>
          </w:tcPr>
          <w:p w14:paraId="07A5609D" w14:textId="77777777" w:rsidR="00D17DCF" w:rsidRPr="000059F4" w:rsidRDefault="00D17DCF" w:rsidP="00592E96">
            <w:pPr>
              <w:rPr>
                <w:b/>
                <w:lang w:val="sr-Latn-ME"/>
              </w:rPr>
            </w:pPr>
            <w:r w:rsidRPr="000059F4">
              <w:rPr>
                <w:b/>
                <w:lang w:val="sr-Latn-ME"/>
              </w:rPr>
              <w:t xml:space="preserve">Indikatori </w:t>
            </w:r>
          </w:p>
        </w:tc>
        <w:tc>
          <w:tcPr>
            <w:tcW w:w="3849" w:type="dxa"/>
            <w:gridSpan w:val="2"/>
          </w:tcPr>
          <w:p w14:paraId="6E781EB4" w14:textId="77777777" w:rsidR="00D17DCF" w:rsidRPr="00F24FE2" w:rsidRDefault="00D17DCF" w:rsidP="000059F4">
            <w:pPr>
              <w:jc w:val="both"/>
              <w:rPr>
                <w:u w:val="single"/>
                <w:lang w:val="sr-Latn-ME"/>
              </w:rPr>
            </w:pPr>
            <w:r w:rsidRPr="00F24FE2">
              <w:rPr>
                <w:u w:val="single"/>
                <w:lang w:val="sr-Latn-ME"/>
              </w:rPr>
              <w:t>Polazna vrijednost</w:t>
            </w:r>
          </w:p>
          <w:p w14:paraId="113EDE06" w14:textId="77777777" w:rsidR="00D17DCF" w:rsidRPr="00F24FE2" w:rsidRDefault="00D17DCF" w:rsidP="000059F4">
            <w:pPr>
              <w:jc w:val="both"/>
              <w:rPr>
                <w:u w:val="single"/>
                <w:lang w:val="sr-Latn-ME"/>
              </w:rPr>
            </w:pPr>
          </w:p>
          <w:p w14:paraId="33D83EC2" w14:textId="77777777" w:rsidR="00D17DCF" w:rsidRPr="00F24FE2" w:rsidRDefault="00D17DCF" w:rsidP="000059F4">
            <w:pPr>
              <w:jc w:val="both"/>
              <w:rPr>
                <w:lang w:val="sr-Latn-ME"/>
              </w:rPr>
            </w:pPr>
            <w:r w:rsidRPr="00F24FE2">
              <w:rPr>
                <w:lang w:val="sr-Latn-ME"/>
              </w:rPr>
              <w:t xml:space="preserve">Do sada je realizovano 4 savjetovanja </w:t>
            </w:r>
          </w:p>
        </w:tc>
        <w:tc>
          <w:tcPr>
            <w:tcW w:w="4819" w:type="dxa"/>
          </w:tcPr>
          <w:p w14:paraId="09EC6342" w14:textId="77777777" w:rsidR="00D17DCF" w:rsidRPr="00F24FE2" w:rsidRDefault="00D17DCF" w:rsidP="000059F4">
            <w:pPr>
              <w:jc w:val="both"/>
              <w:rPr>
                <w:u w:val="single"/>
              </w:rPr>
            </w:pPr>
            <w:r w:rsidRPr="00F24FE2">
              <w:rPr>
                <w:u w:val="single"/>
              </w:rPr>
              <w:t>Ciljana vrijednost</w:t>
            </w:r>
          </w:p>
          <w:p w14:paraId="4CA89917" w14:textId="77777777" w:rsidR="00D17DCF" w:rsidRPr="00F24FE2" w:rsidRDefault="00D17DCF" w:rsidP="000059F4">
            <w:pPr>
              <w:jc w:val="both"/>
              <w:rPr>
                <w:u w:val="single"/>
                <w:lang w:val="sr-Latn-ME"/>
              </w:rPr>
            </w:pPr>
          </w:p>
          <w:p w14:paraId="7B05F772" w14:textId="77777777" w:rsidR="00D17DCF" w:rsidRPr="00F24FE2" w:rsidRDefault="00D17DCF" w:rsidP="000059F4">
            <w:pPr>
              <w:jc w:val="both"/>
            </w:pPr>
            <w:r w:rsidRPr="00F24FE2">
              <w:rPr>
                <w:lang w:val="sr-Latn-ME"/>
              </w:rPr>
              <w:t>6 novih savjetovanja sa obavezama u vezi sa implementacijom aktivnosti iz Strategije</w:t>
            </w:r>
          </w:p>
        </w:tc>
      </w:tr>
      <w:tr w:rsidR="00D17DCF" w:rsidRPr="00F24FE2" w14:paraId="7BDC8CFF" w14:textId="77777777" w:rsidTr="00F2239D">
        <w:trPr>
          <w:trHeight w:val="763"/>
        </w:trPr>
        <w:tc>
          <w:tcPr>
            <w:tcW w:w="1675" w:type="dxa"/>
          </w:tcPr>
          <w:p w14:paraId="32B320BC" w14:textId="77777777" w:rsidR="00D17DCF" w:rsidRPr="000059F4" w:rsidRDefault="00D17DCF" w:rsidP="00592E96">
            <w:pPr>
              <w:rPr>
                <w:b/>
                <w:lang w:val="sr-Latn-ME"/>
              </w:rPr>
            </w:pPr>
            <w:r w:rsidRPr="000059F4">
              <w:rPr>
                <w:b/>
                <w:lang w:val="sr-Latn-ME"/>
              </w:rPr>
              <w:t>Izvor provjere</w:t>
            </w:r>
          </w:p>
        </w:tc>
        <w:tc>
          <w:tcPr>
            <w:tcW w:w="8668" w:type="dxa"/>
            <w:gridSpan w:val="3"/>
          </w:tcPr>
          <w:p w14:paraId="1CFB9DAC" w14:textId="77777777" w:rsidR="00D17DCF" w:rsidRPr="00F24FE2" w:rsidRDefault="00D17DCF" w:rsidP="000059F4">
            <w:pPr>
              <w:jc w:val="both"/>
              <w:rPr>
                <w:lang w:val="sr-Latn-ME"/>
              </w:rPr>
            </w:pPr>
            <w:r w:rsidRPr="00F24FE2">
              <w:rPr>
                <w:lang w:val="sr-Latn-ME"/>
              </w:rPr>
              <w:t>Godišnji izvještaj o radu Zavoda za školstvo</w:t>
            </w:r>
          </w:p>
        </w:tc>
      </w:tr>
      <w:tr w:rsidR="00D17DCF" w:rsidRPr="00F24FE2" w14:paraId="3A7FF594" w14:textId="77777777" w:rsidTr="00F2239D">
        <w:trPr>
          <w:trHeight w:val="763"/>
        </w:trPr>
        <w:tc>
          <w:tcPr>
            <w:tcW w:w="1675" w:type="dxa"/>
          </w:tcPr>
          <w:p w14:paraId="571A17B5" w14:textId="77777777" w:rsidR="00D17DCF" w:rsidRPr="000059F4" w:rsidRDefault="00D17DCF" w:rsidP="00592E96">
            <w:pPr>
              <w:rPr>
                <w:b/>
                <w:lang w:val="sr-Latn-ME"/>
              </w:rPr>
            </w:pPr>
            <w:r w:rsidRPr="000059F4">
              <w:rPr>
                <w:b/>
                <w:lang w:val="sr-Latn-ME"/>
              </w:rPr>
              <w:t xml:space="preserve">Nadležna institucija </w:t>
            </w:r>
          </w:p>
        </w:tc>
        <w:tc>
          <w:tcPr>
            <w:tcW w:w="8668" w:type="dxa"/>
            <w:gridSpan w:val="3"/>
          </w:tcPr>
          <w:p w14:paraId="1F0C6B60" w14:textId="77777777" w:rsidR="00D17DCF" w:rsidRPr="00F24FE2" w:rsidRDefault="00D17DCF" w:rsidP="000059F4">
            <w:pPr>
              <w:jc w:val="both"/>
              <w:rPr>
                <w:lang w:val="sr-Latn-ME"/>
              </w:rPr>
            </w:pPr>
            <w:r w:rsidRPr="00F24FE2">
              <w:rPr>
                <w:lang w:val="sr-Latn-ME"/>
              </w:rPr>
              <w:t xml:space="preserve">Zavod za školstvo </w:t>
            </w:r>
          </w:p>
        </w:tc>
      </w:tr>
      <w:tr w:rsidR="00D17DCF" w:rsidRPr="00F24FE2" w14:paraId="6D6E46F7" w14:textId="77777777" w:rsidTr="00F2239D">
        <w:trPr>
          <w:trHeight w:val="763"/>
        </w:trPr>
        <w:tc>
          <w:tcPr>
            <w:tcW w:w="1675" w:type="dxa"/>
          </w:tcPr>
          <w:p w14:paraId="59FCEEFA" w14:textId="77777777" w:rsidR="00D17DCF" w:rsidRPr="000059F4" w:rsidRDefault="00D17DCF" w:rsidP="00592E96">
            <w:pPr>
              <w:rPr>
                <w:b/>
                <w:lang w:val="sr-Latn-ME"/>
              </w:rPr>
            </w:pPr>
            <w:r w:rsidRPr="000059F4">
              <w:rPr>
                <w:b/>
                <w:lang w:val="sr-Latn-ME"/>
              </w:rPr>
              <w:t>Partnerske institucije</w:t>
            </w:r>
          </w:p>
        </w:tc>
        <w:tc>
          <w:tcPr>
            <w:tcW w:w="8668" w:type="dxa"/>
            <w:gridSpan w:val="3"/>
          </w:tcPr>
          <w:p w14:paraId="5768E035" w14:textId="77777777" w:rsidR="00D17DCF" w:rsidRPr="00F24FE2" w:rsidRDefault="00D17DCF" w:rsidP="000059F4">
            <w:pPr>
              <w:jc w:val="both"/>
              <w:rPr>
                <w:lang w:val="sr-Latn-ME"/>
              </w:rPr>
            </w:pPr>
            <w:r w:rsidRPr="00F24FE2">
              <w:rPr>
                <w:lang w:val="sr-Latn-ME"/>
              </w:rPr>
              <w:t>Ministarstvo unutrašnjih poslova – Direktorat zaštite i spašavanja</w:t>
            </w:r>
          </w:p>
        </w:tc>
      </w:tr>
      <w:tr w:rsidR="00D17DCF" w:rsidRPr="00F24FE2" w14:paraId="7AB11E3C" w14:textId="77777777" w:rsidTr="00F2239D">
        <w:trPr>
          <w:trHeight w:val="763"/>
        </w:trPr>
        <w:tc>
          <w:tcPr>
            <w:tcW w:w="1675" w:type="dxa"/>
          </w:tcPr>
          <w:p w14:paraId="3AA55948" w14:textId="77777777" w:rsidR="00D17DCF" w:rsidRPr="000059F4" w:rsidRDefault="00D17DCF" w:rsidP="00592E96">
            <w:pPr>
              <w:rPr>
                <w:b/>
                <w:lang w:val="sr-Latn-ME"/>
              </w:rPr>
            </w:pPr>
            <w:r w:rsidRPr="000059F4">
              <w:rPr>
                <w:b/>
                <w:lang w:val="sr-Latn-ME"/>
              </w:rPr>
              <w:t xml:space="preserve">Vremenski okvir </w:t>
            </w:r>
          </w:p>
        </w:tc>
        <w:tc>
          <w:tcPr>
            <w:tcW w:w="8668" w:type="dxa"/>
            <w:gridSpan w:val="3"/>
          </w:tcPr>
          <w:p w14:paraId="745EFA31" w14:textId="77777777" w:rsidR="00D17DCF" w:rsidRPr="00F24FE2" w:rsidRDefault="00D17DCF" w:rsidP="000059F4">
            <w:pPr>
              <w:jc w:val="both"/>
              <w:rPr>
                <w:lang w:val="sr-Latn-ME"/>
              </w:rPr>
            </w:pPr>
            <w:r w:rsidRPr="00F24FE2">
              <w:rPr>
                <w:lang w:val="sr-Latn-ME"/>
              </w:rPr>
              <w:t>2025</w:t>
            </w:r>
          </w:p>
        </w:tc>
      </w:tr>
      <w:tr w:rsidR="00D17DCF" w:rsidRPr="00F24FE2" w14:paraId="26095984" w14:textId="77777777" w:rsidTr="00F2239D">
        <w:trPr>
          <w:trHeight w:val="763"/>
        </w:trPr>
        <w:tc>
          <w:tcPr>
            <w:tcW w:w="1675" w:type="dxa"/>
          </w:tcPr>
          <w:p w14:paraId="77E1EE7C" w14:textId="77777777" w:rsidR="00D17DCF" w:rsidRPr="000059F4" w:rsidRDefault="00D17DCF" w:rsidP="00592E96">
            <w:pPr>
              <w:rPr>
                <w:b/>
                <w:lang w:val="sr-Latn-ME"/>
              </w:rPr>
            </w:pPr>
            <w:r w:rsidRPr="000059F4">
              <w:rPr>
                <w:b/>
                <w:lang w:val="sr-Latn-ME"/>
              </w:rPr>
              <w:t>Procjena troškova</w:t>
            </w:r>
          </w:p>
        </w:tc>
        <w:tc>
          <w:tcPr>
            <w:tcW w:w="8668" w:type="dxa"/>
            <w:gridSpan w:val="3"/>
          </w:tcPr>
          <w:p w14:paraId="318713A4" w14:textId="77777777" w:rsidR="00D17DCF" w:rsidRPr="00F24FE2" w:rsidRDefault="00D17DCF" w:rsidP="000059F4">
            <w:pPr>
              <w:jc w:val="both"/>
              <w:rPr>
                <w:lang w:val="sr-Latn-ME"/>
              </w:rPr>
            </w:pPr>
            <w:r w:rsidRPr="00F24FE2">
              <w:rPr>
                <w:lang w:val="sr-Latn-ME"/>
              </w:rPr>
              <w:t>1.000 eura</w:t>
            </w:r>
          </w:p>
        </w:tc>
      </w:tr>
      <w:tr w:rsidR="00D17DCF" w:rsidRPr="00F24FE2" w14:paraId="7C827C24" w14:textId="77777777" w:rsidTr="00F2239D">
        <w:trPr>
          <w:trHeight w:val="763"/>
        </w:trPr>
        <w:tc>
          <w:tcPr>
            <w:tcW w:w="1675" w:type="dxa"/>
          </w:tcPr>
          <w:p w14:paraId="4FBBD5C0" w14:textId="77777777" w:rsidR="00D17DCF" w:rsidRPr="000059F4" w:rsidRDefault="00D17DCF" w:rsidP="00592E96">
            <w:pPr>
              <w:rPr>
                <w:b/>
                <w:lang w:val="sr-Latn-ME"/>
              </w:rPr>
            </w:pPr>
            <w:r w:rsidRPr="000059F4">
              <w:rPr>
                <w:b/>
                <w:lang w:val="sr-Latn-ME"/>
              </w:rPr>
              <w:t>Potencijalni izvori finansiranja</w:t>
            </w:r>
          </w:p>
        </w:tc>
        <w:tc>
          <w:tcPr>
            <w:tcW w:w="8668" w:type="dxa"/>
            <w:gridSpan w:val="3"/>
          </w:tcPr>
          <w:p w14:paraId="7403F473" w14:textId="77777777" w:rsidR="00D17DCF" w:rsidRPr="00F24FE2" w:rsidRDefault="00D17DCF" w:rsidP="000059F4">
            <w:pPr>
              <w:jc w:val="both"/>
              <w:rPr>
                <w:lang w:val="sr-Latn-ME"/>
              </w:rPr>
            </w:pPr>
            <w:r w:rsidRPr="00F24FE2">
              <w:rPr>
                <w:lang w:val="sr-Latn-ME"/>
              </w:rPr>
              <w:t xml:space="preserve">Budžet Zavoda za školstvo </w:t>
            </w:r>
            <w:r>
              <w:rPr>
                <w:lang w:val="sr-Latn-ME"/>
              </w:rPr>
              <w:t>100%</w:t>
            </w:r>
          </w:p>
          <w:p w14:paraId="56C5C77A" w14:textId="77777777" w:rsidR="00D17DCF" w:rsidRPr="00F24FE2" w:rsidRDefault="00D17DCF" w:rsidP="000059F4">
            <w:pPr>
              <w:jc w:val="both"/>
              <w:rPr>
                <w:lang w:val="sr-Latn-ME"/>
              </w:rPr>
            </w:pPr>
          </w:p>
        </w:tc>
      </w:tr>
    </w:tbl>
    <w:tbl>
      <w:tblPr>
        <w:tblStyle w:val="TableGrid80"/>
        <w:tblW w:w="10343" w:type="dxa"/>
        <w:tblLook w:val="04A0" w:firstRow="1" w:lastRow="0" w:firstColumn="1" w:lastColumn="0" w:noHBand="0" w:noVBand="1"/>
      </w:tblPr>
      <w:tblGrid>
        <w:gridCol w:w="1689"/>
        <w:gridCol w:w="4118"/>
        <w:gridCol w:w="4536"/>
      </w:tblGrid>
      <w:tr w:rsidR="00D17DCF" w:rsidRPr="00F24FE2" w14:paraId="169C3A8F" w14:textId="77777777" w:rsidTr="00F2239D">
        <w:trPr>
          <w:trHeight w:val="620"/>
        </w:trPr>
        <w:tc>
          <w:tcPr>
            <w:tcW w:w="1689" w:type="dxa"/>
            <w:shd w:val="clear" w:color="auto" w:fill="1F4E79" w:themeFill="accent1" w:themeFillShade="80"/>
          </w:tcPr>
          <w:p w14:paraId="69370A01" w14:textId="77777777" w:rsidR="00D17DCF" w:rsidRPr="0066478D" w:rsidRDefault="00D17DCF" w:rsidP="00592E96">
            <w:pPr>
              <w:rPr>
                <w:b/>
                <w:color w:val="FFFFFF" w:themeColor="background1"/>
                <w:lang w:val="sr-Latn-ME"/>
              </w:rPr>
            </w:pPr>
            <w:r w:rsidRPr="0066478D">
              <w:rPr>
                <w:b/>
                <w:color w:val="FFFFFF" w:themeColor="background1"/>
                <w:lang w:val="sr-Latn-ME"/>
              </w:rPr>
              <w:t>Strateški cilj</w:t>
            </w:r>
          </w:p>
        </w:tc>
        <w:tc>
          <w:tcPr>
            <w:tcW w:w="8654" w:type="dxa"/>
            <w:gridSpan w:val="2"/>
            <w:shd w:val="clear" w:color="auto" w:fill="1F4E79" w:themeFill="accent1" w:themeFillShade="80"/>
          </w:tcPr>
          <w:p w14:paraId="7F87C4F7" w14:textId="77777777" w:rsidR="00D17DCF" w:rsidRPr="00C6378B" w:rsidRDefault="00D17DCF" w:rsidP="00DA7618">
            <w:pPr>
              <w:jc w:val="both"/>
              <w:rPr>
                <w:b/>
                <w:color w:val="FFFFFF" w:themeColor="background1"/>
                <w:lang w:val="sr-Latn-ME"/>
              </w:rPr>
            </w:pPr>
            <w:r w:rsidRPr="00C6378B">
              <w:rPr>
                <w:b/>
                <w:color w:val="FFFFFF" w:themeColor="background1"/>
              </w:rPr>
              <w:t>1.  Razumijevanje rizika od katastrofa</w:t>
            </w:r>
          </w:p>
        </w:tc>
      </w:tr>
      <w:tr w:rsidR="00D17DCF" w:rsidRPr="00F24FE2" w14:paraId="70E5D625" w14:textId="77777777" w:rsidTr="00F2239D">
        <w:trPr>
          <w:trHeight w:val="620"/>
        </w:trPr>
        <w:tc>
          <w:tcPr>
            <w:tcW w:w="1689" w:type="dxa"/>
            <w:shd w:val="clear" w:color="auto" w:fill="2E74B5" w:themeFill="accent1" w:themeFillShade="BF"/>
          </w:tcPr>
          <w:p w14:paraId="027F3920" w14:textId="77777777" w:rsidR="00D17DCF" w:rsidRPr="0066478D" w:rsidRDefault="00D17DCF" w:rsidP="00592E96">
            <w:pPr>
              <w:rPr>
                <w:b/>
                <w:color w:val="FFFFFF" w:themeColor="background1"/>
                <w:lang w:val="sr-Latn-ME"/>
              </w:rPr>
            </w:pPr>
            <w:r w:rsidRPr="0066478D">
              <w:rPr>
                <w:b/>
                <w:color w:val="FFFFFF" w:themeColor="background1"/>
                <w:lang w:val="sr-Latn-ME"/>
              </w:rPr>
              <w:t>Operativni cilj</w:t>
            </w:r>
          </w:p>
        </w:tc>
        <w:tc>
          <w:tcPr>
            <w:tcW w:w="8654" w:type="dxa"/>
            <w:gridSpan w:val="2"/>
            <w:shd w:val="clear" w:color="auto" w:fill="2E74B5" w:themeFill="accent1" w:themeFillShade="BF"/>
          </w:tcPr>
          <w:p w14:paraId="65BF2470" w14:textId="77777777" w:rsidR="00D17DCF" w:rsidRPr="00C6378B" w:rsidRDefault="00D17DCF" w:rsidP="00DA7618">
            <w:pPr>
              <w:jc w:val="both"/>
              <w:rPr>
                <w:b/>
                <w:color w:val="FFFFFF" w:themeColor="background1"/>
              </w:rPr>
            </w:pPr>
            <w:r w:rsidRPr="00C6378B">
              <w:rPr>
                <w:b/>
                <w:color w:val="FFFFFF" w:themeColor="background1"/>
              </w:rPr>
              <w:t>1. Predviđanje – poboljšanje procjene rizika, predviđanja i planiranja upravljanja rizicima od katastrofa</w:t>
            </w:r>
          </w:p>
        </w:tc>
      </w:tr>
      <w:tr w:rsidR="00D17DCF" w:rsidRPr="00F24FE2" w14:paraId="74C8561B" w14:textId="77777777" w:rsidTr="00F2239D">
        <w:tc>
          <w:tcPr>
            <w:tcW w:w="1689" w:type="dxa"/>
            <w:shd w:val="clear" w:color="auto" w:fill="E2EFD9" w:themeFill="accent6" w:themeFillTint="33"/>
          </w:tcPr>
          <w:p w14:paraId="3C554B25" w14:textId="77777777" w:rsidR="00D17DCF" w:rsidRPr="00C6378B" w:rsidRDefault="00D17DCF" w:rsidP="00592E96">
            <w:pPr>
              <w:rPr>
                <w:b/>
                <w:lang w:val="sr-Latn-ME"/>
              </w:rPr>
            </w:pPr>
            <w:r w:rsidRPr="00C6378B">
              <w:rPr>
                <w:b/>
                <w:lang w:val="sr-Latn-ME"/>
              </w:rPr>
              <w:lastRenderedPageBreak/>
              <w:t xml:space="preserve">Aktivnost </w:t>
            </w:r>
          </w:p>
        </w:tc>
        <w:tc>
          <w:tcPr>
            <w:tcW w:w="8654" w:type="dxa"/>
            <w:gridSpan w:val="2"/>
            <w:shd w:val="clear" w:color="auto" w:fill="E2EFD9" w:themeFill="accent6" w:themeFillTint="33"/>
          </w:tcPr>
          <w:p w14:paraId="2F308E1A" w14:textId="77777777" w:rsidR="00D17DCF" w:rsidRPr="00C6378B" w:rsidRDefault="00D17DCF" w:rsidP="00DA7618">
            <w:pPr>
              <w:jc w:val="both"/>
              <w:rPr>
                <w:b/>
                <w:lang w:val="sr-Latn-ME"/>
              </w:rPr>
            </w:pPr>
            <w:r w:rsidRPr="00C6378B">
              <w:rPr>
                <w:b/>
                <w:lang w:val="sr-Latn-ME"/>
              </w:rPr>
              <w:t>3. Ratifikacija medjunarodnog Sporazuma o traganju i spašavanju u civilnom vazduhoplovstvu potpisanog između Crne Gore, Republike Srbije, Republike Slovenije i Republike Sjeverne Makedonije</w:t>
            </w:r>
          </w:p>
        </w:tc>
      </w:tr>
      <w:tr w:rsidR="00D17DCF" w:rsidRPr="00F24FE2" w14:paraId="6F01F93E" w14:textId="77777777" w:rsidTr="00F2239D">
        <w:tc>
          <w:tcPr>
            <w:tcW w:w="1689" w:type="dxa"/>
          </w:tcPr>
          <w:p w14:paraId="449C41C5" w14:textId="77777777" w:rsidR="00D17DCF" w:rsidRPr="000059F4" w:rsidRDefault="00D17DCF" w:rsidP="00592E96">
            <w:pPr>
              <w:rPr>
                <w:b/>
                <w:lang w:val="sr-Latn-ME"/>
              </w:rPr>
            </w:pPr>
            <w:r w:rsidRPr="000059F4">
              <w:rPr>
                <w:b/>
                <w:lang w:val="sr-Latn-ME"/>
              </w:rPr>
              <w:t>Opis aktivnosti i klučnih koraka</w:t>
            </w:r>
          </w:p>
        </w:tc>
        <w:tc>
          <w:tcPr>
            <w:tcW w:w="8654" w:type="dxa"/>
            <w:gridSpan w:val="2"/>
          </w:tcPr>
          <w:p w14:paraId="3993F510" w14:textId="77777777" w:rsidR="00D17DCF" w:rsidRPr="00F24FE2" w:rsidRDefault="00D17DCF" w:rsidP="000059F4">
            <w:pPr>
              <w:jc w:val="both"/>
              <w:rPr>
                <w:lang w:val="sr-Latn-ME"/>
              </w:rPr>
            </w:pPr>
            <w:r w:rsidRPr="00F24FE2">
              <w:rPr>
                <w:lang w:val="sr-Latn-ME"/>
              </w:rPr>
              <w:t>Agencija za civilno vazduhoplovstvo u saradnji sa MUPom i UPSUL radi na ratifikaciji krovnog medjunarodnog Sporazuma (potpisan 2023. godine u Ohridu) koji će omogućiti lakše potpisivanje međudržavnih operativnih bilateralnih sporazuma između spasilačkih centara za traganje i spašavanje (RCC/MRCC)</w:t>
            </w:r>
          </w:p>
          <w:p w14:paraId="7C2D4020" w14:textId="77777777" w:rsidR="00D17DCF" w:rsidRPr="00F24FE2" w:rsidRDefault="00D17DCF" w:rsidP="000059F4">
            <w:pPr>
              <w:jc w:val="both"/>
              <w:rPr>
                <w:lang w:val="sr-Latn-ME"/>
              </w:rPr>
            </w:pPr>
            <w:r w:rsidRPr="00F24FE2">
              <w:rPr>
                <w:lang w:val="sr-Latn-ME"/>
              </w:rPr>
              <w:t>Ključni koraci: priprema teksta međunarodnog sporazuma za ratifikaciju i ratifikacija istog.</w:t>
            </w:r>
          </w:p>
        </w:tc>
      </w:tr>
      <w:tr w:rsidR="00D17DCF" w:rsidRPr="00F24FE2" w14:paraId="068CAE38" w14:textId="77777777" w:rsidTr="00F2239D">
        <w:tc>
          <w:tcPr>
            <w:tcW w:w="1689" w:type="dxa"/>
          </w:tcPr>
          <w:p w14:paraId="39C3B5D6" w14:textId="77777777" w:rsidR="00D17DCF" w:rsidRPr="000059F4" w:rsidRDefault="00D17DCF" w:rsidP="00592E96">
            <w:pPr>
              <w:rPr>
                <w:b/>
                <w:lang w:val="sr-Latn-ME"/>
              </w:rPr>
            </w:pPr>
            <w:r w:rsidRPr="000059F4">
              <w:rPr>
                <w:b/>
                <w:lang w:val="sr-Latn-ME"/>
              </w:rPr>
              <w:t>CILJEVI održivog razvoja</w:t>
            </w:r>
          </w:p>
        </w:tc>
        <w:tc>
          <w:tcPr>
            <w:tcW w:w="8654" w:type="dxa"/>
            <w:gridSpan w:val="2"/>
          </w:tcPr>
          <w:p w14:paraId="2423A564" w14:textId="77777777" w:rsidR="00D17DCF" w:rsidRPr="00F24FE2" w:rsidRDefault="00D17DCF" w:rsidP="000059F4">
            <w:pPr>
              <w:jc w:val="both"/>
              <w:rPr>
                <w:lang w:val="sr-Latn-ME"/>
              </w:rPr>
            </w:pPr>
            <w:r w:rsidRPr="00F24FE2">
              <w:rPr>
                <w:lang w:val="sr-Latn-ME"/>
              </w:rPr>
              <w:t>SDG 17</w:t>
            </w:r>
          </w:p>
        </w:tc>
      </w:tr>
      <w:tr w:rsidR="00D17DCF" w:rsidRPr="00F24FE2" w14:paraId="54B363EB" w14:textId="77777777" w:rsidTr="00F2239D">
        <w:tc>
          <w:tcPr>
            <w:tcW w:w="1689" w:type="dxa"/>
          </w:tcPr>
          <w:p w14:paraId="5E04595B" w14:textId="77777777" w:rsidR="00D17DCF" w:rsidRPr="000059F4" w:rsidRDefault="00D17DCF" w:rsidP="00592E96">
            <w:pPr>
              <w:rPr>
                <w:b/>
                <w:lang w:val="sr-Latn-ME"/>
              </w:rPr>
            </w:pPr>
            <w:r w:rsidRPr="000059F4">
              <w:rPr>
                <w:b/>
                <w:lang w:val="sr-Latn-ME"/>
              </w:rPr>
              <w:t>Adaptacija na klimatske promjene</w:t>
            </w:r>
          </w:p>
        </w:tc>
        <w:tc>
          <w:tcPr>
            <w:tcW w:w="8654" w:type="dxa"/>
            <w:gridSpan w:val="2"/>
          </w:tcPr>
          <w:p w14:paraId="67E4EF0B" w14:textId="77777777" w:rsidR="00D17DCF" w:rsidRPr="00F24FE2" w:rsidRDefault="00D17DCF" w:rsidP="000059F4">
            <w:pPr>
              <w:jc w:val="both"/>
              <w:rPr>
                <w:lang w:val="sr-Latn-ME"/>
              </w:rPr>
            </w:pPr>
            <w:r w:rsidRPr="00F24FE2">
              <w:rPr>
                <w:lang w:val="sr-Latn-ME"/>
              </w:rPr>
              <w:t>Ne</w:t>
            </w:r>
          </w:p>
        </w:tc>
      </w:tr>
      <w:tr w:rsidR="00D17DCF" w:rsidRPr="00F24FE2" w14:paraId="54BE7803" w14:textId="77777777" w:rsidTr="00F2239D">
        <w:tc>
          <w:tcPr>
            <w:tcW w:w="1689" w:type="dxa"/>
          </w:tcPr>
          <w:p w14:paraId="010D0FEF" w14:textId="77777777" w:rsidR="00D17DCF" w:rsidRPr="000059F4" w:rsidRDefault="00D17DCF" w:rsidP="00592E96">
            <w:pPr>
              <w:rPr>
                <w:b/>
                <w:lang w:val="sr-Latn-ME"/>
              </w:rPr>
            </w:pPr>
            <w:r w:rsidRPr="000059F4">
              <w:rPr>
                <w:b/>
                <w:lang w:val="sr-Latn-ME"/>
              </w:rPr>
              <w:t>Da li utiče /razmatra ranjive grupe</w:t>
            </w:r>
          </w:p>
        </w:tc>
        <w:tc>
          <w:tcPr>
            <w:tcW w:w="8654" w:type="dxa"/>
            <w:gridSpan w:val="2"/>
          </w:tcPr>
          <w:p w14:paraId="6D28E3F7" w14:textId="77777777" w:rsidR="00D17DCF" w:rsidRPr="00F24FE2" w:rsidRDefault="00D17DCF" w:rsidP="000059F4">
            <w:pPr>
              <w:jc w:val="both"/>
              <w:rPr>
                <w:lang w:val="sr-Latn-ME"/>
              </w:rPr>
            </w:pPr>
            <w:r w:rsidRPr="00F24FE2">
              <w:rPr>
                <w:lang w:val="sr-Latn-ME"/>
              </w:rPr>
              <w:t>Ne</w:t>
            </w:r>
          </w:p>
        </w:tc>
      </w:tr>
      <w:tr w:rsidR="00D17DCF" w:rsidRPr="00F24FE2" w14:paraId="10EDC0C7" w14:textId="77777777" w:rsidTr="00F2239D">
        <w:trPr>
          <w:trHeight w:val="953"/>
        </w:trPr>
        <w:tc>
          <w:tcPr>
            <w:tcW w:w="1689" w:type="dxa"/>
          </w:tcPr>
          <w:p w14:paraId="2A0EE515" w14:textId="77777777" w:rsidR="00D17DCF" w:rsidRPr="000059F4" w:rsidRDefault="00D17DCF" w:rsidP="00592E96">
            <w:pPr>
              <w:rPr>
                <w:b/>
                <w:lang w:val="sr-Latn-ME"/>
              </w:rPr>
            </w:pPr>
            <w:r w:rsidRPr="000059F4">
              <w:rPr>
                <w:b/>
                <w:lang w:val="sr-Latn-ME"/>
              </w:rPr>
              <w:t xml:space="preserve">Indikatori </w:t>
            </w:r>
          </w:p>
        </w:tc>
        <w:tc>
          <w:tcPr>
            <w:tcW w:w="4118" w:type="dxa"/>
          </w:tcPr>
          <w:p w14:paraId="18770FE0" w14:textId="77777777" w:rsidR="00D17DCF" w:rsidRPr="00C6378B" w:rsidRDefault="00D17DCF" w:rsidP="000059F4">
            <w:pPr>
              <w:jc w:val="both"/>
              <w:rPr>
                <w:b/>
                <w:u w:val="single"/>
                <w:lang w:val="sr-Latn-ME"/>
              </w:rPr>
            </w:pPr>
            <w:r w:rsidRPr="00C6378B">
              <w:rPr>
                <w:b/>
                <w:u w:val="single"/>
                <w:lang w:val="sr-Latn-ME"/>
              </w:rPr>
              <w:t>Početna vrijednost</w:t>
            </w:r>
          </w:p>
          <w:p w14:paraId="2AA8D586" w14:textId="77777777" w:rsidR="00D17DCF" w:rsidRPr="00F24FE2" w:rsidRDefault="00D17DCF" w:rsidP="000059F4">
            <w:pPr>
              <w:jc w:val="both"/>
              <w:rPr>
                <w:lang w:val="sr-Latn-ME"/>
              </w:rPr>
            </w:pPr>
          </w:p>
          <w:p w14:paraId="2A1444A8" w14:textId="77777777" w:rsidR="00D17DCF" w:rsidRPr="00F24FE2" w:rsidRDefault="00D17DCF" w:rsidP="000059F4">
            <w:pPr>
              <w:jc w:val="both"/>
              <w:rPr>
                <w:lang w:val="sr-Latn-ME"/>
              </w:rPr>
            </w:pPr>
            <w:r w:rsidRPr="00F24FE2">
              <w:rPr>
                <w:lang w:val="sr-Latn-ME"/>
              </w:rPr>
              <w:t>Potpisan međunarodni sporazum</w:t>
            </w:r>
          </w:p>
        </w:tc>
        <w:tc>
          <w:tcPr>
            <w:tcW w:w="4536" w:type="dxa"/>
          </w:tcPr>
          <w:p w14:paraId="669AA5BD" w14:textId="77777777" w:rsidR="00D17DCF" w:rsidRPr="00C6378B" w:rsidRDefault="00D17DCF" w:rsidP="000059F4">
            <w:pPr>
              <w:jc w:val="both"/>
              <w:rPr>
                <w:b/>
                <w:u w:val="single"/>
                <w:lang w:val="sr-Latn-ME"/>
              </w:rPr>
            </w:pPr>
            <w:r w:rsidRPr="00C6378B">
              <w:rPr>
                <w:b/>
                <w:u w:val="single"/>
                <w:lang w:val="sr-Latn-ME"/>
              </w:rPr>
              <w:t>Ciljana vrijednost</w:t>
            </w:r>
          </w:p>
          <w:p w14:paraId="55D53327" w14:textId="77777777" w:rsidR="00D17DCF" w:rsidRPr="00F24FE2" w:rsidRDefault="00D17DCF" w:rsidP="000059F4">
            <w:pPr>
              <w:jc w:val="both"/>
              <w:rPr>
                <w:lang w:val="sr-Latn-ME"/>
              </w:rPr>
            </w:pPr>
          </w:p>
          <w:p w14:paraId="6F1843CB" w14:textId="77777777" w:rsidR="00D17DCF" w:rsidRPr="00F24FE2" w:rsidRDefault="00D17DCF" w:rsidP="000059F4">
            <w:pPr>
              <w:jc w:val="both"/>
              <w:rPr>
                <w:lang w:val="sr-Latn-ME"/>
              </w:rPr>
            </w:pPr>
            <w:r w:rsidRPr="00F24FE2">
              <w:rPr>
                <w:lang w:val="sr-Latn-ME"/>
              </w:rPr>
              <w:t>Ratifikovan međunarodni sporazum</w:t>
            </w:r>
          </w:p>
        </w:tc>
      </w:tr>
      <w:tr w:rsidR="00D17DCF" w:rsidRPr="00F24FE2" w14:paraId="7A50A03E" w14:textId="77777777" w:rsidTr="00F2239D">
        <w:tc>
          <w:tcPr>
            <w:tcW w:w="1689" w:type="dxa"/>
          </w:tcPr>
          <w:p w14:paraId="0C0959DA" w14:textId="77777777" w:rsidR="00D17DCF" w:rsidRPr="000059F4" w:rsidRDefault="00D17DCF" w:rsidP="00592E96">
            <w:pPr>
              <w:rPr>
                <w:b/>
                <w:lang w:val="sr-Latn-ME"/>
              </w:rPr>
            </w:pPr>
            <w:r w:rsidRPr="000059F4">
              <w:rPr>
                <w:b/>
                <w:lang w:val="sr-Latn-ME"/>
              </w:rPr>
              <w:t>Izvor provjere</w:t>
            </w:r>
          </w:p>
        </w:tc>
        <w:tc>
          <w:tcPr>
            <w:tcW w:w="8654" w:type="dxa"/>
            <w:gridSpan w:val="2"/>
          </w:tcPr>
          <w:p w14:paraId="5DC8C594" w14:textId="77777777" w:rsidR="00D17DCF" w:rsidRPr="00F24FE2" w:rsidRDefault="00D17DCF" w:rsidP="000059F4">
            <w:pPr>
              <w:jc w:val="both"/>
              <w:rPr>
                <w:lang w:val="sr-Latn-ME"/>
              </w:rPr>
            </w:pPr>
            <w:r w:rsidRPr="00F24FE2">
              <w:rPr>
                <w:lang w:val="sr-Latn-ME"/>
              </w:rPr>
              <w:t>Sajt Ministarstva saobraćaja i pomorstva, Agencija za civilno vazduhoplovstvo</w:t>
            </w:r>
          </w:p>
        </w:tc>
      </w:tr>
      <w:tr w:rsidR="00D17DCF" w:rsidRPr="00F24FE2" w14:paraId="0D224351" w14:textId="77777777" w:rsidTr="00F2239D">
        <w:tc>
          <w:tcPr>
            <w:tcW w:w="1689" w:type="dxa"/>
          </w:tcPr>
          <w:p w14:paraId="022076CB" w14:textId="77777777" w:rsidR="00D17DCF" w:rsidRPr="000059F4" w:rsidRDefault="00D17DCF" w:rsidP="00592E96">
            <w:pPr>
              <w:rPr>
                <w:b/>
                <w:lang w:val="sr-Latn-ME"/>
              </w:rPr>
            </w:pPr>
            <w:r w:rsidRPr="000059F4">
              <w:rPr>
                <w:b/>
                <w:lang w:val="sr-Latn-ME"/>
              </w:rPr>
              <w:t xml:space="preserve">Nadležna institucija </w:t>
            </w:r>
          </w:p>
        </w:tc>
        <w:tc>
          <w:tcPr>
            <w:tcW w:w="8654" w:type="dxa"/>
            <w:gridSpan w:val="2"/>
          </w:tcPr>
          <w:p w14:paraId="3279FE6C" w14:textId="77777777" w:rsidR="00D17DCF" w:rsidRPr="00F24FE2" w:rsidRDefault="00D17DCF" w:rsidP="000059F4">
            <w:pPr>
              <w:jc w:val="both"/>
              <w:rPr>
                <w:lang w:val="sr-Latn-ME"/>
              </w:rPr>
            </w:pPr>
            <w:r w:rsidRPr="00F24FE2">
              <w:rPr>
                <w:lang w:val="sr-Latn-ME"/>
              </w:rPr>
              <w:t>Agencija za civilno vazduhoplovstvo</w:t>
            </w:r>
          </w:p>
        </w:tc>
      </w:tr>
      <w:tr w:rsidR="00D17DCF" w:rsidRPr="00F24FE2" w14:paraId="2EEC6BA6" w14:textId="77777777" w:rsidTr="00F2239D">
        <w:tc>
          <w:tcPr>
            <w:tcW w:w="1689" w:type="dxa"/>
          </w:tcPr>
          <w:p w14:paraId="767D28E1" w14:textId="77777777" w:rsidR="00D17DCF" w:rsidRPr="000059F4" w:rsidRDefault="00D17DCF" w:rsidP="00592E96">
            <w:pPr>
              <w:rPr>
                <w:b/>
                <w:lang w:val="sr-Latn-ME"/>
              </w:rPr>
            </w:pPr>
            <w:r w:rsidRPr="000059F4">
              <w:rPr>
                <w:b/>
                <w:lang w:val="sr-Latn-ME"/>
              </w:rPr>
              <w:t>Partnerske institucije</w:t>
            </w:r>
          </w:p>
        </w:tc>
        <w:tc>
          <w:tcPr>
            <w:tcW w:w="8654" w:type="dxa"/>
            <w:gridSpan w:val="2"/>
          </w:tcPr>
          <w:p w14:paraId="3A963141" w14:textId="77777777" w:rsidR="00D17DCF" w:rsidRPr="00F24FE2" w:rsidRDefault="00D17DCF" w:rsidP="000059F4">
            <w:pPr>
              <w:jc w:val="both"/>
              <w:rPr>
                <w:lang w:val="sr-Latn-ME"/>
              </w:rPr>
            </w:pPr>
            <w:r w:rsidRPr="00F24FE2">
              <w:rPr>
                <w:lang w:val="sr-Latn-ME"/>
              </w:rPr>
              <w:t>Ministarstvo unutrašnjih poslova, Uprava pomorske sigurnosti i upravljanja lukama</w:t>
            </w:r>
          </w:p>
        </w:tc>
      </w:tr>
      <w:tr w:rsidR="00D17DCF" w:rsidRPr="00F24FE2" w14:paraId="677FE554" w14:textId="77777777" w:rsidTr="00F2239D">
        <w:trPr>
          <w:trHeight w:val="422"/>
        </w:trPr>
        <w:tc>
          <w:tcPr>
            <w:tcW w:w="1689" w:type="dxa"/>
          </w:tcPr>
          <w:p w14:paraId="3EEA7B66" w14:textId="77777777" w:rsidR="00D17DCF" w:rsidRPr="000059F4" w:rsidRDefault="00D17DCF" w:rsidP="00592E96">
            <w:pPr>
              <w:rPr>
                <w:b/>
                <w:lang w:val="sr-Latn-ME"/>
              </w:rPr>
            </w:pPr>
            <w:r w:rsidRPr="000059F4">
              <w:rPr>
                <w:b/>
                <w:lang w:val="sr-Latn-ME"/>
              </w:rPr>
              <w:t xml:space="preserve">Vremenski okvir </w:t>
            </w:r>
          </w:p>
        </w:tc>
        <w:tc>
          <w:tcPr>
            <w:tcW w:w="8654" w:type="dxa"/>
            <w:gridSpan w:val="2"/>
          </w:tcPr>
          <w:p w14:paraId="448CC575" w14:textId="77777777" w:rsidR="00D17DCF" w:rsidRPr="00F24FE2" w:rsidRDefault="00D17DCF" w:rsidP="000059F4">
            <w:pPr>
              <w:jc w:val="both"/>
              <w:rPr>
                <w:lang w:val="sr-Latn-ME"/>
              </w:rPr>
            </w:pPr>
            <w:r w:rsidRPr="00F24FE2">
              <w:rPr>
                <w:lang w:val="sr-Latn-ME"/>
              </w:rPr>
              <w:t>2025. godina</w:t>
            </w:r>
          </w:p>
        </w:tc>
      </w:tr>
      <w:tr w:rsidR="00D17DCF" w:rsidRPr="00F24FE2" w14:paraId="1A932667" w14:textId="77777777" w:rsidTr="00F2239D">
        <w:tc>
          <w:tcPr>
            <w:tcW w:w="1689" w:type="dxa"/>
          </w:tcPr>
          <w:p w14:paraId="308DC0D3" w14:textId="77777777" w:rsidR="00D17DCF" w:rsidRPr="000059F4" w:rsidRDefault="00D17DCF" w:rsidP="00592E96">
            <w:pPr>
              <w:rPr>
                <w:b/>
                <w:lang w:val="sr-Latn-ME"/>
              </w:rPr>
            </w:pPr>
            <w:r w:rsidRPr="000059F4">
              <w:rPr>
                <w:b/>
                <w:lang w:val="sr-Latn-ME"/>
              </w:rPr>
              <w:t>Procjena troškova</w:t>
            </w:r>
          </w:p>
        </w:tc>
        <w:tc>
          <w:tcPr>
            <w:tcW w:w="8654" w:type="dxa"/>
            <w:gridSpan w:val="2"/>
          </w:tcPr>
          <w:p w14:paraId="492B3B6A" w14:textId="77777777" w:rsidR="00D17DCF" w:rsidRPr="00F24FE2" w:rsidRDefault="00D17DCF" w:rsidP="000059F4">
            <w:pPr>
              <w:jc w:val="both"/>
              <w:rPr>
                <w:lang w:val="sr-Latn-ME"/>
              </w:rPr>
            </w:pPr>
            <w:r w:rsidRPr="00F24FE2">
              <w:rPr>
                <w:lang w:val="sr-Latn-ME"/>
              </w:rPr>
              <w:t>/</w:t>
            </w:r>
          </w:p>
        </w:tc>
      </w:tr>
      <w:tr w:rsidR="00D17DCF" w:rsidRPr="00F24FE2" w14:paraId="6198EEF4" w14:textId="77777777" w:rsidTr="00F2239D">
        <w:tc>
          <w:tcPr>
            <w:tcW w:w="1689" w:type="dxa"/>
          </w:tcPr>
          <w:p w14:paraId="1A350F8B" w14:textId="77777777" w:rsidR="00D17DCF" w:rsidRPr="000059F4" w:rsidRDefault="00D17DCF" w:rsidP="00592E96">
            <w:pPr>
              <w:rPr>
                <w:b/>
                <w:lang w:val="sr-Latn-ME"/>
              </w:rPr>
            </w:pPr>
            <w:r w:rsidRPr="000059F4">
              <w:rPr>
                <w:b/>
                <w:lang w:val="sr-Latn-ME"/>
              </w:rPr>
              <w:t>Potencijalni izvori finansiranja</w:t>
            </w:r>
          </w:p>
        </w:tc>
        <w:tc>
          <w:tcPr>
            <w:tcW w:w="8654" w:type="dxa"/>
            <w:gridSpan w:val="2"/>
          </w:tcPr>
          <w:p w14:paraId="00A1FDF9" w14:textId="77777777" w:rsidR="00D17DCF" w:rsidRPr="00F24FE2" w:rsidRDefault="00D17DCF" w:rsidP="000059F4">
            <w:pPr>
              <w:jc w:val="both"/>
              <w:rPr>
                <w:lang w:val="sr-Latn-ME"/>
              </w:rPr>
            </w:pPr>
            <w:r w:rsidRPr="00F24FE2">
              <w:rPr>
                <w:lang w:val="sr-Latn-ME"/>
              </w:rPr>
              <w:t>/</w:t>
            </w:r>
          </w:p>
        </w:tc>
      </w:tr>
    </w:tbl>
    <w:tbl>
      <w:tblPr>
        <w:tblStyle w:val="TableGrid3"/>
        <w:tblW w:w="0" w:type="auto"/>
        <w:tblLook w:val="04A0" w:firstRow="1" w:lastRow="0" w:firstColumn="1" w:lastColumn="0" w:noHBand="0" w:noVBand="1"/>
      </w:tblPr>
      <w:tblGrid>
        <w:gridCol w:w="1705"/>
        <w:gridCol w:w="3819"/>
        <w:gridCol w:w="141"/>
        <w:gridCol w:w="4678"/>
      </w:tblGrid>
      <w:tr w:rsidR="00F2239D" w:rsidRPr="00F2239D" w14:paraId="69BE9BFC" w14:textId="77777777" w:rsidTr="00F2239D">
        <w:trPr>
          <w:trHeight w:val="620"/>
        </w:trPr>
        <w:tc>
          <w:tcPr>
            <w:tcW w:w="1705" w:type="dxa"/>
            <w:shd w:val="clear" w:color="auto" w:fill="1F4E79" w:themeFill="accent1" w:themeFillShade="80"/>
          </w:tcPr>
          <w:p w14:paraId="263A5173" w14:textId="77777777" w:rsidR="00F2239D" w:rsidRPr="00C6378B" w:rsidRDefault="00F2239D" w:rsidP="00592E96">
            <w:pPr>
              <w:rPr>
                <w:b/>
                <w:color w:val="FFFFFF" w:themeColor="background1"/>
                <w:lang w:val="sr-Latn-ME"/>
              </w:rPr>
            </w:pPr>
            <w:r w:rsidRPr="00C6378B">
              <w:rPr>
                <w:b/>
                <w:color w:val="FFFFFF" w:themeColor="background1"/>
                <w:lang w:val="sr-Latn-ME"/>
              </w:rPr>
              <w:t>Strateški cilj</w:t>
            </w:r>
          </w:p>
        </w:tc>
        <w:tc>
          <w:tcPr>
            <w:tcW w:w="8638" w:type="dxa"/>
            <w:gridSpan w:val="3"/>
            <w:shd w:val="clear" w:color="auto" w:fill="1F4E79" w:themeFill="accent1" w:themeFillShade="80"/>
          </w:tcPr>
          <w:p w14:paraId="26536E63" w14:textId="77777777" w:rsidR="00F2239D" w:rsidRPr="00C6378B" w:rsidRDefault="00F2239D" w:rsidP="00DA7618">
            <w:pPr>
              <w:jc w:val="both"/>
              <w:rPr>
                <w:b/>
                <w:color w:val="FFFFFF" w:themeColor="background1"/>
                <w:lang w:val="sr-Latn-ME"/>
              </w:rPr>
            </w:pPr>
            <w:r w:rsidRPr="00C6378B">
              <w:rPr>
                <w:b/>
                <w:color w:val="FFFFFF" w:themeColor="background1"/>
                <w:lang w:val="sr-Latn-ME"/>
              </w:rPr>
              <w:t xml:space="preserve">2. </w:t>
            </w:r>
            <w:r w:rsidRPr="00C6378B">
              <w:rPr>
                <w:b/>
                <w:color w:val="FFFFFF" w:themeColor="background1"/>
              </w:rPr>
              <w:t xml:space="preserve">Jačanje upravljanja rizicima od katastrofa </w:t>
            </w:r>
            <w:r w:rsidRPr="00C6378B">
              <w:rPr>
                <w:b/>
                <w:color w:val="FFFFFF" w:themeColor="background1"/>
                <w:lang w:val="sr-Latn-ME"/>
              </w:rPr>
              <w:t xml:space="preserve"> </w:t>
            </w:r>
            <w:r w:rsidRPr="00C6378B">
              <w:rPr>
                <w:b/>
                <w:color w:val="FFFFFF" w:themeColor="background1"/>
              </w:rPr>
              <w:t>od</w:t>
            </w:r>
            <w:r w:rsidRPr="00C6378B">
              <w:rPr>
                <w:b/>
                <w:color w:val="FFFFFF" w:themeColor="background1"/>
                <w:lang w:val="sr-Latn-ME"/>
              </w:rPr>
              <w:t xml:space="preserve"> </w:t>
            </w:r>
            <w:r w:rsidRPr="00C6378B">
              <w:rPr>
                <w:b/>
                <w:color w:val="FFFFFF" w:themeColor="background1"/>
              </w:rPr>
              <w:t>katastrofa</w:t>
            </w:r>
            <w:r w:rsidRPr="00C6378B">
              <w:rPr>
                <w:b/>
                <w:color w:val="FFFFFF" w:themeColor="background1"/>
                <w:lang w:val="sr-Latn-ME"/>
              </w:rPr>
              <w:t xml:space="preserve"> </w:t>
            </w:r>
          </w:p>
        </w:tc>
      </w:tr>
      <w:tr w:rsidR="00F2239D" w:rsidRPr="00F2239D" w14:paraId="792C5E0F" w14:textId="77777777" w:rsidTr="00F2239D">
        <w:trPr>
          <w:trHeight w:val="620"/>
        </w:trPr>
        <w:tc>
          <w:tcPr>
            <w:tcW w:w="1705" w:type="dxa"/>
            <w:shd w:val="clear" w:color="auto" w:fill="2E74B5" w:themeFill="accent1" w:themeFillShade="BF"/>
          </w:tcPr>
          <w:p w14:paraId="50731273" w14:textId="77777777" w:rsidR="00F2239D" w:rsidRPr="00C6378B" w:rsidRDefault="00F2239D" w:rsidP="00592E96">
            <w:pPr>
              <w:rPr>
                <w:b/>
                <w:color w:val="FFFFFF" w:themeColor="background1"/>
                <w:lang w:val="sr-Latn-ME"/>
              </w:rPr>
            </w:pPr>
            <w:r w:rsidRPr="00C6378B">
              <w:rPr>
                <w:b/>
                <w:color w:val="FFFFFF" w:themeColor="background1"/>
                <w:lang w:val="sr-Latn-ME"/>
              </w:rPr>
              <w:t>Operativni cilj</w:t>
            </w:r>
          </w:p>
        </w:tc>
        <w:tc>
          <w:tcPr>
            <w:tcW w:w="8638" w:type="dxa"/>
            <w:gridSpan w:val="3"/>
            <w:shd w:val="clear" w:color="auto" w:fill="2E74B5" w:themeFill="accent1" w:themeFillShade="BF"/>
          </w:tcPr>
          <w:p w14:paraId="6997A1F0" w14:textId="77777777" w:rsidR="00F2239D" w:rsidRPr="00C6378B" w:rsidRDefault="00F2239D" w:rsidP="00DA7618">
            <w:pPr>
              <w:jc w:val="both"/>
              <w:rPr>
                <w:b/>
                <w:color w:val="FFFFFF" w:themeColor="background1"/>
                <w:lang w:val="sr-Latn-ME"/>
              </w:rPr>
            </w:pPr>
            <w:r w:rsidRPr="00C6378B">
              <w:rPr>
                <w:b/>
                <w:color w:val="FFFFFF" w:themeColor="background1"/>
                <w:lang w:val="sr-Latn-ME"/>
              </w:rPr>
              <w:t xml:space="preserve">1. </w:t>
            </w:r>
            <w:r w:rsidRPr="00C6378B">
              <w:rPr>
                <w:b/>
                <w:color w:val="FFFFFF" w:themeColor="background1"/>
              </w:rPr>
              <w:t>Predvi</w:t>
            </w:r>
            <w:r w:rsidRPr="00C6378B">
              <w:rPr>
                <w:b/>
                <w:color w:val="FFFFFF" w:themeColor="background1"/>
                <w:lang w:val="sr-Latn-ME"/>
              </w:rPr>
              <w:t>đ</w:t>
            </w:r>
            <w:r w:rsidRPr="00C6378B">
              <w:rPr>
                <w:b/>
                <w:color w:val="FFFFFF" w:themeColor="background1"/>
              </w:rPr>
              <w:t>anje</w:t>
            </w:r>
            <w:r w:rsidRPr="00C6378B">
              <w:rPr>
                <w:b/>
                <w:color w:val="FFFFFF" w:themeColor="background1"/>
                <w:lang w:val="sr-Latn-ME"/>
              </w:rPr>
              <w:t xml:space="preserve"> - </w:t>
            </w:r>
            <w:r w:rsidRPr="00C6378B">
              <w:rPr>
                <w:b/>
                <w:color w:val="FFFFFF" w:themeColor="background1"/>
              </w:rPr>
              <w:t>pobolj</w:t>
            </w:r>
            <w:r w:rsidRPr="00C6378B">
              <w:rPr>
                <w:b/>
                <w:color w:val="FFFFFF" w:themeColor="background1"/>
                <w:lang w:val="sr-Latn-ME"/>
              </w:rPr>
              <w:t>š</w:t>
            </w:r>
            <w:r w:rsidRPr="00C6378B">
              <w:rPr>
                <w:b/>
                <w:color w:val="FFFFFF" w:themeColor="background1"/>
              </w:rPr>
              <w:t>anje</w:t>
            </w:r>
            <w:r w:rsidRPr="00C6378B">
              <w:rPr>
                <w:b/>
                <w:color w:val="FFFFFF" w:themeColor="background1"/>
                <w:lang w:val="sr-Latn-ME"/>
              </w:rPr>
              <w:t xml:space="preserve"> </w:t>
            </w:r>
            <w:r w:rsidRPr="00C6378B">
              <w:rPr>
                <w:b/>
                <w:color w:val="FFFFFF" w:themeColor="background1"/>
              </w:rPr>
              <w:t>procjene</w:t>
            </w:r>
            <w:r w:rsidRPr="00C6378B">
              <w:rPr>
                <w:b/>
                <w:color w:val="FFFFFF" w:themeColor="background1"/>
                <w:lang w:val="sr-Latn-ME"/>
              </w:rPr>
              <w:t xml:space="preserve"> </w:t>
            </w:r>
            <w:r w:rsidRPr="00C6378B">
              <w:rPr>
                <w:b/>
                <w:color w:val="FFFFFF" w:themeColor="background1"/>
              </w:rPr>
              <w:t>rizika</w:t>
            </w:r>
            <w:r w:rsidRPr="00C6378B">
              <w:rPr>
                <w:b/>
                <w:color w:val="FFFFFF" w:themeColor="background1"/>
                <w:lang w:val="sr-Latn-ME"/>
              </w:rPr>
              <w:t xml:space="preserve">, </w:t>
            </w:r>
            <w:r w:rsidRPr="00C6378B">
              <w:rPr>
                <w:b/>
                <w:color w:val="FFFFFF" w:themeColor="background1"/>
              </w:rPr>
              <w:t>predvi</w:t>
            </w:r>
            <w:r w:rsidRPr="00C6378B">
              <w:rPr>
                <w:b/>
                <w:color w:val="FFFFFF" w:themeColor="background1"/>
                <w:lang w:val="sr-Latn-ME"/>
              </w:rPr>
              <w:t>đ</w:t>
            </w:r>
            <w:r w:rsidRPr="00C6378B">
              <w:rPr>
                <w:b/>
                <w:color w:val="FFFFFF" w:themeColor="background1"/>
              </w:rPr>
              <w:t>anja</w:t>
            </w:r>
            <w:r w:rsidRPr="00C6378B">
              <w:rPr>
                <w:b/>
                <w:color w:val="FFFFFF" w:themeColor="background1"/>
                <w:lang w:val="sr-Latn-ME"/>
              </w:rPr>
              <w:t xml:space="preserve"> </w:t>
            </w:r>
            <w:r w:rsidRPr="00C6378B">
              <w:rPr>
                <w:b/>
                <w:color w:val="FFFFFF" w:themeColor="background1"/>
              </w:rPr>
              <w:t>i</w:t>
            </w:r>
            <w:r w:rsidRPr="00C6378B">
              <w:rPr>
                <w:b/>
                <w:color w:val="FFFFFF" w:themeColor="background1"/>
                <w:lang w:val="sr-Latn-ME"/>
              </w:rPr>
              <w:t xml:space="preserve"> </w:t>
            </w:r>
            <w:r w:rsidRPr="00C6378B">
              <w:rPr>
                <w:b/>
                <w:color w:val="FFFFFF" w:themeColor="background1"/>
              </w:rPr>
              <w:t>planiranja</w:t>
            </w:r>
            <w:r w:rsidRPr="00C6378B">
              <w:rPr>
                <w:b/>
                <w:color w:val="FFFFFF" w:themeColor="background1"/>
                <w:lang w:val="sr-Latn-ME"/>
              </w:rPr>
              <w:t xml:space="preserve"> </w:t>
            </w:r>
            <w:r w:rsidRPr="00C6378B">
              <w:rPr>
                <w:b/>
                <w:color w:val="FFFFFF" w:themeColor="background1"/>
              </w:rPr>
              <w:t>upravljanja</w:t>
            </w:r>
            <w:r w:rsidRPr="00C6378B">
              <w:rPr>
                <w:b/>
                <w:color w:val="FFFFFF" w:themeColor="background1"/>
                <w:lang w:val="sr-Latn-ME"/>
              </w:rPr>
              <w:t xml:space="preserve"> </w:t>
            </w:r>
            <w:r w:rsidRPr="00C6378B">
              <w:rPr>
                <w:b/>
                <w:color w:val="FFFFFF" w:themeColor="background1"/>
              </w:rPr>
              <w:t>rizicima</w:t>
            </w:r>
            <w:r w:rsidRPr="00C6378B">
              <w:rPr>
                <w:b/>
                <w:color w:val="FFFFFF" w:themeColor="background1"/>
                <w:lang w:val="sr-Latn-ME"/>
              </w:rPr>
              <w:t xml:space="preserve"> </w:t>
            </w:r>
            <w:r w:rsidRPr="00C6378B">
              <w:rPr>
                <w:b/>
                <w:color w:val="FFFFFF" w:themeColor="background1"/>
              </w:rPr>
              <w:t>od</w:t>
            </w:r>
            <w:r w:rsidRPr="00C6378B">
              <w:rPr>
                <w:b/>
                <w:color w:val="FFFFFF" w:themeColor="background1"/>
                <w:lang w:val="sr-Latn-ME"/>
              </w:rPr>
              <w:t xml:space="preserve"> </w:t>
            </w:r>
            <w:r w:rsidRPr="00C6378B">
              <w:rPr>
                <w:b/>
                <w:color w:val="FFFFFF" w:themeColor="background1"/>
              </w:rPr>
              <w:t>katastrofa</w:t>
            </w:r>
          </w:p>
        </w:tc>
      </w:tr>
      <w:tr w:rsidR="00F2239D" w:rsidRPr="00F2239D" w14:paraId="36904521" w14:textId="77777777" w:rsidTr="00F2239D">
        <w:tc>
          <w:tcPr>
            <w:tcW w:w="1705" w:type="dxa"/>
            <w:shd w:val="clear" w:color="auto" w:fill="E2EFD9" w:themeFill="accent6" w:themeFillTint="33"/>
          </w:tcPr>
          <w:p w14:paraId="3621588A" w14:textId="77777777" w:rsidR="00F2239D" w:rsidRPr="00C6378B" w:rsidRDefault="00F2239D" w:rsidP="00592E96">
            <w:pPr>
              <w:rPr>
                <w:b/>
                <w:lang w:val="sr-Latn-ME"/>
              </w:rPr>
            </w:pPr>
            <w:r w:rsidRPr="00C6378B">
              <w:rPr>
                <w:b/>
                <w:lang w:val="sr-Latn-ME"/>
              </w:rPr>
              <w:t xml:space="preserve">Aktivnost </w:t>
            </w:r>
          </w:p>
        </w:tc>
        <w:tc>
          <w:tcPr>
            <w:tcW w:w="8638" w:type="dxa"/>
            <w:gridSpan w:val="3"/>
            <w:shd w:val="clear" w:color="auto" w:fill="E2EFD9" w:themeFill="accent6" w:themeFillTint="33"/>
          </w:tcPr>
          <w:p w14:paraId="384E7FF9" w14:textId="77777777" w:rsidR="00F2239D" w:rsidRPr="00C6378B" w:rsidRDefault="00F2239D" w:rsidP="00DA7618">
            <w:pPr>
              <w:jc w:val="both"/>
              <w:rPr>
                <w:b/>
                <w:lang w:val="sr-Latn-ME"/>
              </w:rPr>
            </w:pPr>
            <w:r w:rsidRPr="00C6378B">
              <w:rPr>
                <w:b/>
                <w:lang w:val="sr-Latn-ME"/>
              </w:rPr>
              <w:t>1.  Izrada planske dokumentacije u oblasti traganja i spašavanja na nacionalnom nivou za udese i nezgode u civilnom vazduhoplovstvu</w:t>
            </w:r>
          </w:p>
        </w:tc>
      </w:tr>
      <w:tr w:rsidR="00F2239D" w:rsidRPr="00F2239D" w14:paraId="5BD4D790" w14:textId="77777777" w:rsidTr="00F2239D">
        <w:tc>
          <w:tcPr>
            <w:tcW w:w="1705" w:type="dxa"/>
          </w:tcPr>
          <w:p w14:paraId="57B8DC60" w14:textId="77777777" w:rsidR="00F2239D" w:rsidRPr="000059F4" w:rsidRDefault="00F2239D" w:rsidP="00592E96">
            <w:pPr>
              <w:rPr>
                <w:b/>
                <w:lang w:val="sr-Latn-ME"/>
              </w:rPr>
            </w:pPr>
            <w:r w:rsidRPr="000059F4">
              <w:rPr>
                <w:b/>
                <w:lang w:val="sr-Latn-ME"/>
              </w:rPr>
              <w:t>Opis aktivnosti i klučnih koraka</w:t>
            </w:r>
          </w:p>
        </w:tc>
        <w:tc>
          <w:tcPr>
            <w:tcW w:w="8638" w:type="dxa"/>
            <w:gridSpan w:val="3"/>
          </w:tcPr>
          <w:p w14:paraId="69EB4376" w14:textId="77777777" w:rsidR="00F2239D" w:rsidRPr="00F2239D" w:rsidRDefault="00F2239D" w:rsidP="000059F4">
            <w:pPr>
              <w:jc w:val="both"/>
              <w:rPr>
                <w:lang w:val="hr-BA"/>
              </w:rPr>
            </w:pPr>
            <w:r w:rsidRPr="00F2239D">
              <w:rPr>
                <w:lang w:val="hr-BA"/>
              </w:rPr>
              <w:t xml:space="preserve">Zaštita i spašavanje sprovodi se na osnovu planova zaštite i spašavanja, koji se izrađuju i donose na tri nivoa (nacionalnom, opštinskom i preduzetnom nivou). </w:t>
            </w:r>
          </w:p>
          <w:p w14:paraId="0187F7FD" w14:textId="77777777" w:rsidR="00F2239D" w:rsidRPr="00F2239D" w:rsidRDefault="00F2239D" w:rsidP="000059F4">
            <w:pPr>
              <w:jc w:val="both"/>
              <w:rPr>
                <w:lang w:val="hr-BA"/>
              </w:rPr>
            </w:pPr>
            <w:r w:rsidRPr="00F2239D">
              <w:rPr>
                <w:lang w:val="hr-BA"/>
              </w:rPr>
              <w:t>Planovi zaštite i spašavanja izrađuju se na osnovu elaborata o procjeni rizika</w:t>
            </w:r>
            <w:r w:rsidRPr="00F2239D">
              <w:t>.</w:t>
            </w:r>
            <w:r w:rsidRPr="00F2239D">
              <w:rPr>
                <w:lang w:val="hr-BA"/>
              </w:rPr>
              <w:t xml:space="preserve"> Elaborat o procjeni rizika sastavni je dio plana zaštite i spašavanja.</w:t>
            </w:r>
          </w:p>
          <w:p w14:paraId="58414A86" w14:textId="77777777" w:rsidR="00F2239D" w:rsidRPr="00F2239D" w:rsidRDefault="00F2239D" w:rsidP="000059F4">
            <w:pPr>
              <w:jc w:val="both"/>
              <w:rPr>
                <w:lang w:val="sr-Latn-ME"/>
              </w:rPr>
            </w:pPr>
            <w:r w:rsidRPr="00F2239D">
              <w:rPr>
                <w:bCs/>
                <w:lang w:val="hr-HR"/>
              </w:rPr>
              <w:t xml:space="preserve">Ovaj proces podrazumijeva formiranje radne grupe od relevantnih subjekata sistema zaštite i spašavanja za izradu planske dokumentacije. </w:t>
            </w:r>
          </w:p>
        </w:tc>
      </w:tr>
      <w:tr w:rsidR="00F2239D" w:rsidRPr="00F2239D" w14:paraId="1BF6F288" w14:textId="77777777" w:rsidTr="00F2239D">
        <w:tc>
          <w:tcPr>
            <w:tcW w:w="1705" w:type="dxa"/>
          </w:tcPr>
          <w:p w14:paraId="0F5E8F4D" w14:textId="77777777" w:rsidR="00F2239D" w:rsidRPr="000059F4" w:rsidRDefault="00F2239D" w:rsidP="00592E96">
            <w:pPr>
              <w:rPr>
                <w:b/>
                <w:lang w:val="sr-Latn-ME"/>
              </w:rPr>
            </w:pPr>
            <w:r w:rsidRPr="000059F4">
              <w:rPr>
                <w:b/>
                <w:lang w:val="sr-Latn-ME"/>
              </w:rPr>
              <w:t>CILJEVI održivog razvoja</w:t>
            </w:r>
          </w:p>
        </w:tc>
        <w:tc>
          <w:tcPr>
            <w:tcW w:w="8638" w:type="dxa"/>
            <w:gridSpan w:val="3"/>
          </w:tcPr>
          <w:p w14:paraId="39AC243C" w14:textId="77777777" w:rsidR="00F2239D" w:rsidRPr="00F2239D" w:rsidRDefault="00F2239D" w:rsidP="000059F4">
            <w:pPr>
              <w:jc w:val="both"/>
              <w:rPr>
                <w:lang w:val="sr-Latn-ME"/>
              </w:rPr>
            </w:pPr>
            <w:r w:rsidRPr="00F2239D">
              <w:rPr>
                <w:lang w:val="sr-Latn-ME"/>
              </w:rPr>
              <w:t>Doprinosi: SDG 13</w:t>
            </w:r>
          </w:p>
        </w:tc>
      </w:tr>
      <w:tr w:rsidR="00F2239D" w:rsidRPr="00F2239D" w14:paraId="54DD0083" w14:textId="77777777" w:rsidTr="00F2239D">
        <w:tc>
          <w:tcPr>
            <w:tcW w:w="1705" w:type="dxa"/>
          </w:tcPr>
          <w:p w14:paraId="6BC311FD" w14:textId="77777777" w:rsidR="00F2239D" w:rsidRPr="000059F4" w:rsidRDefault="00F2239D" w:rsidP="00592E96">
            <w:pPr>
              <w:rPr>
                <w:b/>
                <w:lang w:val="sr-Latn-ME"/>
              </w:rPr>
            </w:pPr>
            <w:r w:rsidRPr="000059F4">
              <w:rPr>
                <w:b/>
                <w:lang w:val="sr-Latn-ME"/>
              </w:rPr>
              <w:t>Adaptacija na klimatske promjene</w:t>
            </w:r>
          </w:p>
        </w:tc>
        <w:tc>
          <w:tcPr>
            <w:tcW w:w="8638" w:type="dxa"/>
            <w:gridSpan w:val="3"/>
          </w:tcPr>
          <w:p w14:paraId="3595F4CC" w14:textId="77777777" w:rsidR="00F2239D" w:rsidRPr="00F2239D" w:rsidRDefault="00F2239D" w:rsidP="000059F4">
            <w:pPr>
              <w:jc w:val="both"/>
              <w:rPr>
                <w:lang w:val="sr-Latn-ME"/>
              </w:rPr>
            </w:pPr>
            <w:r w:rsidRPr="00F2239D">
              <w:rPr>
                <w:lang w:val="sr-Latn-ME"/>
              </w:rPr>
              <w:t>Planska dokumentacija na nacionalom nivou posebno će razmatrati oblast klimatskih promjena u posebnom poglavlju kao konketnog rizika i predvidjediti konkretne mjere koje će doprinijeti adaptaciji u okviru 4 prioritetna sektora.</w:t>
            </w:r>
          </w:p>
        </w:tc>
      </w:tr>
      <w:tr w:rsidR="00F2239D" w:rsidRPr="00F2239D" w14:paraId="14D4D994" w14:textId="77777777" w:rsidTr="00F2239D">
        <w:tc>
          <w:tcPr>
            <w:tcW w:w="1705" w:type="dxa"/>
          </w:tcPr>
          <w:p w14:paraId="3D698997" w14:textId="77777777" w:rsidR="00F2239D" w:rsidRPr="000059F4" w:rsidRDefault="00F2239D" w:rsidP="00592E96">
            <w:pPr>
              <w:rPr>
                <w:b/>
                <w:lang w:val="sr-Latn-ME"/>
              </w:rPr>
            </w:pPr>
            <w:r w:rsidRPr="000059F4">
              <w:rPr>
                <w:b/>
                <w:lang w:val="sr-Latn-ME"/>
              </w:rPr>
              <w:t>Da li utiče /razmatra ranjive grupe</w:t>
            </w:r>
          </w:p>
        </w:tc>
        <w:tc>
          <w:tcPr>
            <w:tcW w:w="8638" w:type="dxa"/>
            <w:gridSpan w:val="3"/>
          </w:tcPr>
          <w:p w14:paraId="14D04431" w14:textId="4F4F9247" w:rsidR="00F2239D" w:rsidRPr="00F2239D" w:rsidRDefault="00802D4C" w:rsidP="00802D4C">
            <w:pPr>
              <w:jc w:val="both"/>
              <w:rPr>
                <w:lang w:val="sr-Latn-ME"/>
              </w:rPr>
            </w:pPr>
            <w:r>
              <w:rPr>
                <w:lang w:val="sr-Latn-ME"/>
              </w:rPr>
              <w:t xml:space="preserve">Planska dokumentacija će uzeti u obzir specifične ranjivosti žena i ranjivih kategorija stanovništva i ugraditi, gdje god je to moguće, rodno odgovorne i inkluzivne odredbe. </w:t>
            </w:r>
          </w:p>
        </w:tc>
      </w:tr>
      <w:tr w:rsidR="00F2239D" w:rsidRPr="00F2239D" w14:paraId="0FE1AB86" w14:textId="77777777" w:rsidTr="00F2239D">
        <w:trPr>
          <w:trHeight w:val="953"/>
        </w:trPr>
        <w:tc>
          <w:tcPr>
            <w:tcW w:w="1705" w:type="dxa"/>
          </w:tcPr>
          <w:p w14:paraId="44ABCB12" w14:textId="77777777" w:rsidR="00F2239D" w:rsidRPr="000059F4" w:rsidRDefault="00F2239D" w:rsidP="00592E96">
            <w:pPr>
              <w:rPr>
                <w:b/>
                <w:lang w:val="sr-Latn-ME"/>
              </w:rPr>
            </w:pPr>
            <w:r w:rsidRPr="000059F4">
              <w:rPr>
                <w:b/>
                <w:lang w:val="sr-Latn-ME"/>
              </w:rPr>
              <w:lastRenderedPageBreak/>
              <w:t xml:space="preserve">Indikatori </w:t>
            </w:r>
          </w:p>
        </w:tc>
        <w:tc>
          <w:tcPr>
            <w:tcW w:w="3960" w:type="dxa"/>
            <w:gridSpan w:val="2"/>
          </w:tcPr>
          <w:p w14:paraId="0D9A563F" w14:textId="77777777" w:rsidR="00F2239D" w:rsidRPr="00C6378B" w:rsidRDefault="00F2239D" w:rsidP="000059F4">
            <w:pPr>
              <w:jc w:val="both"/>
              <w:rPr>
                <w:b/>
                <w:u w:val="single"/>
                <w:lang w:val="sr-Latn-ME"/>
              </w:rPr>
            </w:pPr>
            <w:r w:rsidRPr="00C6378B">
              <w:rPr>
                <w:b/>
                <w:u w:val="single"/>
                <w:lang w:val="sr-Latn-ME"/>
              </w:rPr>
              <w:t xml:space="preserve">Polazna vrijednost </w:t>
            </w:r>
          </w:p>
          <w:p w14:paraId="74EB6728" w14:textId="77777777" w:rsidR="00F2239D" w:rsidRPr="00F2239D" w:rsidRDefault="00F2239D" w:rsidP="000059F4">
            <w:pPr>
              <w:jc w:val="both"/>
              <w:rPr>
                <w:u w:val="single"/>
                <w:lang w:val="sr-Latn-ME"/>
              </w:rPr>
            </w:pPr>
          </w:p>
          <w:p w14:paraId="05E1532F" w14:textId="77777777" w:rsidR="00F2239D" w:rsidRPr="00F2239D" w:rsidRDefault="00F2239D" w:rsidP="000059F4">
            <w:pPr>
              <w:jc w:val="both"/>
              <w:rPr>
                <w:lang w:val="sr-Latn-ME"/>
              </w:rPr>
            </w:pPr>
            <w:r w:rsidRPr="00F2239D">
              <w:rPr>
                <w:lang w:val="sr-Latn-ME"/>
              </w:rPr>
              <w:t>Izrađen  plan na nacionalnom nivou po važećoj metodologiji za izradu planova zaštite i spašavanja.</w:t>
            </w:r>
          </w:p>
        </w:tc>
        <w:tc>
          <w:tcPr>
            <w:tcW w:w="4678" w:type="dxa"/>
          </w:tcPr>
          <w:p w14:paraId="3040EA0C" w14:textId="77777777" w:rsidR="00F2239D" w:rsidRPr="00C6378B" w:rsidRDefault="00F2239D" w:rsidP="000059F4">
            <w:pPr>
              <w:jc w:val="both"/>
              <w:rPr>
                <w:b/>
                <w:u w:val="single"/>
              </w:rPr>
            </w:pPr>
            <w:r w:rsidRPr="00C6378B">
              <w:rPr>
                <w:b/>
                <w:u w:val="single"/>
              </w:rPr>
              <w:t>Ciljana</w:t>
            </w:r>
            <w:r w:rsidRPr="00C6378B">
              <w:rPr>
                <w:b/>
                <w:u w:val="single"/>
                <w:lang w:val="sr-Latn-ME"/>
              </w:rPr>
              <w:t xml:space="preserve"> </w:t>
            </w:r>
            <w:r w:rsidRPr="00C6378B">
              <w:rPr>
                <w:b/>
                <w:u w:val="single"/>
              </w:rPr>
              <w:t>vrijednost</w:t>
            </w:r>
          </w:p>
          <w:p w14:paraId="455F9C23" w14:textId="77777777" w:rsidR="00F2239D" w:rsidRPr="00F2239D" w:rsidRDefault="00F2239D" w:rsidP="000059F4">
            <w:pPr>
              <w:jc w:val="both"/>
              <w:rPr>
                <w:u w:val="single"/>
                <w:lang w:val="sr-Latn-ME"/>
              </w:rPr>
            </w:pPr>
          </w:p>
          <w:p w14:paraId="7FF5B304" w14:textId="77777777" w:rsidR="00F2239D" w:rsidRPr="00F2239D" w:rsidRDefault="00F2239D" w:rsidP="000059F4">
            <w:pPr>
              <w:jc w:val="both"/>
              <w:rPr>
                <w:lang w:val="pl-PL"/>
              </w:rPr>
            </w:pPr>
            <w:r w:rsidRPr="00F2239D">
              <w:rPr>
                <w:lang w:val="sr-Latn-ME"/>
              </w:rPr>
              <w:t xml:space="preserve">Novi plan na nacionalnom nivou izrađen shodno  </w:t>
            </w:r>
            <w:r w:rsidRPr="00F2239D">
              <w:rPr>
                <w:bCs/>
                <w:i/>
                <w:iCs/>
                <w:lang w:val="sr-Latn-CS"/>
              </w:rPr>
              <w:t>Pravilniku o sadržaju i metodologiji izrade, načinu usaglašavanja, ažuriranja i čuvanja elaborata o procjeni rizika na osnovu kojih se izrađuju planovi zaštite i spašavanja</w:t>
            </w:r>
            <w:r w:rsidRPr="00F2239D">
              <w:rPr>
                <w:lang w:val="sr-Latn-CS"/>
              </w:rPr>
              <w:t xml:space="preserve"> („Službeni list CG”, broj 31/17</w:t>
            </w:r>
            <w:r w:rsidRPr="00F2239D">
              <w:rPr>
                <w:lang w:val="pl-PL"/>
              </w:rPr>
              <w:t xml:space="preserve">) i </w:t>
            </w:r>
            <w:r w:rsidRPr="00F2239D">
              <w:rPr>
                <w:bCs/>
                <w:i/>
                <w:iCs/>
                <w:lang w:val="pl-PL"/>
              </w:rPr>
              <w:t>Pravilniku o bližem sadržaju i metodologiji izrade, načinu usaglašavanja, ažuriranja i čuvanja planova zaštite i spašavanja</w:t>
            </w:r>
            <w:r w:rsidRPr="00F2239D">
              <w:rPr>
                <w:lang w:val="pl-PL"/>
              </w:rPr>
              <w:t xml:space="preserve"> </w:t>
            </w:r>
            <w:r w:rsidRPr="00F2239D">
              <w:rPr>
                <w:lang w:val="sr-Latn-CS"/>
              </w:rPr>
              <w:t>(„Službeni list CG”, broj 34/17</w:t>
            </w:r>
            <w:r w:rsidRPr="00F2239D">
              <w:rPr>
                <w:lang w:val="pl-PL"/>
              </w:rPr>
              <w:t>).</w:t>
            </w:r>
          </w:p>
        </w:tc>
      </w:tr>
      <w:tr w:rsidR="00F2239D" w:rsidRPr="00F2239D" w14:paraId="13CA0C49" w14:textId="77777777" w:rsidTr="00F2239D">
        <w:tc>
          <w:tcPr>
            <w:tcW w:w="1705" w:type="dxa"/>
          </w:tcPr>
          <w:p w14:paraId="5F7DEBF3" w14:textId="77777777" w:rsidR="00F2239D" w:rsidRPr="000059F4" w:rsidRDefault="00F2239D" w:rsidP="00592E96">
            <w:pPr>
              <w:rPr>
                <w:b/>
                <w:lang w:val="sr-Latn-ME"/>
              </w:rPr>
            </w:pPr>
            <w:r w:rsidRPr="000059F4">
              <w:rPr>
                <w:b/>
                <w:lang w:val="sr-Latn-ME"/>
              </w:rPr>
              <w:t>Izvor provjere</w:t>
            </w:r>
          </w:p>
        </w:tc>
        <w:tc>
          <w:tcPr>
            <w:tcW w:w="8638" w:type="dxa"/>
            <w:gridSpan w:val="3"/>
          </w:tcPr>
          <w:p w14:paraId="7CD1B2EC" w14:textId="77777777" w:rsidR="00F2239D" w:rsidRPr="00F2239D" w:rsidRDefault="00F2239D" w:rsidP="000059F4">
            <w:pPr>
              <w:jc w:val="both"/>
              <w:rPr>
                <w:lang w:val="sr-Latn-ME"/>
              </w:rPr>
            </w:pPr>
            <w:r w:rsidRPr="00F2239D">
              <w:rPr>
                <w:lang w:val="sr-Latn-ME"/>
              </w:rPr>
              <w:t>Ministarstvo unutrašnjih poslova, sajt MUP-a i Vlade Crne Gore</w:t>
            </w:r>
          </w:p>
        </w:tc>
      </w:tr>
      <w:tr w:rsidR="00F2239D" w:rsidRPr="00F2239D" w14:paraId="07B378F1" w14:textId="77777777" w:rsidTr="00F2239D">
        <w:tc>
          <w:tcPr>
            <w:tcW w:w="1705" w:type="dxa"/>
          </w:tcPr>
          <w:p w14:paraId="49460C6F" w14:textId="77777777" w:rsidR="00F2239D" w:rsidRPr="000059F4" w:rsidRDefault="00F2239D" w:rsidP="00592E96">
            <w:pPr>
              <w:rPr>
                <w:b/>
                <w:lang w:val="sr-Latn-ME"/>
              </w:rPr>
            </w:pPr>
            <w:r w:rsidRPr="000059F4">
              <w:rPr>
                <w:b/>
                <w:lang w:val="sr-Latn-ME"/>
              </w:rPr>
              <w:t xml:space="preserve">Nadležna institucija </w:t>
            </w:r>
          </w:p>
        </w:tc>
        <w:tc>
          <w:tcPr>
            <w:tcW w:w="8638" w:type="dxa"/>
            <w:gridSpan w:val="3"/>
          </w:tcPr>
          <w:p w14:paraId="1F57D5D8" w14:textId="77777777" w:rsidR="00F2239D" w:rsidRPr="00F2239D" w:rsidRDefault="00F2239D" w:rsidP="000059F4">
            <w:pPr>
              <w:jc w:val="both"/>
              <w:rPr>
                <w:lang w:val="sr-Latn-ME"/>
              </w:rPr>
            </w:pPr>
            <w:r w:rsidRPr="00F2239D">
              <w:rPr>
                <w:lang w:val="sr-Latn-ME"/>
              </w:rPr>
              <w:t>Ministarstvo unutrašnjih poslova – Direktorat za zaštitu i spašavanje</w:t>
            </w:r>
          </w:p>
        </w:tc>
      </w:tr>
      <w:tr w:rsidR="00F2239D" w:rsidRPr="00F2239D" w14:paraId="4BCA9A8C" w14:textId="77777777" w:rsidTr="00F2239D">
        <w:tc>
          <w:tcPr>
            <w:tcW w:w="1705" w:type="dxa"/>
          </w:tcPr>
          <w:p w14:paraId="0B33753E" w14:textId="77777777" w:rsidR="00F2239D" w:rsidRPr="000059F4" w:rsidRDefault="00F2239D" w:rsidP="00592E96">
            <w:pPr>
              <w:rPr>
                <w:b/>
                <w:lang w:val="sr-Latn-ME"/>
              </w:rPr>
            </w:pPr>
            <w:r w:rsidRPr="000059F4">
              <w:rPr>
                <w:b/>
                <w:lang w:val="sr-Latn-ME"/>
              </w:rPr>
              <w:t>Partnerske institucije</w:t>
            </w:r>
          </w:p>
        </w:tc>
        <w:tc>
          <w:tcPr>
            <w:tcW w:w="8638" w:type="dxa"/>
            <w:gridSpan w:val="3"/>
          </w:tcPr>
          <w:p w14:paraId="50258E22" w14:textId="77777777" w:rsidR="00F2239D" w:rsidRPr="00F2239D" w:rsidRDefault="00F2239D" w:rsidP="000059F4">
            <w:pPr>
              <w:jc w:val="both"/>
              <w:rPr>
                <w:lang w:val="sr-Latn-ME"/>
              </w:rPr>
            </w:pPr>
            <w:r w:rsidRPr="00F2239D">
              <w:rPr>
                <w:lang w:val="sr-Latn-ME"/>
              </w:rPr>
              <w:t>Ministarstvo saobraćaja i pomorstva, Agencija za civilno vazduhoplovstvo i dr.</w:t>
            </w:r>
          </w:p>
        </w:tc>
      </w:tr>
      <w:tr w:rsidR="00F2239D" w:rsidRPr="00F2239D" w14:paraId="3FF3EE3C" w14:textId="77777777" w:rsidTr="00F2239D">
        <w:trPr>
          <w:trHeight w:val="422"/>
        </w:trPr>
        <w:tc>
          <w:tcPr>
            <w:tcW w:w="1705" w:type="dxa"/>
          </w:tcPr>
          <w:p w14:paraId="3697D1CA" w14:textId="77777777" w:rsidR="00F2239D" w:rsidRPr="000059F4" w:rsidRDefault="00F2239D" w:rsidP="00592E96">
            <w:pPr>
              <w:rPr>
                <w:b/>
                <w:lang w:val="sr-Latn-ME"/>
              </w:rPr>
            </w:pPr>
            <w:r w:rsidRPr="000059F4">
              <w:rPr>
                <w:b/>
                <w:lang w:val="sr-Latn-ME"/>
              </w:rPr>
              <w:t xml:space="preserve">Vremenski okvir </w:t>
            </w:r>
          </w:p>
        </w:tc>
        <w:tc>
          <w:tcPr>
            <w:tcW w:w="8638" w:type="dxa"/>
            <w:gridSpan w:val="3"/>
          </w:tcPr>
          <w:p w14:paraId="7957FF8E" w14:textId="77777777" w:rsidR="00F2239D" w:rsidRPr="00F2239D" w:rsidRDefault="00F2239D" w:rsidP="000059F4">
            <w:pPr>
              <w:jc w:val="both"/>
              <w:rPr>
                <w:lang w:val="sr-Latn-ME"/>
              </w:rPr>
            </w:pPr>
            <w:r w:rsidRPr="00F2239D">
              <w:rPr>
                <w:lang w:val="sr-Latn-ME"/>
              </w:rPr>
              <w:t>2029-2030  - Nacionalni plan traganja i spašavanja prilikom udesa i nezgoda u civilnom vazuhoplovstvu</w:t>
            </w:r>
          </w:p>
        </w:tc>
      </w:tr>
      <w:tr w:rsidR="00F2239D" w:rsidRPr="00F2239D" w14:paraId="27D974C4" w14:textId="77777777" w:rsidTr="00F2239D">
        <w:tc>
          <w:tcPr>
            <w:tcW w:w="1705" w:type="dxa"/>
          </w:tcPr>
          <w:p w14:paraId="0C07532F" w14:textId="77777777" w:rsidR="00F2239D" w:rsidRPr="000059F4" w:rsidRDefault="00F2239D" w:rsidP="00592E96">
            <w:pPr>
              <w:rPr>
                <w:b/>
                <w:lang w:val="sr-Latn-ME"/>
              </w:rPr>
            </w:pPr>
            <w:r w:rsidRPr="000059F4">
              <w:rPr>
                <w:b/>
                <w:lang w:val="sr-Latn-ME"/>
              </w:rPr>
              <w:t>Procjena troškova</w:t>
            </w:r>
          </w:p>
        </w:tc>
        <w:tc>
          <w:tcPr>
            <w:tcW w:w="8638" w:type="dxa"/>
            <w:gridSpan w:val="3"/>
          </w:tcPr>
          <w:p w14:paraId="100EEE52" w14:textId="77777777" w:rsidR="00F2239D" w:rsidRPr="00F2239D" w:rsidRDefault="00F2239D" w:rsidP="000059F4">
            <w:pPr>
              <w:jc w:val="both"/>
              <w:rPr>
                <w:lang w:val="sr-Latn-ME"/>
              </w:rPr>
            </w:pPr>
            <w:r w:rsidRPr="00F2239D">
              <w:rPr>
                <w:lang w:val="sr-Latn-ME"/>
              </w:rPr>
              <w:t>5.000 eura</w:t>
            </w:r>
          </w:p>
        </w:tc>
      </w:tr>
      <w:tr w:rsidR="00F2239D" w:rsidRPr="00F2239D" w14:paraId="154C9899" w14:textId="77777777" w:rsidTr="00F2239D">
        <w:tc>
          <w:tcPr>
            <w:tcW w:w="1705" w:type="dxa"/>
          </w:tcPr>
          <w:p w14:paraId="5C6146C9" w14:textId="77777777" w:rsidR="00F2239D" w:rsidRPr="000059F4" w:rsidRDefault="00F2239D" w:rsidP="00592E96">
            <w:pPr>
              <w:rPr>
                <w:b/>
                <w:lang w:val="sr-Latn-ME"/>
              </w:rPr>
            </w:pPr>
            <w:r w:rsidRPr="000059F4">
              <w:rPr>
                <w:b/>
                <w:lang w:val="sr-Latn-ME"/>
              </w:rPr>
              <w:t>Potencijalni izvori finansiranja</w:t>
            </w:r>
          </w:p>
        </w:tc>
        <w:tc>
          <w:tcPr>
            <w:tcW w:w="8638" w:type="dxa"/>
            <w:gridSpan w:val="3"/>
          </w:tcPr>
          <w:p w14:paraId="1AE58715" w14:textId="77777777" w:rsidR="00F2239D" w:rsidRPr="00F2239D" w:rsidRDefault="00F2239D" w:rsidP="000059F4">
            <w:pPr>
              <w:jc w:val="both"/>
              <w:rPr>
                <w:lang w:val="sr-Latn-ME"/>
              </w:rPr>
            </w:pPr>
            <w:r w:rsidRPr="00F2239D">
              <w:rPr>
                <w:lang w:val="sr-Latn-ME"/>
              </w:rPr>
              <w:t>Budžet Ministarstva unutrašnjih poslova 100%</w:t>
            </w:r>
          </w:p>
          <w:p w14:paraId="727BDFFB" w14:textId="77777777" w:rsidR="00F2239D" w:rsidRPr="00F2239D" w:rsidRDefault="00F2239D" w:rsidP="000059F4">
            <w:pPr>
              <w:jc w:val="both"/>
              <w:rPr>
                <w:lang w:val="sr-Latn-ME"/>
              </w:rPr>
            </w:pPr>
          </w:p>
        </w:tc>
      </w:tr>
      <w:tr w:rsidR="00F2239D" w:rsidRPr="00F2239D" w14:paraId="0AD88A57" w14:textId="77777777" w:rsidTr="00F2239D">
        <w:trPr>
          <w:trHeight w:val="620"/>
        </w:trPr>
        <w:tc>
          <w:tcPr>
            <w:tcW w:w="1705" w:type="dxa"/>
            <w:shd w:val="clear" w:color="auto" w:fill="1F4E79" w:themeFill="accent1" w:themeFillShade="80"/>
          </w:tcPr>
          <w:p w14:paraId="3686D52A" w14:textId="77777777" w:rsidR="00F2239D" w:rsidRPr="00C6378B" w:rsidRDefault="00F2239D" w:rsidP="00592E96">
            <w:pPr>
              <w:rPr>
                <w:b/>
                <w:color w:val="FFFFFF" w:themeColor="background1"/>
                <w:lang w:val="sr-Latn-ME"/>
              </w:rPr>
            </w:pPr>
            <w:r w:rsidRPr="00C6378B">
              <w:rPr>
                <w:b/>
                <w:color w:val="FFFFFF" w:themeColor="background1"/>
                <w:lang w:val="sr-Latn-ME"/>
              </w:rPr>
              <w:t>Strateški cilj</w:t>
            </w:r>
          </w:p>
        </w:tc>
        <w:tc>
          <w:tcPr>
            <w:tcW w:w="8638" w:type="dxa"/>
            <w:gridSpan w:val="3"/>
            <w:shd w:val="clear" w:color="auto" w:fill="1F4E79" w:themeFill="accent1" w:themeFillShade="80"/>
          </w:tcPr>
          <w:p w14:paraId="6DAC6CD8" w14:textId="77777777" w:rsidR="00F2239D" w:rsidRPr="00C6378B" w:rsidRDefault="00F2239D" w:rsidP="00DA7618">
            <w:pPr>
              <w:jc w:val="both"/>
              <w:rPr>
                <w:b/>
                <w:color w:val="FFFFFF" w:themeColor="background1"/>
                <w:lang w:val="sr-Latn-ME"/>
              </w:rPr>
            </w:pPr>
            <w:r w:rsidRPr="00C6378B">
              <w:rPr>
                <w:b/>
                <w:color w:val="FFFFFF" w:themeColor="background1"/>
                <w:lang w:val="sr-Latn-ME"/>
              </w:rPr>
              <w:t xml:space="preserve">2. </w:t>
            </w:r>
            <w:r w:rsidRPr="00C6378B">
              <w:rPr>
                <w:b/>
                <w:color w:val="FFFFFF" w:themeColor="background1"/>
              </w:rPr>
              <w:t xml:space="preserve">Jačanje upravljanja rizicima od katastrofa </w:t>
            </w:r>
            <w:r w:rsidRPr="00C6378B">
              <w:rPr>
                <w:b/>
                <w:color w:val="FFFFFF" w:themeColor="background1"/>
                <w:lang w:val="sr-Latn-ME"/>
              </w:rPr>
              <w:t xml:space="preserve"> </w:t>
            </w:r>
            <w:r w:rsidRPr="00C6378B">
              <w:rPr>
                <w:b/>
                <w:color w:val="FFFFFF" w:themeColor="background1"/>
              </w:rPr>
              <w:t>od</w:t>
            </w:r>
            <w:r w:rsidRPr="00C6378B">
              <w:rPr>
                <w:b/>
                <w:color w:val="FFFFFF" w:themeColor="background1"/>
                <w:lang w:val="sr-Latn-ME"/>
              </w:rPr>
              <w:t xml:space="preserve"> </w:t>
            </w:r>
            <w:r w:rsidRPr="00C6378B">
              <w:rPr>
                <w:b/>
                <w:color w:val="FFFFFF" w:themeColor="background1"/>
              </w:rPr>
              <w:t>katastrofa</w:t>
            </w:r>
            <w:r w:rsidRPr="00C6378B">
              <w:rPr>
                <w:b/>
                <w:color w:val="FFFFFF" w:themeColor="background1"/>
                <w:lang w:val="sr-Latn-ME"/>
              </w:rPr>
              <w:t xml:space="preserve"> </w:t>
            </w:r>
          </w:p>
        </w:tc>
      </w:tr>
      <w:tr w:rsidR="00F2239D" w:rsidRPr="00F2239D" w14:paraId="704CBEA5" w14:textId="77777777" w:rsidTr="00F2239D">
        <w:trPr>
          <w:trHeight w:val="620"/>
        </w:trPr>
        <w:tc>
          <w:tcPr>
            <w:tcW w:w="1705" w:type="dxa"/>
            <w:shd w:val="clear" w:color="auto" w:fill="2E74B5" w:themeFill="accent1" w:themeFillShade="BF"/>
          </w:tcPr>
          <w:p w14:paraId="303FE66D" w14:textId="77777777" w:rsidR="00F2239D" w:rsidRPr="00C6378B" w:rsidRDefault="00F2239D" w:rsidP="00592E96">
            <w:pPr>
              <w:rPr>
                <w:b/>
                <w:color w:val="FFFFFF" w:themeColor="background1"/>
                <w:lang w:val="sr-Latn-ME"/>
              </w:rPr>
            </w:pPr>
            <w:r w:rsidRPr="00C6378B">
              <w:rPr>
                <w:b/>
                <w:color w:val="FFFFFF" w:themeColor="background1"/>
                <w:lang w:val="sr-Latn-ME"/>
              </w:rPr>
              <w:t>Operativni cilj</w:t>
            </w:r>
          </w:p>
        </w:tc>
        <w:tc>
          <w:tcPr>
            <w:tcW w:w="8638" w:type="dxa"/>
            <w:gridSpan w:val="3"/>
            <w:shd w:val="clear" w:color="auto" w:fill="2E74B5" w:themeFill="accent1" w:themeFillShade="BF"/>
          </w:tcPr>
          <w:p w14:paraId="1E77ADA1" w14:textId="77777777" w:rsidR="00F2239D" w:rsidRPr="00C6378B" w:rsidRDefault="00F2239D" w:rsidP="00DA7618">
            <w:pPr>
              <w:jc w:val="both"/>
              <w:rPr>
                <w:b/>
                <w:color w:val="FFFFFF" w:themeColor="background1"/>
                <w:lang w:val="sr-Latn-ME"/>
              </w:rPr>
            </w:pPr>
            <w:r w:rsidRPr="00C6378B">
              <w:rPr>
                <w:b/>
                <w:color w:val="FFFFFF" w:themeColor="background1"/>
                <w:lang w:val="sr-Latn-ME"/>
              </w:rPr>
              <w:t xml:space="preserve">1. </w:t>
            </w:r>
            <w:r w:rsidRPr="00C6378B">
              <w:rPr>
                <w:b/>
                <w:color w:val="FFFFFF" w:themeColor="background1"/>
              </w:rPr>
              <w:t>Predvi</w:t>
            </w:r>
            <w:r w:rsidRPr="00C6378B">
              <w:rPr>
                <w:b/>
                <w:color w:val="FFFFFF" w:themeColor="background1"/>
                <w:lang w:val="sr-Latn-ME"/>
              </w:rPr>
              <w:t>đ</w:t>
            </w:r>
            <w:r w:rsidRPr="00C6378B">
              <w:rPr>
                <w:b/>
                <w:color w:val="FFFFFF" w:themeColor="background1"/>
              </w:rPr>
              <w:t>anje</w:t>
            </w:r>
            <w:r w:rsidRPr="00C6378B">
              <w:rPr>
                <w:b/>
                <w:color w:val="FFFFFF" w:themeColor="background1"/>
                <w:lang w:val="sr-Latn-ME"/>
              </w:rPr>
              <w:t xml:space="preserve"> - </w:t>
            </w:r>
            <w:r w:rsidRPr="00C6378B">
              <w:rPr>
                <w:b/>
                <w:color w:val="FFFFFF" w:themeColor="background1"/>
              </w:rPr>
              <w:t>pobolj</w:t>
            </w:r>
            <w:r w:rsidRPr="00C6378B">
              <w:rPr>
                <w:b/>
                <w:color w:val="FFFFFF" w:themeColor="background1"/>
                <w:lang w:val="sr-Latn-ME"/>
              </w:rPr>
              <w:t>š</w:t>
            </w:r>
            <w:r w:rsidRPr="00C6378B">
              <w:rPr>
                <w:b/>
                <w:color w:val="FFFFFF" w:themeColor="background1"/>
              </w:rPr>
              <w:t>anje</w:t>
            </w:r>
            <w:r w:rsidRPr="00C6378B">
              <w:rPr>
                <w:b/>
                <w:color w:val="FFFFFF" w:themeColor="background1"/>
                <w:lang w:val="sr-Latn-ME"/>
              </w:rPr>
              <w:t xml:space="preserve"> </w:t>
            </w:r>
            <w:r w:rsidRPr="00C6378B">
              <w:rPr>
                <w:b/>
                <w:color w:val="FFFFFF" w:themeColor="background1"/>
              </w:rPr>
              <w:t>procjene</w:t>
            </w:r>
            <w:r w:rsidRPr="00C6378B">
              <w:rPr>
                <w:b/>
                <w:color w:val="FFFFFF" w:themeColor="background1"/>
                <w:lang w:val="sr-Latn-ME"/>
              </w:rPr>
              <w:t xml:space="preserve"> </w:t>
            </w:r>
            <w:r w:rsidRPr="00C6378B">
              <w:rPr>
                <w:b/>
                <w:color w:val="FFFFFF" w:themeColor="background1"/>
              </w:rPr>
              <w:t>rizika</w:t>
            </w:r>
            <w:r w:rsidRPr="00C6378B">
              <w:rPr>
                <w:b/>
                <w:color w:val="FFFFFF" w:themeColor="background1"/>
                <w:lang w:val="sr-Latn-ME"/>
              </w:rPr>
              <w:t xml:space="preserve">, </w:t>
            </w:r>
            <w:r w:rsidRPr="00C6378B">
              <w:rPr>
                <w:b/>
                <w:color w:val="FFFFFF" w:themeColor="background1"/>
              </w:rPr>
              <w:t>predvi</w:t>
            </w:r>
            <w:r w:rsidRPr="00C6378B">
              <w:rPr>
                <w:b/>
                <w:color w:val="FFFFFF" w:themeColor="background1"/>
                <w:lang w:val="sr-Latn-ME"/>
              </w:rPr>
              <w:t>đ</w:t>
            </w:r>
            <w:r w:rsidRPr="00C6378B">
              <w:rPr>
                <w:b/>
                <w:color w:val="FFFFFF" w:themeColor="background1"/>
              </w:rPr>
              <w:t>anja</w:t>
            </w:r>
            <w:r w:rsidRPr="00C6378B">
              <w:rPr>
                <w:b/>
                <w:color w:val="FFFFFF" w:themeColor="background1"/>
                <w:lang w:val="sr-Latn-ME"/>
              </w:rPr>
              <w:t xml:space="preserve"> </w:t>
            </w:r>
            <w:r w:rsidRPr="00C6378B">
              <w:rPr>
                <w:b/>
                <w:color w:val="FFFFFF" w:themeColor="background1"/>
              </w:rPr>
              <w:t>i</w:t>
            </w:r>
            <w:r w:rsidRPr="00C6378B">
              <w:rPr>
                <w:b/>
                <w:color w:val="FFFFFF" w:themeColor="background1"/>
                <w:lang w:val="sr-Latn-ME"/>
              </w:rPr>
              <w:t xml:space="preserve"> </w:t>
            </w:r>
            <w:r w:rsidRPr="00C6378B">
              <w:rPr>
                <w:b/>
                <w:color w:val="FFFFFF" w:themeColor="background1"/>
              </w:rPr>
              <w:t>planiranja</w:t>
            </w:r>
            <w:r w:rsidRPr="00C6378B">
              <w:rPr>
                <w:b/>
                <w:color w:val="FFFFFF" w:themeColor="background1"/>
                <w:lang w:val="sr-Latn-ME"/>
              </w:rPr>
              <w:t xml:space="preserve"> </w:t>
            </w:r>
            <w:r w:rsidRPr="00C6378B">
              <w:rPr>
                <w:b/>
                <w:color w:val="FFFFFF" w:themeColor="background1"/>
              </w:rPr>
              <w:t>upravljanja</w:t>
            </w:r>
            <w:r w:rsidRPr="00C6378B">
              <w:rPr>
                <w:b/>
                <w:color w:val="FFFFFF" w:themeColor="background1"/>
                <w:lang w:val="sr-Latn-ME"/>
              </w:rPr>
              <w:t xml:space="preserve"> </w:t>
            </w:r>
            <w:r w:rsidRPr="00C6378B">
              <w:rPr>
                <w:b/>
                <w:color w:val="FFFFFF" w:themeColor="background1"/>
              </w:rPr>
              <w:t>rizicima</w:t>
            </w:r>
            <w:r w:rsidRPr="00C6378B">
              <w:rPr>
                <w:b/>
                <w:color w:val="FFFFFF" w:themeColor="background1"/>
                <w:lang w:val="sr-Latn-ME"/>
              </w:rPr>
              <w:t xml:space="preserve"> </w:t>
            </w:r>
            <w:r w:rsidRPr="00C6378B">
              <w:rPr>
                <w:b/>
                <w:color w:val="FFFFFF" w:themeColor="background1"/>
              </w:rPr>
              <w:t>od</w:t>
            </w:r>
            <w:r w:rsidRPr="00C6378B">
              <w:rPr>
                <w:b/>
                <w:color w:val="FFFFFF" w:themeColor="background1"/>
                <w:lang w:val="sr-Latn-ME"/>
              </w:rPr>
              <w:t xml:space="preserve"> </w:t>
            </w:r>
            <w:r w:rsidRPr="00C6378B">
              <w:rPr>
                <w:b/>
                <w:color w:val="FFFFFF" w:themeColor="background1"/>
              </w:rPr>
              <w:t>katastrofa</w:t>
            </w:r>
          </w:p>
        </w:tc>
      </w:tr>
      <w:tr w:rsidR="00F2239D" w:rsidRPr="00F2239D" w14:paraId="1CC24405" w14:textId="77777777" w:rsidTr="00F2239D">
        <w:tc>
          <w:tcPr>
            <w:tcW w:w="1705" w:type="dxa"/>
            <w:shd w:val="clear" w:color="auto" w:fill="E2EFD9" w:themeFill="accent6" w:themeFillTint="33"/>
          </w:tcPr>
          <w:p w14:paraId="4B3AB2E2" w14:textId="77777777" w:rsidR="00F2239D" w:rsidRPr="00C6378B" w:rsidRDefault="00F2239D" w:rsidP="00592E96">
            <w:pPr>
              <w:rPr>
                <w:b/>
                <w:lang w:val="sr-Latn-ME"/>
              </w:rPr>
            </w:pPr>
            <w:r w:rsidRPr="00C6378B">
              <w:rPr>
                <w:b/>
                <w:lang w:val="sr-Latn-ME"/>
              </w:rPr>
              <w:t xml:space="preserve">Aktivnost </w:t>
            </w:r>
          </w:p>
        </w:tc>
        <w:tc>
          <w:tcPr>
            <w:tcW w:w="8638" w:type="dxa"/>
            <w:gridSpan w:val="3"/>
            <w:shd w:val="clear" w:color="auto" w:fill="E2EFD9" w:themeFill="accent6" w:themeFillTint="33"/>
          </w:tcPr>
          <w:p w14:paraId="25ED5428" w14:textId="77777777" w:rsidR="00F2239D" w:rsidRPr="00C6378B" w:rsidRDefault="00F2239D" w:rsidP="00DA7618">
            <w:pPr>
              <w:jc w:val="both"/>
              <w:rPr>
                <w:b/>
                <w:lang w:val="sr-Latn-ME"/>
              </w:rPr>
            </w:pPr>
            <w:r w:rsidRPr="00C6378B">
              <w:rPr>
                <w:b/>
                <w:lang w:val="sr-Latn-ME"/>
              </w:rPr>
              <w:t>2. Izrada plana komunikacija u slučaju elementarnih nepogoda, tehničko-tehnoloških i drugih nesreća</w:t>
            </w:r>
          </w:p>
        </w:tc>
      </w:tr>
      <w:tr w:rsidR="00F2239D" w:rsidRPr="00F2239D" w14:paraId="248E6F8F" w14:textId="77777777" w:rsidTr="00F2239D">
        <w:tc>
          <w:tcPr>
            <w:tcW w:w="1705" w:type="dxa"/>
          </w:tcPr>
          <w:p w14:paraId="63B84436" w14:textId="77777777" w:rsidR="00F2239D" w:rsidRPr="000059F4" w:rsidRDefault="00F2239D" w:rsidP="00592E96">
            <w:pPr>
              <w:rPr>
                <w:b/>
                <w:lang w:val="sr-Latn-ME"/>
              </w:rPr>
            </w:pPr>
            <w:r w:rsidRPr="000059F4">
              <w:rPr>
                <w:b/>
                <w:lang w:val="sr-Latn-ME"/>
              </w:rPr>
              <w:t>Opis aktivnosti i klučnih koraka</w:t>
            </w:r>
          </w:p>
        </w:tc>
        <w:tc>
          <w:tcPr>
            <w:tcW w:w="8638" w:type="dxa"/>
            <w:gridSpan w:val="3"/>
          </w:tcPr>
          <w:p w14:paraId="2F1DC800" w14:textId="77777777" w:rsidR="00F2239D" w:rsidRPr="00F2239D" w:rsidRDefault="00F2239D" w:rsidP="000059F4">
            <w:pPr>
              <w:jc w:val="both"/>
              <w:rPr>
                <w:lang w:val="sr-Latn-ME"/>
              </w:rPr>
            </w:pPr>
            <w:r w:rsidRPr="00F2239D">
              <w:rPr>
                <w:lang w:val="hr-BA"/>
              </w:rPr>
              <w:t>Zbog blagovremenog i efikasnog reagovanja u slučaju elementarnih nepogoda, tehničko-tehnoloških i drugih nesreća potrebno je definisati plan komunikacija</w:t>
            </w:r>
            <w:r w:rsidRPr="00F2239D">
              <w:rPr>
                <w:lang w:val="sr-Latn-ME"/>
              </w:rPr>
              <w:t xml:space="preserve"> </w:t>
            </w:r>
            <w:r w:rsidRPr="00F2239D">
              <w:rPr>
                <w:lang w:val="hr-BA"/>
              </w:rPr>
              <w:t xml:space="preserve">svih subjekata u sistemu zaštite i spašavanja u slučaju navedenih nesreća. </w:t>
            </w:r>
            <w:r w:rsidRPr="00F2239D">
              <w:rPr>
                <w:bCs/>
                <w:lang w:val="hr-HR"/>
              </w:rPr>
              <w:t xml:space="preserve">Ovaj proces podrazumijeva formiranje radne grupe od relevantnih subjekata sistema zaštite i spašavanja za izradu plana komunikacije. </w:t>
            </w:r>
          </w:p>
        </w:tc>
      </w:tr>
      <w:tr w:rsidR="00F2239D" w:rsidRPr="00F2239D" w14:paraId="55DE4B53" w14:textId="77777777" w:rsidTr="00F2239D">
        <w:tc>
          <w:tcPr>
            <w:tcW w:w="1705" w:type="dxa"/>
          </w:tcPr>
          <w:p w14:paraId="075A8656" w14:textId="77777777" w:rsidR="00F2239D" w:rsidRPr="000059F4" w:rsidRDefault="00F2239D" w:rsidP="00592E96">
            <w:pPr>
              <w:rPr>
                <w:b/>
                <w:lang w:val="sr-Latn-ME"/>
              </w:rPr>
            </w:pPr>
            <w:r w:rsidRPr="000059F4">
              <w:rPr>
                <w:b/>
                <w:lang w:val="sr-Latn-ME"/>
              </w:rPr>
              <w:t>CILJEVI održivog razvoja</w:t>
            </w:r>
          </w:p>
        </w:tc>
        <w:tc>
          <w:tcPr>
            <w:tcW w:w="8638" w:type="dxa"/>
            <w:gridSpan w:val="3"/>
          </w:tcPr>
          <w:p w14:paraId="36E04C5D" w14:textId="77777777" w:rsidR="00F2239D" w:rsidRPr="00F2239D" w:rsidRDefault="00F2239D" w:rsidP="000059F4">
            <w:pPr>
              <w:jc w:val="both"/>
              <w:rPr>
                <w:lang w:val="sr-Latn-ME"/>
              </w:rPr>
            </w:pPr>
            <w:r w:rsidRPr="00F2239D">
              <w:rPr>
                <w:lang w:val="sr-Latn-ME"/>
              </w:rPr>
              <w:t>Doprinosi: SDG 11, SDG 13.</w:t>
            </w:r>
          </w:p>
        </w:tc>
      </w:tr>
      <w:tr w:rsidR="00F2239D" w:rsidRPr="00F2239D" w14:paraId="0028408F" w14:textId="77777777" w:rsidTr="00F2239D">
        <w:tc>
          <w:tcPr>
            <w:tcW w:w="1705" w:type="dxa"/>
          </w:tcPr>
          <w:p w14:paraId="4BFC8A31" w14:textId="77777777" w:rsidR="00F2239D" w:rsidRPr="000059F4" w:rsidRDefault="00F2239D" w:rsidP="00592E96">
            <w:pPr>
              <w:rPr>
                <w:b/>
                <w:lang w:val="sr-Latn-ME"/>
              </w:rPr>
            </w:pPr>
            <w:r w:rsidRPr="000059F4">
              <w:rPr>
                <w:b/>
                <w:lang w:val="sr-Latn-ME"/>
              </w:rPr>
              <w:t>Adaptacija na klimatske promjene</w:t>
            </w:r>
          </w:p>
        </w:tc>
        <w:tc>
          <w:tcPr>
            <w:tcW w:w="8638" w:type="dxa"/>
            <w:gridSpan w:val="3"/>
          </w:tcPr>
          <w:p w14:paraId="324E47E1" w14:textId="633F70CF" w:rsidR="00F2239D" w:rsidRPr="00F2239D" w:rsidRDefault="00F2239D" w:rsidP="00802D4C">
            <w:pPr>
              <w:jc w:val="both"/>
              <w:rPr>
                <w:lang w:val="sr-Latn-ME"/>
              </w:rPr>
            </w:pPr>
            <w:r w:rsidRPr="00F2239D">
              <w:rPr>
                <w:lang w:val="sr-Latn-ME"/>
              </w:rPr>
              <w:t>Plan komunikacije</w:t>
            </w:r>
            <w:r w:rsidR="00802D4C">
              <w:rPr>
                <w:lang w:val="sr-Latn-ME"/>
              </w:rPr>
              <w:t xml:space="preserve"> će doprinijeti efikasnijem sprovođenju politika i mjera prilagođavanja na klimatske promjene. </w:t>
            </w:r>
          </w:p>
        </w:tc>
      </w:tr>
      <w:tr w:rsidR="00F2239D" w:rsidRPr="00F2239D" w14:paraId="4BC98D0B" w14:textId="77777777" w:rsidTr="00F2239D">
        <w:tc>
          <w:tcPr>
            <w:tcW w:w="1705" w:type="dxa"/>
          </w:tcPr>
          <w:p w14:paraId="23415BCF" w14:textId="77777777" w:rsidR="00F2239D" w:rsidRPr="000059F4" w:rsidRDefault="00F2239D" w:rsidP="00592E96">
            <w:pPr>
              <w:rPr>
                <w:b/>
                <w:lang w:val="sr-Latn-ME"/>
              </w:rPr>
            </w:pPr>
            <w:r w:rsidRPr="000059F4">
              <w:rPr>
                <w:b/>
                <w:lang w:val="sr-Latn-ME"/>
              </w:rPr>
              <w:t>Da li utiče /razmatra ranjive grupe</w:t>
            </w:r>
          </w:p>
        </w:tc>
        <w:tc>
          <w:tcPr>
            <w:tcW w:w="8638" w:type="dxa"/>
            <w:gridSpan w:val="3"/>
          </w:tcPr>
          <w:p w14:paraId="1D6BCDF9" w14:textId="30911542" w:rsidR="00F2239D" w:rsidRPr="00F2239D" w:rsidRDefault="00802D4C" w:rsidP="000059F4">
            <w:pPr>
              <w:jc w:val="both"/>
              <w:rPr>
                <w:lang w:val="sr-Latn-ME"/>
              </w:rPr>
            </w:pPr>
            <w:r>
              <w:rPr>
                <w:lang w:val="sr-Latn-ME"/>
              </w:rPr>
              <w:t xml:space="preserve">Plan komunikacija će doprinijeti efikasnijoj zaštiti ranjivih kategorija stanovništva.  </w:t>
            </w:r>
          </w:p>
        </w:tc>
      </w:tr>
      <w:tr w:rsidR="00F2239D" w:rsidRPr="00F2239D" w14:paraId="6F47FD44" w14:textId="77777777" w:rsidTr="00F2239D">
        <w:trPr>
          <w:trHeight w:val="953"/>
        </w:trPr>
        <w:tc>
          <w:tcPr>
            <w:tcW w:w="1705" w:type="dxa"/>
          </w:tcPr>
          <w:p w14:paraId="0E34B2B2" w14:textId="77777777" w:rsidR="00F2239D" w:rsidRPr="000059F4" w:rsidRDefault="00F2239D" w:rsidP="00592E96">
            <w:pPr>
              <w:rPr>
                <w:b/>
                <w:lang w:val="sr-Latn-ME"/>
              </w:rPr>
            </w:pPr>
            <w:r w:rsidRPr="000059F4">
              <w:rPr>
                <w:b/>
                <w:lang w:val="sr-Latn-ME"/>
              </w:rPr>
              <w:t xml:space="preserve">Indikatori </w:t>
            </w:r>
          </w:p>
        </w:tc>
        <w:tc>
          <w:tcPr>
            <w:tcW w:w="3819" w:type="dxa"/>
          </w:tcPr>
          <w:p w14:paraId="16B80606" w14:textId="77777777" w:rsidR="00F2239D" w:rsidRPr="00C6378B" w:rsidRDefault="00F2239D" w:rsidP="000059F4">
            <w:pPr>
              <w:jc w:val="both"/>
              <w:rPr>
                <w:b/>
                <w:u w:val="single"/>
                <w:lang w:val="sr-Latn-ME"/>
              </w:rPr>
            </w:pPr>
            <w:r w:rsidRPr="00C6378B">
              <w:rPr>
                <w:b/>
                <w:u w:val="single"/>
                <w:lang w:val="sr-Latn-ME"/>
              </w:rPr>
              <w:t>Polazna vrijednost</w:t>
            </w:r>
          </w:p>
          <w:p w14:paraId="2CCBBFDD" w14:textId="77777777" w:rsidR="00F2239D" w:rsidRPr="00C6378B" w:rsidRDefault="00F2239D" w:rsidP="000059F4">
            <w:pPr>
              <w:jc w:val="both"/>
              <w:rPr>
                <w:lang w:val="sr-Latn-ME"/>
              </w:rPr>
            </w:pPr>
            <w:r w:rsidRPr="00C6378B">
              <w:rPr>
                <w:lang w:val="sr-Latn-ME"/>
              </w:rPr>
              <w:t>0</w:t>
            </w:r>
          </w:p>
          <w:p w14:paraId="1F8C5728" w14:textId="77777777" w:rsidR="00F2239D" w:rsidRPr="00F2239D" w:rsidRDefault="00F2239D" w:rsidP="000059F4">
            <w:pPr>
              <w:jc w:val="both"/>
              <w:rPr>
                <w:lang w:val="sr-Latn-ME"/>
              </w:rPr>
            </w:pPr>
            <w:r w:rsidRPr="00F2239D">
              <w:rPr>
                <w:lang w:val="sr-Latn-ME"/>
              </w:rPr>
              <w:t>Ne postoji  plan komunikacija u slučaju elementarnih nepogoda, većih i drugih nesreća</w:t>
            </w:r>
          </w:p>
        </w:tc>
        <w:tc>
          <w:tcPr>
            <w:tcW w:w="4819" w:type="dxa"/>
            <w:gridSpan w:val="2"/>
          </w:tcPr>
          <w:p w14:paraId="65F85326" w14:textId="77777777" w:rsidR="00F2239D" w:rsidRPr="00C6378B" w:rsidRDefault="00F2239D" w:rsidP="000059F4">
            <w:pPr>
              <w:jc w:val="both"/>
              <w:rPr>
                <w:b/>
                <w:u w:val="single"/>
              </w:rPr>
            </w:pPr>
            <w:r w:rsidRPr="00C6378B">
              <w:rPr>
                <w:b/>
                <w:u w:val="single"/>
              </w:rPr>
              <w:t>Ciljana</w:t>
            </w:r>
            <w:r w:rsidRPr="00C6378B">
              <w:rPr>
                <w:b/>
                <w:u w:val="single"/>
                <w:lang w:val="sr-Latn-ME"/>
              </w:rPr>
              <w:t xml:space="preserve"> </w:t>
            </w:r>
            <w:r w:rsidRPr="00C6378B">
              <w:rPr>
                <w:b/>
                <w:u w:val="single"/>
              </w:rPr>
              <w:t>vrijednost</w:t>
            </w:r>
          </w:p>
          <w:p w14:paraId="029ACCCC" w14:textId="77777777" w:rsidR="00F2239D" w:rsidRPr="00C6378B" w:rsidRDefault="00F2239D" w:rsidP="000059F4">
            <w:pPr>
              <w:jc w:val="both"/>
              <w:rPr>
                <w:lang w:val="sr-Latn-ME"/>
              </w:rPr>
            </w:pPr>
            <w:r w:rsidRPr="00C6378B">
              <w:t>1</w:t>
            </w:r>
          </w:p>
          <w:p w14:paraId="07AF687B" w14:textId="77777777" w:rsidR="00F2239D" w:rsidRPr="00F2239D" w:rsidRDefault="00F2239D" w:rsidP="000059F4">
            <w:pPr>
              <w:jc w:val="both"/>
              <w:rPr>
                <w:lang w:val="pl-PL"/>
              </w:rPr>
            </w:pPr>
            <w:r w:rsidRPr="00F2239D">
              <w:rPr>
                <w:lang w:val="sr-Latn-ME"/>
              </w:rPr>
              <w:t xml:space="preserve">Izrađen plan komunikacija u slučaju elementarnih nepogoda, </w:t>
            </w:r>
            <w:r w:rsidRPr="00F2239D">
              <w:rPr>
                <w:color w:val="0070C0"/>
                <w:lang w:val="hr-BA"/>
              </w:rPr>
              <w:t xml:space="preserve"> </w:t>
            </w:r>
            <w:r w:rsidRPr="00F2239D">
              <w:rPr>
                <w:lang w:val="hr-BA"/>
              </w:rPr>
              <w:t>tehničko-tehnoloških</w:t>
            </w:r>
            <w:r w:rsidRPr="00F2239D">
              <w:rPr>
                <w:lang w:val="sr-Latn-ME"/>
              </w:rPr>
              <w:t xml:space="preserve"> i drugih nesreća</w:t>
            </w:r>
          </w:p>
        </w:tc>
      </w:tr>
      <w:tr w:rsidR="00F2239D" w:rsidRPr="00F2239D" w14:paraId="17009519" w14:textId="77777777" w:rsidTr="00F2239D">
        <w:tc>
          <w:tcPr>
            <w:tcW w:w="1705" w:type="dxa"/>
          </w:tcPr>
          <w:p w14:paraId="37CC0E95" w14:textId="77777777" w:rsidR="00F2239D" w:rsidRPr="000059F4" w:rsidRDefault="00F2239D" w:rsidP="00592E96">
            <w:pPr>
              <w:rPr>
                <w:b/>
                <w:lang w:val="sr-Latn-ME"/>
              </w:rPr>
            </w:pPr>
            <w:r w:rsidRPr="000059F4">
              <w:rPr>
                <w:b/>
                <w:lang w:val="sr-Latn-ME"/>
              </w:rPr>
              <w:t>Izvor provjere</w:t>
            </w:r>
          </w:p>
        </w:tc>
        <w:tc>
          <w:tcPr>
            <w:tcW w:w="8638" w:type="dxa"/>
            <w:gridSpan w:val="3"/>
          </w:tcPr>
          <w:p w14:paraId="2A58429F" w14:textId="77777777" w:rsidR="00F2239D" w:rsidRPr="00F2239D" w:rsidRDefault="00F2239D" w:rsidP="000059F4">
            <w:pPr>
              <w:jc w:val="both"/>
              <w:rPr>
                <w:lang w:val="sr-Latn-ME"/>
              </w:rPr>
            </w:pPr>
            <w:r w:rsidRPr="00F2239D">
              <w:rPr>
                <w:lang w:val="sr-Latn-ME"/>
              </w:rPr>
              <w:t>Ministarstvo unutrašnjih poslova, sajt MUP-a i Vlade Crne Gore</w:t>
            </w:r>
          </w:p>
        </w:tc>
      </w:tr>
      <w:tr w:rsidR="00F2239D" w:rsidRPr="00F2239D" w14:paraId="796D6F85" w14:textId="77777777" w:rsidTr="00F2239D">
        <w:tc>
          <w:tcPr>
            <w:tcW w:w="1705" w:type="dxa"/>
          </w:tcPr>
          <w:p w14:paraId="0C649090" w14:textId="77777777" w:rsidR="00F2239D" w:rsidRPr="000059F4" w:rsidRDefault="00F2239D" w:rsidP="00592E96">
            <w:pPr>
              <w:rPr>
                <w:b/>
                <w:lang w:val="sr-Latn-ME"/>
              </w:rPr>
            </w:pPr>
            <w:r w:rsidRPr="000059F4">
              <w:rPr>
                <w:b/>
                <w:lang w:val="sr-Latn-ME"/>
              </w:rPr>
              <w:t xml:space="preserve">Nadležna institucija </w:t>
            </w:r>
          </w:p>
        </w:tc>
        <w:tc>
          <w:tcPr>
            <w:tcW w:w="8638" w:type="dxa"/>
            <w:gridSpan w:val="3"/>
          </w:tcPr>
          <w:p w14:paraId="090AABCC" w14:textId="77777777" w:rsidR="00F2239D" w:rsidRPr="00F2239D" w:rsidRDefault="00F2239D" w:rsidP="000059F4">
            <w:pPr>
              <w:jc w:val="both"/>
              <w:rPr>
                <w:lang w:val="sr-Latn-ME"/>
              </w:rPr>
            </w:pPr>
            <w:r w:rsidRPr="00F2239D">
              <w:rPr>
                <w:lang w:val="sr-Latn-ME"/>
              </w:rPr>
              <w:t>Ministarstvo unutrašnjih poslova – Direktorat za zaštitu i spašavanje</w:t>
            </w:r>
          </w:p>
        </w:tc>
      </w:tr>
      <w:tr w:rsidR="00F2239D" w:rsidRPr="00F2239D" w14:paraId="7D0D2035" w14:textId="77777777" w:rsidTr="00F2239D">
        <w:tc>
          <w:tcPr>
            <w:tcW w:w="1705" w:type="dxa"/>
          </w:tcPr>
          <w:p w14:paraId="765C4D48" w14:textId="77777777" w:rsidR="00F2239D" w:rsidRPr="000059F4" w:rsidRDefault="00F2239D" w:rsidP="00592E96">
            <w:pPr>
              <w:rPr>
                <w:b/>
                <w:lang w:val="sr-Latn-ME"/>
              </w:rPr>
            </w:pPr>
            <w:r w:rsidRPr="000059F4">
              <w:rPr>
                <w:b/>
                <w:lang w:val="sr-Latn-ME"/>
              </w:rPr>
              <w:t>Partnerske institucije</w:t>
            </w:r>
          </w:p>
        </w:tc>
        <w:tc>
          <w:tcPr>
            <w:tcW w:w="8638" w:type="dxa"/>
            <w:gridSpan w:val="3"/>
          </w:tcPr>
          <w:p w14:paraId="4E0DA8AF" w14:textId="77777777" w:rsidR="00F2239D" w:rsidRPr="00F2239D" w:rsidRDefault="00F2239D" w:rsidP="000059F4">
            <w:pPr>
              <w:jc w:val="both"/>
              <w:rPr>
                <w:lang w:val="sr-Latn-ME"/>
              </w:rPr>
            </w:pPr>
            <w:r w:rsidRPr="00F2239D">
              <w:rPr>
                <w:lang w:val="sr-Latn-ME"/>
              </w:rPr>
              <w:t>Svi subjekti u sistemu zaštite i spašavanja</w:t>
            </w:r>
          </w:p>
        </w:tc>
      </w:tr>
      <w:tr w:rsidR="00F2239D" w:rsidRPr="00F2239D" w14:paraId="68516176" w14:textId="77777777" w:rsidTr="00F2239D">
        <w:trPr>
          <w:trHeight w:val="422"/>
        </w:trPr>
        <w:tc>
          <w:tcPr>
            <w:tcW w:w="1705" w:type="dxa"/>
          </w:tcPr>
          <w:p w14:paraId="7B997AE6" w14:textId="77777777" w:rsidR="00F2239D" w:rsidRPr="000059F4" w:rsidRDefault="00F2239D" w:rsidP="00592E96">
            <w:pPr>
              <w:rPr>
                <w:b/>
                <w:lang w:val="sr-Latn-ME"/>
              </w:rPr>
            </w:pPr>
            <w:r w:rsidRPr="000059F4">
              <w:rPr>
                <w:b/>
                <w:lang w:val="sr-Latn-ME"/>
              </w:rPr>
              <w:lastRenderedPageBreak/>
              <w:t xml:space="preserve">Vremenski okvir </w:t>
            </w:r>
          </w:p>
        </w:tc>
        <w:tc>
          <w:tcPr>
            <w:tcW w:w="8638" w:type="dxa"/>
            <w:gridSpan w:val="3"/>
          </w:tcPr>
          <w:p w14:paraId="4A0CCE41" w14:textId="77777777" w:rsidR="00F2239D" w:rsidRPr="00F2239D" w:rsidRDefault="00F2239D" w:rsidP="000059F4">
            <w:pPr>
              <w:jc w:val="both"/>
              <w:rPr>
                <w:lang w:val="sr-Latn-ME"/>
              </w:rPr>
            </w:pPr>
            <w:r w:rsidRPr="00F2239D">
              <w:rPr>
                <w:lang w:val="sr-Latn-ME"/>
              </w:rPr>
              <w:t xml:space="preserve">2029-2030  - Plan komunikacija u slučaju elementarnih nepogoda, </w:t>
            </w:r>
            <w:r w:rsidRPr="00F2239D">
              <w:rPr>
                <w:lang w:val="hr-BA"/>
              </w:rPr>
              <w:t>tehničko-tehnoloških</w:t>
            </w:r>
            <w:r w:rsidRPr="00F2239D">
              <w:rPr>
                <w:lang w:val="sr-Latn-ME"/>
              </w:rPr>
              <w:t xml:space="preserve"> i drugih nesreća</w:t>
            </w:r>
          </w:p>
        </w:tc>
      </w:tr>
      <w:tr w:rsidR="00F2239D" w:rsidRPr="00F2239D" w14:paraId="1430DE6D" w14:textId="77777777" w:rsidTr="00F2239D">
        <w:tc>
          <w:tcPr>
            <w:tcW w:w="1705" w:type="dxa"/>
          </w:tcPr>
          <w:p w14:paraId="1514E182" w14:textId="77777777" w:rsidR="00F2239D" w:rsidRPr="000059F4" w:rsidRDefault="00F2239D" w:rsidP="00592E96">
            <w:pPr>
              <w:rPr>
                <w:b/>
                <w:lang w:val="sr-Latn-ME"/>
              </w:rPr>
            </w:pPr>
            <w:r w:rsidRPr="000059F4">
              <w:rPr>
                <w:b/>
                <w:lang w:val="sr-Latn-ME"/>
              </w:rPr>
              <w:t>Procjena troškova</w:t>
            </w:r>
          </w:p>
        </w:tc>
        <w:tc>
          <w:tcPr>
            <w:tcW w:w="8638" w:type="dxa"/>
            <w:gridSpan w:val="3"/>
          </w:tcPr>
          <w:p w14:paraId="5D1BF272" w14:textId="77777777" w:rsidR="00F2239D" w:rsidRPr="00F2239D" w:rsidRDefault="00F2239D" w:rsidP="000059F4">
            <w:pPr>
              <w:jc w:val="both"/>
              <w:rPr>
                <w:lang w:val="sr-Latn-ME"/>
              </w:rPr>
            </w:pPr>
            <w:r w:rsidRPr="00F2239D">
              <w:rPr>
                <w:lang w:val="sr-Latn-ME"/>
              </w:rPr>
              <w:t>6.000 eura</w:t>
            </w:r>
          </w:p>
        </w:tc>
      </w:tr>
      <w:tr w:rsidR="00F2239D" w:rsidRPr="00F2239D" w14:paraId="6D98E039" w14:textId="77777777" w:rsidTr="00F2239D">
        <w:tc>
          <w:tcPr>
            <w:tcW w:w="1705" w:type="dxa"/>
          </w:tcPr>
          <w:p w14:paraId="31D1BB5D" w14:textId="77777777" w:rsidR="00F2239D" w:rsidRPr="000059F4" w:rsidRDefault="00F2239D" w:rsidP="00592E96">
            <w:pPr>
              <w:rPr>
                <w:b/>
                <w:lang w:val="sr-Latn-ME"/>
              </w:rPr>
            </w:pPr>
            <w:r w:rsidRPr="000059F4">
              <w:rPr>
                <w:b/>
                <w:lang w:val="sr-Latn-ME"/>
              </w:rPr>
              <w:t>Potencijalni izvori finansiranja</w:t>
            </w:r>
          </w:p>
        </w:tc>
        <w:tc>
          <w:tcPr>
            <w:tcW w:w="8638" w:type="dxa"/>
            <w:gridSpan w:val="3"/>
          </w:tcPr>
          <w:p w14:paraId="560DA85D" w14:textId="77777777" w:rsidR="00F2239D" w:rsidRPr="00F2239D" w:rsidRDefault="00F2239D" w:rsidP="000059F4">
            <w:pPr>
              <w:jc w:val="both"/>
              <w:rPr>
                <w:lang w:val="sr-Latn-ME"/>
              </w:rPr>
            </w:pPr>
            <w:r w:rsidRPr="00F2239D">
              <w:rPr>
                <w:lang w:val="sr-Latn-ME"/>
              </w:rPr>
              <w:t>Budžet Ministarstva unutrašnjih poslova 100%</w:t>
            </w:r>
          </w:p>
          <w:p w14:paraId="6500DFDC" w14:textId="77777777" w:rsidR="00F2239D" w:rsidRPr="00F2239D" w:rsidRDefault="00F2239D" w:rsidP="000059F4">
            <w:pPr>
              <w:jc w:val="both"/>
              <w:rPr>
                <w:lang w:val="sr-Latn-ME"/>
              </w:rPr>
            </w:pPr>
          </w:p>
        </w:tc>
      </w:tr>
      <w:tr w:rsidR="00F2239D" w:rsidRPr="00F2239D" w14:paraId="59B98A4D" w14:textId="77777777" w:rsidTr="00F2239D">
        <w:trPr>
          <w:trHeight w:val="620"/>
        </w:trPr>
        <w:tc>
          <w:tcPr>
            <w:tcW w:w="1705" w:type="dxa"/>
            <w:shd w:val="clear" w:color="auto" w:fill="1F4E79" w:themeFill="accent1" w:themeFillShade="80"/>
          </w:tcPr>
          <w:p w14:paraId="1CDEDABA" w14:textId="77777777" w:rsidR="00F2239D" w:rsidRPr="00C6378B" w:rsidRDefault="00F2239D" w:rsidP="00592E96">
            <w:pPr>
              <w:rPr>
                <w:b/>
                <w:color w:val="FFFFFF" w:themeColor="background1"/>
                <w:lang w:val="sr-Latn-ME"/>
              </w:rPr>
            </w:pPr>
            <w:r w:rsidRPr="00C6378B">
              <w:rPr>
                <w:b/>
                <w:color w:val="FFFFFF" w:themeColor="background1"/>
                <w:lang w:val="sr-Latn-ME"/>
              </w:rPr>
              <w:t>Strateški cilj</w:t>
            </w:r>
          </w:p>
        </w:tc>
        <w:tc>
          <w:tcPr>
            <w:tcW w:w="8638" w:type="dxa"/>
            <w:gridSpan w:val="3"/>
            <w:shd w:val="clear" w:color="auto" w:fill="1F4E79" w:themeFill="accent1" w:themeFillShade="80"/>
          </w:tcPr>
          <w:p w14:paraId="2C79DA54" w14:textId="77777777" w:rsidR="00F2239D" w:rsidRPr="00C6378B" w:rsidRDefault="00F2239D" w:rsidP="00DA7618">
            <w:pPr>
              <w:jc w:val="both"/>
              <w:rPr>
                <w:b/>
                <w:color w:val="FFFFFF" w:themeColor="background1"/>
                <w:lang w:val="sr-Latn-ME"/>
              </w:rPr>
            </w:pPr>
            <w:r w:rsidRPr="00C6378B">
              <w:rPr>
                <w:b/>
                <w:color w:val="FFFFFF" w:themeColor="background1"/>
                <w:lang w:val="sr-Latn-ME"/>
              </w:rPr>
              <w:t xml:space="preserve">2. </w:t>
            </w:r>
            <w:r w:rsidRPr="00C6378B">
              <w:rPr>
                <w:b/>
                <w:color w:val="FFFFFF" w:themeColor="background1"/>
              </w:rPr>
              <w:t xml:space="preserve">Jačanje upravljanja rizicima od katastrofa </w:t>
            </w:r>
            <w:r w:rsidRPr="00C6378B">
              <w:rPr>
                <w:b/>
                <w:color w:val="FFFFFF" w:themeColor="background1"/>
                <w:lang w:val="sr-Latn-ME"/>
              </w:rPr>
              <w:t xml:space="preserve"> </w:t>
            </w:r>
            <w:r w:rsidRPr="00C6378B">
              <w:rPr>
                <w:b/>
                <w:color w:val="FFFFFF" w:themeColor="background1"/>
              </w:rPr>
              <w:t>od</w:t>
            </w:r>
            <w:r w:rsidRPr="00C6378B">
              <w:rPr>
                <w:b/>
                <w:color w:val="FFFFFF" w:themeColor="background1"/>
                <w:lang w:val="sr-Latn-ME"/>
              </w:rPr>
              <w:t xml:space="preserve"> </w:t>
            </w:r>
            <w:r w:rsidRPr="00C6378B">
              <w:rPr>
                <w:b/>
                <w:color w:val="FFFFFF" w:themeColor="background1"/>
              </w:rPr>
              <w:t>katastrofa</w:t>
            </w:r>
            <w:r w:rsidRPr="00C6378B">
              <w:rPr>
                <w:b/>
                <w:color w:val="FFFFFF" w:themeColor="background1"/>
                <w:lang w:val="sr-Latn-ME"/>
              </w:rPr>
              <w:t xml:space="preserve"> </w:t>
            </w:r>
          </w:p>
        </w:tc>
      </w:tr>
      <w:tr w:rsidR="00F2239D" w:rsidRPr="00F2239D" w14:paraId="0FF4EE4B" w14:textId="77777777" w:rsidTr="00F2239D">
        <w:trPr>
          <w:trHeight w:val="620"/>
        </w:trPr>
        <w:tc>
          <w:tcPr>
            <w:tcW w:w="1705" w:type="dxa"/>
            <w:shd w:val="clear" w:color="auto" w:fill="2E74B5" w:themeFill="accent1" w:themeFillShade="BF"/>
          </w:tcPr>
          <w:p w14:paraId="3DFB983F" w14:textId="77777777" w:rsidR="00F2239D" w:rsidRPr="00C6378B" w:rsidRDefault="00F2239D" w:rsidP="00592E96">
            <w:pPr>
              <w:rPr>
                <w:b/>
                <w:color w:val="FFFFFF" w:themeColor="background1"/>
                <w:lang w:val="sr-Latn-ME"/>
              </w:rPr>
            </w:pPr>
            <w:r w:rsidRPr="00C6378B">
              <w:rPr>
                <w:b/>
                <w:color w:val="FFFFFF" w:themeColor="background1"/>
                <w:lang w:val="sr-Latn-ME"/>
              </w:rPr>
              <w:t>Operativni cilj</w:t>
            </w:r>
          </w:p>
        </w:tc>
        <w:tc>
          <w:tcPr>
            <w:tcW w:w="8638" w:type="dxa"/>
            <w:gridSpan w:val="3"/>
            <w:shd w:val="clear" w:color="auto" w:fill="2E74B5" w:themeFill="accent1" w:themeFillShade="BF"/>
          </w:tcPr>
          <w:p w14:paraId="780C6E6B" w14:textId="77777777" w:rsidR="00F2239D" w:rsidRPr="00C6378B" w:rsidRDefault="00F2239D" w:rsidP="00DA7618">
            <w:pPr>
              <w:jc w:val="both"/>
              <w:rPr>
                <w:b/>
                <w:color w:val="FFFFFF" w:themeColor="background1"/>
                <w:lang w:val="sr-Latn-ME"/>
              </w:rPr>
            </w:pPr>
            <w:r w:rsidRPr="00C6378B">
              <w:rPr>
                <w:b/>
                <w:color w:val="FFFFFF" w:themeColor="background1"/>
                <w:lang w:val="sr-Latn-ME"/>
              </w:rPr>
              <w:t xml:space="preserve">1. </w:t>
            </w:r>
            <w:r w:rsidRPr="00C6378B">
              <w:rPr>
                <w:b/>
                <w:color w:val="FFFFFF" w:themeColor="background1"/>
              </w:rPr>
              <w:t>Predvi</w:t>
            </w:r>
            <w:r w:rsidRPr="00C6378B">
              <w:rPr>
                <w:b/>
                <w:color w:val="FFFFFF" w:themeColor="background1"/>
                <w:lang w:val="sr-Latn-ME"/>
              </w:rPr>
              <w:t>đ</w:t>
            </w:r>
            <w:r w:rsidRPr="00C6378B">
              <w:rPr>
                <w:b/>
                <w:color w:val="FFFFFF" w:themeColor="background1"/>
              </w:rPr>
              <w:t>anje</w:t>
            </w:r>
            <w:r w:rsidRPr="00C6378B">
              <w:rPr>
                <w:b/>
                <w:color w:val="FFFFFF" w:themeColor="background1"/>
                <w:lang w:val="sr-Latn-ME"/>
              </w:rPr>
              <w:t xml:space="preserve"> - </w:t>
            </w:r>
            <w:r w:rsidRPr="00C6378B">
              <w:rPr>
                <w:b/>
                <w:color w:val="FFFFFF" w:themeColor="background1"/>
              </w:rPr>
              <w:t>pobolj</w:t>
            </w:r>
            <w:r w:rsidRPr="00C6378B">
              <w:rPr>
                <w:b/>
                <w:color w:val="FFFFFF" w:themeColor="background1"/>
                <w:lang w:val="sr-Latn-ME"/>
              </w:rPr>
              <w:t>š</w:t>
            </w:r>
            <w:r w:rsidRPr="00C6378B">
              <w:rPr>
                <w:b/>
                <w:color w:val="FFFFFF" w:themeColor="background1"/>
              </w:rPr>
              <w:t>anje</w:t>
            </w:r>
            <w:r w:rsidRPr="00C6378B">
              <w:rPr>
                <w:b/>
                <w:color w:val="FFFFFF" w:themeColor="background1"/>
                <w:lang w:val="sr-Latn-ME"/>
              </w:rPr>
              <w:t xml:space="preserve"> </w:t>
            </w:r>
            <w:r w:rsidRPr="00C6378B">
              <w:rPr>
                <w:b/>
                <w:color w:val="FFFFFF" w:themeColor="background1"/>
              </w:rPr>
              <w:t>procjene</w:t>
            </w:r>
            <w:r w:rsidRPr="00C6378B">
              <w:rPr>
                <w:b/>
                <w:color w:val="FFFFFF" w:themeColor="background1"/>
                <w:lang w:val="sr-Latn-ME"/>
              </w:rPr>
              <w:t xml:space="preserve"> </w:t>
            </w:r>
            <w:r w:rsidRPr="00C6378B">
              <w:rPr>
                <w:b/>
                <w:color w:val="FFFFFF" w:themeColor="background1"/>
              </w:rPr>
              <w:t>rizika</w:t>
            </w:r>
            <w:r w:rsidRPr="00C6378B">
              <w:rPr>
                <w:b/>
                <w:color w:val="FFFFFF" w:themeColor="background1"/>
                <w:lang w:val="sr-Latn-ME"/>
              </w:rPr>
              <w:t xml:space="preserve">, </w:t>
            </w:r>
            <w:r w:rsidRPr="00C6378B">
              <w:rPr>
                <w:b/>
                <w:color w:val="FFFFFF" w:themeColor="background1"/>
              </w:rPr>
              <w:t>predvi</w:t>
            </w:r>
            <w:r w:rsidRPr="00C6378B">
              <w:rPr>
                <w:b/>
                <w:color w:val="FFFFFF" w:themeColor="background1"/>
                <w:lang w:val="sr-Latn-ME"/>
              </w:rPr>
              <w:t>đ</w:t>
            </w:r>
            <w:r w:rsidRPr="00C6378B">
              <w:rPr>
                <w:b/>
                <w:color w:val="FFFFFF" w:themeColor="background1"/>
              </w:rPr>
              <w:t>anja</w:t>
            </w:r>
            <w:r w:rsidRPr="00C6378B">
              <w:rPr>
                <w:b/>
                <w:color w:val="FFFFFF" w:themeColor="background1"/>
                <w:lang w:val="sr-Latn-ME"/>
              </w:rPr>
              <w:t xml:space="preserve"> </w:t>
            </w:r>
            <w:r w:rsidRPr="00C6378B">
              <w:rPr>
                <w:b/>
                <w:color w:val="FFFFFF" w:themeColor="background1"/>
              </w:rPr>
              <w:t>i</w:t>
            </w:r>
            <w:r w:rsidRPr="00C6378B">
              <w:rPr>
                <w:b/>
                <w:color w:val="FFFFFF" w:themeColor="background1"/>
                <w:lang w:val="sr-Latn-ME"/>
              </w:rPr>
              <w:t xml:space="preserve"> </w:t>
            </w:r>
            <w:r w:rsidRPr="00C6378B">
              <w:rPr>
                <w:b/>
                <w:color w:val="FFFFFF" w:themeColor="background1"/>
              </w:rPr>
              <w:t>planiranja</w:t>
            </w:r>
            <w:r w:rsidRPr="00C6378B">
              <w:rPr>
                <w:b/>
                <w:color w:val="FFFFFF" w:themeColor="background1"/>
                <w:lang w:val="sr-Latn-ME"/>
              </w:rPr>
              <w:t xml:space="preserve"> </w:t>
            </w:r>
            <w:r w:rsidRPr="00C6378B">
              <w:rPr>
                <w:b/>
                <w:color w:val="FFFFFF" w:themeColor="background1"/>
              </w:rPr>
              <w:t>upravljanja</w:t>
            </w:r>
            <w:r w:rsidRPr="00C6378B">
              <w:rPr>
                <w:b/>
                <w:color w:val="FFFFFF" w:themeColor="background1"/>
                <w:lang w:val="sr-Latn-ME"/>
              </w:rPr>
              <w:t xml:space="preserve"> </w:t>
            </w:r>
            <w:r w:rsidRPr="00C6378B">
              <w:rPr>
                <w:b/>
                <w:color w:val="FFFFFF" w:themeColor="background1"/>
              </w:rPr>
              <w:t>rizicima</w:t>
            </w:r>
            <w:r w:rsidRPr="00C6378B">
              <w:rPr>
                <w:b/>
                <w:color w:val="FFFFFF" w:themeColor="background1"/>
                <w:lang w:val="sr-Latn-ME"/>
              </w:rPr>
              <w:t xml:space="preserve"> </w:t>
            </w:r>
            <w:r w:rsidRPr="00C6378B">
              <w:rPr>
                <w:b/>
                <w:color w:val="FFFFFF" w:themeColor="background1"/>
              </w:rPr>
              <w:t>od</w:t>
            </w:r>
            <w:r w:rsidRPr="00C6378B">
              <w:rPr>
                <w:b/>
                <w:color w:val="FFFFFF" w:themeColor="background1"/>
                <w:lang w:val="sr-Latn-ME"/>
              </w:rPr>
              <w:t xml:space="preserve"> </w:t>
            </w:r>
            <w:r w:rsidRPr="00C6378B">
              <w:rPr>
                <w:b/>
                <w:color w:val="FFFFFF" w:themeColor="background1"/>
              </w:rPr>
              <w:t>katastrofa</w:t>
            </w:r>
          </w:p>
        </w:tc>
      </w:tr>
      <w:tr w:rsidR="00F2239D" w:rsidRPr="00F2239D" w14:paraId="39664B71" w14:textId="77777777" w:rsidTr="00F2239D">
        <w:tc>
          <w:tcPr>
            <w:tcW w:w="1705" w:type="dxa"/>
            <w:shd w:val="clear" w:color="auto" w:fill="E2EFD9" w:themeFill="accent6" w:themeFillTint="33"/>
          </w:tcPr>
          <w:p w14:paraId="42666A9E" w14:textId="77777777" w:rsidR="00F2239D" w:rsidRPr="00C6378B" w:rsidRDefault="00F2239D" w:rsidP="00592E96">
            <w:pPr>
              <w:rPr>
                <w:b/>
                <w:color w:val="000000" w:themeColor="text1"/>
                <w:lang w:val="sr-Latn-ME"/>
              </w:rPr>
            </w:pPr>
            <w:r w:rsidRPr="00C6378B">
              <w:rPr>
                <w:b/>
                <w:color w:val="000000" w:themeColor="text1"/>
                <w:lang w:val="sr-Latn-ME"/>
              </w:rPr>
              <w:t xml:space="preserve">Aktivnost </w:t>
            </w:r>
          </w:p>
        </w:tc>
        <w:tc>
          <w:tcPr>
            <w:tcW w:w="8638" w:type="dxa"/>
            <w:gridSpan w:val="3"/>
            <w:shd w:val="clear" w:color="auto" w:fill="E2EFD9" w:themeFill="accent6" w:themeFillTint="33"/>
          </w:tcPr>
          <w:p w14:paraId="6E151227" w14:textId="77777777" w:rsidR="00F2239D" w:rsidRPr="00C6378B" w:rsidRDefault="00F2239D" w:rsidP="00DA7618">
            <w:pPr>
              <w:jc w:val="both"/>
              <w:rPr>
                <w:b/>
                <w:color w:val="000000" w:themeColor="text1"/>
                <w:lang w:val="sr-Latn-ME"/>
              </w:rPr>
            </w:pPr>
            <w:r w:rsidRPr="00C6378B">
              <w:rPr>
                <w:b/>
                <w:color w:val="000000" w:themeColor="text1"/>
                <w:lang w:val="sr-Latn-ME"/>
              </w:rPr>
              <w:t xml:space="preserve">3. Izrada Preduzetnog plana za zaštitu i spašavanje od požara za Privredno društvo za gazdovanje šumama </w:t>
            </w:r>
          </w:p>
        </w:tc>
      </w:tr>
      <w:tr w:rsidR="00F2239D" w:rsidRPr="00F2239D" w14:paraId="28E9B8A0" w14:textId="77777777" w:rsidTr="00F2239D">
        <w:tc>
          <w:tcPr>
            <w:tcW w:w="1705" w:type="dxa"/>
          </w:tcPr>
          <w:p w14:paraId="24690FD6" w14:textId="77777777" w:rsidR="00F2239D" w:rsidRPr="000059F4" w:rsidRDefault="00F2239D" w:rsidP="00592E96">
            <w:pPr>
              <w:rPr>
                <w:b/>
                <w:color w:val="000000" w:themeColor="text1"/>
                <w:lang w:val="sr-Latn-ME"/>
              </w:rPr>
            </w:pPr>
            <w:r w:rsidRPr="000059F4">
              <w:rPr>
                <w:b/>
                <w:color w:val="000000" w:themeColor="text1"/>
                <w:lang w:val="sr-Latn-ME"/>
              </w:rPr>
              <w:t>Opis aktivnosti i klučnih koraka</w:t>
            </w:r>
          </w:p>
        </w:tc>
        <w:tc>
          <w:tcPr>
            <w:tcW w:w="8638" w:type="dxa"/>
            <w:gridSpan w:val="3"/>
          </w:tcPr>
          <w:p w14:paraId="6D9139CA" w14:textId="77777777" w:rsidR="00F2239D" w:rsidRPr="00F2239D" w:rsidRDefault="00F2239D" w:rsidP="000059F4">
            <w:pPr>
              <w:jc w:val="both"/>
              <w:rPr>
                <w:bCs/>
                <w:color w:val="000000" w:themeColor="text1"/>
                <w:lang w:val="hr-HR"/>
              </w:rPr>
            </w:pPr>
            <w:r w:rsidRPr="00F2239D">
              <w:rPr>
                <w:color w:val="000000" w:themeColor="text1"/>
              </w:rPr>
              <w:t xml:space="preserve">Sistem zaštite i spašavanja u Crnoj Gori počiva i sprovodi se na osnovu planova zaštite i spašavanja. U </w:t>
            </w:r>
            <w:r w:rsidRPr="00F2239D">
              <w:rPr>
                <w:bCs/>
                <w:color w:val="000000" w:themeColor="text1"/>
                <w:lang w:val="hr-HR"/>
              </w:rPr>
              <w:t>Procjeni rizika od katastrofa Crne Gore izvršena je identifikacija dominatnih rizika na teritoriji cjelokupne države i shodno ovom dokumentu potrebno je izraditi plansku dokumentaciju. Preduzetni plan Privrednog društava za gazdovanje šumama sastojat će se od Elaborata o procjeni rizika i Plana zaštite i spašavanja od požara.</w:t>
            </w:r>
          </w:p>
          <w:p w14:paraId="7762EB4C" w14:textId="77777777" w:rsidR="00F2239D" w:rsidRPr="00F2239D" w:rsidRDefault="00F2239D" w:rsidP="000059F4">
            <w:pPr>
              <w:jc w:val="both"/>
              <w:rPr>
                <w:color w:val="000000" w:themeColor="text1"/>
                <w:lang w:val="sr-Latn-ME"/>
              </w:rPr>
            </w:pPr>
            <w:r w:rsidRPr="00F2239D">
              <w:rPr>
                <w:color w:val="000000" w:themeColor="text1"/>
              </w:rPr>
              <w:t xml:space="preserve">U skladu sa zakonom, nakon sprovedenog Javnog poziva, angažovaće se licencirano lice za izradu Preduzetnog plana za Privredno društvo za gazdovanje šumama. </w:t>
            </w:r>
          </w:p>
        </w:tc>
      </w:tr>
      <w:tr w:rsidR="00F2239D" w:rsidRPr="00F2239D" w14:paraId="421C57FA" w14:textId="77777777" w:rsidTr="00F2239D">
        <w:tc>
          <w:tcPr>
            <w:tcW w:w="1705" w:type="dxa"/>
          </w:tcPr>
          <w:p w14:paraId="295C88E6" w14:textId="77777777" w:rsidR="00F2239D" w:rsidRPr="000059F4" w:rsidRDefault="00F2239D" w:rsidP="00592E96">
            <w:pPr>
              <w:rPr>
                <w:b/>
                <w:color w:val="000000" w:themeColor="text1"/>
                <w:lang w:val="sr-Latn-ME"/>
              </w:rPr>
            </w:pPr>
            <w:r w:rsidRPr="000059F4">
              <w:rPr>
                <w:b/>
                <w:color w:val="000000" w:themeColor="text1"/>
                <w:lang w:val="sr-Latn-ME"/>
              </w:rPr>
              <w:t>CILJEVI održivog razvoja</w:t>
            </w:r>
          </w:p>
        </w:tc>
        <w:tc>
          <w:tcPr>
            <w:tcW w:w="8638" w:type="dxa"/>
            <w:gridSpan w:val="3"/>
          </w:tcPr>
          <w:p w14:paraId="5DFCB0ED" w14:textId="77777777" w:rsidR="00F2239D" w:rsidRPr="00F2239D" w:rsidRDefault="00F2239D" w:rsidP="000059F4">
            <w:pPr>
              <w:jc w:val="both"/>
              <w:rPr>
                <w:color w:val="000000" w:themeColor="text1"/>
                <w:lang w:val="sr-Latn-ME"/>
              </w:rPr>
            </w:pPr>
            <w:r w:rsidRPr="00F2239D">
              <w:rPr>
                <w:color w:val="000000" w:themeColor="text1"/>
                <w:lang w:val="sr-Latn-ME"/>
              </w:rPr>
              <w:t>Doprinosi: SDG 11,  17</w:t>
            </w:r>
          </w:p>
        </w:tc>
      </w:tr>
      <w:tr w:rsidR="00F2239D" w:rsidRPr="00F2239D" w14:paraId="74603C75" w14:textId="77777777" w:rsidTr="00F2239D">
        <w:tc>
          <w:tcPr>
            <w:tcW w:w="1705" w:type="dxa"/>
          </w:tcPr>
          <w:p w14:paraId="5467F087" w14:textId="77777777" w:rsidR="00F2239D" w:rsidRPr="000059F4" w:rsidRDefault="00F2239D" w:rsidP="00592E96">
            <w:pPr>
              <w:rPr>
                <w:b/>
                <w:color w:val="000000" w:themeColor="text1"/>
                <w:lang w:val="sr-Latn-ME"/>
              </w:rPr>
            </w:pPr>
            <w:r w:rsidRPr="000059F4">
              <w:rPr>
                <w:b/>
                <w:color w:val="000000" w:themeColor="text1"/>
                <w:lang w:val="sr-Latn-ME"/>
              </w:rPr>
              <w:t>Adaptacija na klimatske promjene</w:t>
            </w:r>
          </w:p>
        </w:tc>
        <w:tc>
          <w:tcPr>
            <w:tcW w:w="8638" w:type="dxa"/>
            <w:gridSpan w:val="3"/>
          </w:tcPr>
          <w:p w14:paraId="32835BA9" w14:textId="77777777" w:rsidR="00F2239D" w:rsidRPr="00F2239D" w:rsidRDefault="00F2239D" w:rsidP="000059F4">
            <w:pPr>
              <w:jc w:val="both"/>
              <w:rPr>
                <w:color w:val="000000" w:themeColor="text1"/>
                <w:lang w:val="sr-Latn-ME"/>
              </w:rPr>
            </w:pPr>
            <w:r w:rsidRPr="00F2239D">
              <w:rPr>
                <w:color w:val="000000" w:themeColor="text1"/>
                <w:lang w:val="sr-Latn-ME"/>
              </w:rPr>
              <w:t xml:space="preserve">Šumski ekosistemi su pod sve većim  stresom zbog klimatskih promjena, neodrživog korišćenja i djelovanja čovjeka. Projekcija je da će opasnosti poput šumskih požara, gradacija štetnih organizama, suša i toplotnih talasa dovesti do češćih i intenzivnijih prirodnih katastrofa, dok šumski požari predstavljaju i prijetnju za zdravlje i imovinu ljudi. </w:t>
            </w:r>
            <w:r w:rsidRPr="00F2239D">
              <w:rPr>
                <w:color w:val="000000" w:themeColor="text1"/>
              </w:rPr>
              <w:t>Elaborat o procjeni rizika i Plan zaštite i spašavanja od požara za Privredno društvo za gazdovanje šumama–Preduzetni plan,</w:t>
            </w:r>
            <w:r w:rsidRPr="00F2239D">
              <w:rPr>
                <w:color w:val="000000" w:themeColor="text1"/>
                <w:lang w:val="sr-Latn-ME"/>
              </w:rPr>
              <w:t xml:space="preserve"> posebno će razmatrati oblast klimatskih promjena u posebnom poglavlju  ili u okviru poglavlja koja tretiraju životnu sredinu.</w:t>
            </w:r>
          </w:p>
        </w:tc>
      </w:tr>
      <w:tr w:rsidR="00F2239D" w:rsidRPr="00F2239D" w14:paraId="4A791940" w14:textId="77777777" w:rsidTr="00F2239D">
        <w:tc>
          <w:tcPr>
            <w:tcW w:w="1705" w:type="dxa"/>
          </w:tcPr>
          <w:p w14:paraId="2AFC3B15" w14:textId="77777777" w:rsidR="00F2239D" w:rsidRPr="000059F4" w:rsidRDefault="00F2239D" w:rsidP="00592E96">
            <w:pPr>
              <w:rPr>
                <w:b/>
                <w:color w:val="000000" w:themeColor="text1"/>
                <w:lang w:val="sr-Latn-ME"/>
              </w:rPr>
            </w:pPr>
            <w:r w:rsidRPr="000059F4">
              <w:rPr>
                <w:b/>
                <w:color w:val="000000" w:themeColor="text1"/>
                <w:lang w:val="sr-Latn-ME"/>
              </w:rPr>
              <w:t>Da li utiče /razmatra ranjive grupe</w:t>
            </w:r>
          </w:p>
        </w:tc>
        <w:tc>
          <w:tcPr>
            <w:tcW w:w="8638" w:type="dxa"/>
            <w:gridSpan w:val="3"/>
          </w:tcPr>
          <w:p w14:paraId="297361BB" w14:textId="30C6B7E4" w:rsidR="00F2239D" w:rsidRPr="00F2239D" w:rsidRDefault="00802D4C" w:rsidP="00352C28">
            <w:pPr>
              <w:jc w:val="both"/>
              <w:rPr>
                <w:color w:val="000000" w:themeColor="text1"/>
                <w:lang w:val="sr-Latn-ME"/>
              </w:rPr>
            </w:pPr>
            <w:r>
              <w:rPr>
                <w:color w:val="000000" w:themeColor="text1"/>
                <w:lang w:val="sr-Latn-ME"/>
              </w:rPr>
              <w:t xml:space="preserve">Izrada Preduzetnog plana doprinijeće efikasnijoj zaštiti </w:t>
            </w:r>
            <w:r w:rsidR="00352C28">
              <w:rPr>
                <w:color w:val="000000" w:themeColor="text1"/>
                <w:lang w:val="sr-Latn-ME"/>
              </w:rPr>
              <w:t>ranjivih kategorija stanovništva, s o</w:t>
            </w:r>
            <w:r w:rsidR="00F2239D" w:rsidRPr="00F2239D">
              <w:rPr>
                <w:color w:val="000000" w:themeColor="text1"/>
                <w:lang w:val="sr-Latn-ME"/>
              </w:rPr>
              <w:t>bzirom da su šumski požari izvor zagađenja vazduha</w:t>
            </w:r>
            <w:r w:rsidR="00352C28">
              <w:rPr>
                <w:color w:val="000000" w:themeColor="text1"/>
                <w:lang w:val="sr-Latn-ME"/>
              </w:rPr>
              <w:t>.</w:t>
            </w:r>
          </w:p>
        </w:tc>
      </w:tr>
      <w:tr w:rsidR="00F2239D" w:rsidRPr="00F2239D" w14:paraId="648B267D" w14:textId="77777777" w:rsidTr="00F2239D">
        <w:trPr>
          <w:trHeight w:val="953"/>
        </w:trPr>
        <w:tc>
          <w:tcPr>
            <w:tcW w:w="1705" w:type="dxa"/>
          </w:tcPr>
          <w:p w14:paraId="22CA8FAF" w14:textId="77777777" w:rsidR="00F2239D" w:rsidRPr="000059F4" w:rsidRDefault="00F2239D" w:rsidP="00592E96">
            <w:pPr>
              <w:rPr>
                <w:b/>
                <w:color w:val="000000" w:themeColor="text1"/>
                <w:lang w:val="sr-Latn-ME"/>
              </w:rPr>
            </w:pPr>
            <w:r w:rsidRPr="000059F4">
              <w:rPr>
                <w:b/>
                <w:color w:val="000000" w:themeColor="text1"/>
                <w:lang w:val="sr-Latn-ME"/>
              </w:rPr>
              <w:t xml:space="preserve">Indikatori </w:t>
            </w:r>
          </w:p>
        </w:tc>
        <w:tc>
          <w:tcPr>
            <w:tcW w:w="3960" w:type="dxa"/>
            <w:gridSpan w:val="2"/>
          </w:tcPr>
          <w:p w14:paraId="4FF6E179" w14:textId="77777777" w:rsidR="00F2239D" w:rsidRPr="00C6378B" w:rsidRDefault="00F2239D" w:rsidP="000059F4">
            <w:pPr>
              <w:jc w:val="both"/>
              <w:rPr>
                <w:b/>
                <w:color w:val="000000" w:themeColor="text1"/>
                <w:u w:val="single"/>
                <w:lang w:val="sr-Latn-ME"/>
              </w:rPr>
            </w:pPr>
            <w:r w:rsidRPr="00C6378B">
              <w:rPr>
                <w:b/>
                <w:color w:val="000000" w:themeColor="text1"/>
                <w:u w:val="single"/>
                <w:lang w:val="sr-Latn-ME"/>
              </w:rPr>
              <w:t>Polazna vrijednost</w:t>
            </w:r>
          </w:p>
          <w:p w14:paraId="4D34C1F0" w14:textId="77777777" w:rsidR="00F2239D" w:rsidRPr="00F2239D" w:rsidRDefault="00F2239D" w:rsidP="000059F4">
            <w:pPr>
              <w:jc w:val="both"/>
              <w:rPr>
                <w:color w:val="000000" w:themeColor="text1"/>
                <w:lang w:val="sr-Latn-ME"/>
              </w:rPr>
            </w:pPr>
          </w:p>
          <w:p w14:paraId="7C00EC00" w14:textId="77777777" w:rsidR="00F2239D" w:rsidRPr="00F2239D" w:rsidRDefault="00F2239D" w:rsidP="000059F4">
            <w:pPr>
              <w:jc w:val="both"/>
              <w:rPr>
                <w:color w:val="000000" w:themeColor="text1"/>
                <w:lang w:val="sr-Latn-ME"/>
              </w:rPr>
            </w:pPr>
            <w:r w:rsidRPr="00F2239D">
              <w:rPr>
                <w:color w:val="000000" w:themeColor="text1"/>
                <w:lang w:val="sr-Latn-ME"/>
              </w:rPr>
              <w:t>Izrađen Preduzetni plan za područnu jedinicu Pljevlja</w:t>
            </w:r>
          </w:p>
        </w:tc>
        <w:tc>
          <w:tcPr>
            <w:tcW w:w="4678" w:type="dxa"/>
          </w:tcPr>
          <w:p w14:paraId="4A6AB7B5" w14:textId="77777777" w:rsidR="00F2239D" w:rsidRPr="00C6378B" w:rsidRDefault="00F2239D" w:rsidP="000059F4">
            <w:pPr>
              <w:jc w:val="both"/>
              <w:rPr>
                <w:b/>
                <w:color w:val="000000" w:themeColor="text1"/>
                <w:u w:val="single"/>
              </w:rPr>
            </w:pPr>
            <w:r w:rsidRPr="00C6378B">
              <w:rPr>
                <w:b/>
                <w:color w:val="000000" w:themeColor="text1"/>
                <w:u w:val="single"/>
              </w:rPr>
              <w:t>Ciljana vrijednost</w:t>
            </w:r>
          </w:p>
          <w:p w14:paraId="7B167065" w14:textId="77777777" w:rsidR="00F2239D" w:rsidRPr="00F2239D" w:rsidRDefault="00F2239D" w:rsidP="000059F4">
            <w:pPr>
              <w:jc w:val="both"/>
              <w:rPr>
                <w:color w:val="000000" w:themeColor="text1"/>
              </w:rPr>
            </w:pPr>
          </w:p>
          <w:p w14:paraId="26E2C422" w14:textId="77777777" w:rsidR="00F2239D" w:rsidRPr="00F2239D" w:rsidRDefault="00F2239D" w:rsidP="000059F4">
            <w:pPr>
              <w:jc w:val="both"/>
              <w:rPr>
                <w:color w:val="000000" w:themeColor="text1"/>
              </w:rPr>
            </w:pPr>
            <w:r w:rsidRPr="00F2239D">
              <w:rPr>
                <w:color w:val="000000" w:themeColor="text1"/>
              </w:rPr>
              <w:t xml:space="preserve">Izrađen Preduzetni plan za  Privredno društvo  za gazdovanje šumama </w:t>
            </w:r>
          </w:p>
        </w:tc>
      </w:tr>
      <w:tr w:rsidR="00F2239D" w:rsidRPr="00F2239D" w14:paraId="436F912E" w14:textId="77777777" w:rsidTr="00F2239D">
        <w:tc>
          <w:tcPr>
            <w:tcW w:w="1705" w:type="dxa"/>
          </w:tcPr>
          <w:p w14:paraId="495076F4" w14:textId="77777777" w:rsidR="00F2239D" w:rsidRPr="000059F4" w:rsidRDefault="00F2239D" w:rsidP="00592E96">
            <w:pPr>
              <w:rPr>
                <w:b/>
                <w:color w:val="000000" w:themeColor="text1"/>
                <w:lang w:val="sr-Latn-ME"/>
              </w:rPr>
            </w:pPr>
            <w:r w:rsidRPr="000059F4">
              <w:rPr>
                <w:b/>
                <w:color w:val="000000" w:themeColor="text1"/>
                <w:lang w:val="sr-Latn-ME"/>
              </w:rPr>
              <w:t>Izvor provjere</w:t>
            </w:r>
          </w:p>
        </w:tc>
        <w:tc>
          <w:tcPr>
            <w:tcW w:w="8638" w:type="dxa"/>
            <w:gridSpan w:val="3"/>
          </w:tcPr>
          <w:p w14:paraId="2EF05DE9" w14:textId="77777777" w:rsidR="00F2239D" w:rsidRPr="00F2239D" w:rsidRDefault="00F2239D" w:rsidP="000059F4">
            <w:pPr>
              <w:jc w:val="both"/>
              <w:rPr>
                <w:color w:val="000000" w:themeColor="text1"/>
                <w:lang w:val="sr-Latn-ME"/>
              </w:rPr>
            </w:pPr>
            <w:r w:rsidRPr="00F2239D">
              <w:rPr>
                <w:color w:val="000000"/>
              </w:rPr>
              <w:t xml:space="preserve">Sajt </w:t>
            </w:r>
            <w:r w:rsidRPr="00F2239D">
              <w:rPr>
                <w:color w:val="000000" w:themeColor="text1"/>
              </w:rPr>
              <w:t>Privredno društvo  za gazdovanje šumama</w:t>
            </w:r>
          </w:p>
          <w:p w14:paraId="564F835E" w14:textId="77777777" w:rsidR="00F2239D" w:rsidRPr="00F2239D" w:rsidRDefault="00F2239D" w:rsidP="000059F4">
            <w:pPr>
              <w:jc w:val="both"/>
              <w:rPr>
                <w:color w:val="000000" w:themeColor="text1"/>
                <w:lang w:val="sr-Latn-ME"/>
              </w:rPr>
            </w:pPr>
            <w:r w:rsidRPr="00F2239D">
              <w:rPr>
                <w:color w:val="000000" w:themeColor="text1"/>
                <w:lang w:val="sr-Latn-ME"/>
              </w:rPr>
              <w:t>Sajt Uprava za gazdovanje šumama i lovištima</w:t>
            </w:r>
          </w:p>
        </w:tc>
      </w:tr>
      <w:tr w:rsidR="00F2239D" w:rsidRPr="00F2239D" w14:paraId="27E2221F" w14:textId="77777777" w:rsidTr="00F2239D">
        <w:tc>
          <w:tcPr>
            <w:tcW w:w="1705" w:type="dxa"/>
          </w:tcPr>
          <w:p w14:paraId="2A2157FF" w14:textId="77777777" w:rsidR="00F2239D" w:rsidRPr="000059F4" w:rsidRDefault="00F2239D" w:rsidP="00592E96">
            <w:pPr>
              <w:rPr>
                <w:b/>
                <w:color w:val="000000" w:themeColor="text1"/>
                <w:lang w:val="sr-Latn-ME"/>
              </w:rPr>
            </w:pPr>
            <w:r w:rsidRPr="000059F4">
              <w:rPr>
                <w:b/>
                <w:color w:val="000000" w:themeColor="text1"/>
                <w:lang w:val="sr-Latn-ME"/>
              </w:rPr>
              <w:t xml:space="preserve">Nadležna institucija </w:t>
            </w:r>
          </w:p>
        </w:tc>
        <w:tc>
          <w:tcPr>
            <w:tcW w:w="8638" w:type="dxa"/>
            <w:gridSpan w:val="3"/>
          </w:tcPr>
          <w:p w14:paraId="5C3993A6" w14:textId="77777777" w:rsidR="00F2239D" w:rsidRPr="00F2239D" w:rsidRDefault="00F2239D" w:rsidP="000059F4">
            <w:pPr>
              <w:jc w:val="both"/>
              <w:rPr>
                <w:color w:val="000000" w:themeColor="text1"/>
                <w:lang w:val="sr-Latn-ME"/>
              </w:rPr>
            </w:pPr>
            <w:r w:rsidRPr="00F2239D">
              <w:rPr>
                <w:color w:val="000000" w:themeColor="text1"/>
              </w:rPr>
              <w:t>Privredno društvo  za gazdovanje šumama</w:t>
            </w:r>
          </w:p>
        </w:tc>
      </w:tr>
      <w:tr w:rsidR="00F2239D" w:rsidRPr="00F2239D" w14:paraId="7FDBDBF5" w14:textId="77777777" w:rsidTr="00F2239D">
        <w:tc>
          <w:tcPr>
            <w:tcW w:w="1705" w:type="dxa"/>
          </w:tcPr>
          <w:p w14:paraId="2943B86F" w14:textId="77777777" w:rsidR="00F2239D" w:rsidRPr="000059F4" w:rsidRDefault="00F2239D" w:rsidP="00592E96">
            <w:pPr>
              <w:rPr>
                <w:b/>
                <w:color w:val="000000" w:themeColor="text1"/>
                <w:lang w:val="sr-Latn-ME"/>
              </w:rPr>
            </w:pPr>
            <w:r w:rsidRPr="000059F4">
              <w:rPr>
                <w:b/>
                <w:color w:val="000000" w:themeColor="text1"/>
                <w:lang w:val="sr-Latn-ME"/>
              </w:rPr>
              <w:t>Partnerske institucije</w:t>
            </w:r>
          </w:p>
        </w:tc>
        <w:tc>
          <w:tcPr>
            <w:tcW w:w="8638" w:type="dxa"/>
            <w:gridSpan w:val="3"/>
          </w:tcPr>
          <w:p w14:paraId="26074481" w14:textId="77777777" w:rsidR="00F2239D" w:rsidRPr="00F2239D" w:rsidRDefault="00F2239D" w:rsidP="000059F4">
            <w:pPr>
              <w:jc w:val="both"/>
              <w:rPr>
                <w:color w:val="000000" w:themeColor="text1"/>
                <w:lang w:val="sr-Latn-ME"/>
              </w:rPr>
            </w:pPr>
            <w:r w:rsidRPr="00F2239D">
              <w:rPr>
                <w:color w:val="000000" w:themeColor="text1"/>
                <w:lang w:val="sr-Latn-ME"/>
              </w:rPr>
              <w:t>Licencirana lica</w:t>
            </w:r>
            <w:r w:rsidRPr="00F2239D">
              <w:rPr>
                <w:color w:val="FF0000"/>
                <w:lang w:val="sr-Latn-ME"/>
              </w:rPr>
              <w:t xml:space="preserve"> </w:t>
            </w:r>
            <w:r w:rsidRPr="00F2239D">
              <w:rPr>
                <w:color w:val="000000" w:themeColor="text1"/>
                <w:lang w:val="sr-Latn-ME"/>
              </w:rPr>
              <w:t>za izradu planova zaštite i spašavanja</w:t>
            </w:r>
          </w:p>
        </w:tc>
      </w:tr>
      <w:tr w:rsidR="00F2239D" w:rsidRPr="00F2239D" w14:paraId="37031898" w14:textId="77777777" w:rsidTr="00F2239D">
        <w:trPr>
          <w:trHeight w:val="422"/>
        </w:trPr>
        <w:tc>
          <w:tcPr>
            <w:tcW w:w="1705" w:type="dxa"/>
          </w:tcPr>
          <w:p w14:paraId="309230B4" w14:textId="77777777" w:rsidR="00F2239D" w:rsidRPr="000059F4" w:rsidRDefault="00F2239D" w:rsidP="00592E96">
            <w:pPr>
              <w:rPr>
                <w:b/>
                <w:color w:val="000000" w:themeColor="text1"/>
                <w:lang w:val="sr-Latn-ME"/>
              </w:rPr>
            </w:pPr>
            <w:r w:rsidRPr="000059F4">
              <w:rPr>
                <w:b/>
                <w:color w:val="000000" w:themeColor="text1"/>
                <w:lang w:val="sr-Latn-ME"/>
              </w:rPr>
              <w:t xml:space="preserve">Vremenski okvir </w:t>
            </w:r>
          </w:p>
        </w:tc>
        <w:tc>
          <w:tcPr>
            <w:tcW w:w="8638" w:type="dxa"/>
            <w:gridSpan w:val="3"/>
          </w:tcPr>
          <w:p w14:paraId="7363360A" w14:textId="77777777" w:rsidR="00F2239D" w:rsidRPr="00F2239D" w:rsidRDefault="00F2239D" w:rsidP="000059F4">
            <w:pPr>
              <w:jc w:val="both"/>
              <w:rPr>
                <w:color w:val="000000" w:themeColor="text1"/>
                <w:lang w:val="sr-Latn-ME"/>
              </w:rPr>
            </w:pPr>
            <w:r w:rsidRPr="00F2239D">
              <w:rPr>
                <w:color w:val="000000" w:themeColor="text1"/>
                <w:lang w:val="sr-Latn-ME"/>
              </w:rPr>
              <w:t xml:space="preserve">2025. godine, raspisivanje Javnog poziva i izbor izvršioca </w:t>
            </w:r>
          </w:p>
          <w:p w14:paraId="401D16DE" w14:textId="77777777" w:rsidR="00F2239D" w:rsidRPr="00F2239D" w:rsidRDefault="00F2239D" w:rsidP="000059F4">
            <w:pPr>
              <w:jc w:val="both"/>
              <w:rPr>
                <w:color w:val="000000" w:themeColor="text1"/>
                <w:lang w:val="sr-Latn-ME"/>
              </w:rPr>
            </w:pPr>
            <w:r w:rsidRPr="00F2239D">
              <w:rPr>
                <w:color w:val="000000" w:themeColor="text1"/>
                <w:lang w:val="sr-Latn-ME"/>
              </w:rPr>
              <w:t>2026. godine, izrađen i usvojen Preduzetni plan za Privredno društvo za gazdovanje šumama</w:t>
            </w:r>
          </w:p>
        </w:tc>
      </w:tr>
      <w:tr w:rsidR="00F2239D" w:rsidRPr="00F2239D" w14:paraId="03052780" w14:textId="77777777" w:rsidTr="00F2239D">
        <w:tc>
          <w:tcPr>
            <w:tcW w:w="1705" w:type="dxa"/>
          </w:tcPr>
          <w:p w14:paraId="0CD33FCF" w14:textId="77777777" w:rsidR="00F2239D" w:rsidRPr="000059F4" w:rsidRDefault="00F2239D" w:rsidP="00592E96">
            <w:pPr>
              <w:rPr>
                <w:b/>
                <w:color w:val="000000" w:themeColor="text1"/>
                <w:lang w:val="sr-Latn-ME"/>
              </w:rPr>
            </w:pPr>
            <w:r w:rsidRPr="000059F4">
              <w:rPr>
                <w:b/>
                <w:color w:val="000000" w:themeColor="text1"/>
                <w:lang w:val="sr-Latn-ME"/>
              </w:rPr>
              <w:t>Procjena troškova</w:t>
            </w:r>
          </w:p>
        </w:tc>
        <w:tc>
          <w:tcPr>
            <w:tcW w:w="8638" w:type="dxa"/>
            <w:gridSpan w:val="3"/>
          </w:tcPr>
          <w:p w14:paraId="1F43B1B5" w14:textId="77777777" w:rsidR="00F2239D" w:rsidRPr="00F2239D" w:rsidRDefault="00F2239D" w:rsidP="000059F4">
            <w:pPr>
              <w:jc w:val="both"/>
              <w:rPr>
                <w:color w:val="000000" w:themeColor="text1"/>
              </w:rPr>
            </w:pPr>
            <w:r w:rsidRPr="00F2239D">
              <w:rPr>
                <w:color w:val="000000" w:themeColor="text1"/>
                <w:lang w:val="sr-Latn-ME"/>
              </w:rPr>
              <w:t>15.000 eura</w:t>
            </w:r>
          </w:p>
        </w:tc>
      </w:tr>
      <w:tr w:rsidR="00F2239D" w:rsidRPr="00F2239D" w14:paraId="5AC24EE6" w14:textId="77777777" w:rsidTr="00F2239D">
        <w:tc>
          <w:tcPr>
            <w:tcW w:w="1705" w:type="dxa"/>
          </w:tcPr>
          <w:p w14:paraId="77C91C8F" w14:textId="77777777" w:rsidR="00F2239D" w:rsidRPr="000059F4" w:rsidRDefault="00F2239D" w:rsidP="00592E96">
            <w:pPr>
              <w:rPr>
                <w:b/>
                <w:color w:val="000000" w:themeColor="text1"/>
                <w:lang w:val="sr-Latn-ME"/>
              </w:rPr>
            </w:pPr>
            <w:r w:rsidRPr="000059F4">
              <w:rPr>
                <w:b/>
                <w:color w:val="000000" w:themeColor="text1"/>
                <w:lang w:val="sr-Latn-ME"/>
              </w:rPr>
              <w:t>Potencijalni izvori finansiranja</w:t>
            </w:r>
          </w:p>
        </w:tc>
        <w:tc>
          <w:tcPr>
            <w:tcW w:w="8638" w:type="dxa"/>
            <w:gridSpan w:val="3"/>
          </w:tcPr>
          <w:p w14:paraId="79598997" w14:textId="77777777" w:rsidR="00F2239D" w:rsidRPr="00F2239D" w:rsidRDefault="00F2239D" w:rsidP="000059F4">
            <w:pPr>
              <w:jc w:val="both"/>
              <w:rPr>
                <w:color w:val="000000" w:themeColor="text1"/>
                <w:lang w:val="sr-Latn-ME"/>
              </w:rPr>
            </w:pPr>
            <w:r w:rsidRPr="00F2239D">
              <w:rPr>
                <w:color w:val="000000" w:themeColor="text1"/>
                <w:lang w:val="sr-Latn-ME"/>
              </w:rPr>
              <w:t xml:space="preserve">Budžet </w:t>
            </w:r>
            <w:r w:rsidRPr="00F2239D">
              <w:rPr>
                <w:color w:val="000000" w:themeColor="text1"/>
              </w:rPr>
              <w:t>Privrednog društva  za gazdovanje šumama</w:t>
            </w:r>
            <w:r w:rsidRPr="00F2239D">
              <w:rPr>
                <w:color w:val="000000" w:themeColor="text1"/>
                <w:lang w:val="sr-Latn-ME"/>
              </w:rPr>
              <w:t xml:space="preserve"> 100%</w:t>
            </w:r>
          </w:p>
          <w:p w14:paraId="7B006F7F" w14:textId="77777777" w:rsidR="00F2239D" w:rsidRPr="00F2239D" w:rsidRDefault="00F2239D" w:rsidP="000059F4">
            <w:pPr>
              <w:jc w:val="both"/>
              <w:rPr>
                <w:color w:val="000000" w:themeColor="text1"/>
                <w:lang w:val="sr-Latn-ME"/>
              </w:rPr>
            </w:pPr>
          </w:p>
        </w:tc>
      </w:tr>
      <w:tr w:rsidR="00F2239D" w:rsidRPr="00F2239D" w14:paraId="1AD46489" w14:textId="77777777" w:rsidTr="00F2239D">
        <w:trPr>
          <w:trHeight w:val="620"/>
        </w:trPr>
        <w:tc>
          <w:tcPr>
            <w:tcW w:w="1705" w:type="dxa"/>
            <w:shd w:val="clear" w:color="auto" w:fill="1F4E79" w:themeFill="accent1" w:themeFillShade="80"/>
          </w:tcPr>
          <w:p w14:paraId="6B59BFD1" w14:textId="77777777" w:rsidR="00F2239D" w:rsidRPr="00C6378B" w:rsidRDefault="00F2239D" w:rsidP="00592E96">
            <w:pPr>
              <w:rPr>
                <w:b/>
                <w:color w:val="FFFFFF" w:themeColor="background1"/>
                <w:lang w:val="sr-Latn-ME"/>
              </w:rPr>
            </w:pPr>
            <w:r w:rsidRPr="00C6378B">
              <w:rPr>
                <w:b/>
                <w:color w:val="FFFFFF" w:themeColor="background1"/>
                <w:lang w:val="sr-Latn-ME"/>
              </w:rPr>
              <w:t>Strateški cilj</w:t>
            </w:r>
          </w:p>
        </w:tc>
        <w:tc>
          <w:tcPr>
            <w:tcW w:w="8638" w:type="dxa"/>
            <w:gridSpan w:val="3"/>
            <w:shd w:val="clear" w:color="auto" w:fill="1F4E79" w:themeFill="accent1" w:themeFillShade="80"/>
          </w:tcPr>
          <w:p w14:paraId="6D20B533" w14:textId="77777777" w:rsidR="00F2239D" w:rsidRPr="00C6378B" w:rsidRDefault="00F2239D" w:rsidP="00DA7618">
            <w:pPr>
              <w:jc w:val="both"/>
              <w:rPr>
                <w:b/>
                <w:color w:val="FFFFFF" w:themeColor="background1"/>
                <w:lang w:val="sr-Latn-ME"/>
              </w:rPr>
            </w:pPr>
            <w:r w:rsidRPr="00C6378B">
              <w:rPr>
                <w:b/>
                <w:color w:val="FFFFFF" w:themeColor="background1"/>
                <w:lang w:val="sr-Latn-ME"/>
              </w:rPr>
              <w:t xml:space="preserve">2. </w:t>
            </w:r>
            <w:r w:rsidRPr="00C6378B">
              <w:rPr>
                <w:b/>
                <w:color w:val="FFFFFF" w:themeColor="background1"/>
              </w:rPr>
              <w:t xml:space="preserve">Jačanje upravljanja rizicima od katastrofa </w:t>
            </w:r>
            <w:r w:rsidRPr="00C6378B">
              <w:rPr>
                <w:b/>
                <w:color w:val="FFFFFF" w:themeColor="background1"/>
                <w:lang w:val="sr-Latn-ME"/>
              </w:rPr>
              <w:t xml:space="preserve"> </w:t>
            </w:r>
            <w:r w:rsidRPr="00C6378B">
              <w:rPr>
                <w:b/>
                <w:color w:val="FFFFFF" w:themeColor="background1"/>
              </w:rPr>
              <w:t>od</w:t>
            </w:r>
            <w:r w:rsidRPr="00C6378B">
              <w:rPr>
                <w:b/>
                <w:color w:val="FFFFFF" w:themeColor="background1"/>
                <w:lang w:val="sr-Latn-ME"/>
              </w:rPr>
              <w:t xml:space="preserve"> </w:t>
            </w:r>
            <w:r w:rsidRPr="00C6378B">
              <w:rPr>
                <w:b/>
                <w:color w:val="FFFFFF" w:themeColor="background1"/>
              </w:rPr>
              <w:t>katastrofa</w:t>
            </w:r>
            <w:r w:rsidRPr="00C6378B">
              <w:rPr>
                <w:b/>
                <w:color w:val="FFFFFF" w:themeColor="background1"/>
                <w:lang w:val="sr-Latn-ME"/>
              </w:rPr>
              <w:t xml:space="preserve"> </w:t>
            </w:r>
          </w:p>
        </w:tc>
      </w:tr>
      <w:tr w:rsidR="00F2239D" w:rsidRPr="00F2239D" w14:paraId="226FB6E7" w14:textId="77777777" w:rsidTr="00F2239D">
        <w:trPr>
          <w:trHeight w:val="620"/>
        </w:trPr>
        <w:tc>
          <w:tcPr>
            <w:tcW w:w="1705" w:type="dxa"/>
            <w:shd w:val="clear" w:color="auto" w:fill="2E74B5" w:themeFill="accent1" w:themeFillShade="BF"/>
          </w:tcPr>
          <w:p w14:paraId="61218ABF" w14:textId="77777777" w:rsidR="00F2239D" w:rsidRPr="00C6378B" w:rsidRDefault="00F2239D" w:rsidP="00592E96">
            <w:pPr>
              <w:rPr>
                <w:b/>
                <w:color w:val="FFFFFF" w:themeColor="background1"/>
                <w:lang w:val="sr-Latn-ME"/>
              </w:rPr>
            </w:pPr>
            <w:r w:rsidRPr="00C6378B">
              <w:rPr>
                <w:b/>
                <w:color w:val="FFFFFF" w:themeColor="background1"/>
                <w:lang w:val="sr-Latn-ME"/>
              </w:rPr>
              <w:lastRenderedPageBreak/>
              <w:t>Operativni cilj</w:t>
            </w:r>
          </w:p>
        </w:tc>
        <w:tc>
          <w:tcPr>
            <w:tcW w:w="8638" w:type="dxa"/>
            <w:gridSpan w:val="3"/>
            <w:shd w:val="clear" w:color="auto" w:fill="2E74B5" w:themeFill="accent1" w:themeFillShade="BF"/>
          </w:tcPr>
          <w:p w14:paraId="5ED4BD51" w14:textId="77777777" w:rsidR="00F2239D" w:rsidRPr="00C6378B" w:rsidRDefault="00F2239D" w:rsidP="00DA7618">
            <w:pPr>
              <w:jc w:val="both"/>
              <w:rPr>
                <w:b/>
                <w:color w:val="FFFFFF" w:themeColor="background1"/>
                <w:lang w:val="sr-Latn-ME"/>
              </w:rPr>
            </w:pPr>
            <w:r w:rsidRPr="00C6378B">
              <w:rPr>
                <w:b/>
                <w:color w:val="FFFFFF" w:themeColor="background1"/>
                <w:lang w:val="sr-Latn-ME"/>
              </w:rPr>
              <w:t xml:space="preserve">1. </w:t>
            </w:r>
            <w:r w:rsidRPr="00C6378B">
              <w:rPr>
                <w:b/>
                <w:color w:val="FFFFFF" w:themeColor="background1"/>
              </w:rPr>
              <w:t>Predvi</w:t>
            </w:r>
            <w:r w:rsidRPr="00C6378B">
              <w:rPr>
                <w:b/>
                <w:color w:val="FFFFFF" w:themeColor="background1"/>
                <w:lang w:val="sr-Latn-ME"/>
              </w:rPr>
              <w:t>đ</w:t>
            </w:r>
            <w:r w:rsidRPr="00C6378B">
              <w:rPr>
                <w:b/>
                <w:color w:val="FFFFFF" w:themeColor="background1"/>
              </w:rPr>
              <w:t>anje</w:t>
            </w:r>
            <w:r w:rsidRPr="00C6378B">
              <w:rPr>
                <w:b/>
                <w:color w:val="FFFFFF" w:themeColor="background1"/>
                <w:lang w:val="sr-Latn-ME"/>
              </w:rPr>
              <w:t xml:space="preserve"> - </w:t>
            </w:r>
            <w:r w:rsidRPr="00C6378B">
              <w:rPr>
                <w:b/>
                <w:color w:val="FFFFFF" w:themeColor="background1"/>
              </w:rPr>
              <w:t>pobolj</w:t>
            </w:r>
            <w:r w:rsidRPr="00C6378B">
              <w:rPr>
                <w:b/>
                <w:color w:val="FFFFFF" w:themeColor="background1"/>
                <w:lang w:val="sr-Latn-ME"/>
              </w:rPr>
              <w:t>š</w:t>
            </w:r>
            <w:r w:rsidRPr="00C6378B">
              <w:rPr>
                <w:b/>
                <w:color w:val="FFFFFF" w:themeColor="background1"/>
              </w:rPr>
              <w:t>anje</w:t>
            </w:r>
            <w:r w:rsidRPr="00C6378B">
              <w:rPr>
                <w:b/>
                <w:color w:val="FFFFFF" w:themeColor="background1"/>
                <w:lang w:val="sr-Latn-ME"/>
              </w:rPr>
              <w:t xml:space="preserve"> </w:t>
            </w:r>
            <w:r w:rsidRPr="00C6378B">
              <w:rPr>
                <w:b/>
                <w:color w:val="FFFFFF" w:themeColor="background1"/>
              </w:rPr>
              <w:t>procjene</w:t>
            </w:r>
            <w:r w:rsidRPr="00C6378B">
              <w:rPr>
                <w:b/>
                <w:color w:val="FFFFFF" w:themeColor="background1"/>
                <w:lang w:val="sr-Latn-ME"/>
              </w:rPr>
              <w:t xml:space="preserve"> </w:t>
            </w:r>
            <w:r w:rsidRPr="00C6378B">
              <w:rPr>
                <w:b/>
                <w:color w:val="FFFFFF" w:themeColor="background1"/>
              </w:rPr>
              <w:t>rizika</w:t>
            </w:r>
            <w:r w:rsidRPr="00C6378B">
              <w:rPr>
                <w:b/>
                <w:color w:val="FFFFFF" w:themeColor="background1"/>
                <w:lang w:val="sr-Latn-ME"/>
              </w:rPr>
              <w:t xml:space="preserve">, </w:t>
            </w:r>
            <w:r w:rsidRPr="00C6378B">
              <w:rPr>
                <w:b/>
                <w:color w:val="FFFFFF" w:themeColor="background1"/>
              </w:rPr>
              <w:t>predvi</w:t>
            </w:r>
            <w:r w:rsidRPr="00C6378B">
              <w:rPr>
                <w:b/>
                <w:color w:val="FFFFFF" w:themeColor="background1"/>
                <w:lang w:val="sr-Latn-ME"/>
              </w:rPr>
              <w:t>đ</w:t>
            </w:r>
            <w:r w:rsidRPr="00C6378B">
              <w:rPr>
                <w:b/>
                <w:color w:val="FFFFFF" w:themeColor="background1"/>
              </w:rPr>
              <w:t>anja</w:t>
            </w:r>
            <w:r w:rsidRPr="00C6378B">
              <w:rPr>
                <w:b/>
                <w:color w:val="FFFFFF" w:themeColor="background1"/>
                <w:lang w:val="sr-Latn-ME"/>
              </w:rPr>
              <w:t xml:space="preserve"> </w:t>
            </w:r>
            <w:r w:rsidRPr="00C6378B">
              <w:rPr>
                <w:b/>
                <w:color w:val="FFFFFF" w:themeColor="background1"/>
              </w:rPr>
              <w:t>i</w:t>
            </w:r>
            <w:r w:rsidRPr="00C6378B">
              <w:rPr>
                <w:b/>
                <w:color w:val="FFFFFF" w:themeColor="background1"/>
                <w:lang w:val="sr-Latn-ME"/>
              </w:rPr>
              <w:t xml:space="preserve"> </w:t>
            </w:r>
            <w:r w:rsidRPr="00C6378B">
              <w:rPr>
                <w:b/>
                <w:color w:val="FFFFFF" w:themeColor="background1"/>
              </w:rPr>
              <w:t>planiranja</w:t>
            </w:r>
            <w:r w:rsidRPr="00C6378B">
              <w:rPr>
                <w:b/>
                <w:color w:val="FFFFFF" w:themeColor="background1"/>
                <w:lang w:val="sr-Latn-ME"/>
              </w:rPr>
              <w:t xml:space="preserve"> </w:t>
            </w:r>
            <w:r w:rsidRPr="00C6378B">
              <w:rPr>
                <w:b/>
                <w:color w:val="FFFFFF" w:themeColor="background1"/>
              </w:rPr>
              <w:t>upravljanja</w:t>
            </w:r>
            <w:r w:rsidRPr="00C6378B">
              <w:rPr>
                <w:b/>
                <w:color w:val="FFFFFF" w:themeColor="background1"/>
                <w:lang w:val="sr-Latn-ME"/>
              </w:rPr>
              <w:t xml:space="preserve"> </w:t>
            </w:r>
            <w:r w:rsidRPr="00C6378B">
              <w:rPr>
                <w:b/>
                <w:color w:val="FFFFFF" w:themeColor="background1"/>
              </w:rPr>
              <w:t>rizicima</w:t>
            </w:r>
            <w:r w:rsidRPr="00C6378B">
              <w:rPr>
                <w:b/>
                <w:color w:val="FFFFFF" w:themeColor="background1"/>
                <w:lang w:val="sr-Latn-ME"/>
              </w:rPr>
              <w:t xml:space="preserve"> </w:t>
            </w:r>
            <w:r w:rsidRPr="00C6378B">
              <w:rPr>
                <w:b/>
                <w:color w:val="FFFFFF" w:themeColor="background1"/>
              </w:rPr>
              <w:t>od</w:t>
            </w:r>
            <w:r w:rsidRPr="00C6378B">
              <w:rPr>
                <w:b/>
                <w:color w:val="FFFFFF" w:themeColor="background1"/>
                <w:lang w:val="sr-Latn-ME"/>
              </w:rPr>
              <w:t xml:space="preserve"> </w:t>
            </w:r>
            <w:r w:rsidRPr="00C6378B">
              <w:rPr>
                <w:b/>
                <w:color w:val="FFFFFF" w:themeColor="background1"/>
              </w:rPr>
              <w:t>katastrofa</w:t>
            </w:r>
          </w:p>
        </w:tc>
      </w:tr>
      <w:tr w:rsidR="00F2239D" w:rsidRPr="00F2239D" w14:paraId="335B2C22" w14:textId="77777777" w:rsidTr="00F2239D">
        <w:tc>
          <w:tcPr>
            <w:tcW w:w="1705" w:type="dxa"/>
            <w:shd w:val="clear" w:color="auto" w:fill="E2EFD9" w:themeFill="accent6" w:themeFillTint="33"/>
          </w:tcPr>
          <w:p w14:paraId="32C873AA" w14:textId="77777777" w:rsidR="00F2239D" w:rsidRPr="00C6378B" w:rsidRDefault="00F2239D" w:rsidP="00592E96">
            <w:pPr>
              <w:rPr>
                <w:b/>
                <w:color w:val="000000" w:themeColor="text1"/>
                <w:lang w:val="sr-Latn-ME"/>
              </w:rPr>
            </w:pPr>
            <w:r w:rsidRPr="00C6378B">
              <w:rPr>
                <w:b/>
                <w:color w:val="000000" w:themeColor="text1"/>
                <w:lang w:val="sr-Latn-ME"/>
              </w:rPr>
              <w:t xml:space="preserve">Aktivnost </w:t>
            </w:r>
          </w:p>
        </w:tc>
        <w:tc>
          <w:tcPr>
            <w:tcW w:w="8638" w:type="dxa"/>
            <w:gridSpan w:val="3"/>
            <w:shd w:val="clear" w:color="auto" w:fill="E2EFD9" w:themeFill="accent6" w:themeFillTint="33"/>
          </w:tcPr>
          <w:p w14:paraId="4F0A1FFE" w14:textId="77777777" w:rsidR="00F2239D" w:rsidRPr="00C6378B" w:rsidRDefault="00F2239D" w:rsidP="00DA7618">
            <w:pPr>
              <w:jc w:val="both"/>
              <w:rPr>
                <w:b/>
                <w:color w:val="000000" w:themeColor="text1"/>
                <w:lang w:val="sr-Latn-ME"/>
              </w:rPr>
            </w:pPr>
            <w:r w:rsidRPr="00C6378B">
              <w:rPr>
                <w:b/>
                <w:color w:val="000000" w:themeColor="text1"/>
                <w:lang w:val="sr-Latn-ME"/>
              </w:rPr>
              <w:t>4. Edukacija/Obuka zaposlenih za zaštitu od  požara</w:t>
            </w:r>
          </w:p>
          <w:p w14:paraId="527A27F1" w14:textId="77777777" w:rsidR="00F2239D" w:rsidRPr="00C6378B" w:rsidRDefault="00F2239D" w:rsidP="00DA7618">
            <w:pPr>
              <w:jc w:val="both"/>
              <w:rPr>
                <w:b/>
                <w:color w:val="000000" w:themeColor="text1"/>
                <w:lang w:val="sr-Latn-ME"/>
              </w:rPr>
            </w:pPr>
          </w:p>
        </w:tc>
      </w:tr>
      <w:tr w:rsidR="00F2239D" w:rsidRPr="00F2239D" w14:paraId="74BEFC4E" w14:textId="77777777" w:rsidTr="00F2239D">
        <w:tc>
          <w:tcPr>
            <w:tcW w:w="1705" w:type="dxa"/>
          </w:tcPr>
          <w:p w14:paraId="4BB8D730" w14:textId="77777777" w:rsidR="00F2239D" w:rsidRPr="000059F4" w:rsidRDefault="00F2239D" w:rsidP="000059F4">
            <w:pPr>
              <w:jc w:val="both"/>
              <w:rPr>
                <w:b/>
                <w:color w:val="000000" w:themeColor="text1"/>
                <w:lang w:val="sr-Latn-ME"/>
              </w:rPr>
            </w:pPr>
            <w:r w:rsidRPr="000059F4">
              <w:rPr>
                <w:b/>
                <w:color w:val="000000" w:themeColor="text1"/>
                <w:lang w:val="sr-Latn-ME"/>
              </w:rPr>
              <w:t>Opis aktivnosti i klučnih koraka</w:t>
            </w:r>
          </w:p>
        </w:tc>
        <w:tc>
          <w:tcPr>
            <w:tcW w:w="8638" w:type="dxa"/>
            <w:gridSpan w:val="3"/>
          </w:tcPr>
          <w:p w14:paraId="0D24272E" w14:textId="77777777" w:rsidR="00F2239D" w:rsidRPr="00F2239D" w:rsidRDefault="00F2239D" w:rsidP="000059F4">
            <w:pPr>
              <w:jc w:val="both"/>
              <w:rPr>
                <w:color w:val="000000" w:themeColor="text1"/>
                <w:lang w:val="sr-Latn-ME"/>
              </w:rPr>
            </w:pPr>
            <w:r w:rsidRPr="00F2239D">
              <w:t xml:space="preserve">Obuku čuvara šuma, šumarskih tehničara i inženjera za zaštitu šuma za postupanja u slučaju pojave požara, praktičnu  upotrebu  opreme i sredstava za gašenje požara, sprovešće  </w:t>
            </w:r>
            <w:r w:rsidRPr="00F2239D">
              <w:rPr>
                <w:rFonts w:eastAsia="Times New Roman"/>
                <w:bCs/>
                <w:lang w:val="sr-Latn-ME"/>
              </w:rPr>
              <w:t>Privredno društvo za gazdovanje šumama u saradnji sa opštinskim službama zaštite i spašavanja.</w:t>
            </w:r>
          </w:p>
          <w:p w14:paraId="3EFFC1EA" w14:textId="77777777" w:rsidR="00F2239D" w:rsidRPr="00F2239D" w:rsidRDefault="00F2239D" w:rsidP="000059F4">
            <w:pPr>
              <w:jc w:val="both"/>
              <w:rPr>
                <w:color w:val="000000" w:themeColor="text1"/>
                <w:lang w:val="sr-Latn-ME"/>
              </w:rPr>
            </w:pPr>
          </w:p>
        </w:tc>
      </w:tr>
      <w:tr w:rsidR="00F2239D" w:rsidRPr="00F2239D" w14:paraId="03FCAB9E" w14:textId="77777777" w:rsidTr="00F2239D">
        <w:tc>
          <w:tcPr>
            <w:tcW w:w="1705" w:type="dxa"/>
          </w:tcPr>
          <w:p w14:paraId="5DE2356B" w14:textId="77777777" w:rsidR="00F2239D" w:rsidRPr="000059F4" w:rsidRDefault="00F2239D" w:rsidP="000059F4">
            <w:pPr>
              <w:jc w:val="both"/>
              <w:rPr>
                <w:b/>
                <w:color w:val="000000" w:themeColor="text1"/>
                <w:lang w:val="sr-Latn-ME"/>
              </w:rPr>
            </w:pPr>
            <w:r w:rsidRPr="000059F4">
              <w:rPr>
                <w:b/>
                <w:color w:val="000000" w:themeColor="text1"/>
                <w:lang w:val="sr-Latn-ME"/>
              </w:rPr>
              <w:t>CILJEVI održivog razvoja</w:t>
            </w:r>
          </w:p>
        </w:tc>
        <w:tc>
          <w:tcPr>
            <w:tcW w:w="8638" w:type="dxa"/>
            <w:gridSpan w:val="3"/>
          </w:tcPr>
          <w:p w14:paraId="4A283817" w14:textId="77777777" w:rsidR="00F2239D" w:rsidRPr="00F2239D" w:rsidRDefault="00F2239D" w:rsidP="000059F4">
            <w:pPr>
              <w:jc w:val="both"/>
              <w:rPr>
                <w:color w:val="000000" w:themeColor="text1"/>
                <w:lang w:val="sr-Latn-ME"/>
              </w:rPr>
            </w:pPr>
            <w:r w:rsidRPr="00F2239D">
              <w:rPr>
                <w:color w:val="000000" w:themeColor="text1"/>
                <w:lang w:val="sr-Latn-ME"/>
              </w:rPr>
              <w:t>Doprinosi: SDG 4, 5,8,16</w:t>
            </w:r>
          </w:p>
        </w:tc>
      </w:tr>
      <w:tr w:rsidR="00F2239D" w:rsidRPr="00F2239D" w14:paraId="3E1C84A7" w14:textId="77777777" w:rsidTr="00F2239D">
        <w:tc>
          <w:tcPr>
            <w:tcW w:w="1705" w:type="dxa"/>
          </w:tcPr>
          <w:p w14:paraId="0F507709" w14:textId="77777777" w:rsidR="00F2239D" w:rsidRPr="000059F4" w:rsidRDefault="00F2239D" w:rsidP="000059F4">
            <w:pPr>
              <w:jc w:val="both"/>
              <w:rPr>
                <w:b/>
                <w:color w:val="000000" w:themeColor="text1"/>
                <w:lang w:val="sr-Latn-ME"/>
              </w:rPr>
            </w:pPr>
            <w:r w:rsidRPr="000059F4">
              <w:rPr>
                <w:b/>
                <w:color w:val="000000" w:themeColor="text1"/>
                <w:lang w:val="sr-Latn-ME"/>
              </w:rPr>
              <w:t>Adaptacija na klimatske promjene</w:t>
            </w:r>
          </w:p>
        </w:tc>
        <w:tc>
          <w:tcPr>
            <w:tcW w:w="8638" w:type="dxa"/>
            <w:gridSpan w:val="3"/>
          </w:tcPr>
          <w:p w14:paraId="1CF3554F" w14:textId="77777777" w:rsidR="00F2239D" w:rsidRPr="00F2239D" w:rsidRDefault="00F2239D" w:rsidP="000059F4">
            <w:pPr>
              <w:jc w:val="both"/>
              <w:rPr>
                <w:color w:val="000000" w:themeColor="text1"/>
                <w:lang w:val="sr-Latn-ME"/>
              </w:rPr>
            </w:pPr>
            <w:r w:rsidRPr="00F2239D">
              <w:rPr>
                <w:color w:val="000000" w:themeColor="text1"/>
                <w:lang w:val="sr-Latn-ME"/>
              </w:rPr>
              <w:t xml:space="preserve">Šumski ekosistemi su pod sve većim stresom zbog klimatskih promjena, neodrživog korišćenja i djelovanja čovjeka. Projekcija je da će opasnosti poput šumskih požara, gradacija štetnih organizama, suša i toplotnih talasa dovesti do češćih i intenzivnijih prirodnih katastrofa, dok šumski požari predstavljaju i prijetnju za zdravlje i imovinu ljudi. </w:t>
            </w:r>
            <w:r w:rsidRPr="00F2239D">
              <w:t xml:space="preserve">Privredna društva, dužna su da, pod uslovima i na način propisan zakonom, učestvuju u zaštiti šuma od požara i da stave na raspolaganje alat, prevozna, tehnička i druga potrebna sredstva za zaštitu šuma. </w:t>
            </w:r>
          </w:p>
        </w:tc>
      </w:tr>
      <w:tr w:rsidR="00F2239D" w:rsidRPr="00F2239D" w14:paraId="13E8006C" w14:textId="77777777" w:rsidTr="00F2239D">
        <w:tc>
          <w:tcPr>
            <w:tcW w:w="1705" w:type="dxa"/>
          </w:tcPr>
          <w:p w14:paraId="6719C30C" w14:textId="77777777" w:rsidR="00F2239D" w:rsidRPr="000059F4" w:rsidRDefault="00F2239D" w:rsidP="000059F4">
            <w:pPr>
              <w:jc w:val="both"/>
              <w:rPr>
                <w:b/>
                <w:color w:val="000000" w:themeColor="text1"/>
                <w:lang w:val="sr-Latn-ME"/>
              </w:rPr>
            </w:pPr>
            <w:r w:rsidRPr="000059F4">
              <w:rPr>
                <w:b/>
                <w:color w:val="000000" w:themeColor="text1"/>
                <w:lang w:val="sr-Latn-ME"/>
              </w:rPr>
              <w:t>Da li utiče /razmatra ranjive grupe</w:t>
            </w:r>
          </w:p>
        </w:tc>
        <w:tc>
          <w:tcPr>
            <w:tcW w:w="8638" w:type="dxa"/>
            <w:gridSpan w:val="3"/>
          </w:tcPr>
          <w:p w14:paraId="625C8F08" w14:textId="7832109D" w:rsidR="00F2239D" w:rsidRPr="00F2239D" w:rsidRDefault="00352C28" w:rsidP="00352C28">
            <w:pPr>
              <w:jc w:val="both"/>
              <w:rPr>
                <w:color w:val="000000" w:themeColor="text1"/>
                <w:lang w:val="sr-Latn-ME"/>
              </w:rPr>
            </w:pPr>
            <w:r>
              <w:rPr>
                <w:color w:val="000000" w:themeColor="text1"/>
                <w:lang w:val="sr-Latn-ME"/>
              </w:rPr>
              <w:t xml:space="preserve">Obuka će sadržati poseban dio koji se tiče rodne ravnopravnosti i zaštite ranjivih kategorija stanovništva. Taj dio obude će se zasnivati na </w:t>
            </w:r>
            <w:r w:rsidRPr="00352C28">
              <w:t>Uputstvu</w:t>
            </w:r>
            <w:r w:rsidRPr="00FA329F">
              <w:t xml:space="preserve"> za postupanje sa ženama i ranjivim kategorijama stanovništva u svim aspektima smanjenja rizika od katastrofa</w:t>
            </w:r>
            <w:r>
              <w:t xml:space="preserve"> koje će biti izrađeno u okviru Aktivnosti 6.</w:t>
            </w:r>
            <w:r w:rsidRPr="00F2239D" w:rsidDel="00352C28">
              <w:rPr>
                <w:color w:val="000000" w:themeColor="text1"/>
                <w:lang w:val="sr-Latn-ME"/>
              </w:rPr>
              <w:t xml:space="preserve"> </w:t>
            </w:r>
          </w:p>
        </w:tc>
      </w:tr>
      <w:tr w:rsidR="00F2239D" w:rsidRPr="00F2239D" w14:paraId="1866D7BB" w14:textId="77777777" w:rsidTr="00F2239D">
        <w:trPr>
          <w:trHeight w:val="953"/>
        </w:trPr>
        <w:tc>
          <w:tcPr>
            <w:tcW w:w="1705" w:type="dxa"/>
          </w:tcPr>
          <w:p w14:paraId="4664F2E5" w14:textId="77777777" w:rsidR="00F2239D" w:rsidRPr="000059F4" w:rsidRDefault="00F2239D" w:rsidP="000059F4">
            <w:pPr>
              <w:jc w:val="both"/>
              <w:rPr>
                <w:b/>
                <w:color w:val="000000" w:themeColor="text1"/>
                <w:lang w:val="sr-Latn-ME"/>
              </w:rPr>
            </w:pPr>
            <w:r w:rsidRPr="000059F4">
              <w:rPr>
                <w:b/>
                <w:color w:val="000000" w:themeColor="text1"/>
                <w:lang w:val="sr-Latn-ME"/>
              </w:rPr>
              <w:t xml:space="preserve">Indikatori </w:t>
            </w:r>
          </w:p>
        </w:tc>
        <w:tc>
          <w:tcPr>
            <w:tcW w:w="3960" w:type="dxa"/>
            <w:gridSpan w:val="2"/>
          </w:tcPr>
          <w:p w14:paraId="29C715DB" w14:textId="77777777" w:rsidR="00F2239D" w:rsidRPr="00C6378B" w:rsidRDefault="00F2239D" w:rsidP="000059F4">
            <w:pPr>
              <w:jc w:val="both"/>
              <w:rPr>
                <w:b/>
                <w:color w:val="000000" w:themeColor="text1"/>
                <w:u w:val="single"/>
                <w:lang w:val="sr-Latn-ME"/>
              </w:rPr>
            </w:pPr>
            <w:r w:rsidRPr="00C6378B">
              <w:rPr>
                <w:b/>
                <w:color w:val="000000" w:themeColor="text1"/>
                <w:u w:val="single"/>
                <w:lang w:val="sr-Latn-ME"/>
              </w:rPr>
              <w:t>Polazna vrijednost</w:t>
            </w:r>
          </w:p>
          <w:p w14:paraId="559E4428" w14:textId="77777777" w:rsidR="00F2239D" w:rsidRPr="00F2239D" w:rsidRDefault="00F2239D" w:rsidP="000059F4">
            <w:pPr>
              <w:jc w:val="both"/>
              <w:rPr>
                <w:color w:val="000000" w:themeColor="text1"/>
                <w:u w:val="single"/>
                <w:lang w:val="sr-Latn-ME"/>
              </w:rPr>
            </w:pPr>
          </w:p>
          <w:p w14:paraId="33A984F4" w14:textId="65315577" w:rsidR="00F2239D" w:rsidRPr="00F2239D" w:rsidRDefault="00F2239D" w:rsidP="000059F4">
            <w:pPr>
              <w:jc w:val="both"/>
              <w:rPr>
                <w:color w:val="000000" w:themeColor="text1"/>
                <w:highlight w:val="yellow"/>
                <w:lang w:val="sr-Latn-ME"/>
              </w:rPr>
            </w:pPr>
            <w:r w:rsidRPr="00F2239D">
              <w:rPr>
                <w:color w:val="000000" w:themeColor="text1"/>
                <w:lang w:val="sr-Latn-ME"/>
              </w:rPr>
              <w:t>200  needukovanih čuvara</w:t>
            </w:r>
            <w:r w:rsidR="00352C28">
              <w:rPr>
                <w:color w:val="000000" w:themeColor="text1"/>
                <w:lang w:val="sr-Latn-ME"/>
              </w:rPr>
              <w:t>/ki</w:t>
            </w:r>
            <w:r w:rsidRPr="00F2239D">
              <w:rPr>
                <w:color w:val="000000" w:themeColor="text1"/>
                <w:lang w:val="sr-Latn-ME"/>
              </w:rPr>
              <w:t xml:space="preserve"> šuma, šumarskih tehničara</w:t>
            </w:r>
            <w:r w:rsidR="00352C28">
              <w:rPr>
                <w:color w:val="000000" w:themeColor="text1"/>
                <w:lang w:val="sr-Latn-ME"/>
              </w:rPr>
              <w:t>/ki</w:t>
            </w:r>
            <w:r w:rsidRPr="00F2239D">
              <w:rPr>
                <w:color w:val="000000" w:themeColor="text1"/>
                <w:lang w:val="sr-Latn-ME"/>
              </w:rPr>
              <w:t xml:space="preserve"> i inženjera</w:t>
            </w:r>
            <w:r w:rsidR="00352C28">
              <w:rPr>
                <w:color w:val="000000" w:themeColor="text1"/>
                <w:lang w:val="sr-Latn-ME"/>
              </w:rPr>
              <w:t>/ki</w:t>
            </w:r>
            <w:r w:rsidRPr="00F2239D">
              <w:rPr>
                <w:color w:val="000000" w:themeColor="text1"/>
                <w:lang w:val="sr-Latn-ME"/>
              </w:rPr>
              <w:t xml:space="preserve"> za zaštitu šuma</w:t>
            </w:r>
            <w:r w:rsidR="00352C28">
              <w:rPr>
                <w:color w:val="000000" w:themeColor="text1"/>
                <w:lang w:val="sr-Latn-ME"/>
              </w:rPr>
              <w:t>, po polu</w:t>
            </w:r>
          </w:p>
        </w:tc>
        <w:tc>
          <w:tcPr>
            <w:tcW w:w="4678" w:type="dxa"/>
          </w:tcPr>
          <w:p w14:paraId="095E56FE" w14:textId="77777777" w:rsidR="00F2239D" w:rsidRPr="00C6378B" w:rsidRDefault="00F2239D" w:rsidP="000059F4">
            <w:pPr>
              <w:jc w:val="both"/>
              <w:rPr>
                <w:b/>
                <w:color w:val="000000" w:themeColor="text1"/>
                <w:u w:val="single"/>
              </w:rPr>
            </w:pPr>
            <w:r w:rsidRPr="00C6378B">
              <w:rPr>
                <w:b/>
                <w:color w:val="000000" w:themeColor="text1"/>
                <w:u w:val="single"/>
              </w:rPr>
              <w:t>Ciljana vrijednost</w:t>
            </w:r>
          </w:p>
          <w:p w14:paraId="033BF34B" w14:textId="77777777" w:rsidR="00F2239D" w:rsidRPr="00F2239D" w:rsidRDefault="00F2239D" w:rsidP="000059F4">
            <w:pPr>
              <w:jc w:val="both"/>
              <w:rPr>
                <w:color w:val="000000" w:themeColor="text1"/>
                <w:u w:val="single"/>
                <w:lang w:val="sr-Latn-ME"/>
              </w:rPr>
            </w:pPr>
          </w:p>
          <w:p w14:paraId="2DF12D62" w14:textId="0F9AC381" w:rsidR="00F2239D" w:rsidRPr="00F2239D" w:rsidRDefault="00F2239D" w:rsidP="000059F4">
            <w:pPr>
              <w:jc w:val="both"/>
              <w:rPr>
                <w:color w:val="000000" w:themeColor="text1"/>
                <w:highlight w:val="yellow"/>
              </w:rPr>
            </w:pPr>
            <w:r w:rsidRPr="00F2239D">
              <w:rPr>
                <w:color w:val="000000" w:themeColor="text1"/>
                <w:lang w:val="sr-Latn-ME"/>
              </w:rPr>
              <w:t>200  edukovanih čuvara</w:t>
            </w:r>
            <w:r w:rsidR="00352C28">
              <w:rPr>
                <w:color w:val="000000" w:themeColor="text1"/>
                <w:lang w:val="sr-Latn-ME"/>
              </w:rPr>
              <w:t>/ki</w:t>
            </w:r>
            <w:r w:rsidRPr="00F2239D">
              <w:rPr>
                <w:color w:val="000000" w:themeColor="text1"/>
                <w:lang w:val="sr-Latn-ME"/>
              </w:rPr>
              <w:t xml:space="preserve"> šuma,</w:t>
            </w:r>
            <w:r w:rsidR="00352C28">
              <w:rPr>
                <w:color w:val="000000" w:themeColor="text1"/>
                <w:lang w:val="sr-Latn-ME"/>
              </w:rPr>
              <w:t xml:space="preserve"> </w:t>
            </w:r>
            <w:r w:rsidRPr="00F2239D">
              <w:rPr>
                <w:color w:val="000000" w:themeColor="text1"/>
                <w:lang w:val="sr-Latn-ME"/>
              </w:rPr>
              <w:t>šumarskih tehničara</w:t>
            </w:r>
            <w:r w:rsidR="00352C28">
              <w:rPr>
                <w:color w:val="000000" w:themeColor="text1"/>
                <w:lang w:val="sr-Latn-ME"/>
              </w:rPr>
              <w:t>/ki</w:t>
            </w:r>
            <w:r w:rsidRPr="00F2239D">
              <w:rPr>
                <w:color w:val="000000" w:themeColor="text1"/>
                <w:lang w:val="sr-Latn-ME"/>
              </w:rPr>
              <w:t xml:space="preserve"> i inženjera</w:t>
            </w:r>
            <w:r w:rsidR="00352C28">
              <w:rPr>
                <w:color w:val="000000" w:themeColor="text1"/>
                <w:lang w:val="sr-Latn-ME"/>
              </w:rPr>
              <w:t>/ki</w:t>
            </w:r>
            <w:r w:rsidRPr="00F2239D">
              <w:rPr>
                <w:color w:val="000000" w:themeColor="text1"/>
                <w:lang w:val="sr-Latn-ME"/>
              </w:rPr>
              <w:t xml:space="preserve"> za zaštitu šuma</w:t>
            </w:r>
            <w:r w:rsidR="00352C28">
              <w:rPr>
                <w:color w:val="000000" w:themeColor="text1"/>
                <w:lang w:val="sr-Latn-ME"/>
              </w:rPr>
              <w:t>, po polu</w:t>
            </w:r>
            <w:r w:rsidRPr="00F2239D">
              <w:rPr>
                <w:color w:val="000000" w:themeColor="text1"/>
                <w:lang w:val="sr-Latn-ME"/>
              </w:rPr>
              <w:t xml:space="preserve"> </w:t>
            </w:r>
          </w:p>
        </w:tc>
      </w:tr>
      <w:tr w:rsidR="00F2239D" w:rsidRPr="00F2239D" w14:paraId="50BA846F" w14:textId="77777777" w:rsidTr="00F2239D">
        <w:tc>
          <w:tcPr>
            <w:tcW w:w="1705" w:type="dxa"/>
          </w:tcPr>
          <w:p w14:paraId="3C6EE438" w14:textId="77777777" w:rsidR="00F2239D" w:rsidRPr="000059F4" w:rsidRDefault="00F2239D" w:rsidP="000059F4">
            <w:pPr>
              <w:jc w:val="both"/>
              <w:rPr>
                <w:b/>
                <w:color w:val="000000" w:themeColor="text1"/>
                <w:lang w:val="sr-Latn-ME"/>
              </w:rPr>
            </w:pPr>
            <w:r w:rsidRPr="000059F4">
              <w:rPr>
                <w:b/>
                <w:color w:val="000000" w:themeColor="text1"/>
                <w:lang w:val="sr-Latn-ME"/>
              </w:rPr>
              <w:t>Izvor provjere</w:t>
            </w:r>
          </w:p>
        </w:tc>
        <w:tc>
          <w:tcPr>
            <w:tcW w:w="8638" w:type="dxa"/>
            <w:gridSpan w:val="3"/>
          </w:tcPr>
          <w:p w14:paraId="05361688" w14:textId="77777777" w:rsidR="00F2239D" w:rsidRPr="00F2239D" w:rsidRDefault="00F2239D" w:rsidP="000059F4">
            <w:pPr>
              <w:jc w:val="both"/>
              <w:rPr>
                <w:lang w:val="sr-Latn-ME"/>
              </w:rPr>
            </w:pPr>
            <w:r w:rsidRPr="00F2239D">
              <w:rPr>
                <w:color w:val="000000" w:themeColor="text1"/>
              </w:rPr>
              <w:t>Privredno društvo  za gazdovanje šumama</w:t>
            </w:r>
            <w:r w:rsidRPr="00F2239D">
              <w:rPr>
                <w:lang w:val="sr-Latn-ME"/>
              </w:rPr>
              <w:t xml:space="preserve">, sajt </w:t>
            </w:r>
            <w:r w:rsidRPr="00F2239D">
              <w:rPr>
                <w:color w:val="000000" w:themeColor="text1"/>
              </w:rPr>
              <w:t>Privrednog društvo  za gazdovanje šumama</w:t>
            </w:r>
          </w:p>
          <w:p w14:paraId="070B1F40" w14:textId="77777777" w:rsidR="00F2239D" w:rsidRPr="00F2239D" w:rsidRDefault="00F2239D" w:rsidP="000059F4">
            <w:pPr>
              <w:jc w:val="both"/>
              <w:rPr>
                <w:color w:val="000000" w:themeColor="text1"/>
                <w:lang w:val="sr-Latn-ME"/>
              </w:rPr>
            </w:pPr>
          </w:p>
        </w:tc>
      </w:tr>
      <w:tr w:rsidR="00F2239D" w:rsidRPr="00F2239D" w14:paraId="17E27718" w14:textId="77777777" w:rsidTr="00F2239D">
        <w:tc>
          <w:tcPr>
            <w:tcW w:w="1705" w:type="dxa"/>
          </w:tcPr>
          <w:p w14:paraId="1E777A48" w14:textId="77777777" w:rsidR="00F2239D" w:rsidRPr="000059F4" w:rsidRDefault="00F2239D" w:rsidP="000059F4">
            <w:pPr>
              <w:jc w:val="both"/>
              <w:rPr>
                <w:b/>
                <w:color w:val="000000" w:themeColor="text1"/>
                <w:lang w:val="sr-Latn-ME"/>
              </w:rPr>
            </w:pPr>
            <w:r w:rsidRPr="000059F4">
              <w:rPr>
                <w:b/>
                <w:color w:val="000000" w:themeColor="text1"/>
                <w:lang w:val="sr-Latn-ME"/>
              </w:rPr>
              <w:t xml:space="preserve">Nadležna institucija </w:t>
            </w:r>
          </w:p>
        </w:tc>
        <w:tc>
          <w:tcPr>
            <w:tcW w:w="8638" w:type="dxa"/>
            <w:gridSpan w:val="3"/>
          </w:tcPr>
          <w:p w14:paraId="689ADB78" w14:textId="77777777" w:rsidR="00F2239D" w:rsidRPr="00F2239D" w:rsidRDefault="00F2239D" w:rsidP="000059F4">
            <w:pPr>
              <w:jc w:val="both"/>
              <w:rPr>
                <w:color w:val="000000" w:themeColor="text1"/>
                <w:lang w:val="sr-Latn-ME"/>
              </w:rPr>
            </w:pPr>
            <w:r w:rsidRPr="00F2239D">
              <w:rPr>
                <w:color w:val="000000" w:themeColor="text1"/>
              </w:rPr>
              <w:t>Privredno društvo  za gazdovanje šumama</w:t>
            </w:r>
          </w:p>
        </w:tc>
      </w:tr>
      <w:tr w:rsidR="00F2239D" w:rsidRPr="00F2239D" w14:paraId="56627133" w14:textId="77777777" w:rsidTr="00F2239D">
        <w:tc>
          <w:tcPr>
            <w:tcW w:w="1705" w:type="dxa"/>
          </w:tcPr>
          <w:p w14:paraId="65FF87CB" w14:textId="77777777" w:rsidR="00F2239D" w:rsidRPr="000059F4" w:rsidRDefault="00F2239D" w:rsidP="000059F4">
            <w:pPr>
              <w:jc w:val="both"/>
              <w:rPr>
                <w:b/>
                <w:color w:val="000000" w:themeColor="text1"/>
                <w:lang w:val="sr-Latn-ME"/>
              </w:rPr>
            </w:pPr>
            <w:r w:rsidRPr="000059F4">
              <w:rPr>
                <w:b/>
                <w:color w:val="000000" w:themeColor="text1"/>
                <w:lang w:val="sr-Latn-ME"/>
              </w:rPr>
              <w:t>Partnerske institucije</w:t>
            </w:r>
          </w:p>
        </w:tc>
        <w:tc>
          <w:tcPr>
            <w:tcW w:w="8638" w:type="dxa"/>
            <w:gridSpan w:val="3"/>
          </w:tcPr>
          <w:p w14:paraId="170959CE" w14:textId="77777777" w:rsidR="00F2239D" w:rsidRPr="00F2239D" w:rsidRDefault="00F2239D" w:rsidP="000059F4">
            <w:pPr>
              <w:jc w:val="both"/>
            </w:pPr>
            <w:r w:rsidRPr="00F2239D">
              <w:t>Opštinske službe za zaštitu i spašavanje</w:t>
            </w:r>
          </w:p>
          <w:p w14:paraId="5CC6EC41" w14:textId="77777777" w:rsidR="00F2239D" w:rsidRPr="00F2239D" w:rsidRDefault="00F2239D" w:rsidP="000059F4">
            <w:pPr>
              <w:jc w:val="both"/>
              <w:rPr>
                <w:color w:val="000000" w:themeColor="text1"/>
                <w:lang w:val="sr-Latn-ME"/>
              </w:rPr>
            </w:pPr>
          </w:p>
        </w:tc>
      </w:tr>
      <w:tr w:rsidR="00F2239D" w:rsidRPr="00F2239D" w14:paraId="0FB53DDC" w14:textId="77777777" w:rsidTr="00F2239D">
        <w:trPr>
          <w:trHeight w:val="422"/>
        </w:trPr>
        <w:tc>
          <w:tcPr>
            <w:tcW w:w="1705" w:type="dxa"/>
          </w:tcPr>
          <w:p w14:paraId="199D8779" w14:textId="77777777" w:rsidR="00F2239D" w:rsidRPr="000059F4" w:rsidRDefault="00F2239D" w:rsidP="000059F4">
            <w:pPr>
              <w:jc w:val="both"/>
              <w:rPr>
                <w:b/>
                <w:color w:val="000000" w:themeColor="text1"/>
                <w:lang w:val="sr-Latn-ME"/>
              </w:rPr>
            </w:pPr>
            <w:r w:rsidRPr="000059F4">
              <w:rPr>
                <w:b/>
                <w:color w:val="000000" w:themeColor="text1"/>
                <w:lang w:val="sr-Latn-ME"/>
              </w:rPr>
              <w:t xml:space="preserve">Vremenski okvir </w:t>
            </w:r>
          </w:p>
        </w:tc>
        <w:tc>
          <w:tcPr>
            <w:tcW w:w="8638" w:type="dxa"/>
            <w:gridSpan w:val="3"/>
          </w:tcPr>
          <w:p w14:paraId="4B62ED8B" w14:textId="77777777" w:rsidR="00F2239D" w:rsidRPr="00F2239D" w:rsidRDefault="00F2239D" w:rsidP="000059F4">
            <w:pPr>
              <w:jc w:val="both"/>
              <w:rPr>
                <w:color w:val="000000" w:themeColor="text1"/>
                <w:lang w:val="sr-Latn-ME"/>
              </w:rPr>
            </w:pPr>
            <w:r w:rsidRPr="00F2239D">
              <w:rPr>
                <w:color w:val="000000" w:themeColor="text1"/>
                <w:lang w:val="sr-Latn-ME"/>
              </w:rPr>
              <w:t xml:space="preserve">2025. godine, edukacija 30 čuvara šuma, šumarskih tehničara i inženjera </w:t>
            </w:r>
          </w:p>
          <w:p w14:paraId="2D3FDD5E" w14:textId="77777777" w:rsidR="00F2239D" w:rsidRPr="00F2239D" w:rsidRDefault="00F2239D" w:rsidP="000059F4">
            <w:pPr>
              <w:jc w:val="both"/>
              <w:rPr>
                <w:color w:val="000000" w:themeColor="text1"/>
                <w:lang w:val="sr-Latn-ME"/>
              </w:rPr>
            </w:pPr>
            <w:r w:rsidRPr="00F2239D">
              <w:rPr>
                <w:color w:val="000000" w:themeColor="text1"/>
                <w:lang w:val="sr-Latn-ME"/>
              </w:rPr>
              <w:t xml:space="preserve">2026. godine, edukacija 50 čuvara šuma, šumarskih tehničara i inženjera </w:t>
            </w:r>
          </w:p>
          <w:p w14:paraId="061C19E5" w14:textId="77777777" w:rsidR="00F2239D" w:rsidRPr="00F2239D" w:rsidRDefault="00F2239D" w:rsidP="000059F4">
            <w:pPr>
              <w:jc w:val="both"/>
              <w:rPr>
                <w:color w:val="000000" w:themeColor="text1"/>
                <w:lang w:val="sr-Latn-ME"/>
              </w:rPr>
            </w:pPr>
            <w:r w:rsidRPr="00F2239D">
              <w:rPr>
                <w:color w:val="000000" w:themeColor="text1"/>
                <w:lang w:val="sr-Latn-ME"/>
              </w:rPr>
              <w:t xml:space="preserve">2027. godine, edukacija 30 čuvara šuma, šumarskih tehničara i inženjera </w:t>
            </w:r>
          </w:p>
          <w:p w14:paraId="7F1A2940" w14:textId="77777777" w:rsidR="00F2239D" w:rsidRPr="00F2239D" w:rsidRDefault="00F2239D" w:rsidP="000059F4">
            <w:pPr>
              <w:jc w:val="both"/>
              <w:rPr>
                <w:color w:val="000000" w:themeColor="text1"/>
                <w:lang w:val="sr-Latn-ME"/>
              </w:rPr>
            </w:pPr>
            <w:r w:rsidRPr="00F2239D">
              <w:rPr>
                <w:color w:val="000000" w:themeColor="text1"/>
                <w:lang w:val="sr-Latn-ME"/>
              </w:rPr>
              <w:t xml:space="preserve">2028. godine, edukacija 30 čuvara šuma, šumarskih tehničara i inženjera </w:t>
            </w:r>
          </w:p>
          <w:p w14:paraId="29AD6BE5" w14:textId="77777777" w:rsidR="00F2239D" w:rsidRPr="00F2239D" w:rsidRDefault="00F2239D" w:rsidP="000059F4">
            <w:pPr>
              <w:jc w:val="both"/>
              <w:rPr>
                <w:color w:val="000000" w:themeColor="text1"/>
                <w:lang w:val="sr-Latn-ME"/>
              </w:rPr>
            </w:pPr>
            <w:r w:rsidRPr="00F2239D">
              <w:rPr>
                <w:color w:val="000000" w:themeColor="text1"/>
                <w:lang w:val="sr-Latn-ME"/>
              </w:rPr>
              <w:t xml:space="preserve">2029. godine, edukacija 30 čuvara šuma, šumarskih tehničara i inženjera </w:t>
            </w:r>
          </w:p>
          <w:p w14:paraId="7D10FC8A" w14:textId="77777777" w:rsidR="00F2239D" w:rsidRPr="00F2239D" w:rsidRDefault="00F2239D" w:rsidP="000059F4">
            <w:pPr>
              <w:jc w:val="both"/>
              <w:rPr>
                <w:color w:val="000000" w:themeColor="text1"/>
                <w:lang w:val="sr-Latn-ME"/>
              </w:rPr>
            </w:pPr>
            <w:r w:rsidRPr="00F2239D">
              <w:rPr>
                <w:color w:val="000000" w:themeColor="text1"/>
                <w:lang w:val="sr-Latn-ME"/>
              </w:rPr>
              <w:t xml:space="preserve">2030. godine, edukacija 30 čuvara šuma, šumarskih tehničara i inženjera </w:t>
            </w:r>
          </w:p>
        </w:tc>
      </w:tr>
      <w:tr w:rsidR="00F2239D" w:rsidRPr="00F2239D" w14:paraId="4EBC1C97" w14:textId="77777777" w:rsidTr="00F2239D">
        <w:tc>
          <w:tcPr>
            <w:tcW w:w="1705" w:type="dxa"/>
          </w:tcPr>
          <w:p w14:paraId="3712E0FD" w14:textId="77777777" w:rsidR="00F2239D" w:rsidRPr="000059F4" w:rsidRDefault="00F2239D" w:rsidP="000059F4">
            <w:pPr>
              <w:jc w:val="both"/>
              <w:rPr>
                <w:b/>
                <w:color w:val="000000" w:themeColor="text1"/>
                <w:highlight w:val="yellow"/>
                <w:lang w:val="sr-Latn-ME"/>
              </w:rPr>
            </w:pPr>
            <w:r w:rsidRPr="000059F4">
              <w:rPr>
                <w:b/>
                <w:color w:val="000000" w:themeColor="text1"/>
                <w:lang w:val="sr-Latn-ME"/>
              </w:rPr>
              <w:t>Procjena troškova</w:t>
            </w:r>
          </w:p>
        </w:tc>
        <w:tc>
          <w:tcPr>
            <w:tcW w:w="8638" w:type="dxa"/>
            <w:gridSpan w:val="3"/>
          </w:tcPr>
          <w:p w14:paraId="6A4E08FF" w14:textId="77777777" w:rsidR="00F2239D" w:rsidRPr="00F2239D" w:rsidRDefault="00F2239D" w:rsidP="000059F4">
            <w:pPr>
              <w:jc w:val="both"/>
              <w:rPr>
                <w:color w:val="000000" w:themeColor="text1"/>
                <w:highlight w:val="yellow"/>
                <w:lang w:val="sr-Latn-ME"/>
              </w:rPr>
            </w:pPr>
            <w:r w:rsidRPr="00F2239D">
              <w:rPr>
                <w:color w:val="000000" w:themeColor="text1"/>
                <w:lang w:val="sr-Latn-ME"/>
              </w:rPr>
              <w:t>5.000 eura</w:t>
            </w:r>
          </w:p>
        </w:tc>
      </w:tr>
      <w:tr w:rsidR="00F2239D" w:rsidRPr="00F2239D" w14:paraId="3FD8C028" w14:textId="77777777" w:rsidTr="00F2239D">
        <w:tc>
          <w:tcPr>
            <w:tcW w:w="1705" w:type="dxa"/>
          </w:tcPr>
          <w:p w14:paraId="21A1B3A9" w14:textId="77777777" w:rsidR="00F2239D" w:rsidRPr="000059F4" w:rsidRDefault="00F2239D" w:rsidP="000059F4">
            <w:pPr>
              <w:jc w:val="both"/>
              <w:rPr>
                <w:b/>
                <w:color w:val="000000" w:themeColor="text1"/>
                <w:lang w:val="sr-Latn-ME"/>
              </w:rPr>
            </w:pPr>
            <w:r w:rsidRPr="000059F4">
              <w:rPr>
                <w:b/>
                <w:color w:val="000000" w:themeColor="text1"/>
                <w:lang w:val="sr-Latn-ME"/>
              </w:rPr>
              <w:t>Potencijalni izvori finansiranja</w:t>
            </w:r>
          </w:p>
        </w:tc>
        <w:tc>
          <w:tcPr>
            <w:tcW w:w="8638" w:type="dxa"/>
            <w:gridSpan w:val="3"/>
          </w:tcPr>
          <w:p w14:paraId="537615F6" w14:textId="77777777" w:rsidR="00F2239D" w:rsidRPr="00F2239D" w:rsidRDefault="00F2239D" w:rsidP="000059F4">
            <w:pPr>
              <w:jc w:val="both"/>
              <w:rPr>
                <w:color w:val="000000" w:themeColor="text1"/>
                <w:lang w:val="sr-Latn-ME"/>
              </w:rPr>
            </w:pPr>
            <w:r w:rsidRPr="00F2239D">
              <w:rPr>
                <w:color w:val="000000" w:themeColor="text1"/>
                <w:lang w:val="sr-Latn-ME"/>
              </w:rPr>
              <w:t>Budžet lokalne samouprave 100 %</w:t>
            </w:r>
          </w:p>
          <w:p w14:paraId="743567B7" w14:textId="77777777" w:rsidR="00F2239D" w:rsidRPr="00F2239D" w:rsidRDefault="00F2239D" w:rsidP="000059F4">
            <w:pPr>
              <w:jc w:val="both"/>
              <w:rPr>
                <w:color w:val="000000" w:themeColor="text1"/>
                <w:lang w:val="sr-Latn-ME"/>
              </w:rPr>
            </w:pPr>
          </w:p>
        </w:tc>
      </w:tr>
    </w:tbl>
    <w:tbl>
      <w:tblPr>
        <w:tblStyle w:val="TableGrid11"/>
        <w:tblW w:w="10343" w:type="dxa"/>
        <w:tblLook w:val="04A0" w:firstRow="1" w:lastRow="0" w:firstColumn="1" w:lastColumn="0" w:noHBand="0" w:noVBand="1"/>
      </w:tblPr>
      <w:tblGrid>
        <w:gridCol w:w="1696"/>
        <w:gridCol w:w="3261"/>
        <w:gridCol w:w="5386"/>
      </w:tblGrid>
      <w:tr w:rsidR="00F2239D" w:rsidRPr="00F2239D" w14:paraId="1687F3E9" w14:textId="77777777" w:rsidTr="00F2239D">
        <w:trPr>
          <w:trHeight w:val="595"/>
        </w:trPr>
        <w:tc>
          <w:tcPr>
            <w:tcW w:w="1696" w:type="dxa"/>
            <w:shd w:val="clear" w:color="auto" w:fill="1F4E79" w:themeFill="accent1" w:themeFillShade="80"/>
          </w:tcPr>
          <w:p w14:paraId="79508EED" w14:textId="77777777" w:rsidR="00F2239D" w:rsidRPr="00C6378B" w:rsidRDefault="00F2239D" w:rsidP="000059F4">
            <w:pPr>
              <w:jc w:val="both"/>
              <w:rPr>
                <w:b/>
                <w:color w:val="FFFFFF" w:themeColor="background1"/>
                <w:lang w:val="sr-Latn-ME"/>
              </w:rPr>
            </w:pPr>
            <w:r w:rsidRPr="00C6378B">
              <w:rPr>
                <w:b/>
                <w:color w:val="FFFFFF" w:themeColor="background1"/>
                <w:lang w:val="sr-Latn-ME"/>
              </w:rPr>
              <w:t>Strateški cilj</w:t>
            </w:r>
          </w:p>
        </w:tc>
        <w:tc>
          <w:tcPr>
            <w:tcW w:w="8647" w:type="dxa"/>
            <w:gridSpan w:val="2"/>
            <w:shd w:val="clear" w:color="auto" w:fill="1F4E79" w:themeFill="accent1" w:themeFillShade="80"/>
          </w:tcPr>
          <w:p w14:paraId="2288167B" w14:textId="77777777" w:rsidR="00F2239D" w:rsidRPr="00C6378B" w:rsidRDefault="00F2239D" w:rsidP="00DA7618">
            <w:pPr>
              <w:jc w:val="both"/>
              <w:rPr>
                <w:b/>
                <w:color w:val="FFFFFF" w:themeColor="background1"/>
              </w:rPr>
            </w:pPr>
            <w:r w:rsidRPr="00C6378B">
              <w:rPr>
                <w:b/>
                <w:color w:val="FFFFFF" w:themeColor="background1"/>
              </w:rPr>
              <w:t>2. Jačanje upravljanja rizicima od katastrofa  od katastrofa</w:t>
            </w:r>
          </w:p>
          <w:p w14:paraId="59D3343D" w14:textId="77777777" w:rsidR="00F2239D" w:rsidRPr="00C6378B" w:rsidRDefault="00F2239D" w:rsidP="00DA7618">
            <w:pPr>
              <w:jc w:val="both"/>
              <w:rPr>
                <w:b/>
                <w:color w:val="FFFFFF" w:themeColor="background1"/>
              </w:rPr>
            </w:pPr>
          </w:p>
        </w:tc>
      </w:tr>
      <w:tr w:rsidR="00F2239D" w:rsidRPr="00F2239D" w14:paraId="49A38610" w14:textId="77777777" w:rsidTr="00F2239D">
        <w:trPr>
          <w:trHeight w:val="595"/>
        </w:trPr>
        <w:tc>
          <w:tcPr>
            <w:tcW w:w="1696" w:type="dxa"/>
            <w:shd w:val="clear" w:color="auto" w:fill="2E74B5" w:themeFill="accent1" w:themeFillShade="BF"/>
          </w:tcPr>
          <w:p w14:paraId="78A4ECC3" w14:textId="77777777" w:rsidR="00F2239D" w:rsidRPr="00C6378B" w:rsidRDefault="00F2239D" w:rsidP="000059F4">
            <w:pPr>
              <w:jc w:val="both"/>
              <w:rPr>
                <w:b/>
                <w:color w:val="FFFFFF" w:themeColor="background1"/>
                <w:lang w:val="sr-Latn-ME"/>
              </w:rPr>
            </w:pPr>
            <w:r w:rsidRPr="00C6378B">
              <w:rPr>
                <w:b/>
                <w:color w:val="FFFFFF" w:themeColor="background1"/>
                <w:lang w:val="sr-Latn-ME"/>
              </w:rPr>
              <w:t>Operativni cilj</w:t>
            </w:r>
          </w:p>
        </w:tc>
        <w:tc>
          <w:tcPr>
            <w:tcW w:w="8647" w:type="dxa"/>
            <w:gridSpan w:val="2"/>
            <w:shd w:val="clear" w:color="auto" w:fill="2E74B5" w:themeFill="accent1" w:themeFillShade="BF"/>
          </w:tcPr>
          <w:p w14:paraId="6A1BDABD" w14:textId="77777777" w:rsidR="00F2239D" w:rsidRPr="00C6378B" w:rsidRDefault="00F2239D" w:rsidP="00DA7618">
            <w:pPr>
              <w:jc w:val="both"/>
              <w:rPr>
                <w:b/>
                <w:color w:val="FFFFFF" w:themeColor="background1"/>
              </w:rPr>
            </w:pPr>
            <w:r w:rsidRPr="00C6378B">
              <w:rPr>
                <w:b/>
                <w:color w:val="FFFFFF" w:themeColor="background1"/>
              </w:rPr>
              <w:t>1. Predviđanje-poboljšanje procjene rizika, predviđanja i planiranja upravljanja rizicima od katastrofa</w:t>
            </w:r>
          </w:p>
        </w:tc>
      </w:tr>
      <w:tr w:rsidR="00F2239D" w:rsidRPr="00F2239D" w14:paraId="35762807" w14:textId="77777777" w:rsidTr="00F2239D">
        <w:trPr>
          <w:trHeight w:val="259"/>
        </w:trPr>
        <w:tc>
          <w:tcPr>
            <w:tcW w:w="1696" w:type="dxa"/>
            <w:shd w:val="clear" w:color="auto" w:fill="E2EFD9" w:themeFill="accent6" w:themeFillTint="33"/>
          </w:tcPr>
          <w:p w14:paraId="215AE1E4" w14:textId="77777777" w:rsidR="00F2239D" w:rsidRPr="00C6378B" w:rsidRDefault="00F2239D" w:rsidP="00592E96">
            <w:pPr>
              <w:rPr>
                <w:b/>
                <w:lang w:val="sr-Latn-ME"/>
              </w:rPr>
            </w:pPr>
            <w:r w:rsidRPr="00C6378B">
              <w:rPr>
                <w:b/>
                <w:lang w:val="sr-Latn-ME"/>
              </w:rPr>
              <w:t>Aktivnost</w:t>
            </w:r>
          </w:p>
          <w:p w14:paraId="3698A5A5" w14:textId="77777777" w:rsidR="00F2239D" w:rsidRPr="00C6378B" w:rsidRDefault="00F2239D" w:rsidP="00592E96">
            <w:pPr>
              <w:rPr>
                <w:b/>
                <w:lang w:val="sr-Latn-ME"/>
              </w:rPr>
            </w:pPr>
            <w:r w:rsidRPr="00C6378B">
              <w:rPr>
                <w:b/>
                <w:lang w:val="sr-Latn-ME"/>
              </w:rPr>
              <w:t xml:space="preserve"> </w:t>
            </w:r>
          </w:p>
        </w:tc>
        <w:tc>
          <w:tcPr>
            <w:tcW w:w="8647" w:type="dxa"/>
            <w:gridSpan w:val="2"/>
            <w:shd w:val="clear" w:color="auto" w:fill="E2EFD9" w:themeFill="accent6" w:themeFillTint="33"/>
          </w:tcPr>
          <w:p w14:paraId="19177F2A" w14:textId="77777777" w:rsidR="00F2239D" w:rsidRPr="00C6378B" w:rsidRDefault="00F2239D" w:rsidP="00DA7618">
            <w:pPr>
              <w:jc w:val="both"/>
              <w:rPr>
                <w:b/>
              </w:rPr>
            </w:pPr>
            <w:r w:rsidRPr="00C6378B">
              <w:rPr>
                <w:b/>
              </w:rPr>
              <w:t>5. Izrada i revidovanje/ ažuriranje planova zaštite i spašavanje - Preduzetni planovi  NP Crne Gore</w:t>
            </w:r>
          </w:p>
        </w:tc>
      </w:tr>
      <w:tr w:rsidR="00F2239D" w:rsidRPr="00F2239D" w14:paraId="5ED5154E" w14:textId="77777777" w:rsidTr="00F2239D">
        <w:trPr>
          <w:trHeight w:val="504"/>
        </w:trPr>
        <w:tc>
          <w:tcPr>
            <w:tcW w:w="1696" w:type="dxa"/>
          </w:tcPr>
          <w:p w14:paraId="10EA701C" w14:textId="77777777" w:rsidR="00F2239D" w:rsidRPr="000059F4" w:rsidRDefault="00F2239D" w:rsidP="00592E96">
            <w:pPr>
              <w:rPr>
                <w:b/>
                <w:lang w:val="sr-Latn-ME"/>
              </w:rPr>
            </w:pPr>
            <w:r w:rsidRPr="000059F4">
              <w:rPr>
                <w:b/>
                <w:lang w:val="sr-Latn-ME"/>
              </w:rPr>
              <w:t>Opis aktivnosti i klučnih koraka</w:t>
            </w:r>
          </w:p>
        </w:tc>
        <w:tc>
          <w:tcPr>
            <w:tcW w:w="8647" w:type="dxa"/>
            <w:gridSpan w:val="2"/>
          </w:tcPr>
          <w:p w14:paraId="0CDB944D" w14:textId="77777777" w:rsidR="00F2239D" w:rsidRPr="00F2239D" w:rsidRDefault="00F2239D" w:rsidP="000059F4">
            <w:pPr>
              <w:jc w:val="both"/>
              <w:rPr>
                <w:lang w:val="sr-Latn-ME"/>
              </w:rPr>
            </w:pPr>
            <w:r w:rsidRPr="00F2239D">
              <w:t xml:space="preserve">Javno preduzeće Nacionalni parkovi Crne Gore upravlja sa pet nacionalnih parkova, Parkom prirode Solana i Botaničkom baštom u Kolašinu. Izrađeni su Planovi zaštite i spašavanja od požara za pet nacionalnih parkova, ali su potrebni novi planovi za PP Solana i Botaničku baštu. </w:t>
            </w:r>
            <w:r w:rsidRPr="00F2239D">
              <w:lastRenderedPageBreak/>
              <w:t>Planovi Z/S za pet nacionalnih parkova iz 2020. godine zahtevaju analizu i provjeru validnosti podataka, kao i procjenu novih rizika od požara zbog promjena u vegetaciji, degradiranim površinama i infrastrukturnim razvojem od tada. Stoga je neophodno utvrditi da li je potrebne revizija i izrada novih planova za područja nacionalnih parkova.</w:t>
            </w:r>
          </w:p>
        </w:tc>
      </w:tr>
      <w:tr w:rsidR="00F2239D" w:rsidRPr="00F2239D" w14:paraId="19402095" w14:textId="77777777" w:rsidTr="00F2239D">
        <w:trPr>
          <w:trHeight w:val="518"/>
        </w:trPr>
        <w:tc>
          <w:tcPr>
            <w:tcW w:w="1696" w:type="dxa"/>
          </w:tcPr>
          <w:p w14:paraId="2F9F282E" w14:textId="77777777" w:rsidR="00F2239D" w:rsidRPr="000059F4" w:rsidRDefault="00F2239D" w:rsidP="00592E96">
            <w:pPr>
              <w:rPr>
                <w:b/>
                <w:lang w:val="sr-Latn-ME"/>
              </w:rPr>
            </w:pPr>
            <w:r w:rsidRPr="000059F4">
              <w:rPr>
                <w:b/>
                <w:lang w:val="sr-Latn-ME"/>
              </w:rPr>
              <w:lastRenderedPageBreak/>
              <w:t>CILJEVI održivog razvoja</w:t>
            </w:r>
          </w:p>
        </w:tc>
        <w:tc>
          <w:tcPr>
            <w:tcW w:w="8647" w:type="dxa"/>
            <w:gridSpan w:val="2"/>
          </w:tcPr>
          <w:p w14:paraId="07D53432" w14:textId="77777777" w:rsidR="00F2239D" w:rsidRPr="00F2239D" w:rsidRDefault="00F2239D" w:rsidP="000059F4">
            <w:pPr>
              <w:jc w:val="both"/>
              <w:rPr>
                <w:color w:val="FF0000"/>
                <w:lang w:val="sr-Latn-ME"/>
              </w:rPr>
            </w:pPr>
            <w:r w:rsidRPr="00F2239D">
              <w:rPr>
                <w:bCs/>
                <w:u w:val="single"/>
                <w:lang w:val="en-GB"/>
              </w:rPr>
              <w:t>SDG 1, 2, 3, 5 i 15</w:t>
            </w:r>
          </w:p>
        </w:tc>
      </w:tr>
      <w:tr w:rsidR="00F2239D" w:rsidRPr="00F2239D" w14:paraId="4D078568" w14:textId="77777777" w:rsidTr="00F2239D">
        <w:trPr>
          <w:trHeight w:val="763"/>
        </w:trPr>
        <w:tc>
          <w:tcPr>
            <w:tcW w:w="1696" w:type="dxa"/>
          </w:tcPr>
          <w:p w14:paraId="4C2EB35E" w14:textId="77777777" w:rsidR="00F2239D" w:rsidRPr="000059F4" w:rsidRDefault="00F2239D" w:rsidP="00592E96">
            <w:pPr>
              <w:rPr>
                <w:b/>
                <w:lang w:val="sr-Latn-ME"/>
              </w:rPr>
            </w:pPr>
            <w:r w:rsidRPr="000059F4">
              <w:rPr>
                <w:b/>
                <w:lang w:val="sr-Latn-ME"/>
              </w:rPr>
              <w:t>Veza sa Adaptacijom na klimatske promjene</w:t>
            </w:r>
          </w:p>
        </w:tc>
        <w:tc>
          <w:tcPr>
            <w:tcW w:w="8647" w:type="dxa"/>
            <w:gridSpan w:val="2"/>
          </w:tcPr>
          <w:p w14:paraId="36A402AD" w14:textId="77777777" w:rsidR="00F2239D" w:rsidRPr="00F2239D" w:rsidRDefault="00F2239D" w:rsidP="000059F4">
            <w:pPr>
              <w:jc w:val="both"/>
              <w:rPr>
                <w:lang w:val="sr-Latn-ME"/>
              </w:rPr>
            </w:pPr>
            <w:r w:rsidRPr="00F2239D">
              <w:t xml:space="preserve">Planovi zaštite i spašavanja od požara su ključni za adaptaciju na klimatske promjene, jer omogućavaju efikasno upravljanje sve češćim i intenzivnijim požarima uzrokovanim globalnim zagrijevanjem, a i </w:t>
            </w:r>
            <w:r w:rsidRPr="00F2239D">
              <w:rPr>
                <w:lang w:val="sr-Latn-ME"/>
              </w:rPr>
              <w:t>razmatraće uticaj klimatskih promjena u posebnom poglavlju.</w:t>
            </w:r>
            <w:r w:rsidRPr="00F2239D">
              <w:t xml:space="preserve"> Ovi planovi integrišu različite mjere i aktivnosti koje jačaju otpornost I adaptaciju ekosistema i zajednica na klimatske promjene.</w:t>
            </w:r>
          </w:p>
        </w:tc>
      </w:tr>
      <w:tr w:rsidR="00F2239D" w:rsidRPr="00F2239D" w14:paraId="54B3FBD0" w14:textId="77777777" w:rsidTr="00F2239D">
        <w:trPr>
          <w:trHeight w:val="763"/>
        </w:trPr>
        <w:tc>
          <w:tcPr>
            <w:tcW w:w="1696" w:type="dxa"/>
          </w:tcPr>
          <w:p w14:paraId="3495C976" w14:textId="77777777" w:rsidR="00F2239D" w:rsidRPr="000059F4" w:rsidRDefault="00F2239D" w:rsidP="00592E96">
            <w:pPr>
              <w:rPr>
                <w:b/>
                <w:lang w:val="sr-Latn-ME"/>
              </w:rPr>
            </w:pPr>
            <w:r w:rsidRPr="000059F4">
              <w:rPr>
                <w:b/>
                <w:lang w:val="sr-Latn-ME"/>
              </w:rPr>
              <w:t>Da li utiče /razmatra ranjive grupe</w:t>
            </w:r>
          </w:p>
        </w:tc>
        <w:tc>
          <w:tcPr>
            <w:tcW w:w="8647" w:type="dxa"/>
            <w:gridSpan w:val="2"/>
          </w:tcPr>
          <w:p w14:paraId="715E962C" w14:textId="77777777" w:rsidR="00F2239D" w:rsidRPr="00F2239D" w:rsidRDefault="00F2239D" w:rsidP="000059F4">
            <w:pPr>
              <w:jc w:val="both"/>
              <w:rPr>
                <w:color w:val="FF0000"/>
                <w:lang w:val="sr-Latn-ME"/>
              </w:rPr>
            </w:pPr>
            <w:r w:rsidRPr="00F2239D">
              <w:rPr>
                <w:lang w:val="sr-Latn-ME"/>
              </w:rPr>
              <w:t>Planovi Z/S obuhvataju najranjivije grupe stanovništva i uspostavljaju efikasan sistem zaštite stanovništava u ruralnim područjima nacionalnih parkova.</w:t>
            </w:r>
          </w:p>
        </w:tc>
      </w:tr>
      <w:tr w:rsidR="00F2239D" w:rsidRPr="00F2239D" w14:paraId="421A22E9" w14:textId="77777777" w:rsidTr="00F2239D">
        <w:trPr>
          <w:trHeight w:val="915"/>
        </w:trPr>
        <w:tc>
          <w:tcPr>
            <w:tcW w:w="1696" w:type="dxa"/>
          </w:tcPr>
          <w:p w14:paraId="17D02EB6" w14:textId="77777777" w:rsidR="00F2239D" w:rsidRPr="000059F4" w:rsidRDefault="00F2239D" w:rsidP="00592E96">
            <w:pPr>
              <w:rPr>
                <w:b/>
                <w:lang w:val="sr-Latn-ME"/>
              </w:rPr>
            </w:pPr>
            <w:r w:rsidRPr="000059F4">
              <w:rPr>
                <w:b/>
                <w:lang w:val="sr-Latn-ME"/>
              </w:rPr>
              <w:t>Indikatori rezultata</w:t>
            </w:r>
          </w:p>
        </w:tc>
        <w:tc>
          <w:tcPr>
            <w:tcW w:w="3261" w:type="dxa"/>
          </w:tcPr>
          <w:p w14:paraId="289CAEEC" w14:textId="77777777" w:rsidR="00F2239D" w:rsidRPr="00C6378B" w:rsidRDefault="00F2239D" w:rsidP="000059F4">
            <w:pPr>
              <w:jc w:val="both"/>
              <w:rPr>
                <w:b/>
                <w:u w:val="single"/>
                <w:lang w:val="sr-Latn-ME"/>
              </w:rPr>
            </w:pPr>
            <w:r w:rsidRPr="00C6378B">
              <w:rPr>
                <w:b/>
                <w:u w:val="single"/>
                <w:lang w:val="sr-Latn-ME"/>
              </w:rPr>
              <w:t>Polazna vrijednost</w:t>
            </w:r>
          </w:p>
          <w:p w14:paraId="1DEF4D0F" w14:textId="77777777" w:rsidR="00F2239D" w:rsidRPr="00F2239D" w:rsidRDefault="00F2239D" w:rsidP="000059F4">
            <w:pPr>
              <w:jc w:val="both"/>
              <w:rPr>
                <w:u w:val="single"/>
                <w:lang w:val="sr-Latn-ME"/>
              </w:rPr>
            </w:pPr>
          </w:p>
          <w:p w14:paraId="006BEA35" w14:textId="77777777" w:rsidR="00F2239D" w:rsidRPr="00F2239D" w:rsidRDefault="00F2239D" w:rsidP="000059F4">
            <w:pPr>
              <w:jc w:val="both"/>
              <w:rPr>
                <w:lang w:val="sr-Latn-ME"/>
              </w:rPr>
            </w:pPr>
            <w:r w:rsidRPr="00F2239D">
              <w:rPr>
                <w:lang w:val="sr-Latn-ME"/>
              </w:rPr>
              <w:t>Donijeto 5 Plana Z/S za sve nacionalne parkove Crne Gore</w:t>
            </w:r>
          </w:p>
          <w:p w14:paraId="470497BE" w14:textId="77777777" w:rsidR="00F2239D" w:rsidRPr="00F2239D" w:rsidRDefault="00F2239D" w:rsidP="000059F4">
            <w:pPr>
              <w:jc w:val="both"/>
              <w:rPr>
                <w:lang w:val="sr-Latn-ME"/>
              </w:rPr>
            </w:pPr>
          </w:p>
        </w:tc>
        <w:tc>
          <w:tcPr>
            <w:tcW w:w="5386" w:type="dxa"/>
          </w:tcPr>
          <w:p w14:paraId="163E3F7A" w14:textId="77777777" w:rsidR="00F2239D" w:rsidRPr="00C6378B" w:rsidRDefault="00F2239D" w:rsidP="000059F4">
            <w:pPr>
              <w:jc w:val="both"/>
              <w:rPr>
                <w:b/>
                <w:u w:val="single"/>
              </w:rPr>
            </w:pPr>
            <w:r w:rsidRPr="00C6378B">
              <w:rPr>
                <w:b/>
                <w:u w:val="single"/>
              </w:rPr>
              <w:t>Ciljana vrijednost</w:t>
            </w:r>
          </w:p>
          <w:p w14:paraId="6D15D607" w14:textId="77777777" w:rsidR="00F2239D" w:rsidRPr="00F2239D" w:rsidRDefault="00F2239D" w:rsidP="000059F4">
            <w:pPr>
              <w:jc w:val="both"/>
              <w:rPr>
                <w:u w:val="single"/>
              </w:rPr>
            </w:pPr>
          </w:p>
          <w:p w14:paraId="79C0B8E9" w14:textId="77777777" w:rsidR="00F2239D" w:rsidRPr="00F2239D" w:rsidRDefault="00F2239D" w:rsidP="000059F4">
            <w:pPr>
              <w:jc w:val="both"/>
            </w:pPr>
            <w:r w:rsidRPr="00F2239D">
              <w:t>Izrađen Plan Z/S za PP Solana</w:t>
            </w:r>
          </w:p>
          <w:p w14:paraId="7182B1E9" w14:textId="77777777" w:rsidR="00F2239D" w:rsidRPr="00F2239D" w:rsidRDefault="00F2239D" w:rsidP="000059F4">
            <w:pPr>
              <w:jc w:val="both"/>
            </w:pPr>
            <w:r w:rsidRPr="00F2239D">
              <w:t>Izrađen Plan Z/S za Botaničku baštu - Kolašin</w:t>
            </w:r>
          </w:p>
          <w:p w14:paraId="3DF02DCF" w14:textId="77777777" w:rsidR="00F2239D" w:rsidRPr="00F2239D" w:rsidRDefault="00F2239D" w:rsidP="000059F4">
            <w:pPr>
              <w:jc w:val="both"/>
              <w:rPr>
                <w:lang w:val="sr-Latn-ME"/>
              </w:rPr>
            </w:pPr>
            <w:r w:rsidRPr="00F2239D">
              <w:rPr>
                <w:lang w:val="sr-Latn-ME"/>
              </w:rPr>
              <w:t>Sprovedena revizija postojećih Planova i donešena odluka o potrebi i izradi novih Planova Z/S za nacionalne parkove ( 5 ažuriranih ili 5 novih planova )</w:t>
            </w:r>
          </w:p>
        </w:tc>
      </w:tr>
      <w:tr w:rsidR="00F2239D" w:rsidRPr="00F2239D" w14:paraId="22A5CAB1" w14:textId="77777777" w:rsidTr="00F2239D">
        <w:trPr>
          <w:trHeight w:val="259"/>
        </w:trPr>
        <w:tc>
          <w:tcPr>
            <w:tcW w:w="1696" w:type="dxa"/>
          </w:tcPr>
          <w:p w14:paraId="7FBA0DC5" w14:textId="77777777" w:rsidR="00F2239D" w:rsidRPr="000059F4" w:rsidRDefault="00F2239D" w:rsidP="00592E96">
            <w:pPr>
              <w:rPr>
                <w:b/>
                <w:lang w:val="sr-Latn-ME"/>
              </w:rPr>
            </w:pPr>
            <w:r w:rsidRPr="000059F4">
              <w:rPr>
                <w:b/>
                <w:lang w:val="sr-Latn-ME"/>
              </w:rPr>
              <w:t>Izvor provjere</w:t>
            </w:r>
          </w:p>
        </w:tc>
        <w:tc>
          <w:tcPr>
            <w:tcW w:w="8647" w:type="dxa"/>
            <w:gridSpan w:val="2"/>
          </w:tcPr>
          <w:p w14:paraId="1FAF4990" w14:textId="77777777" w:rsidR="00F2239D" w:rsidRPr="00F2239D" w:rsidRDefault="00F2239D" w:rsidP="000059F4">
            <w:pPr>
              <w:jc w:val="both"/>
              <w:rPr>
                <w:lang w:val="sr-Latn-ME"/>
              </w:rPr>
            </w:pPr>
            <w:r w:rsidRPr="00F2239D">
              <w:rPr>
                <w:lang w:val="sr-Latn-ME"/>
              </w:rPr>
              <w:t>JP Nacionalni parkovi Crne Gore</w:t>
            </w:r>
            <w:r w:rsidRPr="00F2239D">
              <w:t xml:space="preserve"> </w:t>
            </w:r>
            <w:hyperlink r:id="rId20" w:history="1">
              <w:r w:rsidRPr="00F2239D">
                <w:rPr>
                  <w:color w:val="0563C1" w:themeColor="hyperlink"/>
                  <w:u w:val="single"/>
                  <w:lang w:val="sr-Latn-ME"/>
                </w:rPr>
                <w:t>www.nparkovi.me</w:t>
              </w:r>
            </w:hyperlink>
            <w:r w:rsidRPr="00F2239D">
              <w:rPr>
                <w:lang w:val="sr-Latn-ME"/>
              </w:rPr>
              <w:t xml:space="preserve"> </w:t>
            </w:r>
          </w:p>
        </w:tc>
      </w:tr>
      <w:tr w:rsidR="00F2239D" w:rsidRPr="00F2239D" w14:paraId="718D45DE" w14:textId="77777777" w:rsidTr="00F2239D">
        <w:trPr>
          <w:trHeight w:val="518"/>
        </w:trPr>
        <w:tc>
          <w:tcPr>
            <w:tcW w:w="1696" w:type="dxa"/>
          </w:tcPr>
          <w:p w14:paraId="4D5DB6AD" w14:textId="77777777" w:rsidR="00F2239D" w:rsidRPr="000059F4" w:rsidRDefault="00F2239D" w:rsidP="00592E96">
            <w:pPr>
              <w:rPr>
                <w:b/>
                <w:lang w:val="sr-Latn-ME"/>
              </w:rPr>
            </w:pPr>
            <w:r w:rsidRPr="000059F4">
              <w:rPr>
                <w:b/>
                <w:lang w:val="sr-Latn-ME"/>
              </w:rPr>
              <w:t xml:space="preserve">Nadležna institucija </w:t>
            </w:r>
          </w:p>
        </w:tc>
        <w:tc>
          <w:tcPr>
            <w:tcW w:w="8647" w:type="dxa"/>
            <w:gridSpan w:val="2"/>
          </w:tcPr>
          <w:p w14:paraId="1F35E48A" w14:textId="77777777" w:rsidR="00F2239D" w:rsidRPr="00F2239D" w:rsidRDefault="00F2239D" w:rsidP="000059F4">
            <w:pPr>
              <w:jc w:val="both"/>
              <w:rPr>
                <w:lang w:val="sr-Latn-ME"/>
              </w:rPr>
            </w:pPr>
            <w:r w:rsidRPr="00F2239D">
              <w:rPr>
                <w:lang w:val="sr-Latn-ME"/>
              </w:rPr>
              <w:t>JP Nacionalni parkovi Crne Gore</w:t>
            </w:r>
          </w:p>
        </w:tc>
      </w:tr>
      <w:tr w:rsidR="00F2239D" w:rsidRPr="00F2239D" w14:paraId="2B180385" w14:textId="77777777" w:rsidTr="00F2239D">
        <w:trPr>
          <w:trHeight w:val="504"/>
        </w:trPr>
        <w:tc>
          <w:tcPr>
            <w:tcW w:w="1696" w:type="dxa"/>
          </w:tcPr>
          <w:p w14:paraId="53BE3747" w14:textId="77777777" w:rsidR="00F2239D" w:rsidRPr="000059F4" w:rsidRDefault="00F2239D" w:rsidP="00592E96">
            <w:pPr>
              <w:rPr>
                <w:b/>
                <w:lang w:val="sr-Latn-ME"/>
              </w:rPr>
            </w:pPr>
            <w:r w:rsidRPr="000059F4">
              <w:rPr>
                <w:b/>
                <w:lang w:val="sr-Latn-ME"/>
              </w:rPr>
              <w:t>Partnerske institucije</w:t>
            </w:r>
          </w:p>
        </w:tc>
        <w:tc>
          <w:tcPr>
            <w:tcW w:w="8647" w:type="dxa"/>
            <w:gridSpan w:val="2"/>
          </w:tcPr>
          <w:p w14:paraId="435B92B5" w14:textId="77777777" w:rsidR="00F2239D" w:rsidRPr="00F2239D" w:rsidRDefault="00F2239D" w:rsidP="000059F4">
            <w:pPr>
              <w:jc w:val="both"/>
              <w:rPr>
                <w:lang w:val="sr-Latn-ME"/>
              </w:rPr>
            </w:pPr>
            <w:r w:rsidRPr="00F2239D">
              <w:rPr>
                <w:lang w:val="sr-Latn-ME"/>
              </w:rPr>
              <w:t>Ministarstvo unutrašnjih poslova – Direktorat za zaštitu i spašavanje, Ministsrtvo ekologije ruralnog razvoja i razvoja sjevera, Ministarstvo poljoprivrede, šumarstva i vodoprivrede</w:t>
            </w:r>
          </w:p>
        </w:tc>
      </w:tr>
      <w:tr w:rsidR="00F2239D" w:rsidRPr="00F2239D" w14:paraId="66FA2202" w14:textId="77777777" w:rsidTr="00F2239D">
        <w:trPr>
          <w:trHeight w:val="259"/>
        </w:trPr>
        <w:tc>
          <w:tcPr>
            <w:tcW w:w="1696" w:type="dxa"/>
          </w:tcPr>
          <w:p w14:paraId="534BD005" w14:textId="77777777" w:rsidR="00F2239D" w:rsidRPr="000059F4" w:rsidRDefault="00F2239D" w:rsidP="00592E96">
            <w:pPr>
              <w:rPr>
                <w:b/>
                <w:lang w:val="sr-Latn-ME"/>
              </w:rPr>
            </w:pPr>
            <w:r w:rsidRPr="000059F4">
              <w:rPr>
                <w:b/>
                <w:lang w:val="sr-Latn-ME"/>
              </w:rPr>
              <w:t xml:space="preserve">Vremenski okvir </w:t>
            </w:r>
          </w:p>
        </w:tc>
        <w:tc>
          <w:tcPr>
            <w:tcW w:w="8647" w:type="dxa"/>
            <w:gridSpan w:val="2"/>
          </w:tcPr>
          <w:p w14:paraId="1E782D54" w14:textId="77777777" w:rsidR="00F2239D" w:rsidRPr="00F2239D" w:rsidRDefault="00F2239D" w:rsidP="000059F4">
            <w:pPr>
              <w:jc w:val="both"/>
            </w:pPr>
            <w:r w:rsidRPr="00F2239D">
              <w:rPr>
                <w:lang w:val="sr-Latn-ME"/>
              </w:rPr>
              <w:t>2025 - Sprovedena revizija postojećih Planova</w:t>
            </w:r>
          </w:p>
          <w:p w14:paraId="036FBD5F" w14:textId="77777777" w:rsidR="00F2239D" w:rsidRPr="00F2239D" w:rsidRDefault="00F2239D" w:rsidP="000059F4">
            <w:pPr>
              <w:jc w:val="both"/>
            </w:pPr>
            <w:r w:rsidRPr="00F2239D">
              <w:t xml:space="preserve">2026 - Izrađen Plan Z/S za PP Solana </w:t>
            </w:r>
          </w:p>
          <w:p w14:paraId="70C08E6B" w14:textId="77777777" w:rsidR="00F2239D" w:rsidRPr="00F2239D" w:rsidRDefault="00F2239D" w:rsidP="000059F4">
            <w:pPr>
              <w:jc w:val="both"/>
            </w:pPr>
            <w:r w:rsidRPr="00F2239D">
              <w:t xml:space="preserve">2025 - Izrađen Plan Z/S za Botaničku baštu – Kolašin </w:t>
            </w:r>
          </w:p>
          <w:p w14:paraId="2624A5D2" w14:textId="77777777" w:rsidR="00F2239D" w:rsidRPr="00F2239D" w:rsidRDefault="00F2239D" w:rsidP="000059F4">
            <w:pPr>
              <w:jc w:val="both"/>
              <w:rPr>
                <w:lang w:val="sr-Latn-ME"/>
              </w:rPr>
            </w:pPr>
            <w:r w:rsidRPr="00F2239D">
              <w:t xml:space="preserve">2026-2028 - Izrada novih Planova </w:t>
            </w:r>
          </w:p>
        </w:tc>
      </w:tr>
      <w:tr w:rsidR="00F2239D" w:rsidRPr="00F2239D" w14:paraId="0BF2D9A0" w14:textId="77777777" w:rsidTr="00F2239D">
        <w:trPr>
          <w:trHeight w:val="504"/>
        </w:trPr>
        <w:tc>
          <w:tcPr>
            <w:tcW w:w="1696" w:type="dxa"/>
          </w:tcPr>
          <w:p w14:paraId="24F793D3" w14:textId="77777777" w:rsidR="00F2239D" w:rsidRPr="000059F4" w:rsidRDefault="00F2239D" w:rsidP="00592E96">
            <w:pPr>
              <w:rPr>
                <w:b/>
                <w:lang w:val="sr-Latn-ME"/>
              </w:rPr>
            </w:pPr>
            <w:r w:rsidRPr="000059F4">
              <w:rPr>
                <w:b/>
                <w:lang w:val="sr-Latn-ME"/>
              </w:rPr>
              <w:t>Procjena troškova</w:t>
            </w:r>
          </w:p>
        </w:tc>
        <w:tc>
          <w:tcPr>
            <w:tcW w:w="8647" w:type="dxa"/>
            <w:gridSpan w:val="2"/>
          </w:tcPr>
          <w:p w14:paraId="48EECB1C" w14:textId="77777777" w:rsidR="00F2239D" w:rsidRPr="00F2239D" w:rsidRDefault="00F2239D" w:rsidP="000059F4">
            <w:pPr>
              <w:jc w:val="both"/>
              <w:rPr>
                <w:lang w:val="sr-Latn-ME"/>
              </w:rPr>
            </w:pPr>
            <w:r w:rsidRPr="00F2239D">
              <w:rPr>
                <w:lang w:val="sr-Latn-ME"/>
              </w:rPr>
              <w:t>50.000 EUR</w:t>
            </w:r>
          </w:p>
        </w:tc>
      </w:tr>
      <w:tr w:rsidR="00F2239D" w:rsidRPr="00F2239D" w14:paraId="479E4E2D" w14:textId="77777777" w:rsidTr="00F2239D">
        <w:trPr>
          <w:trHeight w:val="763"/>
        </w:trPr>
        <w:tc>
          <w:tcPr>
            <w:tcW w:w="1696" w:type="dxa"/>
          </w:tcPr>
          <w:p w14:paraId="7E938A8A" w14:textId="77777777" w:rsidR="00F2239D" w:rsidRPr="000059F4" w:rsidRDefault="00F2239D" w:rsidP="00592E96">
            <w:pPr>
              <w:rPr>
                <w:b/>
                <w:lang w:val="sr-Latn-ME"/>
              </w:rPr>
            </w:pPr>
            <w:r w:rsidRPr="000059F4">
              <w:rPr>
                <w:b/>
                <w:lang w:val="sr-Latn-ME"/>
              </w:rPr>
              <w:t>Potencijalni izvori finansiranja</w:t>
            </w:r>
          </w:p>
        </w:tc>
        <w:tc>
          <w:tcPr>
            <w:tcW w:w="8647" w:type="dxa"/>
            <w:gridSpan w:val="2"/>
          </w:tcPr>
          <w:p w14:paraId="7D36D1E8" w14:textId="77777777" w:rsidR="00F2239D" w:rsidRPr="00F2239D" w:rsidRDefault="00F2239D" w:rsidP="000059F4">
            <w:pPr>
              <w:jc w:val="both"/>
              <w:rPr>
                <w:lang w:val="sr-Latn-ME"/>
              </w:rPr>
            </w:pPr>
            <w:r w:rsidRPr="00F2239D">
              <w:rPr>
                <w:lang w:val="sr-Latn-ME"/>
              </w:rPr>
              <w:t>Budžet JP Nacionalni parkovi Crne Gore 0 - 50 %</w:t>
            </w:r>
          </w:p>
          <w:p w14:paraId="3B1FA233" w14:textId="77777777" w:rsidR="00F2239D" w:rsidRPr="00F2239D" w:rsidRDefault="00F2239D" w:rsidP="000059F4">
            <w:pPr>
              <w:jc w:val="both"/>
              <w:rPr>
                <w:color w:val="FF0000"/>
                <w:lang w:val="sr-Latn-ME"/>
              </w:rPr>
            </w:pPr>
            <w:r w:rsidRPr="00F2239D">
              <w:rPr>
                <w:lang w:val="sr-Latn-ME"/>
              </w:rPr>
              <w:t>Donatorska sredstva (IPA fondovi) 50 - 100%</w:t>
            </w:r>
          </w:p>
        </w:tc>
      </w:tr>
    </w:tbl>
    <w:tbl>
      <w:tblPr>
        <w:tblStyle w:val="TableGrid7"/>
        <w:tblW w:w="10343" w:type="dxa"/>
        <w:tblLook w:val="04A0" w:firstRow="1" w:lastRow="0" w:firstColumn="1" w:lastColumn="0" w:noHBand="0" w:noVBand="1"/>
      </w:tblPr>
      <w:tblGrid>
        <w:gridCol w:w="1696"/>
        <w:gridCol w:w="3828"/>
        <w:gridCol w:w="4819"/>
      </w:tblGrid>
      <w:tr w:rsidR="00F2239D" w:rsidRPr="00F2239D" w14:paraId="6E3DC9DB" w14:textId="77777777" w:rsidTr="00F2239D">
        <w:trPr>
          <w:trHeight w:val="595"/>
        </w:trPr>
        <w:tc>
          <w:tcPr>
            <w:tcW w:w="1696" w:type="dxa"/>
            <w:shd w:val="clear" w:color="auto" w:fill="1F4E79" w:themeFill="accent1" w:themeFillShade="80"/>
          </w:tcPr>
          <w:p w14:paraId="1F29F169" w14:textId="77777777" w:rsidR="00F2239D" w:rsidRPr="001D6209" w:rsidRDefault="00F2239D" w:rsidP="00592E96">
            <w:pPr>
              <w:rPr>
                <w:b/>
                <w:color w:val="FFFFFF" w:themeColor="background1"/>
                <w:lang w:val="sr-Latn-ME"/>
              </w:rPr>
            </w:pPr>
            <w:r w:rsidRPr="001D6209">
              <w:rPr>
                <w:b/>
                <w:color w:val="FFFFFF" w:themeColor="background1"/>
                <w:lang w:val="sr-Latn-ME"/>
              </w:rPr>
              <w:t>Strateški cilj</w:t>
            </w:r>
          </w:p>
        </w:tc>
        <w:tc>
          <w:tcPr>
            <w:tcW w:w="8647" w:type="dxa"/>
            <w:gridSpan w:val="2"/>
            <w:shd w:val="clear" w:color="auto" w:fill="1F4E79" w:themeFill="accent1" w:themeFillShade="80"/>
          </w:tcPr>
          <w:p w14:paraId="271F138D" w14:textId="77777777" w:rsidR="00F2239D" w:rsidRPr="001D6209" w:rsidRDefault="00F2239D" w:rsidP="00DA7618">
            <w:pPr>
              <w:jc w:val="both"/>
              <w:rPr>
                <w:b/>
                <w:color w:val="FFFFFF" w:themeColor="background1"/>
                <w:lang w:val="sr-Latn-ME"/>
              </w:rPr>
            </w:pPr>
            <w:r w:rsidRPr="001D6209">
              <w:rPr>
                <w:b/>
                <w:color w:val="FFFFFF" w:themeColor="background1"/>
                <w:lang w:val="sr-Latn-ME"/>
              </w:rPr>
              <w:t xml:space="preserve">2. </w:t>
            </w:r>
            <w:r w:rsidRPr="001D6209">
              <w:rPr>
                <w:b/>
                <w:bCs/>
                <w:color w:val="FFFFFF" w:themeColor="background1"/>
                <w:lang w:val="en-GB"/>
              </w:rPr>
              <w:t>Jačanje upravljanja rizicima od katastrofa  od katastrofa</w:t>
            </w:r>
          </w:p>
        </w:tc>
      </w:tr>
      <w:tr w:rsidR="00F2239D" w:rsidRPr="00F2239D" w14:paraId="3FE8D44A" w14:textId="77777777" w:rsidTr="00F2239D">
        <w:trPr>
          <w:trHeight w:val="595"/>
        </w:trPr>
        <w:tc>
          <w:tcPr>
            <w:tcW w:w="1696" w:type="dxa"/>
            <w:shd w:val="clear" w:color="auto" w:fill="2E74B5" w:themeFill="accent1" w:themeFillShade="BF"/>
          </w:tcPr>
          <w:p w14:paraId="5375DB41" w14:textId="77777777" w:rsidR="00F2239D" w:rsidRPr="001D6209" w:rsidRDefault="00F2239D" w:rsidP="00592E96">
            <w:pPr>
              <w:rPr>
                <w:b/>
                <w:color w:val="FFFFFF" w:themeColor="background1"/>
                <w:lang w:val="sr-Latn-ME"/>
              </w:rPr>
            </w:pPr>
            <w:r w:rsidRPr="001D6209">
              <w:rPr>
                <w:b/>
                <w:color w:val="FFFFFF" w:themeColor="background1"/>
                <w:lang w:val="sr-Latn-ME"/>
              </w:rPr>
              <w:t>Operativni cilj</w:t>
            </w:r>
          </w:p>
        </w:tc>
        <w:tc>
          <w:tcPr>
            <w:tcW w:w="8647" w:type="dxa"/>
            <w:gridSpan w:val="2"/>
            <w:shd w:val="clear" w:color="auto" w:fill="2E74B5" w:themeFill="accent1" w:themeFillShade="BF"/>
          </w:tcPr>
          <w:p w14:paraId="6B6940D3" w14:textId="77777777" w:rsidR="00F2239D" w:rsidRPr="001D6209" w:rsidRDefault="00F2239D" w:rsidP="00DA7618">
            <w:pPr>
              <w:jc w:val="both"/>
              <w:rPr>
                <w:b/>
                <w:color w:val="FFFFFF" w:themeColor="background1"/>
                <w:lang w:val="sr-Latn-ME"/>
              </w:rPr>
            </w:pPr>
            <w:r w:rsidRPr="001D6209">
              <w:rPr>
                <w:b/>
                <w:color w:val="FFFFFF" w:themeColor="background1"/>
              </w:rPr>
              <w:t>1. Predviđanje-poboljšanje procjene rizika, predviđanja i planiranja upravljanja rizicima od katastrofa</w:t>
            </w:r>
          </w:p>
        </w:tc>
      </w:tr>
      <w:tr w:rsidR="00F2239D" w:rsidRPr="00F2239D" w14:paraId="01DA5513" w14:textId="77777777" w:rsidTr="00F2239D">
        <w:trPr>
          <w:trHeight w:val="259"/>
        </w:trPr>
        <w:tc>
          <w:tcPr>
            <w:tcW w:w="1696" w:type="dxa"/>
            <w:shd w:val="clear" w:color="auto" w:fill="E2EFD9" w:themeFill="accent6" w:themeFillTint="33"/>
          </w:tcPr>
          <w:p w14:paraId="6224FB9D" w14:textId="77777777" w:rsidR="00F2239D" w:rsidRPr="001D6209" w:rsidRDefault="00F2239D" w:rsidP="00592E96">
            <w:pPr>
              <w:rPr>
                <w:b/>
                <w:lang w:val="sr-Latn-ME"/>
              </w:rPr>
            </w:pPr>
            <w:r w:rsidRPr="001D6209">
              <w:rPr>
                <w:b/>
                <w:lang w:val="sr-Latn-ME"/>
              </w:rPr>
              <w:t xml:space="preserve">Aktivnost </w:t>
            </w:r>
          </w:p>
        </w:tc>
        <w:tc>
          <w:tcPr>
            <w:tcW w:w="8647" w:type="dxa"/>
            <w:gridSpan w:val="2"/>
            <w:shd w:val="clear" w:color="auto" w:fill="E2EFD9" w:themeFill="accent6" w:themeFillTint="33"/>
          </w:tcPr>
          <w:p w14:paraId="3FD5A2FB" w14:textId="77777777" w:rsidR="00F2239D" w:rsidRPr="001D6209" w:rsidRDefault="00F2239D" w:rsidP="00DA7618">
            <w:pPr>
              <w:jc w:val="both"/>
              <w:rPr>
                <w:b/>
                <w:lang w:val="sr-Latn-ME"/>
              </w:rPr>
            </w:pPr>
            <w:r w:rsidRPr="001D6209">
              <w:rPr>
                <w:b/>
              </w:rPr>
              <w:t xml:space="preserve">6. Izraditi Uputstvo za postupanje sa ženama i ranjivim kategorijama stanovništva u svim aspektima smanjenja rizika od katastrofa za sve institucije/organizacije koje su uključene u sistem smanjenja rizika od katastrofa </w:t>
            </w:r>
          </w:p>
        </w:tc>
      </w:tr>
      <w:tr w:rsidR="00F2239D" w:rsidRPr="00F2239D" w14:paraId="06FC886D" w14:textId="77777777" w:rsidTr="00F2239D">
        <w:trPr>
          <w:trHeight w:val="504"/>
        </w:trPr>
        <w:tc>
          <w:tcPr>
            <w:tcW w:w="1696" w:type="dxa"/>
          </w:tcPr>
          <w:p w14:paraId="2FFE5DDF" w14:textId="77777777" w:rsidR="00F2239D" w:rsidRPr="000059F4" w:rsidRDefault="00F2239D" w:rsidP="000059F4">
            <w:pPr>
              <w:jc w:val="both"/>
              <w:rPr>
                <w:b/>
                <w:lang w:val="sr-Latn-ME"/>
              </w:rPr>
            </w:pPr>
            <w:r w:rsidRPr="000059F4">
              <w:rPr>
                <w:b/>
                <w:lang w:val="sr-Latn-ME"/>
              </w:rPr>
              <w:t>Opis aktivnosti i ključnih koraka</w:t>
            </w:r>
          </w:p>
        </w:tc>
        <w:tc>
          <w:tcPr>
            <w:tcW w:w="8647" w:type="dxa"/>
            <w:gridSpan w:val="2"/>
          </w:tcPr>
          <w:p w14:paraId="40ED2F71" w14:textId="58B4C193" w:rsidR="009136C2" w:rsidRDefault="00F2239D" w:rsidP="000059F4">
            <w:pPr>
              <w:jc w:val="both"/>
              <w:rPr>
                <w:lang w:val="sr-Latn-ME"/>
              </w:rPr>
            </w:pPr>
            <w:r w:rsidRPr="00F2239D">
              <w:rPr>
                <w:lang w:val="sr-Latn-ME"/>
              </w:rPr>
              <w:t xml:space="preserve">1. </w:t>
            </w:r>
            <w:r w:rsidR="009136C2">
              <w:rPr>
                <w:lang w:val="sr-Latn-ME"/>
              </w:rPr>
              <w:t>Organizovati savjetovanje</w:t>
            </w:r>
            <w:r w:rsidR="009136C2" w:rsidRPr="00F2239D">
              <w:rPr>
                <w:lang w:val="sr-Latn-ME"/>
              </w:rPr>
              <w:t xml:space="preserve"> </w:t>
            </w:r>
            <w:r w:rsidR="009136C2" w:rsidRPr="00F2239D">
              <w:t>sa NVO-ima koji se bave zaštitom žena i ranjivih grupa stanovništva, nacionalnim i lokalnim institucijama i međunarodnim organizacijama</w:t>
            </w:r>
          </w:p>
          <w:p w14:paraId="4C63EEAF" w14:textId="2B1C9818" w:rsidR="00F2239D" w:rsidRPr="00F2239D" w:rsidRDefault="009136C2" w:rsidP="000059F4">
            <w:pPr>
              <w:jc w:val="both"/>
            </w:pPr>
            <w:r>
              <w:rPr>
                <w:lang w:val="sr-Latn-ME"/>
              </w:rPr>
              <w:t xml:space="preserve">2. </w:t>
            </w:r>
            <w:r w:rsidR="00F2239D" w:rsidRPr="00F2239D">
              <w:rPr>
                <w:lang w:val="sr-Latn-ME"/>
              </w:rPr>
              <w:t xml:space="preserve">Uraditi prvi nacrt Uputstva na osnovu Izvještaja i preporuka sa </w:t>
            </w:r>
            <w:r>
              <w:rPr>
                <w:lang w:val="sr-Latn-ME"/>
              </w:rPr>
              <w:t>savjetovanja</w:t>
            </w:r>
          </w:p>
          <w:p w14:paraId="30C882AC" w14:textId="77777777" w:rsidR="00F2239D" w:rsidRPr="00F2239D" w:rsidRDefault="00F2239D" w:rsidP="000059F4">
            <w:pPr>
              <w:jc w:val="both"/>
            </w:pPr>
            <w:r w:rsidRPr="00F2239D">
              <w:t>2. Prikupiti i proučiti slična uputstva/standardne operativne procedure i dobre prakse drugih zemalja i dopuniti nacrt</w:t>
            </w:r>
          </w:p>
          <w:p w14:paraId="1749C4D2" w14:textId="77777777" w:rsidR="00F2239D" w:rsidRPr="00F2239D" w:rsidRDefault="00F2239D" w:rsidP="000059F4">
            <w:pPr>
              <w:jc w:val="both"/>
            </w:pPr>
            <w:r w:rsidRPr="00F2239D">
              <w:t>3. Organizovati sastanak sa svim institucijama/organizacijama iz oblasti smanjenja rizika od katastrofa radi usaglašavanja i dopune dokumenta i izrade finalnog Uputstva</w:t>
            </w:r>
          </w:p>
          <w:p w14:paraId="041078F2" w14:textId="606ECE80" w:rsidR="00F2239D" w:rsidRPr="00F2239D" w:rsidRDefault="00F2239D" w:rsidP="009136C2">
            <w:pPr>
              <w:jc w:val="both"/>
            </w:pPr>
            <w:r w:rsidRPr="00F2239D">
              <w:t xml:space="preserve">4. Finalno Uputstvo staviti na web stranicu Crnogorskog informacionog sistema za različite vrste rizika https://www.meffis.me/ i poslati svim učesnicima/cama savjetovanja </w:t>
            </w:r>
          </w:p>
        </w:tc>
      </w:tr>
      <w:tr w:rsidR="00F2239D" w:rsidRPr="00F2239D" w14:paraId="75D505B1" w14:textId="77777777" w:rsidTr="00F2239D">
        <w:trPr>
          <w:trHeight w:val="518"/>
        </w:trPr>
        <w:tc>
          <w:tcPr>
            <w:tcW w:w="1696" w:type="dxa"/>
          </w:tcPr>
          <w:p w14:paraId="210A6D08" w14:textId="77777777" w:rsidR="00F2239D" w:rsidRPr="000059F4" w:rsidRDefault="00F2239D" w:rsidP="000059F4">
            <w:pPr>
              <w:jc w:val="both"/>
              <w:rPr>
                <w:b/>
                <w:lang w:val="sr-Latn-ME"/>
              </w:rPr>
            </w:pPr>
            <w:r w:rsidRPr="000059F4">
              <w:rPr>
                <w:b/>
                <w:lang w:val="sr-Latn-ME"/>
              </w:rPr>
              <w:lastRenderedPageBreak/>
              <w:t>CILJEVI održivog razvoja</w:t>
            </w:r>
          </w:p>
        </w:tc>
        <w:tc>
          <w:tcPr>
            <w:tcW w:w="8647" w:type="dxa"/>
            <w:gridSpan w:val="2"/>
          </w:tcPr>
          <w:p w14:paraId="28057E8F" w14:textId="77777777" w:rsidR="00F2239D" w:rsidRPr="00F2239D" w:rsidRDefault="00F2239D" w:rsidP="000059F4">
            <w:pPr>
              <w:jc w:val="both"/>
              <w:rPr>
                <w:lang w:val="sr-Latn-ME"/>
              </w:rPr>
            </w:pPr>
            <w:r w:rsidRPr="00F2239D">
              <w:rPr>
                <w:lang w:val="sr-Latn-ME"/>
              </w:rPr>
              <w:t>SDG 11 i 17</w:t>
            </w:r>
          </w:p>
        </w:tc>
      </w:tr>
      <w:tr w:rsidR="00F2239D" w:rsidRPr="00F2239D" w14:paraId="076E3A64" w14:textId="77777777" w:rsidTr="00F2239D">
        <w:trPr>
          <w:trHeight w:val="763"/>
        </w:trPr>
        <w:tc>
          <w:tcPr>
            <w:tcW w:w="1696" w:type="dxa"/>
          </w:tcPr>
          <w:p w14:paraId="08485E07" w14:textId="77777777" w:rsidR="00F2239D" w:rsidRPr="000059F4" w:rsidRDefault="00F2239D" w:rsidP="000059F4">
            <w:pPr>
              <w:jc w:val="both"/>
              <w:rPr>
                <w:b/>
                <w:lang w:val="sr-Latn-ME"/>
              </w:rPr>
            </w:pPr>
            <w:r w:rsidRPr="000059F4">
              <w:rPr>
                <w:b/>
                <w:lang w:val="sr-Latn-ME"/>
              </w:rPr>
              <w:t>Veza sa Adaptacijom na klimatske promjene</w:t>
            </w:r>
          </w:p>
        </w:tc>
        <w:tc>
          <w:tcPr>
            <w:tcW w:w="8647" w:type="dxa"/>
            <w:gridSpan w:val="2"/>
          </w:tcPr>
          <w:p w14:paraId="5B4BD66F" w14:textId="77777777" w:rsidR="00F2239D" w:rsidRPr="00F2239D" w:rsidRDefault="00F2239D" w:rsidP="000059F4">
            <w:pPr>
              <w:jc w:val="both"/>
              <w:rPr>
                <w:lang w:val="sr-Latn-ME"/>
              </w:rPr>
            </w:pPr>
            <w:r w:rsidRPr="00F2239D">
              <w:rPr>
                <w:lang w:val="sr-Latn-ME"/>
              </w:rPr>
              <w:t>Ova aktivnost doprinosi inkluzivnijem pristupu u</w:t>
            </w:r>
            <w:r w:rsidRPr="00F2239D">
              <w:rPr>
                <w:color w:val="FF0000"/>
                <w:lang w:val="sr-Latn-ME"/>
              </w:rPr>
              <w:t xml:space="preserve"> </w:t>
            </w:r>
            <w:r w:rsidRPr="00F2239D">
              <w:rPr>
                <w:lang w:val="sr-Latn-ME"/>
              </w:rPr>
              <w:t>sprovođenju različih mjera i aktivnosti u okviru sistema zaštite i spašavanja, čime se smanjuju rizici za žene i ranjive grupe u katastrofama izazvanim klimatskim promjenama.</w:t>
            </w:r>
          </w:p>
        </w:tc>
      </w:tr>
      <w:tr w:rsidR="00F2239D" w:rsidRPr="00F2239D" w14:paraId="0B481F08" w14:textId="77777777" w:rsidTr="00F2239D">
        <w:trPr>
          <w:trHeight w:val="763"/>
        </w:trPr>
        <w:tc>
          <w:tcPr>
            <w:tcW w:w="1696" w:type="dxa"/>
          </w:tcPr>
          <w:p w14:paraId="2AC2CE8B" w14:textId="77777777" w:rsidR="00F2239D" w:rsidRPr="000059F4" w:rsidRDefault="00F2239D" w:rsidP="000059F4">
            <w:pPr>
              <w:jc w:val="both"/>
              <w:rPr>
                <w:b/>
                <w:lang w:val="sr-Latn-ME"/>
              </w:rPr>
            </w:pPr>
            <w:r w:rsidRPr="000059F4">
              <w:rPr>
                <w:b/>
                <w:lang w:val="sr-Latn-ME"/>
              </w:rPr>
              <w:t>Da li utiče /razmatra ranjive grupe</w:t>
            </w:r>
          </w:p>
        </w:tc>
        <w:tc>
          <w:tcPr>
            <w:tcW w:w="8647" w:type="dxa"/>
            <w:gridSpan w:val="2"/>
          </w:tcPr>
          <w:p w14:paraId="0E7A7787" w14:textId="77777777" w:rsidR="00F2239D" w:rsidRPr="00F2239D" w:rsidRDefault="00F2239D" w:rsidP="000059F4">
            <w:pPr>
              <w:jc w:val="both"/>
              <w:rPr>
                <w:lang w:val="sr-Latn-ME"/>
              </w:rPr>
            </w:pPr>
            <w:r w:rsidRPr="00F2239D">
              <w:rPr>
                <w:lang w:val="sr-Latn-ME"/>
              </w:rPr>
              <w:t>Aktivnost direktno utiče na povećanje nivoa zaštite žena i ranjivih kategorija stanovništva od katastrofa, kroz strukturiran odgovor institucija/organizacija na njihove potrebe u svim segmentima zaštite.</w:t>
            </w:r>
          </w:p>
        </w:tc>
      </w:tr>
      <w:tr w:rsidR="00F2239D" w:rsidRPr="00F2239D" w14:paraId="20E46D60" w14:textId="77777777" w:rsidTr="00F2239D">
        <w:trPr>
          <w:trHeight w:val="915"/>
        </w:trPr>
        <w:tc>
          <w:tcPr>
            <w:tcW w:w="1696" w:type="dxa"/>
          </w:tcPr>
          <w:p w14:paraId="68DB3717" w14:textId="77777777" w:rsidR="00F2239D" w:rsidRPr="000059F4" w:rsidRDefault="00F2239D" w:rsidP="000059F4">
            <w:pPr>
              <w:jc w:val="both"/>
              <w:rPr>
                <w:b/>
                <w:lang w:val="sr-Latn-ME"/>
              </w:rPr>
            </w:pPr>
            <w:r w:rsidRPr="000059F4">
              <w:rPr>
                <w:b/>
                <w:lang w:val="sr-Latn-ME"/>
              </w:rPr>
              <w:t>Indikatori rezultata</w:t>
            </w:r>
          </w:p>
        </w:tc>
        <w:tc>
          <w:tcPr>
            <w:tcW w:w="3828" w:type="dxa"/>
          </w:tcPr>
          <w:p w14:paraId="3CDD6E9B" w14:textId="7DBE9BC4" w:rsidR="00F2239D" w:rsidRDefault="00F2239D" w:rsidP="000059F4">
            <w:pPr>
              <w:jc w:val="both"/>
              <w:rPr>
                <w:b/>
                <w:u w:val="single"/>
                <w:lang w:val="sr-Latn-ME"/>
              </w:rPr>
            </w:pPr>
            <w:r w:rsidRPr="001D6209">
              <w:rPr>
                <w:b/>
                <w:u w:val="single"/>
                <w:lang w:val="sr-Latn-ME"/>
              </w:rPr>
              <w:t>Polazna vrijednost</w:t>
            </w:r>
          </w:p>
          <w:p w14:paraId="146AA6B1" w14:textId="77777777" w:rsidR="001D6209" w:rsidRPr="001D6209" w:rsidRDefault="001D6209" w:rsidP="000059F4">
            <w:pPr>
              <w:jc w:val="both"/>
              <w:rPr>
                <w:b/>
                <w:u w:val="single"/>
                <w:lang w:val="sr-Latn-ME"/>
              </w:rPr>
            </w:pPr>
          </w:p>
          <w:p w14:paraId="15E916D0" w14:textId="77777777" w:rsidR="00F2239D" w:rsidRPr="00F2239D" w:rsidRDefault="00F2239D" w:rsidP="000059F4">
            <w:pPr>
              <w:jc w:val="both"/>
              <w:rPr>
                <w:lang w:val="sr-Latn-ME"/>
              </w:rPr>
            </w:pPr>
            <w:r w:rsidRPr="00F2239D">
              <w:rPr>
                <w:lang w:val="sr-Latn-ME"/>
              </w:rPr>
              <w:t>0</w:t>
            </w:r>
          </w:p>
        </w:tc>
        <w:tc>
          <w:tcPr>
            <w:tcW w:w="4819" w:type="dxa"/>
          </w:tcPr>
          <w:p w14:paraId="2A1CEF9F" w14:textId="77777777" w:rsidR="00F2239D" w:rsidRPr="001D6209" w:rsidRDefault="00F2239D" w:rsidP="000059F4">
            <w:pPr>
              <w:jc w:val="both"/>
              <w:rPr>
                <w:b/>
                <w:u w:val="single"/>
              </w:rPr>
            </w:pPr>
            <w:r w:rsidRPr="001D6209">
              <w:rPr>
                <w:b/>
                <w:u w:val="single"/>
              </w:rPr>
              <w:t>Ciljana vrijednost:</w:t>
            </w:r>
          </w:p>
          <w:p w14:paraId="33217A3C" w14:textId="77777777" w:rsidR="00F2239D" w:rsidRPr="00F2239D" w:rsidRDefault="00F2239D" w:rsidP="000059F4">
            <w:pPr>
              <w:jc w:val="both"/>
              <w:rPr>
                <w:u w:val="single"/>
                <w:lang w:val="sr-Latn-ME"/>
              </w:rPr>
            </w:pPr>
          </w:p>
          <w:p w14:paraId="265B109D" w14:textId="77777777" w:rsidR="00F2239D" w:rsidRPr="00F2239D" w:rsidRDefault="00F2239D" w:rsidP="000059F4">
            <w:pPr>
              <w:jc w:val="both"/>
            </w:pPr>
            <w:r w:rsidRPr="00F2239D">
              <w:t>1 izrađeno uputstvo</w:t>
            </w:r>
          </w:p>
          <w:p w14:paraId="0E990F16" w14:textId="77777777" w:rsidR="00F2239D" w:rsidRPr="00F2239D" w:rsidRDefault="00F2239D" w:rsidP="000059F4">
            <w:pPr>
              <w:jc w:val="both"/>
            </w:pPr>
            <w:r w:rsidRPr="00F2239D">
              <w:t>10 muškaraca i 10 žena učesnika/ca sastanka sa institucijama</w:t>
            </w:r>
          </w:p>
        </w:tc>
      </w:tr>
      <w:tr w:rsidR="00F2239D" w:rsidRPr="00F2239D" w14:paraId="0CB3EA3C" w14:textId="77777777" w:rsidTr="00F2239D">
        <w:trPr>
          <w:trHeight w:val="259"/>
        </w:trPr>
        <w:tc>
          <w:tcPr>
            <w:tcW w:w="1696" w:type="dxa"/>
          </w:tcPr>
          <w:p w14:paraId="7644C00F" w14:textId="77777777" w:rsidR="00F2239D" w:rsidRPr="000059F4" w:rsidRDefault="00F2239D" w:rsidP="000059F4">
            <w:pPr>
              <w:jc w:val="both"/>
              <w:rPr>
                <w:b/>
                <w:lang w:val="sr-Latn-ME"/>
              </w:rPr>
            </w:pPr>
            <w:r w:rsidRPr="000059F4">
              <w:rPr>
                <w:b/>
                <w:lang w:val="sr-Latn-ME"/>
              </w:rPr>
              <w:t>Izvor provjere</w:t>
            </w:r>
          </w:p>
        </w:tc>
        <w:tc>
          <w:tcPr>
            <w:tcW w:w="8647" w:type="dxa"/>
            <w:gridSpan w:val="2"/>
          </w:tcPr>
          <w:p w14:paraId="4688E487" w14:textId="77777777" w:rsidR="00F2239D" w:rsidRPr="00F2239D" w:rsidRDefault="00F2239D" w:rsidP="000059F4">
            <w:pPr>
              <w:jc w:val="both"/>
              <w:rPr>
                <w:lang w:val="sr-Latn-ME"/>
              </w:rPr>
            </w:pPr>
            <w:r w:rsidRPr="00F2239D">
              <w:rPr>
                <w:lang w:val="sr-Latn-ME"/>
              </w:rPr>
              <w:t>Izvještaj Direktorata o sprovođenju Strategije</w:t>
            </w:r>
          </w:p>
        </w:tc>
      </w:tr>
      <w:tr w:rsidR="00F2239D" w:rsidRPr="00F2239D" w14:paraId="6944FBBD" w14:textId="77777777" w:rsidTr="00F2239D">
        <w:trPr>
          <w:trHeight w:val="518"/>
        </w:trPr>
        <w:tc>
          <w:tcPr>
            <w:tcW w:w="1696" w:type="dxa"/>
          </w:tcPr>
          <w:p w14:paraId="6D2DB571" w14:textId="77777777" w:rsidR="00F2239D" w:rsidRPr="000059F4" w:rsidRDefault="00F2239D" w:rsidP="000059F4">
            <w:pPr>
              <w:jc w:val="both"/>
              <w:rPr>
                <w:b/>
                <w:lang w:val="sr-Latn-ME"/>
              </w:rPr>
            </w:pPr>
            <w:r w:rsidRPr="000059F4">
              <w:rPr>
                <w:b/>
                <w:lang w:val="sr-Latn-ME"/>
              </w:rPr>
              <w:t xml:space="preserve">Nadležna institucija </w:t>
            </w:r>
          </w:p>
        </w:tc>
        <w:tc>
          <w:tcPr>
            <w:tcW w:w="8647" w:type="dxa"/>
            <w:gridSpan w:val="2"/>
          </w:tcPr>
          <w:p w14:paraId="0D96B25B" w14:textId="77777777" w:rsidR="00F2239D" w:rsidRPr="00F2239D" w:rsidRDefault="00F2239D" w:rsidP="000059F4">
            <w:pPr>
              <w:jc w:val="both"/>
              <w:rPr>
                <w:lang w:val="sr-Latn-ME"/>
              </w:rPr>
            </w:pPr>
            <w:r w:rsidRPr="00F2239D">
              <w:rPr>
                <w:lang w:val="sr-Latn-ME"/>
              </w:rPr>
              <w:t xml:space="preserve">MUP - Direktorat za zaštitu i spašavanje </w:t>
            </w:r>
          </w:p>
        </w:tc>
      </w:tr>
      <w:tr w:rsidR="00F2239D" w:rsidRPr="00F2239D" w14:paraId="56C8394C" w14:textId="77777777" w:rsidTr="00F2239D">
        <w:trPr>
          <w:trHeight w:val="504"/>
        </w:trPr>
        <w:tc>
          <w:tcPr>
            <w:tcW w:w="1696" w:type="dxa"/>
          </w:tcPr>
          <w:p w14:paraId="167A61B9" w14:textId="77777777" w:rsidR="00F2239D" w:rsidRPr="000059F4" w:rsidRDefault="00F2239D" w:rsidP="000059F4">
            <w:pPr>
              <w:jc w:val="both"/>
              <w:rPr>
                <w:b/>
                <w:lang w:val="sr-Latn-ME"/>
              </w:rPr>
            </w:pPr>
            <w:r w:rsidRPr="000059F4">
              <w:rPr>
                <w:b/>
                <w:lang w:val="sr-Latn-ME"/>
              </w:rPr>
              <w:t>Partnerske institucije</w:t>
            </w:r>
          </w:p>
        </w:tc>
        <w:tc>
          <w:tcPr>
            <w:tcW w:w="8647" w:type="dxa"/>
            <w:gridSpan w:val="2"/>
          </w:tcPr>
          <w:p w14:paraId="7003A46F" w14:textId="77777777" w:rsidR="00F2239D" w:rsidRPr="00F2239D" w:rsidRDefault="00F2239D" w:rsidP="000059F4">
            <w:pPr>
              <w:jc w:val="both"/>
              <w:rPr>
                <w:lang w:val="sr-Latn-ME"/>
              </w:rPr>
            </w:pPr>
            <w:r w:rsidRPr="00F2239D">
              <w:t>Ministarstvo rada i socijalnog staranja, Ministarstvo ljudskih i manjinskih prava, Crveni krst Crne Gore, NVO-i</w:t>
            </w:r>
          </w:p>
        </w:tc>
      </w:tr>
      <w:tr w:rsidR="00F2239D" w:rsidRPr="00F2239D" w14:paraId="39584491" w14:textId="77777777" w:rsidTr="00F2239D">
        <w:trPr>
          <w:trHeight w:val="259"/>
        </w:trPr>
        <w:tc>
          <w:tcPr>
            <w:tcW w:w="1696" w:type="dxa"/>
          </w:tcPr>
          <w:p w14:paraId="5A4B05EE" w14:textId="77777777" w:rsidR="00F2239D" w:rsidRPr="000059F4" w:rsidRDefault="00F2239D" w:rsidP="000059F4">
            <w:pPr>
              <w:jc w:val="both"/>
              <w:rPr>
                <w:b/>
                <w:lang w:val="sr-Latn-ME"/>
              </w:rPr>
            </w:pPr>
            <w:r w:rsidRPr="000059F4">
              <w:rPr>
                <w:b/>
                <w:lang w:val="sr-Latn-ME"/>
              </w:rPr>
              <w:t xml:space="preserve">Vremenski okvir </w:t>
            </w:r>
          </w:p>
        </w:tc>
        <w:tc>
          <w:tcPr>
            <w:tcW w:w="8647" w:type="dxa"/>
            <w:gridSpan w:val="2"/>
          </w:tcPr>
          <w:p w14:paraId="0B2F55D4" w14:textId="77777777" w:rsidR="00F2239D" w:rsidRPr="00F2239D" w:rsidRDefault="00F2239D" w:rsidP="000059F4">
            <w:pPr>
              <w:jc w:val="both"/>
            </w:pPr>
            <w:r w:rsidRPr="00F2239D">
              <w:t>2. kvartal 2026.</w:t>
            </w:r>
          </w:p>
          <w:p w14:paraId="31FC5BBE" w14:textId="77777777" w:rsidR="00F2239D" w:rsidRPr="00F2239D" w:rsidRDefault="00F2239D" w:rsidP="000059F4">
            <w:pPr>
              <w:jc w:val="both"/>
              <w:rPr>
                <w:lang w:val="sr-Latn-ME"/>
              </w:rPr>
            </w:pPr>
          </w:p>
        </w:tc>
      </w:tr>
      <w:tr w:rsidR="00F2239D" w:rsidRPr="00F2239D" w14:paraId="7CF44DA2" w14:textId="77777777" w:rsidTr="00F2239D">
        <w:trPr>
          <w:trHeight w:val="504"/>
        </w:trPr>
        <w:tc>
          <w:tcPr>
            <w:tcW w:w="1696" w:type="dxa"/>
          </w:tcPr>
          <w:p w14:paraId="0A4B3F87" w14:textId="77777777" w:rsidR="00F2239D" w:rsidRPr="000059F4" w:rsidRDefault="00F2239D" w:rsidP="000059F4">
            <w:pPr>
              <w:jc w:val="both"/>
              <w:rPr>
                <w:b/>
                <w:lang w:val="sr-Latn-ME"/>
              </w:rPr>
            </w:pPr>
            <w:r w:rsidRPr="000059F4">
              <w:rPr>
                <w:b/>
                <w:lang w:val="sr-Latn-ME"/>
              </w:rPr>
              <w:t>Procjena troškova</w:t>
            </w:r>
          </w:p>
        </w:tc>
        <w:tc>
          <w:tcPr>
            <w:tcW w:w="8647" w:type="dxa"/>
            <w:gridSpan w:val="2"/>
          </w:tcPr>
          <w:p w14:paraId="03D0D126" w14:textId="77777777" w:rsidR="00F2239D" w:rsidRPr="00F2239D" w:rsidRDefault="00F2239D" w:rsidP="000059F4">
            <w:pPr>
              <w:jc w:val="both"/>
              <w:rPr>
                <w:lang w:val="sr-Latn-ME"/>
              </w:rPr>
            </w:pPr>
            <w:r w:rsidRPr="00F2239D">
              <w:rPr>
                <w:lang w:val="sr-Latn-ME"/>
              </w:rPr>
              <w:t>3.000 eura</w:t>
            </w:r>
          </w:p>
        </w:tc>
      </w:tr>
      <w:tr w:rsidR="00F2239D" w:rsidRPr="00F2239D" w14:paraId="0C17AA70" w14:textId="77777777" w:rsidTr="00F2239D">
        <w:trPr>
          <w:trHeight w:val="763"/>
        </w:trPr>
        <w:tc>
          <w:tcPr>
            <w:tcW w:w="1696" w:type="dxa"/>
          </w:tcPr>
          <w:p w14:paraId="43532DD9" w14:textId="77777777" w:rsidR="00F2239D" w:rsidRPr="000059F4" w:rsidRDefault="00F2239D" w:rsidP="000059F4">
            <w:pPr>
              <w:jc w:val="both"/>
              <w:rPr>
                <w:b/>
                <w:lang w:val="sr-Latn-ME"/>
              </w:rPr>
            </w:pPr>
            <w:r w:rsidRPr="000059F4">
              <w:rPr>
                <w:b/>
                <w:lang w:val="sr-Latn-ME"/>
              </w:rPr>
              <w:t>Potencijalni izvori finansiranja</w:t>
            </w:r>
          </w:p>
        </w:tc>
        <w:tc>
          <w:tcPr>
            <w:tcW w:w="8647" w:type="dxa"/>
            <w:gridSpan w:val="2"/>
          </w:tcPr>
          <w:p w14:paraId="6912AA2F" w14:textId="77777777" w:rsidR="00F2239D" w:rsidRPr="00F2239D" w:rsidRDefault="00F2239D" w:rsidP="000059F4">
            <w:pPr>
              <w:jc w:val="both"/>
              <w:rPr>
                <w:lang w:val="sr-Latn-ME"/>
              </w:rPr>
            </w:pPr>
            <w:r w:rsidRPr="00F2239D">
              <w:rPr>
                <w:lang w:val="sr-Latn-ME"/>
              </w:rPr>
              <w:t>Budžet MUP-a - Direktorat za zaštitu i spašavanje 100%</w:t>
            </w:r>
          </w:p>
        </w:tc>
      </w:tr>
    </w:tbl>
    <w:tbl>
      <w:tblPr>
        <w:tblStyle w:val="TableGrid10"/>
        <w:tblW w:w="10343" w:type="dxa"/>
        <w:tblLook w:val="04A0" w:firstRow="1" w:lastRow="0" w:firstColumn="1" w:lastColumn="0" w:noHBand="0" w:noVBand="1"/>
      </w:tblPr>
      <w:tblGrid>
        <w:gridCol w:w="1696"/>
        <w:gridCol w:w="3969"/>
        <w:gridCol w:w="4678"/>
      </w:tblGrid>
      <w:tr w:rsidR="00F2239D" w:rsidRPr="00F2239D" w14:paraId="32EB07B4" w14:textId="77777777" w:rsidTr="00F2239D">
        <w:trPr>
          <w:trHeight w:val="595"/>
        </w:trPr>
        <w:tc>
          <w:tcPr>
            <w:tcW w:w="1696" w:type="dxa"/>
            <w:shd w:val="clear" w:color="auto" w:fill="1F4E79" w:themeFill="accent1" w:themeFillShade="80"/>
          </w:tcPr>
          <w:p w14:paraId="02F24A9B" w14:textId="77777777" w:rsidR="00F2239D" w:rsidRPr="001D6209" w:rsidRDefault="00F2239D" w:rsidP="000059F4">
            <w:pPr>
              <w:jc w:val="both"/>
              <w:rPr>
                <w:b/>
                <w:color w:val="FFFFFF" w:themeColor="background1"/>
                <w:lang w:val="sr-Latn-ME"/>
              </w:rPr>
            </w:pPr>
            <w:r w:rsidRPr="001D6209">
              <w:rPr>
                <w:b/>
                <w:color w:val="FFFFFF" w:themeColor="background1"/>
                <w:lang w:val="sr-Latn-ME"/>
              </w:rPr>
              <w:t>Strateški cilj</w:t>
            </w:r>
          </w:p>
        </w:tc>
        <w:tc>
          <w:tcPr>
            <w:tcW w:w="8647" w:type="dxa"/>
            <w:gridSpan w:val="2"/>
            <w:shd w:val="clear" w:color="auto" w:fill="1F4E79" w:themeFill="accent1" w:themeFillShade="80"/>
          </w:tcPr>
          <w:p w14:paraId="2424CD77" w14:textId="77777777" w:rsidR="00F2239D" w:rsidRPr="001D6209" w:rsidRDefault="00F2239D" w:rsidP="00DA7618">
            <w:pPr>
              <w:jc w:val="both"/>
              <w:rPr>
                <w:b/>
                <w:color w:val="FFFFFF" w:themeColor="background1"/>
                <w:lang w:val="sr-Latn-ME"/>
              </w:rPr>
            </w:pPr>
            <w:r w:rsidRPr="001D6209">
              <w:rPr>
                <w:b/>
                <w:color w:val="FFFFFF" w:themeColor="background1"/>
                <w:lang w:val="sr-Latn-ME"/>
              </w:rPr>
              <w:t xml:space="preserve">2. </w:t>
            </w:r>
            <w:r w:rsidRPr="001D6209">
              <w:rPr>
                <w:b/>
                <w:color w:val="FFFFFF" w:themeColor="background1"/>
                <w:lang w:val="en-GB"/>
              </w:rPr>
              <w:t>Jačanje upravljanja rizicima od katastrofa  od katastrofa</w:t>
            </w:r>
          </w:p>
        </w:tc>
      </w:tr>
      <w:tr w:rsidR="00F2239D" w:rsidRPr="00F2239D" w14:paraId="1892B8CB" w14:textId="77777777" w:rsidTr="00F2239D">
        <w:trPr>
          <w:trHeight w:val="595"/>
        </w:trPr>
        <w:tc>
          <w:tcPr>
            <w:tcW w:w="1696" w:type="dxa"/>
            <w:shd w:val="clear" w:color="auto" w:fill="2E74B5" w:themeFill="accent1" w:themeFillShade="BF"/>
          </w:tcPr>
          <w:p w14:paraId="7D935B14" w14:textId="77777777" w:rsidR="00F2239D" w:rsidRPr="001D6209" w:rsidRDefault="00F2239D" w:rsidP="000059F4">
            <w:pPr>
              <w:jc w:val="both"/>
              <w:rPr>
                <w:b/>
                <w:color w:val="FFFFFF" w:themeColor="background1"/>
                <w:lang w:val="sr-Latn-ME"/>
              </w:rPr>
            </w:pPr>
            <w:r w:rsidRPr="001D6209">
              <w:rPr>
                <w:b/>
                <w:color w:val="FFFFFF" w:themeColor="background1"/>
                <w:lang w:val="sr-Latn-ME"/>
              </w:rPr>
              <w:t>Operativni cilj</w:t>
            </w:r>
          </w:p>
        </w:tc>
        <w:tc>
          <w:tcPr>
            <w:tcW w:w="8647" w:type="dxa"/>
            <w:gridSpan w:val="2"/>
            <w:shd w:val="clear" w:color="auto" w:fill="2E74B5" w:themeFill="accent1" w:themeFillShade="BF"/>
          </w:tcPr>
          <w:p w14:paraId="191A148A" w14:textId="3DFA6FE1" w:rsidR="00F2239D" w:rsidRPr="001D6209" w:rsidRDefault="00F2239D" w:rsidP="00DA7618">
            <w:pPr>
              <w:jc w:val="both"/>
              <w:rPr>
                <w:b/>
                <w:color w:val="FFFFFF" w:themeColor="background1"/>
              </w:rPr>
            </w:pPr>
            <w:r w:rsidRPr="001D6209">
              <w:rPr>
                <w:b/>
                <w:color w:val="FFFFFF" w:themeColor="background1"/>
              </w:rPr>
              <w:t xml:space="preserve">1. </w:t>
            </w:r>
            <w:r w:rsidR="00360158">
              <w:rPr>
                <w:b/>
                <w:color w:val="FFFFFF" w:themeColor="background1"/>
              </w:rPr>
              <w:t>P</w:t>
            </w:r>
            <w:r w:rsidRPr="001D6209">
              <w:rPr>
                <w:b/>
                <w:color w:val="FFFFFF" w:themeColor="background1"/>
              </w:rPr>
              <w:t>redviđanje – poboljšanje procjene rizika, predviđanja i planiranja upravljanja rizicima od katastrofa</w:t>
            </w:r>
          </w:p>
        </w:tc>
      </w:tr>
      <w:tr w:rsidR="00F2239D" w:rsidRPr="00F2239D" w14:paraId="7E508B8D" w14:textId="77777777" w:rsidTr="00F2239D">
        <w:trPr>
          <w:trHeight w:val="259"/>
        </w:trPr>
        <w:tc>
          <w:tcPr>
            <w:tcW w:w="1696" w:type="dxa"/>
            <w:shd w:val="clear" w:color="auto" w:fill="E2EFD9" w:themeFill="accent6" w:themeFillTint="33"/>
          </w:tcPr>
          <w:p w14:paraId="4FC8023C" w14:textId="77777777" w:rsidR="00F2239D" w:rsidRPr="001D6209" w:rsidRDefault="00F2239D" w:rsidP="00592E96">
            <w:pPr>
              <w:rPr>
                <w:b/>
                <w:lang w:val="sr-Latn-ME"/>
              </w:rPr>
            </w:pPr>
            <w:r w:rsidRPr="001D6209">
              <w:rPr>
                <w:b/>
                <w:lang w:val="sr-Latn-ME"/>
              </w:rPr>
              <w:t xml:space="preserve">Aktivnost </w:t>
            </w:r>
          </w:p>
        </w:tc>
        <w:tc>
          <w:tcPr>
            <w:tcW w:w="8647" w:type="dxa"/>
            <w:gridSpan w:val="2"/>
            <w:shd w:val="clear" w:color="auto" w:fill="E2EFD9" w:themeFill="accent6" w:themeFillTint="33"/>
          </w:tcPr>
          <w:p w14:paraId="470AA45E" w14:textId="77777777" w:rsidR="00F2239D" w:rsidRPr="001D6209" w:rsidRDefault="00F2239D" w:rsidP="00DA7618">
            <w:pPr>
              <w:jc w:val="both"/>
              <w:rPr>
                <w:b/>
                <w:lang w:val="sr-Latn-ME"/>
              </w:rPr>
            </w:pPr>
            <w:r w:rsidRPr="001D6209">
              <w:rPr>
                <w:b/>
              </w:rPr>
              <w:t>7. Organizovati 3 obuke za podizanje kapaciteta operativnih jedinica za zaštitu i spašavanje za postupanje sa ranjivim kategorijama stanovništva, koristeći preporuke iz Uputstva za postupanje sa ženama i ranjivim kategorijama stanovništva</w:t>
            </w:r>
          </w:p>
        </w:tc>
      </w:tr>
      <w:tr w:rsidR="00F2239D" w:rsidRPr="00F2239D" w14:paraId="347B7320" w14:textId="77777777" w:rsidTr="00F2239D">
        <w:trPr>
          <w:trHeight w:val="504"/>
        </w:trPr>
        <w:tc>
          <w:tcPr>
            <w:tcW w:w="1696" w:type="dxa"/>
          </w:tcPr>
          <w:p w14:paraId="7306A584" w14:textId="77777777" w:rsidR="00F2239D" w:rsidRPr="000059F4" w:rsidRDefault="00F2239D" w:rsidP="000059F4">
            <w:pPr>
              <w:jc w:val="both"/>
              <w:rPr>
                <w:b/>
                <w:lang w:val="sr-Latn-ME"/>
              </w:rPr>
            </w:pPr>
            <w:r w:rsidRPr="000059F4">
              <w:rPr>
                <w:b/>
                <w:lang w:val="sr-Latn-ME"/>
              </w:rPr>
              <w:t>Opis aktivnosti i ključnih koraka</w:t>
            </w:r>
          </w:p>
        </w:tc>
        <w:tc>
          <w:tcPr>
            <w:tcW w:w="8647" w:type="dxa"/>
            <w:gridSpan w:val="2"/>
          </w:tcPr>
          <w:p w14:paraId="6108BE8C" w14:textId="3E33E3CE" w:rsidR="00F2239D" w:rsidRPr="00F2239D" w:rsidRDefault="00F2239D" w:rsidP="000059F4">
            <w:pPr>
              <w:jc w:val="both"/>
              <w:rPr>
                <w:lang w:val="sr-Latn-ME"/>
              </w:rPr>
            </w:pPr>
            <w:r w:rsidRPr="00F2239D">
              <w:rPr>
                <w:lang w:val="sr-Latn-ME"/>
              </w:rPr>
              <w:t>1. Napraviti plan obuke i materijale/prezentacije, koristeći Uputstvo</w:t>
            </w:r>
            <w:r w:rsidR="009136C2">
              <w:rPr>
                <w:lang w:val="sr-Latn-ME"/>
              </w:rPr>
              <w:t xml:space="preserve"> </w:t>
            </w:r>
          </w:p>
          <w:p w14:paraId="2782FBF8" w14:textId="77777777" w:rsidR="00F2239D" w:rsidRPr="00F2239D" w:rsidRDefault="00F2239D" w:rsidP="000059F4">
            <w:pPr>
              <w:jc w:val="both"/>
              <w:rPr>
                <w:lang w:val="sr-Latn-ME"/>
              </w:rPr>
            </w:pPr>
            <w:r w:rsidRPr="00F2239D">
              <w:rPr>
                <w:lang w:val="sr-Latn-ME"/>
              </w:rPr>
              <w:t>2. Organizovati obuke za pripadnike/ce operativnih jedinica za zaštitu i spašavanje</w:t>
            </w:r>
          </w:p>
          <w:p w14:paraId="67091D47" w14:textId="77777777" w:rsidR="00F2239D" w:rsidRPr="00F2239D" w:rsidRDefault="00F2239D" w:rsidP="000059F4">
            <w:pPr>
              <w:jc w:val="both"/>
              <w:rPr>
                <w:lang w:val="sr-Latn-ME"/>
              </w:rPr>
            </w:pPr>
            <w:r w:rsidRPr="00F2239D">
              <w:rPr>
                <w:lang w:val="sr-Latn-ME"/>
              </w:rPr>
              <w:t>3. Pozvati izabrane predstavnike/ce NVO-a koji se bave zaštitom prava žena i ranjivih grupa da učestvuju kao predavači/ce</w:t>
            </w:r>
          </w:p>
          <w:p w14:paraId="63B511DF" w14:textId="77777777" w:rsidR="00F2239D" w:rsidRPr="00F2239D" w:rsidRDefault="00F2239D" w:rsidP="000059F4">
            <w:pPr>
              <w:jc w:val="both"/>
              <w:rPr>
                <w:lang w:val="sr-Latn-ME"/>
              </w:rPr>
            </w:pPr>
            <w:r w:rsidRPr="00F2239D">
              <w:rPr>
                <w:lang w:val="sr-Latn-ME"/>
              </w:rPr>
              <w:t xml:space="preserve">3. Uraditi detaljan izvještaj o obukama </w:t>
            </w:r>
          </w:p>
        </w:tc>
      </w:tr>
      <w:tr w:rsidR="00F2239D" w:rsidRPr="00F2239D" w14:paraId="14481875" w14:textId="77777777" w:rsidTr="00F2239D">
        <w:trPr>
          <w:trHeight w:val="518"/>
        </w:trPr>
        <w:tc>
          <w:tcPr>
            <w:tcW w:w="1696" w:type="dxa"/>
          </w:tcPr>
          <w:p w14:paraId="7EFC67AA" w14:textId="77777777" w:rsidR="00F2239D" w:rsidRPr="000059F4" w:rsidRDefault="00F2239D" w:rsidP="000059F4">
            <w:pPr>
              <w:jc w:val="both"/>
              <w:rPr>
                <w:b/>
                <w:lang w:val="sr-Latn-ME"/>
              </w:rPr>
            </w:pPr>
            <w:r w:rsidRPr="000059F4">
              <w:rPr>
                <w:b/>
                <w:lang w:val="sr-Latn-ME"/>
              </w:rPr>
              <w:t>CILJEVI održivog razvoja</w:t>
            </w:r>
          </w:p>
        </w:tc>
        <w:tc>
          <w:tcPr>
            <w:tcW w:w="8647" w:type="dxa"/>
            <w:gridSpan w:val="2"/>
          </w:tcPr>
          <w:p w14:paraId="3421EB2E" w14:textId="77777777" w:rsidR="00F2239D" w:rsidRPr="00F2239D" w:rsidRDefault="00F2239D" w:rsidP="000059F4">
            <w:pPr>
              <w:jc w:val="both"/>
              <w:rPr>
                <w:lang w:val="sr-Latn-ME"/>
              </w:rPr>
            </w:pPr>
            <w:r w:rsidRPr="00F2239D">
              <w:rPr>
                <w:lang w:val="sr-Latn-ME"/>
              </w:rPr>
              <w:t>SDG 11 i 17</w:t>
            </w:r>
          </w:p>
        </w:tc>
      </w:tr>
      <w:tr w:rsidR="00F2239D" w:rsidRPr="00F2239D" w14:paraId="299DA991" w14:textId="77777777" w:rsidTr="00F2239D">
        <w:trPr>
          <w:trHeight w:val="763"/>
        </w:trPr>
        <w:tc>
          <w:tcPr>
            <w:tcW w:w="1696" w:type="dxa"/>
          </w:tcPr>
          <w:p w14:paraId="2CDF04B1" w14:textId="77777777" w:rsidR="00F2239D" w:rsidRPr="000059F4" w:rsidRDefault="00F2239D" w:rsidP="000059F4">
            <w:pPr>
              <w:jc w:val="both"/>
              <w:rPr>
                <w:b/>
                <w:lang w:val="sr-Latn-ME"/>
              </w:rPr>
            </w:pPr>
            <w:r w:rsidRPr="000059F4">
              <w:rPr>
                <w:b/>
                <w:lang w:val="sr-Latn-ME"/>
              </w:rPr>
              <w:t>Veza sa Adaptacijom na klimatske promjene</w:t>
            </w:r>
          </w:p>
        </w:tc>
        <w:tc>
          <w:tcPr>
            <w:tcW w:w="8647" w:type="dxa"/>
            <w:gridSpan w:val="2"/>
          </w:tcPr>
          <w:p w14:paraId="02C3B905" w14:textId="77777777" w:rsidR="00F2239D" w:rsidRPr="00F2239D" w:rsidRDefault="00F2239D" w:rsidP="000059F4">
            <w:pPr>
              <w:jc w:val="both"/>
              <w:rPr>
                <w:lang w:val="sr-Latn-ME"/>
              </w:rPr>
            </w:pPr>
            <w:r w:rsidRPr="00F2239D">
              <w:rPr>
                <w:lang w:val="sr-Latn-ME"/>
              </w:rPr>
              <w:t xml:space="preserve">Unapređenje kapaciteta operativnih jedinica za zaštitu i spašavanje za postupanje sa ženama i ranjivim kategorijama stanovništva podiže nivo spremnosti i adaptabilnosti sistema zaštite i spašavanja na klimatske promjene. </w:t>
            </w:r>
          </w:p>
        </w:tc>
      </w:tr>
      <w:tr w:rsidR="00F2239D" w:rsidRPr="00F2239D" w14:paraId="4710E8CF" w14:textId="77777777" w:rsidTr="00F2239D">
        <w:trPr>
          <w:trHeight w:val="763"/>
        </w:trPr>
        <w:tc>
          <w:tcPr>
            <w:tcW w:w="1696" w:type="dxa"/>
          </w:tcPr>
          <w:p w14:paraId="207EF4B9" w14:textId="77777777" w:rsidR="00F2239D" w:rsidRPr="000059F4" w:rsidRDefault="00F2239D" w:rsidP="000059F4">
            <w:pPr>
              <w:jc w:val="both"/>
              <w:rPr>
                <w:b/>
                <w:lang w:val="sr-Latn-ME"/>
              </w:rPr>
            </w:pPr>
            <w:r w:rsidRPr="000059F4">
              <w:rPr>
                <w:b/>
                <w:lang w:val="sr-Latn-ME"/>
              </w:rPr>
              <w:t>Da li utiče /razmatra ranjive grupe</w:t>
            </w:r>
          </w:p>
        </w:tc>
        <w:tc>
          <w:tcPr>
            <w:tcW w:w="8647" w:type="dxa"/>
            <w:gridSpan w:val="2"/>
          </w:tcPr>
          <w:p w14:paraId="417F2DE8" w14:textId="77777777" w:rsidR="00F2239D" w:rsidRPr="00F2239D" w:rsidRDefault="00F2239D" w:rsidP="000059F4">
            <w:pPr>
              <w:jc w:val="both"/>
              <w:rPr>
                <w:lang w:val="sr-Latn-ME"/>
              </w:rPr>
            </w:pPr>
            <w:r w:rsidRPr="00F2239D">
              <w:rPr>
                <w:lang w:val="sr-Latn-ME"/>
              </w:rPr>
              <w:t xml:space="preserve">Ova aktivnost direktno razmatra potrebe ranjivih grupa i aspekt rodne ravnopravnosti. Aktivnost takođe doprinosti izgradnji kapaciteta operativnih jedinica za zaštitu i spašavanje da postupaju na rodno senzitivan i inkluzivan način. </w:t>
            </w:r>
          </w:p>
        </w:tc>
      </w:tr>
      <w:tr w:rsidR="00F2239D" w:rsidRPr="00F2239D" w14:paraId="05E25879" w14:textId="77777777" w:rsidTr="00F2239D">
        <w:trPr>
          <w:trHeight w:val="915"/>
        </w:trPr>
        <w:tc>
          <w:tcPr>
            <w:tcW w:w="1696" w:type="dxa"/>
          </w:tcPr>
          <w:p w14:paraId="6EC02AA2" w14:textId="77777777" w:rsidR="00F2239D" w:rsidRPr="000059F4" w:rsidRDefault="00F2239D" w:rsidP="000059F4">
            <w:pPr>
              <w:jc w:val="both"/>
              <w:rPr>
                <w:b/>
                <w:lang w:val="sr-Latn-ME"/>
              </w:rPr>
            </w:pPr>
            <w:r w:rsidRPr="000059F4">
              <w:rPr>
                <w:b/>
                <w:lang w:val="sr-Latn-ME"/>
              </w:rPr>
              <w:t>Indikatori rezultata</w:t>
            </w:r>
          </w:p>
        </w:tc>
        <w:tc>
          <w:tcPr>
            <w:tcW w:w="3969" w:type="dxa"/>
          </w:tcPr>
          <w:p w14:paraId="5D307618" w14:textId="1F65C7E5" w:rsidR="00F2239D" w:rsidRDefault="00F2239D" w:rsidP="000059F4">
            <w:pPr>
              <w:jc w:val="both"/>
              <w:rPr>
                <w:b/>
                <w:u w:val="single"/>
                <w:lang w:val="sr-Latn-ME"/>
              </w:rPr>
            </w:pPr>
            <w:r w:rsidRPr="001D6209">
              <w:rPr>
                <w:b/>
                <w:u w:val="single"/>
                <w:lang w:val="sr-Latn-ME"/>
              </w:rPr>
              <w:t>Polazna vrijednost</w:t>
            </w:r>
          </w:p>
          <w:p w14:paraId="1EB2567D" w14:textId="77777777" w:rsidR="001D6209" w:rsidRPr="001D6209" w:rsidRDefault="001D6209" w:rsidP="000059F4">
            <w:pPr>
              <w:jc w:val="both"/>
              <w:rPr>
                <w:b/>
                <w:u w:val="single"/>
                <w:lang w:val="sr-Latn-ME"/>
              </w:rPr>
            </w:pPr>
          </w:p>
          <w:p w14:paraId="272F70A1" w14:textId="77777777" w:rsidR="00F2239D" w:rsidRPr="00F2239D" w:rsidRDefault="00F2239D" w:rsidP="000059F4">
            <w:pPr>
              <w:jc w:val="both"/>
              <w:rPr>
                <w:lang w:val="sr-Latn-ME"/>
              </w:rPr>
            </w:pPr>
            <w:r w:rsidRPr="00F2239D">
              <w:rPr>
                <w:lang w:val="sr-Latn-ME"/>
              </w:rPr>
              <w:t>0</w:t>
            </w:r>
          </w:p>
        </w:tc>
        <w:tc>
          <w:tcPr>
            <w:tcW w:w="4678" w:type="dxa"/>
          </w:tcPr>
          <w:p w14:paraId="62009845" w14:textId="77777777" w:rsidR="00F2239D" w:rsidRPr="001D6209" w:rsidRDefault="00F2239D" w:rsidP="000059F4">
            <w:pPr>
              <w:jc w:val="both"/>
              <w:rPr>
                <w:b/>
                <w:u w:val="single"/>
                <w:lang w:val="sr-Latn-ME"/>
              </w:rPr>
            </w:pPr>
            <w:r w:rsidRPr="001D6209">
              <w:rPr>
                <w:b/>
                <w:u w:val="single"/>
              </w:rPr>
              <w:t>Ciljana vrijednost</w:t>
            </w:r>
          </w:p>
          <w:p w14:paraId="4BDE695B" w14:textId="77777777" w:rsidR="00F2239D" w:rsidRPr="00F2239D" w:rsidRDefault="00F2239D" w:rsidP="000059F4">
            <w:pPr>
              <w:jc w:val="both"/>
            </w:pPr>
            <w:r w:rsidRPr="00F2239D">
              <w:t xml:space="preserve">3 obuke  </w:t>
            </w:r>
          </w:p>
          <w:p w14:paraId="2E7C9D2E" w14:textId="77777777" w:rsidR="00F2239D" w:rsidRPr="00F2239D" w:rsidRDefault="00F2239D" w:rsidP="000059F4">
            <w:pPr>
              <w:jc w:val="both"/>
            </w:pPr>
          </w:p>
          <w:p w14:paraId="7DA6AE5F" w14:textId="77777777" w:rsidR="00F2239D" w:rsidRPr="00F2239D" w:rsidRDefault="00F2239D" w:rsidP="000059F4">
            <w:pPr>
              <w:jc w:val="both"/>
            </w:pPr>
            <w:r w:rsidRPr="00F2239D">
              <w:lastRenderedPageBreak/>
              <w:t>15 muškaraca i 5 žena pripadnika/ca operativnih jedinica za zaštitu i spašavanje koji su učestvovali na obukama</w:t>
            </w:r>
          </w:p>
          <w:p w14:paraId="7E7C6958" w14:textId="77777777" w:rsidR="00F2239D" w:rsidRPr="00F2239D" w:rsidRDefault="00F2239D" w:rsidP="000059F4">
            <w:pPr>
              <w:jc w:val="both"/>
            </w:pPr>
            <w:r w:rsidRPr="00F2239D">
              <w:t>3 predstavnika I 3 predstavnice NVO-a koji su kao predavači/ce učestvovali na obukama</w:t>
            </w:r>
          </w:p>
        </w:tc>
      </w:tr>
      <w:tr w:rsidR="00F2239D" w:rsidRPr="00F2239D" w14:paraId="08CB7847" w14:textId="77777777" w:rsidTr="00F2239D">
        <w:trPr>
          <w:trHeight w:val="259"/>
        </w:trPr>
        <w:tc>
          <w:tcPr>
            <w:tcW w:w="1696" w:type="dxa"/>
          </w:tcPr>
          <w:p w14:paraId="5768C50A" w14:textId="77777777" w:rsidR="00F2239D" w:rsidRPr="000059F4" w:rsidRDefault="00F2239D" w:rsidP="000059F4">
            <w:pPr>
              <w:jc w:val="both"/>
              <w:rPr>
                <w:b/>
                <w:lang w:val="sr-Latn-ME"/>
              </w:rPr>
            </w:pPr>
            <w:r w:rsidRPr="000059F4">
              <w:rPr>
                <w:b/>
                <w:lang w:val="sr-Latn-ME"/>
              </w:rPr>
              <w:lastRenderedPageBreak/>
              <w:t>Izvor provjere</w:t>
            </w:r>
          </w:p>
        </w:tc>
        <w:tc>
          <w:tcPr>
            <w:tcW w:w="8647" w:type="dxa"/>
            <w:gridSpan w:val="2"/>
          </w:tcPr>
          <w:p w14:paraId="695BFB7A" w14:textId="77777777" w:rsidR="00F2239D" w:rsidRPr="00F2239D" w:rsidRDefault="00F2239D" w:rsidP="000059F4">
            <w:pPr>
              <w:jc w:val="both"/>
              <w:rPr>
                <w:lang w:val="sr-Latn-ME"/>
              </w:rPr>
            </w:pPr>
            <w:r w:rsidRPr="00F2239D">
              <w:rPr>
                <w:lang w:val="sr-Latn-ME"/>
              </w:rPr>
              <w:t>Izvještaj Direktorata</w:t>
            </w:r>
          </w:p>
        </w:tc>
      </w:tr>
      <w:tr w:rsidR="00F2239D" w:rsidRPr="00F2239D" w14:paraId="63F4633F" w14:textId="77777777" w:rsidTr="00F2239D">
        <w:trPr>
          <w:trHeight w:val="518"/>
        </w:trPr>
        <w:tc>
          <w:tcPr>
            <w:tcW w:w="1696" w:type="dxa"/>
          </w:tcPr>
          <w:p w14:paraId="00D1E010" w14:textId="77777777" w:rsidR="00F2239D" w:rsidRPr="000059F4" w:rsidRDefault="00F2239D" w:rsidP="000059F4">
            <w:pPr>
              <w:jc w:val="both"/>
              <w:rPr>
                <w:b/>
                <w:lang w:val="sr-Latn-ME"/>
              </w:rPr>
            </w:pPr>
            <w:r w:rsidRPr="000059F4">
              <w:rPr>
                <w:b/>
                <w:lang w:val="sr-Latn-ME"/>
              </w:rPr>
              <w:t xml:space="preserve">Nadležna institucija </w:t>
            </w:r>
          </w:p>
        </w:tc>
        <w:tc>
          <w:tcPr>
            <w:tcW w:w="8647" w:type="dxa"/>
            <w:gridSpan w:val="2"/>
          </w:tcPr>
          <w:p w14:paraId="0E8D75FF" w14:textId="77777777" w:rsidR="00F2239D" w:rsidRPr="00F2239D" w:rsidRDefault="00F2239D" w:rsidP="000059F4">
            <w:pPr>
              <w:jc w:val="both"/>
              <w:rPr>
                <w:lang w:val="sr-Latn-ME"/>
              </w:rPr>
            </w:pPr>
            <w:r w:rsidRPr="00F2239D">
              <w:rPr>
                <w:lang w:val="sr-Latn-ME"/>
              </w:rPr>
              <w:t>MUP - Direktorat za zaštitu i spašavanje</w:t>
            </w:r>
          </w:p>
        </w:tc>
      </w:tr>
      <w:tr w:rsidR="00F2239D" w:rsidRPr="00F2239D" w14:paraId="27760408" w14:textId="77777777" w:rsidTr="00F2239D">
        <w:trPr>
          <w:trHeight w:val="504"/>
        </w:trPr>
        <w:tc>
          <w:tcPr>
            <w:tcW w:w="1696" w:type="dxa"/>
          </w:tcPr>
          <w:p w14:paraId="3190424A" w14:textId="77777777" w:rsidR="00F2239D" w:rsidRPr="000059F4" w:rsidRDefault="00F2239D" w:rsidP="000059F4">
            <w:pPr>
              <w:jc w:val="both"/>
              <w:rPr>
                <w:b/>
                <w:lang w:val="sr-Latn-ME"/>
              </w:rPr>
            </w:pPr>
            <w:r w:rsidRPr="000059F4">
              <w:rPr>
                <w:b/>
                <w:lang w:val="sr-Latn-ME"/>
              </w:rPr>
              <w:t>Partnerske institucije</w:t>
            </w:r>
          </w:p>
        </w:tc>
        <w:tc>
          <w:tcPr>
            <w:tcW w:w="8647" w:type="dxa"/>
            <w:gridSpan w:val="2"/>
          </w:tcPr>
          <w:p w14:paraId="064BDD50" w14:textId="77777777" w:rsidR="00F2239D" w:rsidRPr="00F2239D" w:rsidRDefault="00F2239D" w:rsidP="000059F4">
            <w:pPr>
              <w:jc w:val="both"/>
              <w:rPr>
                <w:lang w:val="sr-Latn-ME"/>
              </w:rPr>
            </w:pPr>
            <w:r w:rsidRPr="00F2239D">
              <w:rPr>
                <w:lang w:val="sr-Latn-ME"/>
              </w:rPr>
              <w:t>Crveni krst Crne Gore, NVO-i</w:t>
            </w:r>
          </w:p>
        </w:tc>
      </w:tr>
      <w:tr w:rsidR="00F2239D" w:rsidRPr="00F2239D" w14:paraId="38E8C7C2" w14:textId="77777777" w:rsidTr="00F2239D">
        <w:trPr>
          <w:trHeight w:val="259"/>
        </w:trPr>
        <w:tc>
          <w:tcPr>
            <w:tcW w:w="1696" w:type="dxa"/>
          </w:tcPr>
          <w:p w14:paraId="758562B2" w14:textId="77777777" w:rsidR="00F2239D" w:rsidRPr="000059F4" w:rsidRDefault="00F2239D" w:rsidP="000059F4">
            <w:pPr>
              <w:jc w:val="both"/>
              <w:rPr>
                <w:b/>
                <w:lang w:val="sr-Latn-ME"/>
              </w:rPr>
            </w:pPr>
            <w:r w:rsidRPr="000059F4">
              <w:rPr>
                <w:b/>
                <w:lang w:val="sr-Latn-ME"/>
              </w:rPr>
              <w:t xml:space="preserve">Vremenski okvir </w:t>
            </w:r>
          </w:p>
        </w:tc>
        <w:tc>
          <w:tcPr>
            <w:tcW w:w="8647" w:type="dxa"/>
            <w:gridSpan w:val="2"/>
          </w:tcPr>
          <w:p w14:paraId="192844EC" w14:textId="77777777" w:rsidR="00F2239D" w:rsidRPr="00F2239D" w:rsidRDefault="00F2239D" w:rsidP="000059F4">
            <w:pPr>
              <w:jc w:val="both"/>
              <w:rPr>
                <w:lang w:val="sr-Latn-ME"/>
              </w:rPr>
            </w:pPr>
            <w:r w:rsidRPr="00F2239D">
              <w:rPr>
                <w:lang w:val="sr-Latn-ME"/>
              </w:rPr>
              <w:t xml:space="preserve">4. kvartal 2026.  </w:t>
            </w:r>
          </w:p>
        </w:tc>
      </w:tr>
      <w:tr w:rsidR="00F2239D" w:rsidRPr="00F2239D" w14:paraId="506FEC8C" w14:textId="77777777" w:rsidTr="00F2239D">
        <w:trPr>
          <w:trHeight w:val="504"/>
        </w:trPr>
        <w:tc>
          <w:tcPr>
            <w:tcW w:w="1696" w:type="dxa"/>
          </w:tcPr>
          <w:p w14:paraId="554435E4" w14:textId="77777777" w:rsidR="00F2239D" w:rsidRPr="000059F4" w:rsidRDefault="00F2239D" w:rsidP="000059F4">
            <w:pPr>
              <w:jc w:val="both"/>
              <w:rPr>
                <w:b/>
                <w:lang w:val="sr-Latn-ME"/>
              </w:rPr>
            </w:pPr>
            <w:r w:rsidRPr="000059F4">
              <w:rPr>
                <w:b/>
                <w:lang w:val="sr-Latn-ME"/>
              </w:rPr>
              <w:t>Procjena troškova</w:t>
            </w:r>
          </w:p>
        </w:tc>
        <w:tc>
          <w:tcPr>
            <w:tcW w:w="8647" w:type="dxa"/>
            <w:gridSpan w:val="2"/>
          </w:tcPr>
          <w:p w14:paraId="34D4528E" w14:textId="77777777" w:rsidR="00F2239D" w:rsidRPr="00F2239D" w:rsidRDefault="00F2239D" w:rsidP="000059F4">
            <w:pPr>
              <w:jc w:val="both"/>
              <w:rPr>
                <w:lang w:val="sr-Latn-ME"/>
              </w:rPr>
            </w:pPr>
            <w:r w:rsidRPr="00F2239D">
              <w:rPr>
                <w:lang w:val="sr-Latn-ME"/>
              </w:rPr>
              <w:t>6.000 eura</w:t>
            </w:r>
          </w:p>
        </w:tc>
      </w:tr>
      <w:tr w:rsidR="00F2239D" w:rsidRPr="00F2239D" w14:paraId="3099AFC6" w14:textId="77777777" w:rsidTr="00F2239D">
        <w:trPr>
          <w:trHeight w:val="763"/>
        </w:trPr>
        <w:tc>
          <w:tcPr>
            <w:tcW w:w="1696" w:type="dxa"/>
          </w:tcPr>
          <w:p w14:paraId="70D2A454" w14:textId="77777777" w:rsidR="00F2239D" w:rsidRPr="000059F4" w:rsidRDefault="00F2239D" w:rsidP="000059F4">
            <w:pPr>
              <w:jc w:val="both"/>
              <w:rPr>
                <w:b/>
                <w:lang w:val="sr-Latn-ME"/>
              </w:rPr>
            </w:pPr>
            <w:r w:rsidRPr="000059F4">
              <w:rPr>
                <w:b/>
                <w:lang w:val="sr-Latn-ME"/>
              </w:rPr>
              <w:t>Potencijalni izvori finansiranja</w:t>
            </w:r>
          </w:p>
        </w:tc>
        <w:tc>
          <w:tcPr>
            <w:tcW w:w="8647" w:type="dxa"/>
            <w:gridSpan w:val="2"/>
          </w:tcPr>
          <w:p w14:paraId="5BF712D0" w14:textId="77777777" w:rsidR="00F2239D" w:rsidRPr="00F2239D" w:rsidRDefault="00F2239D" w:rsidP="000059F4">
            <w:pPr>
              <w:jc w:val="both"/>
              <w:rPr>
                <w:lang w:val="sr-Latn-ME"/>
              </w:rPr>
            </w:pPr>
            <w:r w:rsidRPr="00F2239D">
              <w:rPr>
                <w:lang w:val="sr-Latn-ME"/>
              </w:rPr>
              <w:t>Budžet MUP-a -  Direktorat za zaštitu i spašavanje 100%</w:t>
            </w:r>
          </w:p>
        </w:tc>
      </w:tr>
    </w:tbl>
    <w:tbl>
      <w:tblPr>
        <w:tblStyle w:val="TableGrid12"/>
        <w:tblW w:w="10343" w:type="dxa"/>
        <w:tblLook w:val="04A0" w:firstRow="1" w:lastRow="0" w:firstColumn="1" w:lastColumn="0" w:noHBand="0" w:noVBand="1"/>
      </w:tblPr>
      <w:tblGrid>
        <w:gridCol w:w="1696"/>
        <w:gridCol w:w="3828"/>
        <w:gridCol w:w="4819"/>
      </w:tblGrid>
      <w:tr w:rsidR="00F2239D" w:rsidRPr="00F2239D" w14:paraId="57E1D835" w14:textId="77777777" w:rsidTr="00F2239D">
        <w:trPr>
          <w:trHeight w:val="595"/>
        </w:trPr>
        <w:tc>
          <w:tcPr>
            <w:tcW w:w="1696" w:type="dxa"/>
            <w:shd w:val="clear" w:color="auto" w:fill="1F4E79" w:themeFill="accent1" w:themeFillShade="80"/>
          </w:tcPr>
          <w:p w14:paraId="12F8FC39" w14:textId="77777777" w:rsidR="00F2239D" w:rsidRPr="001D6209" w:rsidRDefault="00F2239D" w:rsidP="000059F4">
            <w:pPr>
              <w:jc w:val="both"/>
              <w:rPr>
                <w:b/>
                <w:color w:val="FFFFFF" w:themeColor="background1"/>
                <w:lang w:val="sr-Latn-ME"/>
              </w:rPr>
            </w:pPr>
            <w:r w:rsidRPr="001D6209">
              <w:rPr>
                <w:b/>
                <w:color w:val="FFFFFF" w:themeColor="background1"/>
                <w:lang w:val="sr-Latn-ME"/>
              </w:rPr>
              <w:t>Strateški cilj</w:t>
            </w:r>
          </w:p>
        </w:tc>
        <w:tc>
          <w:tcPr>
            <w:tcW w:w="8647" w:type="dxa"/>
            <w:gridSpan w:val="2"/>
            <w:shd w:val="clear" w:color="auto" w:fill="1F4E79" w:themeFill="accent1" w:themeFillShade="80"/>
          </w:tcPr>
          <w:p w14:paraId="74F0E082" w14:textId="77777777" w:rsidR="00F2239D" w:rsidRPr="001D6209" w:rsidRDefault="00F2239D" w:rsidP="000059F4">
            <w:pPr>
              <w:jc w:val="both"/>
              <w:rPr>
                <w:b/>
                <w:color w:val="FFFFFF" w:themeColor="background1"/>
              </w:rPr>
            </w:pPr>
            <w:r w:rsidRPr="001D6209">
              <w:rPr>
                <w:b/>
                <w:color w:val="FFFFFF" w:themeColor="background1"/>
              </w:rPr>
              <w:t xml:space="preserve">2. Jačanje upravljanja rizicima od katastrofa  od katastrofa </w:t>
            </w:r>
          </w:p>
        </w:tc>
      </w:tr>
      <w:tr w:rsidR="00F2239D" w:rsidRPr="00F2239D" w14:paraId="76DCFC07" w14:textId="77777777" w:rsidTr="00F2239D">
        <w:trPr>
          <w:trHeight w:val="595"/>
        </w:trPr>
        <w:tc>
          <w:tcPr>
            <w:tcW w:w="1696" w:type="dxa"/>
            <w:shd w:val="clear" w:color="auto" w:fill="2E74B5" w:themeFill="accent1" w:themeFillShade="BF"/>
          </w:tcPr>
          <w:p w14:paraId="0E304232" w14:textId="77777777" w:rsidR="00F2239D" w:rsidRPr="001D6209" w:rsidRDefault="00F2239D" w:rsidP="000059F4">
            <w:pPr>
              <w:jc w:val="both"/>
              <w:rPr>
                <w:b/>
                <w:color w:val="FFFFFF" w:themeColor="background1"/>
                <w:lang w:val="sr-Latn-ME"/>
              </w:rPr>
            </w:pPr>
            <w:r w:rsidRPr="001D6209">
              <w:rPr>
                <w:b/>
                <w:color w:val="FFFFFF" w:themeColor="background1"/>
                <w:lang w:val="sr-Latn-ME"/>
              </w:rPr>
              <w:t>Operativni cilj</w:t>
            </w:r>
          </w:p>
        </w:tc>
        <w:tc>
          <w:tcPr>
            <w:tcW w:w="8647" w:type="dxa"/>
            <w:gridSpan w:val="2"/>
            <w:shd w:val="clear" w:color="auto" w:fill="2E74B5" w:themeFill="accent1" w:themeFillShade="BF"/>
          </w:tcPr>
          <w:p w14:paraId="6C6842F1" w14:textId="4BA2D105" w:rsidR="00F2239D" w:rsidRPr="001D6209" w:rsidRDefault="00F2239D" w:rsidP="000059F4">
            <w:pPr>
              <w:jc w:val="both"/>
              <w:rPr>
                <w:b/>
                <w:color w:val="FFFFFF" w:themeColor="background1"/>
              </w:rPr>
            </w:pPr>
            <w:r w:rsidRPr="001D6209">
              <w:rPr>
                <w:b/>
                <w:color w:val="FFFFFF" w:themeColor="background1"/>
              </w:rPr>
              <w:t xml:space="preserve">1. </w:t>
            </w:r>
            <w:r w:rsidR="00360158">
              <w:rPr>
                <w:b/>
                <w:color w:val="FFFFFF" w:themeColor="background1"/>
              </w:rPr>
              <w:t>P</w:t>
            </w:r>
            <w:r w:rsidRPr="001D6209">
              <w:rPr>
                <w:b/>
                <w:color w:val="FFFFFF" w:themeColor="background1"/>
              </w:rPr>
              <w:t>redviđanje – poboljšanje procjene rizika, predviđanja i planiranja upravljanja rizicima od katastrofa</w:t>
            </w:r>
          </w:p>
        </w:tc>
      </w:tr>
      <w:tr w:rsidR="00F2239D" w:rsidRPr="00F2239D" w14:paraId="2D1DD91C" w14:textId="77777777" w:rsidTr="00F2239D">
        <w:trPr>
          <w:trHeight w:val="259"/>
        </w:trPr>
        <w:tc>
          <w:tcPr>
            <w:tcW w:w="1696" w:type="dxa"/>
            <w:shd w:val="clear" w:color="auto" w:fill="E2EFD9" w:themeFill="accent6" w:themeFillTint="33"/>
          </w:tcPr>
          <w:p w14:paraId="16BD88B7" w14:textId="77777777" w:rsidR="00F2239D" w:rsidRPr="001D6209" w:rsidRDefault="00F2239D" w:rsidP="00592E96">
            <w:pPr>
              <w:rPr>
                <w:b/>
                <w:lang w:val="sr-Latn-ME"/>
              </w:rPr>
            </w:pPr>
            <w:r w:rsidRPr="001D6209">
              <w:rPr>
                <w:b/>
                <w:lang w:val="sr-Latn-ME"/>
              </w:rPr>
              <w:t xml:space="preserve">Aktivnost </w:t>
            </w:r>
          </w:p>
        </w:tc>
        <w:tc>
          <w:tcPr>
            <w:tcW w:w="8647" w:type="dxa"/>
            <w:gridSpan w:val="2"/>
            <w:shd w:val="clear" w:color="auto" w:fill="E2EFD9" w:themeFill="accent6" w:themeFillTint="33"/>
          </w:tcPr>
          <w:p w14:paraId="003284D0" w14:textId="77777777" w:rsidR="00F2239D" w:rsidRPr="001D6209" w:rsidRDefault="00F2239D" w:rsidP="000059F4">
            <w:pPr>
              <w:jc w:val="both"/>
              <w:rPr>
                <w:b/>
                <w:lang w:val="sr-Latn-ME"/>
              </w:rPr>
            </w:pPr>
            <w:r w:rsidRPr="001D6209">
              <w:rPr>
                <w:b/>
              </w:rPr>
              <w:t>8. Organizovati 1 savjetovanje godišnje sa predstavnicima/cama sistema obrazovanja i sistema socijalne zaštite u vezi sa izradom i unapređenjem preduzetnih planova za zaštitu i spašavanje u skladu sa Uputstvom za postupanje sa ženama i ranjivim grupama</w:t>
            </w:r>
          </w:p>
        </w:tc>
      </w:tr>
      <w:tr w:rsidR="00F2239D" w:rsidRPr="00F2239D" w14:paraId="5C3777BA" w14:textId="77777777" w:rsidTr="00F2239D">
        <w:trPr>
          <w:trHeight w:val="504"/>
        </w:trPr>
        <w:tc>
          <w:tcPr>
            <w:tcW w:w="1696" w:type="dxa"/>
          </w:tcPr>
          <w:p w14:paraId="6D1ECDD4" w14:textId="77777777" w:rsidR="00F2239D" w:rsidRPr="000059F4" w:rsidRDefault="00F2239D" w:rsidP="00592E96">
            <w:pPr>
              <w:rPr>
                <w:b/>
                <w:lang w:val="sr-Latn-ME"/>
              </w:rPr>
            </w:pPr>
            <w:r w:rsidRPr="000059F4">
              <w:rPr>
                <w:b/>
                <w:lang w:val="sr-Latn-ME"/>
              </w:rPr>
              <w:t>Opis aktivnosti i ključnih koraka</w:t>
            </w:r>
          </w:p>
        </w:tc>
        <w:tc>
          <w:tcPr>
            <w:tcW w:w="8647" w:type="dxa"/>
            <w:gridSpan w:val="2"/>
          </w:tcPr>
          <w:p w14:paraId="51CB3141" w14:textId="77777777" w:rsidR="00F2239D" w:rsidRPr="00F2239D" w:rsidRDefault="00F2239D" w:rsidP="000059F4">
            <w:pPr>
              <w:jc w:val="both"/>
              <w:rPr>
                <w:lang w:val="sr-Latn-ME"/>
              </w:rPr>
            </w:pPr>
            <w:r w:rsidRPr="00F2239D">
              <w:rPr>
                <w:lang w:val="sr-Latn-ME"/>
              </w:rPr>
              <w:t>1. U saradnji sa Ministarstvom rada i socijalnog staranja (MRSS), Ministarstvom prosvjete, nauke i inovacija (MPNI) i Zavodom za školstvo, definisati listu učesnika/ca, agendu i uvodničare za pojedine teme. Cilj savjetovanja je da se, osim upoznavanja sa sadržajem uputstva, razmotri na koji način i u kom roku će se uraditi novi/unaprijediti postojeći preduzetni planovi za zaštitu i spašavanje za institucije unutar sistema obrazovanja i sistema socijalne zaštite</w:t>
            </w:r>
          </w:p>
          <w:p w14:paraId="7B2D7289" w14:textId="77777777" w:rsidR="00F2239D" w:rsidRPr="00F2239D" w:rsidRDefault="00F2239D" w:rsidP="000059F4">
            <w:pPr>
              <w:jc w:val="both"/>
              <w:rPr>
                <w:lang w:val="sr-Latn-ME"/>
              </w:rPr>
            </w:pPr>
            <w:r w:rsidRPr="00F2239D">
              <w:rPr>
                <w:lang w:val="sr-Latn-ME"/>
              </w:rPr>
              <w:t>2. Uputiti pozive</w:t>
            </w:r>
          </w:p>
          <w:p w14:paraId="198FEF80" w14:textId="77777777" w:rsidR="00F2239D" w:rsidRPr="00F2239D" w:rsidRDefault="00F2239D" w:rsidP="000059F4">
            <w:pPr>
              <w:jc w:val="both"/>
              <w:rPr>
                <w:lang w:val="sr-Latn-ME"/>
              </w:rPr>
            </w:pPr>
            <w:r w:rsidRPr="00F2239D">
              <w:rPr>
                <w:lang w:val="sr-Latn-ME"/>
              </w:rPr>
              <w:t>3. Organizovati savjetovanje i formulisati zaključke i preporuke za institucije</w:t>
            </w:r>
          </w:p>
          <w:p w14:paraId="41E3D38C" w14:textId="77777777" w:rsidR="00F2239D" w:rsidRPr="00F2239D" w:rsidRDefault="00F2239D" w:rsidP="000059F4">
            <w:pPr>
              <w:jc w:val="both"/>
              <w:rPr>
                <w:lang w:val="sr-Latn-ME"/>
              </w:rPr>
            </w:pPr>
            <w:r w:rsidRPr="00F2239D">
              <w:rPr>
                <w:lang w:val="sr-Latn-ME"/>
              </w:rPr>
              <w:t>4. Uraditi Izvještaj sa savjetovanja sa zaključcima i preporukama i uputiti ga na adrese svih institucija obrazovanja i socijalne zaštite</w:t>
            </w:r>
          </w:p>
        </w:tc>
      </w:tr>
      <w:tr w:rsidR="00F2239D" w:rsidRPr="00F2239D" w14:paraId="25A2E35A" w14:textId="77777777" w:rsidTr="00F2239D">
        <w:trPr>
          <w:trHeight w:val="518"/>
        </w:trPr>
        <w:tc>
          <w:tcPr>
            <w:tcW w:w="1696" w:type="dxa"/>
          </w:tcPr>
          <w:p w14:paraId="56F8FA8D" w14:textId="77777777" w:rsidR="00F2239D" w:rsidRPr="000059F4" w:rsidRDefault="00F2239D" w:rsidP="00592E96">
            <w:pPr>
              <w:rPr>
                <w:b/>
                <w:lang w:val="sr-Latn-ME"/>
              </w:rPr>
            </w:pPr>
            <w:r w:rsidRPr="000059F4">
              <w:rPr>
                <w:b/>
                <w:lang w:val="sr-Latn-ME"/>
              </w:rPr>
              <w:t>CILJEVI održivog razvoja</w:t>
            </w:r>
          </w:p>
        </w:tc>
        <w:tc>
          <w:tcPr>
            <w:tcW w:w="8647" w:type="dxa"/>
            <w:gridSpan w:val="2"/>
          </w:tcPr>
          <w:p w14:paraId="28B0E737" w14:textId="77777777" w:rsidR="00F2239D" w:rsidRPr="00F2239D" w:rsidRDefault="00F2239D" w:rsidP="000059F4">
            <w:pPr>
              <w:jc w:val="both"/>
              <w:rPr>
                <w:lang w:val="sr-Latn-ME"/>
              </w:rPr>
            </w:pPr>
            <w:r w:rsidRPr="00F2239D">
              <w:rPr>
                <w:bCs/>
                <w:lang w:val="en-GB"/>
              </w:rPr>
              <w:t>SDG 4, 5, 8 i 16</w:t>
            </w:r>
          </w:p>
        </w:tc>
      </w:tr>
      <w:tr w:rsidR="00F2239D" w:rsidRPr="00F2239D" w14:paraId="2E72C49E" w14:textId="77777777" w:rsidTr="00F2239D">
        <w:trPr>
          <w:trHeight w:val="763"/>
        </w:trPr>
        <w:tc>
          <w:tcPr>
            <w:tcW w:w="1696" w:type="dxa"/>
          </w:tcPr>
          <w:p w14:paraId="74F8BA46" w14:textId="77777777" w:rsidR="00F2239D" w:rsidRPr="000059F4" w:rsidRDefault="00F2239D" w:rsidP="00592E96">
            <w:pPr>
              <w:rPr>
                <w:b/>
                <w:lang w:val="sr-Latn-ME"/>
              </w:rPr>
            </w:pPr>
            <w:r w:rsidRPr="000059F4">
              <w:rPr>
                <w:b/>
                <w:lang w:val="sr-Latn-ME"/>
              </w:rPr>
              <w:t>Veza sa Adaptacijom na klimatske promjene</w:t>
            </w:r>
          </w:p>
        </w:tc>
        <w:tc>
          <w:tcPr>
            <w:tcW w:w="8647" w:type="dxa"/>
            <w:gridSpan w:val="2"/>
          </w:tcPr>
          <w:p w14:paraId="050F13AF" w14:textId="77777777" w:rsidR="00F2239D" w:rsidRPr="00F2239D" w:rsidRDefault="00F2239D" w:rsidP="000059F4">
            <w:pPr>
              <w:jc w:val="both"/>
              <w:rPr>
                <w:lang w:val="sr-Latn-ME"/>
              </w:rPr>
            </w:pPr>
            <w:r w:rsidRPr="00F2239D">
              <w:rPr>
                <w:lang w:val="sr-Latn-ME"/>
              </w:rPr>
              <w:t>Unaprjeđenjem preduzetnih planova za zaštitu i spašavanje osigurava se smanjenje rizika i veća otpornost obrazovnog sistema i sistema socijalne zaštite u slučajevima katastrofa izazvanih klimatskim promjenama.</w:t>
            </w:r>
          </w:p>
        </w:tc>
      </w:tr>
      <w:tr w:rsidR="00F2239D" w:rsidRPr="00F2239D" w14:paraId="2F63FE16" w14:textId="77777777" w:rsidTr="00F2239D">
        <w:trPr>
          <w:trHeight w:val="763"/>
        </w:trPr>
        <w:tc>
          <w:tcPr>
            <w:tcW w:w="1696" w:type="dxa"/>
          </w:tcPr>
          <w:p w14:paraId="03EDA30A" w14:textId="77777777" w:rsidR="00F2239D" w:rsidRPr="000059F4" w:rsidRDefault="00F2239D" w:rsidP="00592E96">
            <w:pPr>
              <w:rPr>
                <w:b/>
                <w:lang w:val="sr-Latn-ME"/>
              </w:rPr>
            </w:pPr>
            <w:r w:rsidRPr="000059F4">
              <w:rPr>
                <w:b/>
                <w:lang w:val="sr-Latn-ME"/>
              </w:rPr>
              <w:t>Da li utiče /razmatra ranjive grupe</w:t>
            </w:r>
          </w:p>
        </w:tc>
        <w:tc>
          <w:tcPr>
            <w:tcW w:w="8647" w:type="dxa"/>
            <w:gridSpan w:val="2"/>
          </w:tcPr>
          <w:p w14:paraId="4E946E9B" w14:textId="77777777" w:rsidR="00F2239D" w:rsidRPr="00F2239D" w:rsidRDefault="00F2239D" w:rsidP="000059F4">
            <w:pPr>
              <w:jc w:val="both"/>
              <w:rPr>
                <w:lang w:val="sr-Latn-ME"/>
              </w:rPr>
            </w:pPr>
            <w:r w:rsidRPr="00F2239D">
              <w:rPr>
                <w:lang w:val="sr-Latn-ME"/>
              </w:rPr>
              <w:t xml:space="preserve">Aktivnost doprinosti inkluzivnijem pristupu i unapređenju nivoa pripravnosti na katastrofe obrazovnih i socijalnih institucija kroz uključivanje odredbi Uputstva za postupanje sa ženama i ranjivim kategorijama u preduzetne planove. </w:t>
            </w:r>
          </w:p>
        </w:tc>
      </w:tr>
      <w:tr w:rsidR="00F2239D" w:rsidRPr="00F2239D" w14:paraId="3A25EF6E" w14:textId="77777777" w:rsidTr="00F2239D">
        <w:trPr>
          <w:trHeight w:val="915"/>
        </w:trPr>
        <w:tc>
          <w:tcPr>
            <w:tcW w:w="1696" w:type="dxa"/>
          </w:tcPr>
          <w:p w14:paraId="2A175A4D" w14:textId="77777777" w:rsidR="00F2239D" w:rsidRPr="000059F4" w:rsidRDefault="00F2239D" w:rsidP="00592E96">
            <w:pPr>
              <w:rPr>
                <w:b/>
                <w:lang w:val="sr-Latn-ME"/>
              </w:rPr>
            </w:pPr>
            <w:r w:rsidRPr="000059F4">
              <w:rPr>
                <w:b/>
                <w:lang w:val="sr-Latn-ME"/>
              </w:rPr>
              <w:t>Indikatori rezultata</w:t>
            </w:r>
          </w:p>
        </w:tc>
        <w:tc>
          <w:tcPr>
            <w:tcW w:w="3828" w:type="dxa"/>
          </w:tcPr>
          <w:p w14:paraId="5CEFFA50" w14:textId="1BDC3FDD" w:rsidR="00F2239D" w:rsidRDefault="00F2239D" w:rsidP="000059F4">
            <w:pPr>
              <w:jc w:val="both"/>
              <w:rPr>
                <w:b/>
                <w:u w:val="single"/>
                <w:lang w:val="sr-Latn-ME"/>
              </w:rPr>
            </w:pPr>
            <w:r w:rsidRPr="001D6209">
              <w:rPr>
                <w:b/>
                <w:u w:val="single"/>
                <w:lang w:val="sr-Latn-ME"/>
              </w:rPr>
              <w:t>Polazna vrijednost</w:t>
            </w:r>
          </w:p>
          <w:p w14:paraId="6B8AC7A4" w14:textId="77777777" w:rsidR="001D6209" w:rsidRPr="001D6209" w:rsidRDefault="001D6209" w:rsidP="000059F4">
            <w:pPr>
              <w:jc w:val="both"/>
              <w:rPr>
                <w:b/>
                <w:u w:val="single"/>
                <w:lang w:val="sr-Latn-ME"/>
              </w:rPr>
            </w:pPr>
          </w:p>
          <w:p w14:paraId="7D62ADB2" w14:textId="77777777" w:rsidR="00F2239D" w:rsidRPr="00F2239D" w:rsidRDefault="00F2239D" w:rsidP="000059F4">
            <w:pPr>
              <w:jc w:val="both"/>
              <w:rPr>
                <w:lang w:val="sr-Latn-ME"/>
              </w:rPr>
            </w:pPr>
            <w:r w:rsidRPr="00F2239D">
              <w:rPr>
                <w:lang w:val="sr-Latn-ME"/>
              </w:rPr>
              <w:t>0</w:t>
            </w:r>
          </w:p>
        </w:tc>
        <w:tc>
          <w:tcPr>
            <w:tcW w:w="4819" w:type="dxa"/>
          </w:tcPr>
          <w:p w14:paraId="4DAE6F50" w14:textId="77777777" w:rsidR="00F2239D" w:rsidRPr="001D6209" w:rsidRDefault="00F2239D" w:rsidP="000059F4">
            <w:pPr>
              <w:jc w:val="both"/>
              <w:rPr>
                <w:b/>
                <w:u w:val="single"/>
              </w:rPr>
            </w:pPr>
            <w:r w:rsidRPr="001D6209">
              <w:rPr>
                <w:b/>
                <w:u w:val="single"/>
              </w:rPr>
              <w:t>Ciljana vrijednost</w:t>
            </w:r>
          </w:p>
          <w:p w14:paraId="37F12E66" w14:textId="77777777" w:rsidR="00F2239D" w:rsidRPr="00F2239D" w:rsidRDefault="00F2239D" w:rsidP="000059F4">
            <w:pPr>
              <w:jc w:val="both"/>
              <w:rPr>
                <w:u w:val="single"/>
              </w:rPr>
            </w:pPr>
          </w:p>
          <w:p w14:paraId="3A8DCCD5" w14:textId="77777777" w:rsidR="00F2239D" w:rsidRPr="00F2239D" w:rsidRDefault="00F2239D" w:rsidP="000059F4">
            <w:pPr>
              <w:jc w:val="both"/>
            </w:pPr>
            <w:r w:rsidRPr="00F2239D">
              <w:t>Održana 4 savjetovanja</w:t>
            </w:r>
          </w:p>
          <w:p w14:paraId="6CF7CFAF" w14:textId="77777777" w:rsidR="00F2239D" w:rsidRPr="00F2239D" w:rsidRDefault="00F2239D" w:rsidP="000059F4">
            <w:pPr>
              <w:jc w:val="both"/>
            </w:pPr>
            <w:r w:rsidRPr="00F2239D">
              <w:t>4 obrazovne institucije koje su uključile odredbe iz Uputstva u svoje preduzetne planove</w:t>
            </w:r>
          </w:p>
          <w:p w14:paraId="79E75146" w14:textId="77777777" w:rsidR="00F2239D" w:rsidRPr="00F2239D" w:rsidRDefault="00F2239D" w:rsidP="000059F4">
            <w:pPr>
              <w:jc w:val="both"/>
            </w:pPr>
            <w:r w:rsidRPr="00F2239D">
              <w:t>4 institucija socijalne zaštite koje su uključile odredbe iz Uputstva u svoje preduzetne planove</w:t>
            </w:r>
          </w:p>
        </w:tc>
      </w:tr>
      <w:tr w:rsidR="00F2239D" w:rsidRPr="00F2239D" w14:paraId="5519D7A2" w14:textId="77777777" w:rsidTr="00F2239D">
        <w:trPr>
          <w:trHeight w:val="259"/>
        </w:trPr>
        <w:tc>
          <w:tcPr>
            <w:tcW w:w="1696" w:type="dxa"/>
          </w:tcPr>
          <w:p w14:paraId="5C5F1252" w14:textId="77777777" w:rsidR="00F2239D" w:rsidRPr="000059F4" w:rsidRDefault="00F2239D" w:rsidP="00592E96">
            <w:pPr>
              <w:rPr>
                <w:b/>
                <w:lang w:val="sr-Latn-ME"/>
              </w:rPr>
            </w:pPr>
            <w:r w:rsidRPr="000059F4">
              <w:rPr>
                <w:b/>
                <w:lang w:val="sr-Latn-ME"/>
              </w:rPr>
              <w:t>Izvor provjere</w:t>
            </w:r>
          </w:p>
        </w:tc>
        <w:tc>
          <w:tcPr>
            <w:tcW w:w="8647" w:type="dxa"/>
            <w:gridSpan w:val="2"/>
          </w:tcPr>
          <w:p w14:paraId="464EB8F1" w14:textId="77777777" w:rsidR="00F2239D" w:rsidRPr="00F2239D" w:rsidRDefault="00F2239D" w:rsidP="000059F4">
            <w:pPr>
              <w:jc w:val="both"/>
              <w:rPr>
                <w:lang w:val="sr-Latn-ME"/>
              </w:rPr>
            </w:pPr>
            <w:r w:rsidRPr="00F2239D">
              <w:rPr>
                <w:lang w:val="sr-Latn-ME"/>
              </w:rPr>
              <w:t>Izvještaj sa savjetovanja</w:t>
            </w:r>
          </w:p>
        </w:tc>
      </w:tr>
      <w:tr w:rsidR="00F2239D" w:rsidRPr="00F2239D" w14:paraId="33EADEDC" w14:textId="77777777" w:rsidTr="00F2239D">
        <w:trPr>
          <w:trHeight w:val="518"/>
        </w:trPr>
        <w:tc>
          <w:tcPr>
            <w:tcW w:w="1696" w:type="dxa"/>
          </w:tcPr>
          <w:p w14:paraId="5B7232C6" w14:textId="77777777" w:rsidR="00F2239D" w:rsidRPr="000059F4" w:rsidRDefault="00F2239D" w:rsidP="00592E96">
            <w:pPr>
              <w:rPr>
                <w:b/>
                <w:lang w:val="sr-Latn-ME"/>
              </w:rPr>
            </w:pPr>
            <w:r w:rsidRPr="000059F4">
              <w:rPr>
                <w:b/>
                <w:lang w:val="sr-Latn-ME"/>
              </w:rPr>
              <w:t xml:space="preserve">Nadležna institucija </w:t>
            </w:r>
          </w:p>
        </w:tc>
        <w:tc>
          <w:tcPr>
            <w:tcW w:w="8647" w:type="dxa"/>
            <w:gridSpan w:val="2"/>
          </w:tcPr>
          <w:p w14:paraId="4712B65D" w14:textId="77777777" w:rsidR="00F2239D" w:rsidRPr="00F2239D" w:rsidRDefault="00F2239D" w:rsidP="000059F4">
            <w:pPr>
              <w:jc w:val="both"/>
              <w:rPr>
                <w:lang w:val="sr-Latn-ME"/>
              </w:rPr>
            </w:pPr>
            <w:r w:rsidRPr="00F2239D">
              <w:rPr>
                <w:lang w:val="sr-Latn-ME"/>
              </w:rPr>
              <w:t>MUP - Direktorat za zaštitu i spašavanje</w:t>
            </w:r>
          </w:p>
        </w:tc>
      </w:tr>
      <w:tr w:rsidR="00F2239D" w:rsidRPr="00F2239D" w14:paraId="45B81A00" w14:textId="77777777" w:rsidTr="00F2239D">
        <w:trPr>
          <w:trHeight w:val="504"/>
        </w:trPr>
        <w:tc>
          <w:tcPr>
            <w:tcW w:w="1696" w:type="dxa"/>
          </w:tcPr>
          <w:p w14:paraId="547465ED" w14:textId="77777777" w:rsidR="00F2239D" w:rsidRPr="000059F4" w:rsidRDefault="00F2239D" w:rsidP="00592E96">
            <w:pPr>
              <w:rPr>
                <w:b/>
                <w:lang w:val="sr-Latn-ME"/>
              </w:rPr>
            </w:pPr>
            <w:r w:rsidRPr="000059F4">
              <w:rPr>
                <w:b/>
                <w:lang w:val="sr-Latn-ME"/>
              </w:rPr>
              <w:lastRenderedPageBreak/>
              <w:t>Partnerske institucije</w:t>
            </w:r>
          </w:p>
        </w:tc>
        <w:tc>
          <w:tcPr>
            <w:tcW w:w="8647" w:type="dxa"/>
            <w:gridSpan w:val="2"/>
          </w:tcPr>
          <w:p w14:paraId="1077244B" w14:textId="77777777" w:rsidR="00F2239D" w:rsidRPr="00F2239D" w:rsidRDefault="00F2239D" w:rsidP="000059F4">
            <w:pPr>
              <w:jc w:val="both"/>
              <w:rPr>
                <w:lang w:val="sr-Latn-ME"/>
              </w:rPr>
            </w:pPr>
            <w:r w:rsidRPr="00F2239D">
              <w:rPr>
                <w:lang w:val="sr-Latn-ME"/>
              </w:rPr>
              <w:t>Zavod za školstvo, Ministarstvo prosvjete, nauke i inovacija, Ministarstvo rada i socijalnog staranja</w:t>
            </w:r>
          </w:p>
        </w:tc>
      </w:tr>
      <w:tr w:rsidR="00F2239D" w:rsidRPr="00F2239D" w14:paraId="2F99D4CD" w14:textId="77777777" w:rsidTr="00F2239D">
        <w:trPr>
          <w:trHeight w:val="259"/>
        </w:trPr>
        <w:tc>
          <w:tcPr>
            <w:tcW w:w="1696" w:type="dxa"/>
          </w:tcPr>
          <w:p w14:paraId="42CA5A27" w14:textId="77777777" w:rsidR="00F2239D" w:rsidRPr="000059F4" w:rsidRDefault="00F2239D" w:rsidP="00592E96">
            <w:pPr>
              <w:rPr>
                <w:b/>
                <w:lang w:val="sr-Latn-ME"/>
              </w:rPr>
            </w:pPr>
            <w:r w:rsidRPr="000059F4">
              <w:rPr>
                <w:b/>
                <w:lang w:val="sr-Latn-ME"/>
              </w:rPr>
              <w:t xml:space="preserve">Vremenski okvir </w:t>
            </w:r>
          </w:p>
        </w:tc>
        <w:tc>
          <w:tcPr>
            <w:tcW w:w="8647" w:type="dxa"/>
            <w:gridSpan w:val="2"/>
          </w:tcPr>
          <w:p w14:paraId="67F15013" w14:textId="77777777" w:rsidR="00F2239D" w:rsidRPr="00F2239D" w:rsidRDefault="00F2239D" w:rsidP="000059F4">
            <w:pPr>
              <w:jc w:val="both"/>
              <w:rPr>
                <w:lang w:val="sr-Latn-ME"/>
              </w:rPr>
            </w:pPr>
            <w:r w:rsidRPr="00F2239D">
              <w:rPr>
                <w:lang w:val="sr-Latn-ME"/>
              </w:rPr>
              <w:t xml:space="preserve">4. kvartal 2027, 2028, 2029 i 2030. </w:t>
            </w:r>
            <w:r w:rsidRPr="00F2239D">
              <w:t>Organizovati 1 savjetovanje godišnje</w:t>
            </w:r>
          </w:p>
        </w:tc>
      </w:tr>
      <w:tr w:rsidR="00F2239D" w:rsidRPr="00F2239D" w14:paraId="69C3FA2D" w14:textId="77777777" w:rsidTr="00F2239D">
        <w:trPr>
          <w:trHeight w:val="504"/>
        </w:trPr>
        <w:tc>
          <w:tcPr>
            <w:tcW w:w="1696" w:type="dxa"/>
          </w:tcPr>
          <w:p w14:paraId="3B858587" w14:textId="77777777" w:rsidR="00F2239D" w:rsidRPr="000059F4" w:rsidRDefault="00F2239D" w:rsidP="00592E96">
            <w:pPr>
              <w:rPr>
                <w:b/>
                <w:lang w:val="sr-Latn-ME"/>
              </w:rPr>
            </w:pPr>
            <w:r w:rsidRPr="000059F4">
              <w:rPr>
                <w:b/>
                <w:lang w:val="sr-Latn-ME"/>
              </w:rPr>
              <w:t>Procjena troškova</w:t>
            </w:r>
          </w:p>
        </w:tc>
        <w:tc>
          <w:tcPr>
            <w:tcW w:w="8647" w:type="dxa"/>
            <w:gridSpan w:val="2"/>
          </w:tcPr>
          <w:p w14:paraId="0C6069B5" w14:textId="77777777" w:rsidR="00F2239D" w:rsidRPr="00F2239D" w:rsidRDefault="00F2239D" w:rsidP="000059F4">
            <w:pPr>
              <w:jc w:val="both"/>
              <w:rPr>
                <w:lang w:val="sr-Latn-ME"/>
              </w:rPr>
            </w:pPr>
            <w:r w:rsidRPr="00F2239D">
              <w:rPr>
                <w:lang w:val="sr-Latn-ME"/>
              </w:rPr>
              <w:t>8.000 eura</w:t>
            </w:r>
          </w:p>
        </w:tc>
      </w:tr>
      <w:tr w:rsidR="00F2239D" w:rsidRPr="00F2239D" w14:paraId="33505207" w14:textId="77777777" w:rsidTr="00F2239D">
        <w:trPr>
          <w:trHeight w:val="763"/>
        </w:trPr>
        <w:tc>
          <w:tcPr>
            <w:tcW w:w="1696" w:type="dxa"/>
          </w:tcPr>
          <w:p w14:paraId="1E617DBF" w14:textId="77777777" w:rsidR="00F2239D" w:rsidRPr="000059F4" w:rsidRDefault="00F2239D" w:rsidP="00592E96">
            <w:pPr>
              <w:rPr>
                <w:b/>
                <w:lang w:val="sr-Latn-ME"/>
              </w:rPr>
            </w:pPr>
            <w:r w:rsidRPr="000059F4">
              <w:rPr>
                <w:b/>
                <w:lang w:val="sr-Latn-ME"/>
              </w:rPr>
              <w:t>Potencijalni izvori finansiranja</w:t>
            </w:r>
          </w:p>
        </w:tc>
        <w:tc>
          <w:tcPr>
            <w:tcW w:w="8647" w:type="dxa"/>
            <w:gridSpan w:val="2"/>
          </w:tcPr>
          <w:p w14:paraId="1D21C35C" w14:textId="77777777" w:rsidR="00F2239D" w:rsidRPr="00F2239D" w:rsidRDefault="00F2239D" w:rsidP="000059F4">
            <w:pPr>
              <w:jc w:val="both"/>
              <w:rPr>
                <w:lang w:val="sr-Latn-ME"/>
              </w:rPr>
            </w:pPr>
            <w:r w:rsidRPr="00F2239D">
              <w:rPr>
                <w:lang w:val="sr-Latn-ME"/>
              </w:rPr>
              <w:t>Budžet MUP-a - Direktorat za zaštitu i spašavanje 100%</w:t>
            </w:r>
          </w:p>
        </w:tc>
      </w:tr>
    </w:tbl>
    <w:tbl>
      <w:tblPr>
        <w:tblStyle w:val="TableGrid15"/>
        <w:tblW w:w="0" w:type="auto"/>
        <w:tblLook w:val="04A0" w:firstRow="1" w:lastRow="0" w:firstColumn="1" w:lastColumn="0" w:noHBand="0" w:noVBand="1"/>
      </w:tblPr>
      <w:tblGrid>
        <w:gridCol w:w="1705"/>
        <w:gridCol w:w="3960"/>
        <w:gridCol w:w="4678"/>
      </w:tblGrid>
      <w:tr w:rsidR="00F2239D" w:rsidRPr="00F2239D" w14:paraId="30B54F3F" w14:textId="77777777" w:rsidTr="00F2239D">
        <w:tc>
          <w:tcPr>
            <w:tcW w:w="1705" w:type="dxa"/>
            <w:shd w:val="clear" w:color="auto" w:fill="1F4E79" w:themeFill="accent1" w:themeFillShade="80"/>
          </w:tcPr>
          <w:p w14:paraId="2B679376" w14:textId="77777777" w:rsidR="00F2239D" w:rsidRPr="001D6209" w:rsidRDefault="00F2239D" w:rsidP="00592E96">
            <w:pPr>
              <w:rPr>
                <w:b/>
                <w:color w:val="FFFFFF" w:themeColor="background1"/>
                <w:lang w:val="sr-Latn-ME"/>
              </w:rPr>
            </w:pPr>
            <w:r w:rsidRPr="001D6209">
              <w:rPr>
                <w:b/>
                <w:color w:val="FFFFFF" w:themeColor="background1"/>
                <w:lang w:val="sr-Latn-ME"/>
              </w:rPr>
              <w:t>Strateški cilj</w:t>
            </w:r>
          </w:p>
        </w:tc>
        <w:tc>
          <w:tcPr>
            <w:tcW w:w="8638" w:type="dxa"/>
            <w:gridSpan w:val="2"/>
            <w:shd w:val="clear" w:color="auto" w:fill="1F4E79" w:themeFill="accent1" w:themeFillShade="80"/>
          </w:tcPr>
          <w:p w14:paraId="3F90E332" w14:textId="77777777" w:rsidR="00F2239D" w:rsidRPr="001D6209" w:rsidRDefault="00F2239D" w:rsidP="00DA7618">
            <w:pPr>
              <w:jc w:val="both"/>
              <w:rPr>
                <w:b/>
                <w:color w:val="FFFFFF" w:themeColor="background1"/>
              </w:rPr>
            </w:pPr>
            <w:r w:rsidRPr="001D6209">
              <w:rPr>
                <w:b/>
                <w:color w:val="FFFFFF" w:themeColor="background1"/>
              </w:rPr>
              <w:t xml:space="preserve">2. Jačanje upravljanja rizicima od katastrofa  od katastrofa </w:t>
            </w:r>
          </w:p>
          <w:p w14:paraId="3468BA06" w14:textId="77777777" w:rsidR="00F2239D" w:rsidRPr="001D6209" w:rsidRDefault="00F2239D" w:rsidP="00DA7618">
            <w:pPr>
              <w:jc w:val="both"/>
              <w:rPr>
                <w:b/>
                <w:color w:val="FFFFFF" w:themeColor="background1"/>
              </w:rPr>
            </w:pPr>
          </w:p>
        </w:tc>
      </w:tr>
      <w:tr w:rsidR="00F2239D" w:rsidRPr="00F2239D" w14:paraId="4DE32632" w14:textId="77777777" w:rsidTr="00F2239D">
        <w:tc>
          <w:tcPr>
            <w:tcW w:w="1705" w:type="dxa"/>
            <w:shd w:val="clear" w:color="auto" w:fill="2E74B5" w:themeFill="accent1" w:themeFillShade="BF"/>
          </w:tcPr>
          <w:p w14:paraId="36AE0046" w14:textId="77777777" w:rsidR="00F2239D" w:rsidRPr="001D6209" w:rsidRDefault="00F2239D" w:rsidP="00592E96">
            <w:pPr>
              <w:rPr>
                <w:b/>
                <w:color w:val="FFFFFF" w:themeColor="background1"/>
                <w:lang w:val="sr-Latn-ME"/>
              </w:rPr>
            </w:pPr>
            <w:r w:rsidRPr="001D6209">
              <w:rPr>
                <w:b/>
                <w:color w:val="FFFFFF" w:themeColor="background1"/>
                <w:lang w:val="sr-Latn-ME"/>
              </w:rPr>
              <w:t>Operativni cilj</w:t>
            </w:r>
          </w:p>
        </w:tc>
        <w:tc>
          <w:tcPr>
            <w:tcW w:w="8638" w:type="dxa"/>
            <w:gridSpan w:val="2"/>
            <w:shd w:val="clear" w:color="auto" w:fill="2E74B5" w:themeFill="accent1" w:themeFillShade="BF"/>
          </w:tcPr>
          <w:p w14:paraId="4C4D55D8" w14:textId="77777777" w:rsidR="00F2239D" w:rsidRPr="001D6209" w:rsidRDefault="00F2239D" w:rsidP="00DA7618">
            <w:pPr>
              <w:jc w:val="both"/>
              <w:rPr>
                <w:b/>
                <w:color w:val="FFFFFF" w:themeColor="background1"/>
              </w:rPr>
            </w:pPr>
            <w:r w:rsidRPr="001D6209">
              <w:rPr>
                <w:b/>
                <w:color w:val="FFFFFF" w:themeColor="background1"/>
              </w:rPr>
              <w:t>1. Predviđanje – poboljšanje procjene rizika, predviđanja i planiranja upravljanja rizicima od katastrofa</w:t>
            </w:r>
          </w:p>
        </w:tc>
      </w:tr>
      <w:tr w:rsidR="00F2239D" w:rsidRPr="00F2239D" w14:paraId="435B74A9" w14:textId="77777777" w:rsidTr="00F2239D">
        <w:tc>
          <w:tcPr>
            <w:tcW w:w="1705" w:type="dxa"/>
            <w:shd w:val="clear" w:color="auto" w:fill="E2EFD9" w:themeFill="accent6" w:themeFillTint="33"/>
          </w:tcPr>
          <w:p w14:paraId="1E3D2721" w14:textId="77777777" w:rsidR="00F2239D" w:rsidRPr="001D6209" w:rsidRDefault="00F2239D" w:rsidP="00592E96">
            <w:pPr>
              <w:rPr>
                <w:b/>
                <w:lang w:val="sr-Latn-ME"/>
              </w:rPr>
            </w:pPr>
            <w:r w:rsidRPr="001D6209">
              <w:rPr>
                <w:b/>
                <w:lang w:val="sr-Latn-ME"/>
              </w:rPr>
              <w:t xml:space="preserve">Aktivnost </w:t>
            </w:r>
          </w:p>
          <w:p w14:paraId="2B12E419" w14:textId="77777777" w:rsidR="00F2239D" w:rsidRPr="001D6209" w:rsidRDefault="00F2239D" w:rsidP="00592E96">
            <w:pPr>
              <w:rPr>
                <w:b/>
                <w:lang w:val="sr-Latn-ME"/>
              </w:rPr>
            </w:pPr>
          </w:p>
        </w:tc>
        <w:tc>
          <w:tcPr>
            <w:tcW w:w="8638" w:type="dxa"/>
            <w:gridSpan w:val="2"/>
            <w:shd w:val="clear" w:color="auto" w:fill="E2EFD9" w:themeFill="accent6" w:themeFillTint="33"/>
          </w:tcPr>
          <w:p w14:paraId="0EC55506" w14:textId="77777777" w:rsidR="00F2239D" w:rsidRPr="001D6209" w:rsidRDefault="00F2239D" w:rsidP="00DA7618">
            <w:pPr>
              <w:jc w:val="both"/>
              <w:rPr>
                <w:b/>
                <w:lang w:val="sr-Latn-ME"/>
              </w:rPr>
            </w:pPr>
            <w:r w:rsidRPr="001D6209">
              <w:rPr>
                <w:b/>
                <w:lang w:val="sr-Latn-ME"/>
              </w:rPr>
              <w:t>9.  Seminar: „Obrazovanje u oblasti smanjenja rizika od katastrofa“</w:t>
            </w:r>
          </w:p>
        </w:tc>
      </w:tr>
      <w:tr w:rsidR="00F2239D" w:rsidRPr="00F2239D" w14:paraId="0F68D0AA" w14:textId="77777777" w:rsidTr="00F2239D">
        <w:tc>
          <w:tcPr>
            <w:tcW w:w="1705" w:type="dxa"/>
          </w:tcPr>
          <w:p w14:paraId="26975B0D" w14:textId="77777777" w:rsidR="00F2239D" w:rsidRPr="000059F4" w:rsidRDefault="00F2239D" w:rsidP="00592E96">
            <w:pPr>
              <w:rPr>
                <w:b/>
                <w:lang w:val="sr-Latn-ME"/>
              </w:rPr>
            </w:pPr>
            <w:r w:rsidRPr="000059F4">
              <w:rPr>
                <w:b/>
                <w:lang w:val="sr-Latn-ME"/>
              </w:rPr>
              <w:t>Opis aktivnosti i klučnih koraka</w:t>
            </w:r>
          </w:p>
        </w:tc>
        <w:tc>
          <w:tcPr>
            <w:tcW w:w="8638" w:type="dxa"/>
            <w:gridSpan w:val="2"/>
          </w:tcPr>
          <w:p w14:paraId="178CCB88" w14:textId="20E86057" w:rsidR="00F2239D" w:rsidRPr="00F2239D" w:rsidRDefault="00F2239D" w:rsidP="000059F4">
            <w:pPr>
              <w:jc w:val="both"/>
              <w:rPr>
                <w:lang w:val="sr-Latn-ME"/>
              </w:rPr>
            </w:pPr>
            <w:r w:rsidRPr="00F2239D">
              <w:t>Akreditovani dvodnevni seminar za nastavnike</w:t>
            </w:r>
            <w:r w:rsidR="009136C2">
              <w:t>/ce</w:t>
            </w:r>
            <w:r w:rsidRPr="00F2239D">
              <w:t xml:space="preserve"> i stručne saradnike</w:t>
            </w:r>
            <w:r w:rsidR="009136C2">
              <w:t>/ce</w:t>
            </w:r>
            <w:r w:rsidRPr="00F2239D">
              <w:t xml:space="preserve"> za edukaciju u primjeni međupredmetnog programa “Obrazovanje u oblasti smanjenja rizika od katastrofa”. Planira se godišnje 5 seminara. Seminari se realizuju na lokalnom/regionalnom nivou. Zavod za školstvo šalje dopise obrazovno-vaspitnim ustanovama o vremenu, mjestu, agendi seminara i stručnom profilu nastavnika učesnika seminara. Cilj seminara je:  podizanje nivoa svjesnosti i znanja direktora</w:t>
            </w:r>
            <w:r w:rsidR="009136C2">
              <w:t>/ki</w:t>
            </w:r>
            <w:r w:rsidRPr="00F2239D">
              <w:t xml:space="preserve"> obrazovno-vaspitnih ustanova, nastavnika</w:t>
            </w:r>
            <w:r w:rsidR="009136C2">
              <w:t>/ca</w:t>
            </w:r>
            <w:r w:rsidRPr="00F2239D">
              <w:t xml:space="preserve"> i stručnih saradnika</w:t>
            </w:r>
            <w:r w:rsidR="009136C2">
              <w:t>/ca</w:t>
            </w:r>
            <w:r w:rsidRPr="00F2239D">
              <w:t xml:space="preserve"> o obrazovanju u situacijama izazvanih raznim hazardima, kao i mjerama prevencije, pripremljenosti, intervencije i oporavka.</w:t>
            </w:r>
          </w:p>
        </w:tc>
      </w:tr>
      <w:tr w:rsidR="00F2239D" w:rsidRPr="00F2239D" w14:paraId="3636764C" w14:textId="77777777" w:rsidTr="00F2239D">
        <w:tc>
          <w:tcPr>
            <w:tcW w:w="1705" w:type="dxa"/>
          </w:tcPr>
          <w:p w14:paraId="4319BC56" w14:textId="77777777" w:rsidR="00F2239D" w:rsidRPr="000059F4" w:rsidRDefault="00F2239D" w:rsidP="00592E96">
            <w:pPr>
              <w:rPr>
                <w:b/>
                <w:lang w:val="sr-Latn-ME"/>
              </w:rPr>
            </w:pPr>
            <w:r w:rsidRPr="000059F4">
              <w:rPr>
                <w:b/>
                <w:lang w:val="sr-Latn-ME"/>
              </w:rPr>
              <w:t>CILJEVI održivog razvoja</w:t>
            </w:r>
          </w:p>
        </w:tc>
        <w:tc>
          <w:tcPr>
            <w:tcW w:w="8638" w:type="dxa"/>
            <w:gridSpan w:val="2"/>
          </w:tcPr>
          <w:p w14:paraId="4D5AFA05" w14:textId="77777777" w:rsidR="00F2239D" w:rsidRPr="00F2239D" w:rsidRDefault="00F2239D" w:rsidP="000059F4">
            <w:pPr>
              <w:jc w:val="both"/>
              <w:rPr>
                <w:lang w:val="sr-Latn-ME"/>
              </w:rPr>
            </w:pPr>
            <w:r w:rsidRPr="00F2239D">
              <w:rPr>
                <w:lang w:val="sr-Latn-ME"/>
              </w:rPr>
              <w:t>Doprinosi: SDG 4, SDG 5, SDG 8, SDG 16</w:t>
            </w:r>
          </w:p>
        </w:tc>
      </w:tr>
      <w:tr w:rsidR="00F2239D" w:rsidRPr="00F2239D" w14:paraId="592512AC" w14:textId="77777777" w:rsidTr="00F2239D">
        <w:tc>
          <w:tcPr>
            <w:tcW w:w="1705" w:type="dxa"/>
          </w:tcPr>
          <w:p w14:paraId="62650B56" w14:textId="77777777" w:rsidR="00F2239D" w:rsidRPr="000059F4" w:rsidRDefault="00F2239D" w:rsidP="00592E96">
            <w:pPr>
              <w:rPr>
                <w:b/>
                <w:lang w:val="sr-Latn-ME"/>
              </w:rPr>
            </w:pPr>
            <w:r w:rsidRPr="000059F4">
              <w:rPr>
                <w:b/>
                <w:lang w:val="sr-Latn-ME"/>
              </w:rPr>
              <w:t>Adaptacija na klimatske promjene</w:t>
            </w:r>
          </w:p>
        </w:tc>
        <w:tc>
          <w:tcPr>
            <w:tcW w:w="8638" w:type="dxa"/>
            <w:gridSpan w:val="2"/>
          </w:tcPr>
          <w:p w14:paraId="5970D841" w14:textId="61C037B9" w:rsidR="00F2239D" w:rsidRPr="00F2239D" w:rsidRDefault="009136C2" w:rsidP="007C02E3">
            <w:pPr>
              <w:jc w:val="both"/>
              <w:rPr>
                <w:lang w:val="sr-Latn-ME"/>
              </w:rPr>
            </w:pPr>
            <w:r>
              <w:rPr>
                <w:lang w:val="sr-Latn-ME"/>
              </w:rPr>
              <w:t>Edukacija obrazovnog kadra i školske uprave doprinosi podizanju svijesti i znanj</w:t>
            </w:r>
            <w:r w:rsidR="007C02E3">
              <w:rPr>
                <w:lang w:val="sr-Latn-ME"/>
              </w:rPr>
              <w:t xml:space="preserve">a obrazovnog sistema o klimatskim promjenama. </w:t>
            </w:r>
          </w:p>
        </w:tc>
      </w:tr>
      <w:tr w:rsidR="00F2239D" w:rsidRPr="00F2239D" w14:paraId="4266A196" w14:textId="77777777" w:rsidTr="00F2239D">
        <w:tc>
          <w:tcPr>
            <w:tcW w:w="1705" w:type="dxa"/>
          </w:tcPr>
          <w:p w14:paraId="7E4A413F" w14:textId="77777777" w:rsidR="00F2239D" w:rsidRPr="000059F4" w:rsidRDefault="00F2239D" w:rsidP="00592E96">
            <w:pPr>
              <w:rPr>
                <w:b/>
                <w:lang w:val="sr-Latn-ME"/>
              </w:rPr>
            </w:pPr>
            <w:r w:rsidRPr="000059F4">
              <w:rPr>
                <w:b/>
                <w:lang w:val="sr-Latn-ME"/>
              </w:rPr>
              <w:t>Da li utiče /razmatra ranjive grupe</w:t>
            </w:r>
          </w:p>
        </w:tc>
        <w:tc>
          <w:tcPr>
            <w:tcW w:w="8638" w:type="dxa"/>
            <w:gridSpan w:val="2"/>
          </w:tcPr>
          <w:p w14:paraId="01B61C41" w14:textId="3689E9C7" w:rsidR="00F2239D" w:rsidRPr="00F2239D" w:rsidRDefault="00F2239D" w:rsidP="007C02E3">
            <w:pPr>
              <w:jc w:val="both"/>
              <w:rPr>
                <w:lang w:val="sr-Latn-ME"/>
              </w:rPr>
            </w:pPr>
            <w:r w:rsidRPr="00F2239D">
              <w:rPr>
                <w:lang w:val="sr-Latn-ME"/>
              </w:rPr>
              <w:t>Na seminarima će učestvovati nastavnici</w:t>
            </w:r>
            <w:r w:rsidR="009136C2">
              <w:rPr>
                <w:lang w:val="sr-Latn-ME"/>
              </w:rPr>
              <w:t>/ce</w:t>
            </w:r>
            <w:r w:rsidRPr="00F2239D">
              <w:rPr>
                <w:lang w:val="sr-Latn-ME"/>
              </w:rPr>
              <w:t xml:space="preserve"> oba </w:t>
            </w:r>
            <w:r w:rsidR="009136C2">
              <w:rPr>
                <w:lang w:val="sr-Latn-ME"/>
              </w:rPr>
              <w:t>pola</w:t>
            </w:r>
            <w:r w:rsidRPr="00F2239D">
              <w:rPr>
                <w:lang w:val="sr-Latn-ME"/>
              </w:rPr>
              <w:t xml:space="preserve"> i primjena znanja sa seminara u nastavnom procesu odnosiće se na sve grupe učenika (pol, ranjivost, rizično ponašanje, manjine...)</w:t>
            </w:r>
            <w:r w:rsidR="007C02E3">
              <w:rPr>
                <w:lang w:val="sr-Latn-ME"/>
              </w:rPr>
              <w:t xml:space="preserve">. Dio seminara će biti posvećen predstavljanju </w:t>
            </w:r>
            <w:r w:rsidR="007C02E3" w:rsidRPr="00F2239D">
              <w:rPr>
                <w:lang w:val="sr-Latn-ME"/>
              </w:rPr>
              <w:t>Uputstva za postupanje sa ženama i ranjivim kategorijama</w:t>
            </w:r>
            <w:r w:rsidR="007C02E3">
              <w:rPr>
                <w:lang w:val="sr-Latn-ME"/>
              </w:rPr>
              <w:t xml:space="preserve">. </w:t>
            </w:r>
          </w:p>
        </w:tc>
      </w:tr>
      <w:tr w:rsidR="00F2239D" w:rsidRPr="00F2239D" w14:paraId="1DEEFEA6" w14:textId="77777777" w:rsidTr="00F2239D">
        <w:trPr>
          <w:trHeight w:val="953"/>
        </w:trPr>
        <w:tc>
          <w:tcPr>
            <w:tcW w:w="1705" w:type="dxa"/>
            <w:shd w:val="clear" w:color="auto" w:fill="auto"/>
          </w:tcPr>
          <w:p w14:paraId="7651C544" w14:textId="77777777" w:rsidR="00F2239D" w:rsidRPr="000059F4" w:rsidRDefault="00F2239D" w:rsidP="00592E96">
            <w:pPr>
              <w:rPr>
                <w:b/>
                <w:lang w:val="sr-Latn-ME"/>
              </w:rPr>
            </w:pPr>
            <w:r w:rsidRPr="000059F4">
              <w:rPr>
                <w:b/>
                <w:lang w:val="sr-Latn-ME"/>
              </w:rPr>
              <w:t xml:space="preserve">Indikatori </w:t>
            </w:r>
          </w:p>
        </w:tc>
        <w:tc>
          <w:tcPr>
            <w:tcW w:w="3960" w:type="dxa"/>
            <w:shd w:val="clear" w:color="auto" w:fill="auto"/>
          </w:tcPr>
          <w:p w14:paraId="3A09C760" w14:textId="77777777" w:rsidR="00F2239D" w:rsidRPr="001D6209" w:rsidRDefault="00F2239D" w:rsidP="000059F4">
            <w:pPr>
              <w:jc w:val="both"/>
              <w:rPr>
                <w:b/>
                <w:u w:val="single"/>
                <w:lang w:val="sr-Latn-ME"/>
              </w:rPr>
            </w:pPr>
            <w:r w:rsidRPr="001D6209">
              <w:rPr>
                <w:b/>
                <w:u w:val="single"/>
                <w:lang w:val="sr-Latn-ME"/>
              </w:rPr>
              <w:t>Polazna vrijednost</w:t>
            </w:r>
          </w:p>
          <w:p w14:paraId="24328984" w14:textId="77777777" w:rsidR="00F2239D" w:rsidRPr="00F2239D" w:rsidRDefault="00F2239D" w:rsidP="000059F4">
            <w:pPr>
              <w:jc w:val="both"/>
              <w:rPr>
                <w:u w:val="single"/>
                <w:lang w:val="sr-Latn-ME"/>
              </w:rPr>
            </w:pPr>
          </w:p>
          <w:p w14:paraId="41D2460C" w14:textId="3E250657" w:rsidR="00F2239D" w:rsidRPr="00F2239D" w:rsidRDefault="00F2239D" w:rsidP="000059F4">
            <w:pPr>
              <w:jc w:val="both"/>
              <w:rPr>
                <w:lang w:val="sr-Latn-ME"/>
              </w:rPr>
            </w:pPr>
            <w:r w:rsidRPr="00F2239D">
              <w:rPr>
                <w:lang w:val="sr-Latn-ME"/>
              </w:rPr>
              <w:t>Do sada održano 65 seminara, obučeno 1730 polaznika</w:t>
            </w:r>
            <w:r w:rsidR="007C02E3">
              <w:rPr>
                <w:lang w:val="sr-Latn-ME"/>
              </w:rPr>
              <w:t>/ca</w:t>
            </w:r>
          </w:p>
        </w:tc>
        <w:tc>
          <w:tcPr>
            <w:tcW w:w="4678" w:type="dxa"/>
            <w:shd w:val="clear" w:color="auto" w:fill="auto"/>
          </w:tcPr>
          <w:p w14:paraId="3AD623EF" w14:textId="77777777" w:rsidR="00F2239D" w:rsidRPr="001D6209" w:rsidRDefault="00F2239D" w:rsidP="000059F4">
            <w:pPr>
              <w:jc w:val="both"/>
              <w:rPr>
                <w:b/>
                <w:u w:val="single"/>
              </w:rPr>
            </w:pPr>
            <w:r w:rsidRPr="001D6209">
              <w:rPr>
                <w:b/>
                <w:u w:val="single"/>
              </w:rPr>
              <w:t>Ciljana vrijednost</w:t>
            </w:r>
          </w:p>
          <w:p w14:paraId="442D5F0A" w14:textId="77777777" w:rsidR="00F2239D" w:rsidRPr="00F2239D" w:rsidRDefault="00F2239D" w:rsidP="000059F4">
            <w:pPr>
              <w:jc w:val="both"/>
              <w:rPr>
                <w:u w:val="single"/>
              </w:rPr>
            </w:pPr>
          </w:p>
          <w:p w14:paraId="1BA3ECF5" w14:textId="4B7C3889" w:rsidR="00F2239D" w:rsidRPr="00F2239D" w:rsidRDefault="00F2239D" w:rsidP="000059F4">
            <w:pPr>
              <w:jc w:val="both"/>
              <w:rPr>
                <w:lang w:val="sr-Latn-ME"/>
              </w:rPr>
            </w:pPr>
            <w:r w:rsidRPr="00F2239D">
              <w:t>Ukupno 30 novih seminara (</w:t>
            </w:r>
            <w:r w:rsidRPr="00F2239D">
              <w:rPr>
                <w:lang w:val="sr-Latn-ME"/>
              </w:rPr>
              <w:t>5 realizovanih seminara na godišnjem nivou, na kojima će  prisustvovati  do 150 nastavnika</w:t>
            </w:r>
            <w:r w:rsidR="007C02E3">
              <w:rPr>
                <w:lang w:val="sr-Latn-ME"/>
              </w:rPr>
              <w:t>/ca</w:t>
            </w:r>
            <w:r w:rsidRPr="00F2239D">
              <w:rPr>
                <w:lang w:val="sr-Latn-ME"/>
              </w:rPr>
              <w:t xml:space="preserve"> i stručnih saradnika</w:t>
            </w:r>
            <w:r w:rsidR="007C02E3">
              <w:rPr>
                <w:lang w:val="sr-Latn-ME"/>
              </w:rPr>
              <w:t>/ca</w:t>
            </w:r>
            <w:r w:rsidRPr="00F2239D">
              <w:rPr>
                <w:lang w:val="sr-Latn-ME"/>
              </w:rPr>
              <w:t xml:space="preserve"> (30 po seminaru)</w:t>
            </w:r>
            <w:r w:rsidR="007C02E3">
              <w:rPr>
                <w:lang w:val="sr-Latn-ME"/>
              </w:rPr>
              <w:t>, po polu i mjestu u kome se nalazi škola u kojoj rade</w:t>
            </w:r>
          </w:p>
          <w:p w14:paraId="7AC6432D" w14:textId="77777777" w:rsidR="00F2239D" w:rsidRPr="00F2239D" w:rsidRDefault="00F2239D" w:rsidP="000059F4">
            <w:pPr>
              <w:jc w:val="both"/>
              <w:rPr>
                <w:lang w:val="sr-Latn-ME"/>
              </w:rPr>
            </w:pPr>
          </w:p>
          <w:p w14:paraId="230BFCD3" w14:textId="7791AE24" w:rsidR="00F2239D" w:rsidRPr="00F2239D" w:rsidRDefault="00F2239D" w:rsidP="000059F4">
            <w:pPr>
              <w:jc w:val="both"/>
              <w:rPr>
                <w:lang w:val="sr-Latn-ME"/>
              </w:rPr>
            </w:pPr>
            <w:r w:rsidRPr="00F2239D">
              <w:rPr>
                <w:lang w:val="sr-Latn-ME"/>
              </w:rPr>
              <w:t>Dobijanje sertifikata za ukupno  900 polaznika</w:t>
            </w:r>
            <w:r w:rsidR="007C02E3">
              <w:rPr>
                <w:lang w:val="sr-Latn-ME"/>
              </w:rPr>
              <w:t>/ca</w:t>
            </w:r>
            <w:r w:rsidRPr="00F2239D">
              <w:rPr>
                <w:lang w:val="sr-Latn-ME"/>
              </w:rPr>
              <w:t xml:space="preserve"> seminara na osnovu urađenog praktičnog zadatka (priprema za čas, realizacija časova, fotografije sa odrađenih vježbi sa učenicima)</w:t>
            </w:r>
          </w:p>
        </w:tc>
      </w:tr>
      <w:tr w:rsidR="00F2239D" w:rsidRPr="00F2239D" w14:paraId="41F45252" w14:textId="77777777" w:rsidTr="00F2239D">
        <w:tc>
          <w:tcPr>
            <w:tcW w:w="1705" w:type="dxa"/>
          </w:tcPr>
          <w:p w14:paraId="74ABF188" w14:textId="77777777" w:rsidR="00F2239D" w:rsidRPr="000059F4" w:rsidRDefault="00F2239D" w:rsidP="00592E96">
            <w:pPr>
              <w:rPr>
                <w:b/>
                <w:lang w:val="sr-Latn-ME"/>
              </w:rPr>
            </w:pPr>
            <w:r w:rsidRPr="000059F4">
              <w:rPr>
                <w:b/>
                <w:lang w:val="sr-Latn-ME"/>
              </w:rPr>
              <w:t>Izvor provjere</w:t>
            </w:r>
          </w:p>
        </w:tc>
        <w:tc>
          <w:tcPr>
            <w:tcW w:w="8638" w:type="dxa"/>
            <w:gridSpan w:val="2"/>
          </w:tcPr>
          <w:p w14:paraId="035DD656" w14:textId="77777777" w:rsidR="00F2239D" w:rsidRPr="00F2239D" w:rsidRDefault="00F2239D" w:rsidP="000059F4">
            <w:pPr>
              <w:jc w:val="both"/>
              <w:rPr>
                <w:highlight w:val="yellow"/>
                <w:lang w:val="sr-Latn-ME"/>
              </w:rPr>
            </w:pPr>
            <w:r w:rsidRPr="00F2239D">
              <w:rPr>
                <w:lang w:val="sr-Latn-ME"/>
              </w:rPr>
              <w:t>Godišnji izvještaj o radu Zavoda za školstvo</w:t>
            </w:r>
          </w:p>
        </w:tc>
      </w:tr>
      <w:tr w:rsidR="00F2239D" w:rsidRPr="00F2239D" w14:paraId="0C409CB5" w14:textId="77777777" w:rsidTr="00F2239D">
        <w:tc>
          <w:tcPr>
            <w:tcW w:w="1705" w:type="dxa"/>
          </w:tcPr>
          <w:p w14:paraId="5506ECA7" w14:textId="77777777" w:rsidR="00F2239D" w:rsidRPr="000059F4" w:rsidRDefault="00F2239D" w:rsidP="00592E96">
            <w:pPr>
              <w:rPr>
                <w:b/>
                <w:lang w:val="sr-Latn-ME"/>
              </w:rPr>
            </w:pPr>
            <w:r w:rsidRPr="000059F4">
              <w:rPr>
                <w:b/>
                <w:lang w:val="sr-Latn-ME"/>
              </w:rPr>
              <w:t xml:space="preserve">Nadležna institucija </w:t>
            </w:r>
          </w:p>
        </w:tc>
        <w:tc>
          <w:tcPr>
            <w:tcW w:w="8638" w:type="dxa"/>
            <w:gridSpan w:val="2"/>
          </w:tcPr>
          <w:p w14:paraId="05B1ACD8" w14:textId="77777777" w:rsidR="00F2239D" w:rsidRPr="00F2239D" w:rsidRDefault="00F2239D" w:rsidP="000059F4">
            <w:pPr>
              <w:jc w:val="both"/>
              <w:rPr>
                <w:lang w:val="sr-Latn-ME"/>
              </w:rPr>
            </w:pPr>
            <w:r w:rsidRPr="00F2239D">
              <w:rPr>
                <w:lang w:val="sr-Latn-ME"/>
              </w:rPr>
              <w:t xml:space="preserve">Zavod za školstvo </w:t>
            </w:r>
          </w:p>
        </w:tc>
      </w:tr>
      <w:tr w:rsidR="00F2239D" w:rsidRPr="00F2239D" w14:paraId="6284C945" w14:textId="77777777" w:rsidTr="00F2239D">
        <w:tc>
          <w:tcPr>
            <w:tcW w:w="1705" w:type="dxa"/>
          </w:tcPr>
          <w:p w14:paraId="25C8951C" w14:textId="77777777" w:rsidR="00F2239D" w:rsidRPr="000059F4" w:rsidRDefault="00F2239D" w:rsidP="00592E96">
            <w:pPr>
              <w:rPr>
                <w:b/>
                <w:lang w:val="sr-Latn-ME"/>
              </w:rPr>
            </w:pPr>
            <w:r w:rsidRPr="000059F4">
              <w:rPr>
                <w:b/>
                <w:lang w:val="sr-Latn-ME"/>
              </w:rPr>
              <w:t>Partnerske institucije</w:t>
            </w:r>
          </w:p>
        </w:tc>
        <w:tc>
          <w:tcPr>
            <w:tcW w:w="8638" w:type="dxa"/>
            <w:gridSpan w:val="2"/>
          </w:tcPr>
          <w:p w14:paraId="1B0D2658" w14:textId="77777777" w:rsidR="00F2239D" w:rsidRPr="00F2239D" w:rsidRDefault="00F2239D" w:rsidP="000059F4">
            <w:pPr>
              <w:jc w:val="both"/>
              <w:rPr>
                <w:lang w:val="sr-Latn-ME"/>
              </w:rPr>
            </w:pPr>
            <w:r w:rsidRPr="00F2239D">
              <w:rPr>
                <w:lang w:val="sr-Latn-ME"/>
              </w:rPr>
              <w:t>Ministarstvo unutrašnjih poslova – Direktorat za zaštitu i spašavanje</w:t>
            </w:r>
          </w:p>
        </w:tc>
      </w:tr>
      <w:tr w:rsidR="00F2239D" w:rsidRPr="00F2239D" w14:paraId="1F27634F" w14:textId="77777777" w:rsidTr="00F2239D">
        <w:trPr>
          <w:trHeight w:val="422"/>
        </w:trPr>
        <w:tc>
          <w:tcPr>
            <w:tcW w:w="1705" w:type="dxa"/>
          </w:tcPr>
          <w:p w14:paraId="1B2A4AF6" w14:textId="77777777" w:rsidR="00F2239D" w:rsidRPr="000059F4" w:rsidRDefault="00F2239D" w:rsidP="00592E96">
            <w:pPr>
              <w:rPr>
                <w:b/>
                <w:lang w:val="sr-Latn-ME"/>
              </w:rPr>
            </w:pPr>
            <w:r w:rsidRPr="000059F4">
              <w:rPr>
                <w:b/>
                <w:lang w:val="sr-Latn-ME"/>
              </w:rPr>
              <w:t xml:space="preserve">Vremenski okvir </w:t>
            </w:r>
          </w:p>
        </w:tc>
        <w:tc>
          <w:tcPr>
            <w:tcW w:w="8638" w:type="dxa"/>
            <w:gridSpan w:val="2"/>
          </w:tcPr>
          <w:p w14:paraId="408A929D" w14:textId="77777777" w:rsidR="00F2239D" w:rsidRPr="00F2239D" w:rsidRDefault="00F2239D" w:rsidP="000059F4">
            <w:pPr>
              <w:jc w:val="both"/>
              <w:rPr>
                <w:highlight w:val="yellow"/>
                <w:lang w:val="sr-Latn-ME"/>
              </w:rPr>
            </w:pPr>
            <w:r w:rsidRPr="00F2239D">
              <w:rPr>
                <w:lang w:val="sr-Latn-ME"/>
              </w:rPr>
              <w:t xml:space="preserve">2025-2026, 2027-2028, 2029-2030, U jednom dvogodišnjem AP realizovano po 10 seminara. </w:t>
            </w:r>
          </w:p>
        </w:tc>
      </w:tr>
      <w:tr w:rsidR="00F2239D" w:rsidRPr="00F2239D" w14:paraId="06F5AD80" w14:textId="77777777" w:rsidTr="00F2239D">
        <w:tc>
          <w:tcPr>
            <w:tcW w:w="1705" w:type="dxa"/>
          </w:tcPr>
          <w:p w14:paraId="4519921C" w14:textId="77777777" w:rsidR="00F2239D" w:rsidRPr="000059F4" w:rsidRDefault="00F2239D" w:rsidP="00592E96">
            <w:pPr>
              <w:rPr>
                <w:b/>
                <w:lang w:val="sr-Latn-ME"/>
              </w:rPr>
            </w:pPr>
            <w:r w:rsidRPr="000059F4">
              <w:rPr>
                <w:b/>
                <w:lang w:val="sr-Latn-ME"/>
              </w:rPr>
              <w:lastRenderedPageBreak/>
              <w:t>Procjena troškova</w:t>
            </w:r>
          </w:p>
        </w:tc>
        <w:tc>
          <w:tcPr>
            <w:tcW w:w="8638" w:type="dxa"/>
            <w:gridSpan w:val="2"/>
          </w:tcPr>
          <w:p w14:paraId="01070FCC" w14:textId="77777777" w:rsidR="00F2239D" w:rsidRPr="00F2239D" w:rsidRDefault="00F2239D" w:rsidP="000059F4">
            <w:pPr>
              <w:jc w:val="both"/>
              <w:rPr>
                <w:lang w:val="sr-Latn-ME"/>
              </w:rPr>
            </w:pPr>
            <w:r w:rsidRPr="00F2239D">
              <w:rPr>
                <w:lang w:val="sr-Latn-ME"/>
              </w:rPr>
              <w:t xml:space="preserve">30.000 eura </w:t>
            </w:r>
          </w:p>
        </w:tc>
      </w:tr>
      <w:tr w:rsidR="00F2239D" w:rsidRPr="00F2239D" w14:paraId="3F2D6B1C" w14:textId="77777777" w:rsidTr="00F2239D">
        <w:trPr>
          <w:trHeight w:val="917"/>
        </w:trPr>
        <w:tc>
          <w:tcPr>
            <w:tcW w:w="1705" w:type="dxa"/>
          </w:tcPr>
          <w:p w14:paraId="1A0DB74F" w14:textId="77777777" w:rsidR="00F2239D" w:rsidRPr="000059F4" w:rsidRDefault="00F2239D" w:rsidP="00592E96">
            <w:pPr>
              <w:rPr>
                <w:b/>
                <w:lang w:val="sr-Latn-ME"/>
              </w:rPr>
            </w:pPr>
            <w:r w:rsidRPr="000059F4">
              <w:rPr>
                <w:b/>
                <w:lang w:val="sr-Latn-ME"/>
              </w:rPr>
              <w:t>Potencijalni izvori finansiranja</w:t>
            </w:r>
          </w:p>
        </w:tc>
        <w:tc>
          <w:tcPr>
            <w:tcW w:w="8638" w:type="dxa"/>
            <w:gridSpan w:val="2"/>
          </w:tcPr>
          <w:p w14:paraId="1B3E0C55" w14:textId="77777777" w:rsidR="00F2239D" w:rsidRPr="00F2239D" w:rsidRDefault="00F2239D" w:rsidP="000059F4">
            <w:pPr>
              <w:jc w:val="both"/>
              <w:rPr>
                <w:lang w:val="sr-Latn-ME"/>
              </w:rPr>
            </w:pPr>
            <w:r w:rsidRPr="00F2239D">
              <w:rPr>
                <w:lang w:val="sr-Latn-ME"/>
              </w:rPr>
              <w:t>40 % Budžet Zavoda za školstvo</w:t>
            </w:r>
          </w:p>
          <w:p w14:paraId="366BE4AB" w14:textId="77777777" w:rsidR="00F2239D" w:rsidRPr="00F2239D" w:rsidRDefault="00F2239D" w:rsidP="000059F4">
            <w:pPr>
              <w:jc w:val="both"/>
              <w:rPr>
                <w:lang w:val="sr-Latn-ME"/>
              </w:rPr>
            </w:pPr>
            <w:r w:rsidRPr="00F2239D">
              <w:rPr>
                <w:lang w:val="sr-Latn-ME"/>
              </w:rPr>
              <w:t>60 % UNICEF ili druga međunarodna organizacija ili Fond za zaštitu i spašavanje</w:t>
            </w:r>
          </w:p>
          <w:p w14:paraId="643056C3" w14:textId="77777777" w:rsidR="00F2239D" w:rsidRPr="00F2239D" w:rsidRDefault="00F2239D" w:rsidP="000059F4">
            <w:pPr>
              <w:jc w:val="both"/>
              <w:rPr>
                <w:lang w:val="sr-Latn-ME"/>
              </w:rPr>
            </w:pPr>
          </w:p>
          <w:p w14:paraId="2D7D68E2" w14:textId="77777777" w:rsidR="00F2239D" w:rsidRPr="00F2239D" w:rsidRDefault="00F2239D" w:rsidP="000059F4">
            <w:pPr>
              <w:jc w:val="both"/>
              <w:rPr>
                <w:lang w:val="sr-Latn-ME"/>
              </w:rPr>
            </w:pPr>
          </w:p>
        </w:tc>
      </w:tr>
    </w:tbl>
    <w:tbl>
      <w:tblPr>
        <w:tblStyle w:val="TableGrid16"/>
        <w:tblW w:w="0" w:type="auto"/>
        <w:tblLook w:val="04A0" w:firstRow="1" w:lastRow="0" w:firstColumn="1" w:lastColumn="0" w:noHBand="0" w:noVBand="1"/>
      </w:tblPr>
      <w:tblGrid>
        <w:gridCol w:w="1705"/>
        <w:gridCol w:w="3960"/>
        <w:gridCol w:w="4678"/>
      </w:tblGrid>
      <w:tr w:rsidR="00F2239D" w:rsidRPr="00F2239D" w14:paraId="5EE9D905" w14:textId="77777777" w:rsidTr="00F2239D">
        <w:tc>
          <w:tcPr>
            <w:tcW w:w="1705" w:type="dxa"/>
            <w:shd w:val="clear" w:color="auto" w:fill="1F4E79" w:themeFill="accent1" w:themeFillShade="80"/>
          </w:tcPr>
          <w:p w14:paraId="4C72F62D" w14:textId="77777777" w:rsidR="00F2239D" w:rsidRPr="001D6209" w:rsidRDefault="00F2239D" w:rsidP="00592E96">
            <w:pPr>
              <w:rPr>
                <w:b/>
                <w:color w:val="FFFFFF" w:themeColor="background1"/>
                <w:lang w:val="sr-Latn-ME"/>
              </w:rPr>
            </w:pPr>
            <w:r w:rsidRPr="001D6209">
              <w:rPr>
                <w:b/>
                <w:color w:val="FFFFFF" w:themeColor="background1"/>
                <w:lang w:val="sr-Latn-ME"/>
              </w:rPr>
              <w:t>Strateški cilj</w:t>
            </w:r>
          </w:p>
        </w:tc>
        <w:tc>
          <w:tcPr>
            <w:tcW w:w="8638" w:type="dxa"/>
            <w:gridSpan w:val="2"/>
            <w:shd w:val="clear" w:color="auto" w:fill="1F4E79" w:themeFill="accent1" w:themeFillShade="80"/>
          </w:tcPr>
          <w:p w14:paraId="715AF07D" w14:textId="77777777" w:rsidR="00F2239D" w:rsidRPr="001D6209" w:rsidRDefault="00F2239D" w:rsidP="00DA7618">
            <w:pPr>
              <w:jc w:val="both"/>
              <w:rPr>
                <w:b/>
                <w:color w:val="FFFFFF" w:themeColor="background1"/>
              </w:rPr>
            </w:pPr>
            <w:r w:rsidRPr="001D6209">
              <w:rPr>
                <w:b/>
                <w:color w:val="FFFFFF" w:themeColor="background1"/>
              </w:rPr>
              <w:t xml:space="preserve">2. Jačanje upravljanja rizicima od katastrofa  od katastrofa </w:t>
            </w:r>
          </w:p>
          <w:p w14:paraId="48C8EAF0" w14:textId="77777777" w:rsidR="00F2239D" w:rsidRPr="001D6209" w:rsidRDefault="00F2239D" w:rsidP="00DA7618">
            <w:pPr>
              <w:jc w:val="both"/>
              <w:rPr>
                <w:b/>
                <w:color w:val="FFFFFF" w:themeColor="background1"/>
              </w:rPr>
            </w:pPr>
          </w:p>
        </w:tc>
      </w:tr>
      <w:tr w:rsidR="00F2239D" w:rsidRPr="00F2239D" w14:paraId="2839E2F6" w14:textId="77777777" w:rsidTr="00F2239D">
        <w:tc>
          <w:tcPr>
            <w:tcW w:w="1705" w:type="dxa"/>
            <w:shd w:val="clear" w:color="auto" w:fill="2E74B5" w:themeFill="accent1" w:themeFillShade="BF"/>
          </w:tcPr>
          <w:p w14:paraId="4C377ADE" w14:textId="77777777" w:rsidR="00F2239D" w:rsidRPr="001D6209" w:rsidRDefault="00F2239D" w:rsidP="00592E96">
            <w:pPr>
              <w:rPr>
                <w:b/>
                <w:color w:val="FFFFFF" w:themeColor="background1"/>
                <w:lang w:val="sr-Latn-ME"/>
              </w:rPr>
            </w:pPr>
            <w:r w:rsidRPr="001D6209">
              <w:rPr>
                <w:b/>
                <w:color w:val="FFFFFF" w:themeColor="background1"/>
                <w:lang w:val="sr-Latn-ME"/>
              </w:rPr>
              <w:t>Operativni cilj</w:t>
            </w:r>
          </w:p>
        </w:tc>
        <w:tc>
          <w:tcPr>
            <w:tcW w:w="8638" w:type="dxa"/>
            <w:gridSpan w:val="2"/>
            <w:shd w:val="clear" w:color="auto" w:fill="2E74B5" w:themeFill="accent1" w:themeFillShade="BF"/>
          </w:tcPr>
          <w:p w14:paraId="07717FA0" w14:textId="77777777" w:rsidR="00F2239D" w:rsidRPr="001D6209" w:rsidRDefault="00F2239D" w:rsidP="00DA7618">
            <w:pPr>
              <w:jc w:val="both"/>
              <w:rPr>
                <w:b/>
                <w:color w:val="FFFFFF" w:themeColor="background1"/>
              </w:rPr>
            </w:pPr>
            <w:r w:rsidRPr="001D6209">
              <w:rPr>
                <w:b/>
                <w:color w:val="FFFFFF" w:themeColor="background1"/>
              </w:rPr>
              <w:t>1. Predviđanje – poboljšanje procjene rizika, predviđanja i planiranja upravljanja rizicima od katastrofa</w:t>
            </w:r>
          </w:p>
        </w:tc>
      </w:tr>
      <w:tr w:rsidR="00F2239D" w:rsidRPr="00F2239D" w14:paraId="62A3AFD4" w14:textId="77777777" w:rsidTr="00F2239D">
        <w:tc>
          <w:tcPr>
            <w:tcW w:w="1705" w:type="dxa"/>
            <w:shd w:val="clear" w:color="auto" w:fill="E2EFD9" w:themeFill="accent6" w:themeFillTint="33"/>
          </w:tcPr>
          <w:p w14:paraId="4FC4B5EF" w14:textId="77777777" w:rsidR="00F2239D" w:rsidRPr="001D6209" w:rsidRDefault="00F2239D" w:rsidP="00592E96">
            <w:pPr>
              <w:rPr>
                <w:b/>
                <w:lang w:val="sr-Latn-ME"/>
              </w:rPr>
            </w:pPr>
            <w:r w:rsidRPr="001D6209">
              <w:rPr>
                <w:b/>
                <w:lang w:val="sr-Latn-ME"/>
              </w:rPr>
              <w:t xml:space="preserve">Aktivnost </w:t>
            </w:r>
          </w:p>
          <w:p w14:paraId="48845F00" w14:textId="77777777" w:rsidR="00F2239D" w:rsidRPr="001D6209" w:rsidRDefault="00F2239D" w:rsidP="00592E96">
            <w:pPr>
              <w:rPr>
                <w:b/>
                <w:lang w:val="sr-Latn-ME"/>
              </w:rPr>
            </w:pPr>
          </w:p>
        </w:tc>
        <w:tc>
          <w:tcPr>
            <w:tcW w:w="8638" w:type="dxa"/>
            <w:gridSpan w:val="2"/>
            <w:shd w:val="clear" w:color="auto" w:fill="E2EFD9" w:themeFill="accent6" w:themeFillTint="33"/>
          </w:tcPr>
          <w:p w14:paraId="193D604A" w14:textId="2AD29B22" w:rsidR="00F2239D" w:rsidRPr="001D6209" w:rsidRDefault="00F2239D" w:rsidP="00DA7618">
            <w:pPr>
              <w:jc w:val="both"/>
              <w:rPr>
                <w:b/>
                <w:lang w:val="sr-Latn-ME"/>
              </w:rPr>
            </w:pPr>
            <w:r w:rsidRPr="001D6209">
              <w:rPr>
                <w:b/>
                <w:lang w:val="sr-Latn-ME"/>
              </w:rPr>
              <w:t>10.  Seminar: „Psihosocijalna podrška djeci/učenicima</w:t>
            </w:r>
            <w:r w:rsidR="007C02E3">
              <w:rPr>
                <w:b/>
                <w:lang w:val="sr-Latn-ME"/>
              </w:rPr>
              <w:t>/cama</w:t>
            </w:r>
            <w:r w:rsidRPr="001D6209">
              <w:rPr>
                <w:b/>
                <w:lang w:val="sr-Latn-ME"/>
              </w:rPr>
              <w:t xml:space="preserve"> u stresnim situacijama“</w:t>
            </w:r>
          </w:p>
        </w:tc>
      </w:tr>
      <w:tr w:rsidR="00F2239D" w:rsidRPr="00F2239D" w14:paraId="4B0E4E33" w14:textId="77777777" w:rsidTr="00F2239D">
        <w:tc>
          <w:tcPr>
            <w:tcW w:w="1705" w:type="dxa"/>
          </w:tcPr>
          <w:p w14:paraId="3C9D33A7" w14:textId="77777777" w:rsidR="00F2239D" w:rsidRPr="000059F4" w:rsidRDefault="00F2239D" w:rsidP="00592E96">
            <w:pPr>
              <w:rPr>
                <w:b/>
                <w:lang w:val="sr-Latn-ME"/>
              </w:rPr>
            </w:pPr>
            <w:r w:rsidRPr="000059F4">
              <w:rPr>
                <w:b/>
                <w:lang w:val="sr-Latn-ME"/>
              </w:rPr>
              <w:t>Opis aktivnosti i klučnih koraka</w:t>
            </w:r>
          </w:p>
        </w:tc>
        <w:tc>
          <w:tcPr>
            <w:tcW w:w="8638" w:type="dxa"/>
            <w:gridSpan w:val="2"/>
          </w:tcPr>
          <w:p w14:paraId="75D36D20" w14:textId="2798872B" w:rsidR="00F2239D" w:rsidRPr="00F2239D" w:rsidRDefault="00F2239D" w:rsidP="000059F4">
            <w:pPr>
              <w:jc w:val="both"/>
            </w:pPr>
            <w:r w:rsidRPr="00F2239D">
              <w:t>Akreditovani dvodnevni seminar za direktore</w:t>
            </w:r>
            <w:r w:rsidR="007C02E3">
              <w:t>/ke</w:t>
            </w:r>
            <w:r w:rsidRPr="00F2239D">
              <w:t xml:space="preserve"> obrazovno-vaspitnih ustanova i stručne saradnike</w:t>
            </w:r>
            <w:r w:rsidR="007C02E3">
              <w:t>/ce</w:t>
            </w:r>
            <w:r w:rsidRPr="00F2239D">
              <w:t xml:space="preserve"> (pedagozi</w:t>
            </w:r>
            <w:r w:rsidR="007C02E3">
              <w:t>/pegagoškinje</w:t>
            </w:r>
            <w:r w:rsidRPr="00F2239D">
              <w:t xml:space="preserve"> i psiholozi</w:t>
            </w:r>
            <w:r w:rsidR="007C02E3">
              <w:t>/psihološkinje</w:t>
            </w:r>
            <w:r w:rsidRPr="00F2239D">
              <w:t>) za edukaciju. Planira se godišnje 2 seminara. Seminari se realizuju na lokalnom/regionalnom nivou. Zavod za školstvo šalje dopise obrazovno-vaspitnim ustanovama o vremenu, mjestu, agendi seminara i stručnom profilu nastavnika</w:t>
            </w:r>
            <w:r w:rsidR="007C02E3">
              <w:t>/ca</w:t>
            </w:r>
            <w:r w:rsidRPr="00F2239D">
              <w:t xml:space="preserve"> </w:t>
            </w:r>
            <w:r w:rsidR="007C02E3">
              <w:t xml:space="preserve">- </w:t>
            </w:r>
            <w:r w:rsidRPr="00F2239D">
              <w:t>učesnika</w:t>
            </w:r>
            <w:r w:rsidR="007C02E3">
              <w:t>/ca</w:t>
            </w:r>
            <w:r w:rsidRPr="00F2239D">
              <w:t xml:space="preserve"> seminara. Cilj seminara je: u</w:t>
            </w:r>
            <w:r w:rsidR="007C02E3">
              <w:t>poznati</w:t>
            </w:r>
            <w:r w:rsidRPr="00F2239D">
              <w:t xml:space="preserve"> direktore</w:t>
            </w:r>
            <w:r w:rsidR="007C02E3">
              <w:t>/ke</w:t>
            </w:r>
            <w:r w:rsidRPr="00F2239D">
              <w:t xml:space="preserve"> i stručne saradnike</w:t>
            </w:r>
            <w:r w:rsidR="007C02E3">
              <w:t>/ce</w:t>
            </w:r>
            <w:r w:rsidRPr="00F2239D">
              <w:t xml:space="preserve"> u vaspitno–obrazovnim institucijama o važnosti osjetljivog i efikasnog reagovanja na potrebe djece i adolescenata</w:t>
            </w:r>
            <w:r w:rsidR="007C02E3">
              <w:t>/kinja</w:t>
            </w:r>
            <w:r w:rsidRPr="00F2239D">
              <w:t xml:space="preserve"> u kriznim situacijama</w:t>
            </w:r>
            <w:r w:rsidR="007C02E3">
              <w:t>, kao</w:t>
            </w:r>
            <w:r w:rsidRPr="00F2239D">
              <w:t xml:space="preserve"> i na osnovne principe komunikacije sa medijima u kriznim situacijama, kako bi se povećala mogućnost pružanja preciznih informacija sa aspekta zaštite djece i škole u cjelini.</w:t>
            </w:r>
          </w:p>
        </w:tc>
      </w:tr>
      <w:tr w:rsidR="00F2239D" w:rsidRPr="00F2239D" w14:paraId="2136A066" w14:textId="77777777" w:rsidTr="00F2239D">
        <w:tc>
          <w:tcPr>
            <w:tcW w:w="1705" w:type="dxa"/>
          </w:tcPr>
          <w:p w14:paraId="7EDAD1D1" w14:textId="77777777" w:rsidR="00F2239D" w:rsidRPr="000059F4" w:rsidRDefault="00F2239D" w:rsidP="00592E96">
            <w:pPr>
              <w:rPr>
                <w:b/>
                <w:lang w:val="sr-Latn-ME"/>
              </w:rPr>
            </w:pPr>
            <w:r w:rsidRPr="000059F4">
              <w:rPr>
                <w:b/>
                <w:lang w:val="sr-Latn-ME"/>
              </w:rPr>
              <w:t>CILJEVI održivog razvoja</w:t>
            </w:r>
          </w:p>
        </w:tc>
        <w:tc>
          <w:tcPr>
            <w:tcW w:w="8638" w:type="dxa"/>
            <w:gridSpan w:val="2"/>
          </w:tcPr>
          <w:p w14:paraId="2BB03038" w14:textId="77777777" w:rsidR="00F2239D" w:rsidRPr="00F2239D" w:rsidRDefault="00F2239D" w:rsidP="000059F4">
            <w:pPr>
              <w:jc w:val="both"/>
              <w:rPr>
                <w:lang w:val="sr-Latn-ME"/>
              </w:rPr>
            </w:pPr>
            <w:r w:rsidRPr="00F2239D">
              <w:rPr>
                <w:lang w:val="sr-Latn-ME"/>
              </w:rPr>
              <w:t>Doprinosi: SDG 4, SDG 5, SDG 8, SDG 16</w:t>
            </w:r>
          </w:p>
        </w:tc>
      </w:tr>
      <w:tr w:rsidR="00F2239D" w:rsidRPr="00F2239D" w14:paraId="1A36B536" w14:textId="77777777" w:rsidTr="00F2239D">
        <w:tc>
          <w:tcPr>
            <w:tcW w:w="1705" w:type="dxa"/>
          </w:tcPr>
          <w:p w14:paraId="47B42A8B" w14:textId="77777777" w:rsidR="00F2239D" w:rsidRPr="000059F4" w:rsidRDefault="00F2239D" w:rsidP="00592E96">
            <w:pPr>
              <w:rPr>
                <w:b/>
                <w:lang w:val="sr-Latn-ME"/>
              </w:rPr>
            </w:pPr>
            <w:r w:rsidRPr="000059F4">
              <w:rPr>
                <w:b/>
                <w:lang w:val="sr-Latn-ME"/>
              </w:rPr>
              <w:t>Adaptacija na klimatske promjene</w:t>
            </w:r>
          </w:p>
        </w:tc>
        <w:tc>
          <w:tcPr>
            <w:tcW w:w="8638" w:type="dxa"/>
            <w:gridSpan w:val="2"/>
          </w:tcPr>
          <w:p w14:paraId="65D0E6E4" w14:textId="77777777" w:rsidR="00F2239D" w:rsidRPr="00F2239D" w:rsidRDefault="00F2239D" w:rsidP="000059F4">
            <w:pPr>
              <w:jc w:val="both"/>
              <w:rPr>
                <w:lang w:val="sr-Latn-ME"/>
              </w:rPr>
            </w:pPr>
            <w:r w:rsidRPr="00F2239D">
              <w:rPr>
                <w:lang w:val="sr-Latn-ME"/>
              </w:rPr>
              <w:t>Ne doprinosi</w:t>
            </w:r>
          </w:p>
        </w:tc>
      </w:tr>
      <w:tr w:rsidR="00F2239D" w:rsidRPr="00F2239D" w14:paraId="53311E6A" w14:textId="77777777" w:rsidTr="00F2239D">
        <w:tc>
          <w:tcPr>
            <w:tcW w:w="1705" w:type="dxa"/>
          </w:tcPr>
          <w:p w14:paraId="3FD2A02D" w14:textId="77777777" w:rsidR="00F2239D" w:rsidRPr="000059F4" w:rsidRDefault="00F2239D" w:rsidP="00592E96">
            <w:pPr>
              <w:rPr>
                <w:b/>
                <w:lang w:val="sr-Latn-ME"/>
              </w:rPr>
            </w:pPr>
            <w:r w:rsidRPr="000059F4">
              <w:rPr>
                <w:b/>
                <w:lang w:val="sr-Latn-ME"/>
              </w:rPr>
              <w:t>Da li utiče /razmatra ranjive grupe</w:t>
            </w:r>
          </w:p>
        </w:tc>
        <w:tc>
          <w:tcPr>
            <w:tcW w:w="8638" w:type="dxa"/>
            <w:gridSpan w:val="2"/>
          </w:tcPr>
          <w:p w14:paraId="0E57A3BC" w14:textId="3BC117C9" w:rsidR="00F2239D" w:rsidRPr="00F2239D" w:rsidRDefault="00F2239D" w:rsidP="007C02E3">
            <w:pPr>
              <w:jc w:val="both"/>
              <w:rPr>
                <w:lang w:val="sr-Latn-ME"/>
              </w:rPr>
            </w:pPr>
            <w:r w:rsidRPr="00F2239D">
              <w:rPr>
                <w:lang w:val="sr-Latn-ME"/>
              </w:rPr>
              <w:t>Na seminarima će učestvovati direktori</w:t>
            </w:r>
            <w:r w:rsidR="007C02E3">
              <w:rPr>
                <w:lang w:val="sr-Latn-ME"/>
              </w:rPr>
              <w:t>/ke</w:t>
            </w:r>
            <w:r w:rsidRPr="00F2239D">
              <w:rPr>
                <w:lang w:val="sr-Latn-ME"/>
              </w:rPr>
              <w:t xml:space="preserve"> i nastavnici</w:t>
            </w:r>
            <w:r w:rsidR="007C02E3">
              <w:rPr>
                <w:lang w:val="sr-Latn-ME"/>
              </w:rPr>
              <w:t>/ce</w:t>
            </w:r>
            <w:r w:rsidRPr="00F2239D">
              <w:rPr>
                <w:lang w:val="sr-Latn-ME"/>
              </w:rPr>
              <w:t xml:space="preserve"> oba </w:t>
            </w:r>
            <w:r w:rsidR="007C02E3">
              <w:rPr>
                <w:lang w:val="sr-Latn-ME"/>
              </w:rPr>
              <w:t>pola</w:t>
            </w:r>
            <w:r w:rsidRPr="00F2239D">
              <w:rPr>
                <w:lang w:val="sr-Latn-ME"/>
              </w:rPr>
              <w:t xml:space="preserve"> i primjena znanja sa seminara u nastavniom procesu odnosiće se na sve grupe učenika</w:t>
            </w:r>
            <w:r w:rsidR="007C02E3">
              <w:rPr>
                <w:lang w:val="sr-Latn-ME"/>
              </w:rPr>
              <w:t>/ca</w:t>
            </w:r>
            <w:r w:rsidRPr="00F2239D">
              <w:rPr>
                <w:lang w:val="sr-Latn-ME"/>
              </w:rPr>
              <w:t xml:space="preserve"> (pol, ranjivost, rizično ponašanje, manjine...)</w:t>
            </w:r>
            <w:r w:rsidR="007C02E3">
              <w:rPr>
                <w:lang w:val="sr-Latn-ME"/>
              </w:rPr>
              <w:t>. Na seminaru će biti predstavljeno Uputstvo</w:t>
            </w:r>
            <w:r w:rsidR="007C02E3" w:rsidRPr="00F2239D">
              <w:rPr>
                <w:lang w:val="sr-Latn-ME"/>
              </w:rPr>
              <w:t xml:space="preserve"> za postupanje sa ženama i ranjivim kategorijama</w:t>
            </w:r>
            <w:r w:rsidR="007C02E3">
              <w:rPr>
                <w:lang w:val="sr-Latn-ME"/>
              </w:rPr>
              <w:t>.</w:t>
            </w:r>
          </w:p>
        </w:tc>
      </w:tr>
      <w:tr w:rsidR="00F2239D" w:rsidRPr="00F2239D" w14:paraId="52CB5654" w14:textId="77777777" w:rsidTr="00F2239D">
        <w:trPr>
          <w:trHeight w:val="953"/>
        </w:trPr>
        <w:tc>
          <w:tcPr>
            <w:tcW w:w="1705" w:type="dxa"/>
          </w:tcPr>
          <w:p w14:paraId="1E68AE6A" w14:textId="77777777" w:rsidR="00F2239D" w:rsidRPr="000059F4" w:rsidRDefault="00F2239D" w:rsidP="00592E96">
            <w:pPr>
              <w:rPr>
                <w:b/>
                <w:lang w:val="sr-Latn-ME"/>
              </w:rPr>
            </w:pPr>
            <w:r w:rsidRPr="000059F4">
              <w:rPr>
                <w:b/>
                <w:lang w:val="sr-Latn-ME"/>
              </w:rPr>
              <w:t xml:space="preserve">Indikatori </w:t>
            </w:r>
          </w:p>
        </w:tc>
        <w:tc>
          <w:tcPr>
            <w:tcW w:w="3960" w:type="dxa"/>
          </w:tcPr>
          <w:p w14:paraId="30F7CD2F" w14:textId="77777777" w:rsidR="00F2239D" w:rsidRPr="001D6209" w:rsidRDefault="00F2239D" w:rsidP="000059F4">
            <w:pPr>
              <w:jc w:val="both"/>
              <w:rPr>
                <w:b/>
                <w:u w:val="single"/>
                <w:lang w:val="sr-Latn-ME"/>
              </w:rPr>
            </w:pPr>
            <w:r w:rsidRPr="001D6209">
              <w:rPr>
                <w:b/>
                <w:u w:val="single"/>
                <w:lang w:val="sr-Latn-ME"/>
              </w:rPr>
              <w:t>Polazna vrijednost</w:t>
            </w:r>
          </w:p>
          <w:p w14:paraId="2D875227" w14:textId="77777777" w:rsidR="00F2239D" w:rsidRPr="00F2239D" w:rsidRDefault="00F2239D" w:rsidP="000059F4">
            <w:pPr>
              <w:jc w:val="both"/>
              <w:rPr>
                <w:u w:val="single"/>
                <w:lang w:val="sr-Latn-ME"/>
              </w:rPr>
            </w:pPr>
          </w:p>
          <w:p w14:paraId="3B675FFC" w14:textId="1C78AEEF" w:rsidR="00F2239D" w:rsidRPr="00F2239D" w:rsidRDefault="00F2239D" w:rsidP="000059F4">
            <w:pPr>
              <w:jc w:val="both"/>
              <w:rPr>
                <w:lang w:val="sr-Latn-ME"/>
              </w:rPr>
            </w:pPr>
            <w:r w:rsidRPr="00F2239D">
              <w:rPr>
                <w:lang w:val="sr-Latn-ME"/>
              </w:rPr>
              <w:t>Do sada održan 21 seminar, na kojima je bio prisutan ukupno 631 polaznik/ca (direktori</w:t>
            </w:r>
            <w:r w:rsidR="007C02E3">
              <w:rPr>
                <w:lang w:val="sr-Latn-ME"/>
              </w:rPr>
              <w:t>/ce</w:t>
            </w:r>
            <w:r w:rsidRPr="00F2239D">
              <w:rPr>
                <w:lang w:val="sr-Latn-ME"/>
              </w:rPr>
              <w:t>, pedagozi</w:t>
            </w:r>
            <w:r w:rsidR="007C02E3">
              <w:rPr>
                <w:lang w:val="sr-Latn-ME"/>
              </w:rPr>
              <w:t>/pedagoškinje</w:t>
            </w:r>
            <w:r w:rsidRPr="00F2239D">
              <w:rPr>
                <w:lang w:val="sr-Latn-ME"/>
              </w:rPr>
              <w:t>, psiholozi</w:t>
            </w:r>
            <w:r w:rsidR="007C02E3">
              <w:rPr>
                <w:lang w:val="sr-Latn-ME"/>
              </w:rPr>
              <w:t>/psihološkinje</w:t>
            </w:r>
            <w:r w:rsidRPr="00F2239D">
              <w:rPr>
                <w:lang w:val="sr-Latn-ME"/>
              </w:rPr>
              <w:t xml:space="preserve"> i nastavnici</w:t>
            </w:r>
            <w:r w:rsidR="007C02E3">
              <w:rPr>
                <w:lang w:val="sr-Latn-ME"/>
              </w:rPr>
              <w:t>/ce</w:t>
            </w:r>
            <w:r w:rsidRPr="00F2239D">
              <w:rPr>
                <w:lang w:val="sr-Latn-ME"/>
              </w:rPr>
              <w:t>)</w:t>
            </w:r>
          </w:p>
          <w:p w14:paraId="07DA1AC5" w14:textId="77777777" w:rsidR="00F2239D" w:rsidRPr="00F2239D" w:rsidRDefault="00F2239D" w:rsidP="000059F4">
            <w:pPr>
              <w:jc w:val="both"/>
              <w:rPr>
                <w:lang w:val="sr-Latn-ME"/>
              </w:rPr>
            </w:pPr>
          </w:p>
        </w:tc>
        <w:tc>
          <w:tcPr>
            <w:tcW w:w="4678" w:type="dxa"/>
          </w:tcPr>
          <w:p w14:paraId="5541B156" w14:textId="77777777" w:rsidR="00F2239D" w:rsidRPr="001D6209" w:rsidRDefault="00F2239D" w:rsidP="000059F4">
            <w:pPr>
              <w:jc w:val="both"/>
              <w:rPr>
                <w:b/>
                <w:u w:val="single"/>
              </w:rPr>
            </w:pPr>
            <w:r w:rsidRPr="001D6209">
              <w:rPr>
                <w:b/>
                <w:u w:val="single"/>
              </w:rPr>
              <w:t>Ciljana vrijednost</w:t>
            </w:r>
          </w:p>
          <w:p w14:paraId="543D0BCE" w14:textId="77777777" w:rsidR="00F2239D" w:rsidRPr="00F2239D" w:rsidRDefault="00F2239D" w:rsidP="000059F4">
            <w:pPr>
              <w:jc w:val="both"/>
            </w:pPr>
          </w:p>
          <w:p w14:paraId="44FAB654" w14:textId="38CF3999" w:rsidR="00F2239D" w:rsidRPr="00F2239D" w:rsidRDefault="00F2239D" w:rsidP="000059F4">
            <w:pPr>
              <w:jc w:val="both"/>
              <w:rPr>
                <w:lang w:val="sr-Latn-ME"/>
              </w:rPr>
            </w:pPr>
            <w:r w:rsidRPr="00F2239D">
              <w:t>Ukupno 12 novih seminara (</w:t>
            </w:r>
            <w:r w:rsidRPr="00F2239D">
              <w:rPr>
                <w:lang w:val="sr-Latn-ME"/>
              </w:rPr>
              <w:t>2 realizovana seminara na godišnjem nivou, na kojima će prisustvovati do 60 nastavnika</w:t>
            </w:r>
            <w:r w:rsidR="007C02E3">
              <w:rPr>
                <w:lang w:val="sr-Latn-ME"/>
              </w:rPr>
              <w:t>/ca</w:t>
            </w:r>
            <w:r w:rsidRPr="00F2239D">
              <w:rPr>
                <w:lang w:val="sr-Latn-ME"/>
              </w:rPr>
              <w:t xml:space="preserve"> i stručnih saradnika</w:t>
            </w:r>
            <w:r w:rsidR="007C02E3">
              <w:rPr>
                <w:lang w:val="sr-Latn-ME"/>
              </w:rPr>
              <w:t>/ca</w:t>
            </w:r>
            <w:r w:rsidRPr="00F2239D">
              <w:rPr>
                <w:lang w:val="sr-Latn-ME"/>
              </w:rPr>
              <w:t xml:space="preserve"> (30 po seminaru)</w:t>
            </w:r>
            <w:r w:rsidR="007C02E3">
              <w:rPr>
                <w:lang w:val="sr-Latn-ME"/>
              </w:rPr>
              <w:t xml:space="preserve">, po polu i po mjestu u kome se nalazi škola u kojoj rade   </w:t>
            </w:r>
          </w:p>
          <w:p w14:paraId="61317BD8" w14:textId="77777777" w:rsidR="00F2239D" w:rsidRPr="00F2239D" w:rsidRDefault="00F2239D" w:rsidP="000059F4">
            <w:pPr>
              <w:jc w:val="both"/>
              <w:rPr>
                <w:lang w:val="sr-Latn-ME"/>
              </w:rPr>
            </w:pPr>
          </w:p>
          <w:p w14:paraId="42690AAD" w14:textId="3341C9B0" w:rsidR="00F2239D" w:rsidRPr="00F2239D" w:rsidRDefault="00F2239D" w:rsidP="000059F4">
            <w:pPr>
              <w:jc w:val="both"/>
              <w:rPr>
                <w:lang w:val="sr-Latn-ME"/>
              </w:rPr>
            </w:pPr>
            <w:r w:rsidRPr="00F2239D">
              <w:rPr>
                <w:lang w:val="sr-Latn-ME"/>
              </w:rPr>
              <w:t>Dobijanje sertifikata  za ukupno  360 polaznika</w:t>
            </w:r>
            <w:r w:rsidR="007C02E3">
              <w:rPr>
                <w:lang w:val="sr-Latn-ME"/>
              </w:rPr>
              <w:t>/ca</w:t>
            </w:r>
            <w:r w:rsidRPr="00F2239D">
              <w:rPr>
                <w:lang w:val="sr-Latn-ME"/>
              </w:rPr>
              <w:t xml:space="preserve"> seminara na osnovu urađenog praktičnog zadatka  (izrađen Plan djelovanja u kriznim situacijama i uvršten u Godišnji plan i program ustanove)</w:t>
            </w:r>
          </w:p>
        </w:tc>
      </w:tr>
      <w:tr w:rsidR="00F2239D" w:rsidRPr="00F2239D" w14:paraId="3EF7055C" w14:textId="77777777" w:rsidTr="00F2239D">
        <w:tc>
          <w:tcPr>
            <w:tcW w:w="1705" w:type="dxa"/>
          </w:tcPr>
          <w:p w14:paraId="5DBBB94B" w14:textId="77777777" w:rsidR="00F2239D" w:rsidRPr="000059F4" w:rsidRDefault="00F2239D" w:rsidP="00592E96">
            <w:pPr>
              <w:rPr>
                <w:b/>
                <w:lang w:val="sr-Latn-ME"/>
              </w:rPr>
            </w:pPr>
            <w:r w:rsidRPr="000059F4">
              <w:rPr>
                <w:b/>
                <w:lang w:val="sr-Latn-ME"/>
              </w:rPr>
              <w:t>Izvor provjere</w:t>
            </w:r>
          </w:p>
        </w:tc>
        <w:tc>
          <w:tcPr>
            <w:tcW w:w="8638" w:type="dxa"/>
            <w:gridSpan w:val="2"/>
          </w:tcPr>
          <w:p w14:paraId="05C057DA" w14:textId="77777777" w:rsidR="00F2239D" w:rsidRPr="00F2239D" w:rsidRDefault="00F2239D" w:rsidP="000059F4">
            <w:pPr>
              <w:jc w:val="both"/>
              <w:rPr>
                <w:lang w:val="sr-Latn-ME"/>
              </w:rPr>
            </w:pPr>
            <w:r w:rsidRPr="00F2239D">
              <w:rPr>
                <w:lang w:val="sr-Latn-ME"/>
              </w:rPr>
              <w:t>Godišnji izvještaj o radu Zavoda za školstvo</w:t>
            </w:r>
          </w:p>
        </w:tc>
      </w:tr>
      <w:tr w:rsidR="00F2239D" w:rsidRPr="00F2239D" w14:paraId="5F535B97" w14:textId="77777777" w:rsidTr="00F2239D">
        <w:tc>
          <w:tcPr>
            <w:tcW w:w="1705" w:type="dxa"/>
          </w:tcPr>
          <w:p w14:paraId="259578FC" w14:textId="77777777" w:rsidR="00F2239D" w:rsidRPr="000059F4" w:rsidRDefault="00F2239D" w:rsidP="00592E96">
            <w:pPr>
              <w:rPr>
                <w:b/>
                <w:lang w:val="sr-Latn-ME"/>
              </w:rPr>
            </w:pPr>
            <w:r w:rsidRPr="000059F4">
              <w:rPr>
                <w:b/>
                <w:lang w:val="sr-Latn-ME"/>
              </w:rPr>
              <w:t xml:space="preserve">Nadležna institucija </w:t>
            </w:r>
          </w:p>
        </w:tc>
        <w:tc>
          <w:tcPr>
            <w:tcW w:w="8638" w:type="dxa"/>
            <w:gridSpan w:val="2"/>
          </w:tcPr>
          <w:p w14:paraId="724F17DD" w14:textId="77777777" w:rsidR="00F2239D" w:rsidRPr="00F2239D" w:rsidRDefault="00F2239D" w:rsidP="000059F4">
            <w:pPr>
              <w:jc w:val="both"/>
              <w:rPr>
                <w:lang w:val="sr-Latn-ME"/>
              </w:rPr>
            </w:pPr>
            <w:r w:rsidRPr="00F2239D">
              <w:rPr>
                <w:lang w:val="sr-Latn-ME"/>
              </w:rPr>
              <w:t xml:space="preserve">Zavod za školstvo </w:t>
            </w:r>
          </w:p>
        </w:tc>
      </w:tr>
      <w:tr w:rsidR="00F2239D" w:rsidRPr="00F2239D" w14:paraId="43CE4223" w14:textId="77777777" w:rsidTr="00F2239D">
        <w:tc>
          <w:tcPr>
            <w:tcW w:w="1705" w:type="dxa"/>
          </w:tcPr>
          <w:p w14:paraId="1BED95AF" w14:textId="77777777" w:rsidR="00F2239D" w:rsidRPr="000059F4" w:rsidRDefault="00F2239D" w:rsidP="00592E96">
            <w:pPr>
              <w:rPr>
                <w:b/>
                <w:lang w:val="sr-Latn-ME"/>
              </w:rPr>
            </w:pPr>
            <w:r w:rsidRPr="000059F4">
              <w:rPr>
                <w:b/>
                <w:lang w:val="sr-Latn-ME"/>
              </w:rPr>
              <w:t>Partnerske institucije</w:t>
            </w:r>
          </w:p>
        </w:tc>
        <w:tc>
          <w:tcPr>
            <w:tcW w:w="8638" w:type="dxa"/>
            <w:gridSpan w:val="2"/>
          </w:tcPr>
          <w:p w14:paraId="04942EA6" w14:textId="77777777" w:rsidR="00F2239D" w:rsidRPr="00F2239D" w:rsidRDefault="00F2239D" w:rsidP="000059F4">
            <w:pPr>
              <w:jc w:val="both"/>
              <w:rPr>
                <w:lang w:val="sr-Latn-ME"/>
              </w:rPr>
            </w:pPr>
            <w:r w:rsidRPr="00F2239D">
              <w:rPr>
                <w:lang w:val="sr-Latn-ME"/>
              </w:rPr>
              <w:t xml:space="preserve">Crveni krst Crne Gore </w:t>
            </w:r>
          </w:p>
        </w:tc>
      </w:tr>
      <w:tr w:rsidR="00F2239D" w:rsidRPr="00F2239D" w14:paraId="3248F7D3" w14:textId="77777777" w:rsidTr="00F2239D">
        <w:trPr>
          <w:trHeight w:val="422"/>
        </w:trPr>
        <w:tc>
          <w:tcPr>
            <w:tcW w:w="1705" w:type="dxa"/>
          </w:tcPr>
          <w:p w14:paraId="5ACC1C85" w14:textId="77777777" w:rsidR="00F2239D" w:rsidRPr="000059F4" w:rsidRDefault="00F2239D" w:rsidP="00592E96">
            <w:pPr>
              <w:rPr>
                <w:b/>
                <w:lang w:val="sr-Latn-ME"/>
              </w:rPr>
            </w:pPr>
            <w:r w:rsidRPr="000059F4">
              <w:rPr>
                <w:b/>
                <w:lang w:val="sr-Latn-ME"/>
              </w:rPr>
              <w:t xml:space="preserve">Vremenski okvir </w:t>
            </w:r>
          </w:p>
        </w:tc>
        <w:tc>
          <w:tcPr>
            <w:tcW w:w="8638" w:type="dxa"/>
            <w:gridSpan w:val="2"/>
          </w:tcPr>
          <w:p w14:paraId="636EF20E" w14:textId="77777777" w:rsidR="00F2239D" w:rsidRPr="00F2239D" w:rsidRDefault="00F2239D" w:rsidP="000059F4">
            <w:pPr>
              <w:jc w:val="both"/>
              <w:rPr>
                <w:lang w:val="sr-Latn-ME"/>
              </w:rPr>
            </w:pPr>
            <w:r w:rsidRPr="00F2239D">
              <w:rPr>
                <w:lang w:val="sr-Latn-ME"/>
              </w:rPr>
              <w:t xml:space="preserve">2025-2026, 2027-2028, 2029-2030, U jednom dvogodišnjem AP realizovano po 4 seminara na kojima je maksimalno bilo prisutno 120 direktora i stručnih saradnika. </w:t>
            </w:r>
          </w:p>
        </w:tc>
      </w:tr>
      <w:tr w:rsidR="00F2239D" w:rsidRPr="00F2239D" w14:paraId="118E2D06" w14:textId="77777777" w:rsidTr="00F2239D">
        <w:trPr>
          <w:trHeight w:val="593"/>
        </w:trPr>
        <w:tc>
          <w:tcPr>
            <w:tcW w:w="1705" w:type="dxa"/>
          </w:tcPr>
          <w:p w14:paraId="34583358" w14:textId="77777777" w:rsidR="00F2239D" w:rsidRPr="000059F4" w:rsidRDefault="00F2239D" w:rsidP="00592E96">
            <w:pPr>
              <w:rPr>
                <w:b/>
                <w:lang w:val="sr-Latn-ME"/>
              </w:rPr>
            </w:pPr>
            <w:r w:rsidRPr="000059F4">
              <w:rPr>
                <w:b/>
                <w:lang w:val="sr-Latn-ME"/>
              </w:rPr>
              <w:t>Procjena troškova</w:t>
            </w:r>
          </w:p>
        </w:tc>
        <w:tc>
          <w:tcPr>
            <w:tcW w:w="8638" w:type="dxa"/>
            <w:gridSpan w:val="2"/>
          </w:tcPr>
          <w:p w14:paraId="36B67AB4" w14:textId="77777777" w:rsidR="00F2239D" w:rsidRPr="00F2239D" w:rsidRDefault="00F2239D" w:rsidP="000059F4">
            <w:pPr>
              <w:jc w:val="both"/>
              <w:rPr>
                <w:lang w:val="sr-Latn-ME"/>
              </w:rPr>
            </w:pPr>
            <w:r w:rsidRPr="00F2239D">
              <w:rPr>
                <w:lang w:val="sr-Latn-ME"/>
              </w:rPr>
              <w:t>12.000 eura</w:t>
            </w:r>
          </w:p>
        </w:tc>
      </w:tr>
      <w:tr w:rsidR="00F2239D" w:rsidRPr="00F2239D" w14:paraId="2492EF3E" w14:textId="77777777" w:rsidTr="00F2239D">
        <w:tc>
          <w:tcPr>
            <w:tcW w:w="1705" w:type="dxa"/>
          </w:tcPr>
          <w:p w14:paraId="16620CA9" w14:textId="77777777" w:rsidR="00F2239D" w:rsidRPr="000059F4" w:rsidRDefault="00F2239D" w:rsidP="00592E96">
            <w:pPr>
              <w:rPr>
                <w:b/>
                <w:lang w:val="sr-Latn-ME"/>
              </w:rPr>
            </w:pPr>
            <w:r w:rsidRPr="000059F4">
              <w:rPr>
                <w:b/>
                <w:lang w:val="sr-Latn-ME"/>
              </w:rPr>
              <w:lastRenderedPageBreak/>
              <w:t>Potencijalni izvori finansiranja</w:t>
            </w:r>
          </w:p>
        </w:tc>
        <w:tc>
          <w:tcPr>
            <w:tcW w:w="8638" w:type="dxa"/>
            <w:gridSpan w:val="2"/>
          </w:tcPr>
          <w:p w14:paraId="4A8C5BD4" w14:textId="77777777" w:rsidR="00F2239D" w:rsidRPr="00F2239D" w:rsidRDefault="00F2239D" w:rsidP="000059F4">
            <w:pPr>
              <w:jc w:val="both"/>
              <w:rPr>
                <w:lang w:val="sr-Latn-ME"/>
              </w:rPr>
            </w:pPr>
            <w:r w:rsidRPr="00F2239D">
              <w:rPr>
                <w:lang w:val="sr-Latn-ME"/>
              </w:rPr>
              <w:t xml:space="preserve">20% Budžet Zavoda za školstvo, 20 % Budžet Crvenog krsta CG, 60% Budžet UNICEF-a ili druge međunarodne organizacije </w:t>
            </w:r>
          </w:p>
          <w:p w14:paraId="05ABA2D8" w14:textId="77777777" w:rsidR="00F2239D" w:rsidRPr="00F2239D" w:rsidRDefault="00F2239D" w:rsidP="000059F4">
            <w:pPr>
              <w:jc w:val="both"/>
              <w:rPr>
                <w:lang w:val="sr-Latn-ME"/>
              </w:rPr>
            </w:pPr>
          </w:p>
        </w:tc>
      </w:tr>
    </w:tbl>
    <w:tbl>
      <w:tblPr>
        <w:tblStyle w:val="TableGrid18"/>
        <w:tblW w:w="0" w:type="auto"/>
        <w:tblLook w:val="04A0" w:firstRow="1" w:lastRow="0" w:firstColumn="1" w:lastColumn="0" w:noHBand="0" w:noVBand="1"/>
      </w:tblPr>
      <w:tblGrid>
        <w:gridCol w:w="1705"/>
        <w:gridCol w:w="3960"/>
        <w:gridCol w:w="4678"/>
      </w:tblGrid>
      <w:tr w:rsidR="00F2239D" w:rsidRPr="00F2239D" w14:paraId="641A5181" w14:textId="77777777" w:rsidTr="00F2239D">
        <w:tc>
          <w:tcPr>
            <w:tcW w:w="1705" w:type="dxa"/>
            <w:shd w:val="clear" w:color="auto" w:fill="1F4E79" w:themeFill="accent1" w:themeFillShade="80"/>
          </w:tcPr>
          <w:p w14:paraId="33F0EEE6" w14:textId="77777777" w:rsidR="00F2239D" w:rsidRPr="001D6209" w:rsidRDefault="00F2239D" w:rsidP="00592E96">
            <w:pPr>
              <w:rPr>
                <w:b/>
                <w:color w:val="FFFFFF" w:themeColor="background1"/>
                <w:lang w:val="sr-Latn-ME"/>
              </w:rPr>
            </w:pPr>
            <w:r w:rsidRPr="001D6209">
              <w:rPr>
                <w:b/>
                <w:color w:val="FFFFFF" w:themeColor="background1"/>
                <w:lang w:val="sr-Latn-ME"/>
              </w:rPr>
              <w:t>Strateški cilj</w:t>
            </w:r>
          </w:p>
        </w:tc>
        <w:tc>
          <w:tcPr>
            <w:tcW w:w="8638" w:type="dxa"/>
            <w:gridSpan w:val="2"/>
            <w:shd w:val="clear" w:color="auto" w:fill="1F4E79" w:themeFill="accent1" w:themeFillShade="80"/>
          </w:tcPr>
          <w:p w14:paraId="3D09AB12" w14:textId="77777777" w:rsidR="00F2239D" w:rsidRPr="001D6209" w:rsidRDefault="00F2239D" w:rsidP="00592E96">
            <w:pPr>
              <w:rPr>
                <w:b/>
                <w:color w:val="FFFFFF" w:themeColor="background1"/>
              </w:rPr>
            </w:pPr>
            <w:r w:rsidRPr="001D6209">
              <w:rPr>
                <w:b/>
                <w:color w:val="FFFFFF" w:themeColor="background1"/>
              </w:rPr>
              <w:t xml:space="preserve">2. Jačanje upravljanja rizicima od katastrofa  od katastrofa </w:t>
            </w:r>
          </w:p>
          <w:p w14:paraId="36F4B040" w14:textId="77777777" w:rsidR="00F2239D" w:rsidRPr="001D6209" w:rsidRDefault="00F2239D" w:rsidP="00592E96">
            <w:pPr>
              <w:rPr>
                <w:b/>
                <w:color w:val="FFFFFF" w:themeColor="background1"/>
              </w:rPr>
            </w:pPr>
          </w:p>
        </w:tc>
      </w:tr>
      <w:tr w:rsidR="00F2239D" w:rsidRPr="00F2239D" w14:paraId="527EEEE0" w14:textId="77777777" w:rsidTr="00F2239D">
        <w:tc>
          <w:tcPr>
            <w:tcW w:w="1705" w:type="dxa"/>
            <w:shd w:val="clear" w:color="auto" w:fill="2E74B5" w:themeFill="accent1" w:themeFillShade="BF"/>
          </w:tcPr>
          <w:p w14:paraId="60B59BED" w14:textId="77777777" w:rsidR="00F2239D" w:rsidRPr="001D6209" w:rsidRDefault="00F2239D" w:rsidP="00592E96">
            <w:pPr>
              <w:rPr>
                <w:b/>
                <w:color w:val="FFFFFF" w:themeColor="background1"/>
                <w:lang w:val="sr-Latn-ME"/>
              </w:rPr>
            </w:pPr>
            <w:r w:rsidRPr="001D6209">
              <w:rPr>
                <w:b/>
                <w:color w:val="FFFFFF" w:themeColor="background1"/>
                <w:lang w:val="sr-Latn-ME"/>
              </w:rPr>
              <w:t>Operativni cilj</w:t>
            </w:r>
          </w:p>
        </w:tc>
        <w:tc>
          <w:tcPr>
            <w:tcW w:w="8638" w:type="dxa"/>
            <w:gridSpan w:val="2"/>
            <w:shd w:val="clear" w:color="auto" w:fill="2E74B5" w:themeFill="accent1" w:themeFillShade="BF"/>
          </w:tcPr>
          <w:p w14:paraId="322BB9AD" w14:textId="40399531" w:rsidR="00F2239D" w:rsidRPr="001D6209" w:rsidRDefault="00F2239D" w:rsidP="00DA7618">
            <w:pPr>
              <w:jc w:val="both"/>
              <w:rPr>
                <w:b/>
                <w:color w:val="FFFFFF" w:themeColor="background1"/>
              </w:rPr>
            </w:pPr>
            <w:r w:rsidRPr="001D6209">
              <w:rPr>
                <w:b/>
                <w:color w:val="FFFFFF" w:themeColor="background1"/>
              </w:rPr>
              <w:t xml:space="preserve">1. </w:t>
            </w:r>
            <w:r w:rsidR="00360158">
              <w:rPr>
                <w:b/>
                <w:color w:val="FFFFFF" w:themeColor="background1"/>
              </w:rPr>
              <w:t>P</w:t>
            </w:r>
            <w:r w:rsidRPr="001D6209">
              <w:rPr>
                <w:b/>
                <w:color w:val="FFFFFF" w:themeColor="background1"/>
              </w:rPr>
              <w:t>redviđanje – poboljšanje procjene rizika, predviđanja i planiranja upravljanja rizicima od katastrofa</w:t>
            </w:r>
          </w:p>
        </w:tc>
      </w:tr>
      <w:tr w:rsidR="00F2239D" w:rsidRPr="00F2239D" w14:paraId="71D3BD49" w14:textId="77777777" w:rsidTr="00F2239D">
        <w:tc>
          <w:tcPr>
            <w:tcW w:w="1705" w:type="dxa"/>
            <w:shd w:val="clear" w:color="auto" w:fill="E2EFD9" w:themeFill="accent6" w:themeFillTint="33"/>
          </w:tcPr>
          <w:p w14:paraId="6A9ED6B9" w14:textId="77777777" w:rsidR="00F2239D" w:rsidRPr="001D6209" w:rsidRDefault="00F2239D" w:rsidP="00592E96">
            <w:pPr>
              <w:rPr>
                <w:b/>
                <w:lang w:val="sr-Latn-ME"/>
              </w:rPr>
            </w:pPr>
            <w:r w:rsidRPr="001D6209">
              <w:rPr>
                <w:b/>
                <w:lang w:val="sr-Latn-ME"/>
              </w:rPr>
              <w:t xml:space="preserve">Aktivnost </w:t>
            </w:r>
          </w:p>
        </w:tc>
        <w:tc>
          <w:tcPr>
            <w:tcW w:w="8638" w:type="dxa"/>
            <w:gridSpan w:val="2"/>
            <w:shd w:val="clear" w:color="auto" w:fill="E2EFD9" w:themeFill="accent6" w:themeFillTint="33"/>
          </w:tcPr>
          <w:p w14:paraId="6AA05EC1" w14:textId="77777777" w:rsidR="00F2239D" w:rsidRPr="001D6209" w:rsidRDefault="00F2239D" w:rsidP="00DA7618">
            <w:pPr>
              <w:jc w:val="both"/>
              <w:rPr>
                <w:b/>
                <w:lang w:val="sr-Latn-ME"/>
              </w:rPr>
            </w:pPr>
            <w:r w:rsidRPr="001D6209">
              <w:rPr>
                <w:b/>
                <w:lang w:val="sr-Latn-ME"/>
              </w:rPr>
              <w:t>11. Izrada izbornog predmeta u srednjoj školi - Prva pomoć</w:t>
            </w:r>
          </w:p>
          <w:p w14:paraId="2560135E" w14:textId="77777777" w:rsidR="00F2239D" w:rsidRPr="001D6209" w:rsidRDefault="00F2239D" w:rsidP="00DA7618">
            <w:pPr>
              <w:jc w:val="both"/>
              <w:rPr>
                <w:b/>
                <w:lang w:val="sr-Latn-ME"/>
              </w:rPr>
            </w:pPr>
          </w:p>
        </w:tc>
      </w:tr>
      <w:tr w:rsidR="00F2239D" w:rsidRPr="00F2239D" w14:paraId="329080DD" w14:textId="77777777" w:rsidTr="00F2239D">
        <w:tc>
          <w:tcPr>
            <w:tcW w:w="1705" w:type="dxa"/>
          </w:tcPr>
          <w:p w14:paraId="631185F0" w14:textId="77777777" w:rsidR="00F2239D" w:rsidRPr="000059F4" w:rsidRDefault="00F2239D" w:rsidP="00592E96">
            <w:pPr>
              <w:rPr>
                <w:b/>
                <w:lang w:val="sr-Latn-ME"/>
              </w:rPr>
            </w:pPr>
            <w:r w:rsidRPr="000059F4">
              <w:rPr>
                <w:b/>
                <w:lang w:val="sr-Latn-ME"/>
              </w:rPr>
              <w:t>Opis aktivnosti i klučnih koraka</w:t>
            </w:r>
          </w:p>
        </w:tc>
        <w:tc>
          <w:tcPr>
            <w:tcW w:w="8638" w:type="dxa"/>
            <w:gridSpan w:val="2"/>
          </w:tcPr>
          <w:p w14:paraId="324C4219" w14:textId="77777777" w:rsidR="00F2239D" w:rsidRPr="00F2239D" w:rsidRDefault="00F2239D" w:rsidP="000059F4">
            <w:pPr>
              <w:jc w:val="both"/>
            </w:pPr>
            <w:r w:rsidRPr="00F2239D">
              <w:t xml:space="preserve">Zavod za školstvo ili Crveni krst CG pokreće procedure izrade izbornog programa za osnovnu i srednju školu. Formira se međusektorska komisija od predstavnika Crvenog krsta, Zavoda za školstvo i Instituta za javno zdravlje. Komisija u roku od šest mjeseci treba da izradi radnu verziju programa. Potom se organizuje javna rasprava na kojem se mogu uvažiti relevantne sugestije za izradu finalne verzije programa. Program se nakon toga, sa stručnom podrškom Zavoda za školstvo, dostavlja na Nacionalnom savjetu za obrazovanje na usvajanje. Tada program postaje javno važeći. Učenici u osnovnoj i srednjoj školi ga potom mogu birati za izučavanje sadržaja koji on nudi. </w:t>
            </w:r>
          </w:p>
        </w:tc>
      </w:tr>
      <w:tr w:rsidR="00F2239D" w:rsidRPr="00F2239D" w14:paraId="5374F958" w14:textId="77777777" w:rsidTr="00F2239D">
        <w:tc>
          <w:tcPr>
            <w:tcW w:w="1705" w:type="dxa"/>
          </w:tcPr>
          <w:p w14:paraId="6CAC7892" w14:textId="77777777" w:rsidR="00F2239D" w:rsidRPr="000059F4" w:rsidRDefault="00F2239D" w:rsidP="00592E96">
            <w:pPr>
              <w:rPr>
                <w:b/>
                <w:lang w:val="sr-Latn-ME"/>
              </w:rPr>
            </w:pPr>
            <w:r w:rsidRPr="000059F4">
              <w:rPr>
                <w:b/>
                <w:lang w:val="sr-Latn-ME"/>
              </w:rPr>
              <w:t>CILJEVI održivog razvoja</w:t>
            </w:r>
          </w:p>
        </w:tc>
        <w:tc>
          <w:tcPr>
            <w:tcW w:w="8638" w:type="dxa"/>
            <w:gridSpan w:val="2"/>
          </w:tcPr>
          <w:p w14:paraId="2F9A7486" w14:textId="77777777" w:rsidR="00F2239D" w:rsidRPr="00F2239D" w:rsidRDefault="00F2239D" w:rsidP="000059F4">
            <w:pPr>
              <w:jc w:val="both"/>
              <w:rPr>
                <w:lang w:val="sr-Latn-ME"/>
              </w:rPr>
            </w:pPr>
            <w:r w:rsidRPr="00F2239D">
              <w:rPr>
                <w:lang w:val="sr-Latn-ME"/>
              </w:rPr>
              <w:t>Doprinosi: SDG 4, SDG 5, SDG 8, SDG 16</w:t>
            </w:r>
          </w:p>
        </w:tc>
      </w:tr>
      <w:tr w:rsidR="00F2239D" w:rsidRPr="00F2239D" w14:paraId="19643C12" w14:textId="77777777" w:rsidTr="00F2239D">
        <w:tc>
          <w:tcPr>
            <w:tcW w:w="1705" w:type="dxa"/>
          </w:tcPr>
          <w:p w14:paraId="498E7571" w14:textId="77777777" w:rsidR="00F2239D" w:rsidRPr="000059F4" w:rsidRDefault="00F2239D" w:rsidP="00592E96">
            <w:pPr>
              <w:rPr>
                <w:b/>
                <w:lang w:val="sr-Latn-ME"/>
              </w:rPr>
            </w:pPr>
            <w:r w:rsidRPr="000059F4">
              <w:rPr>
                <w:b/>
                <w:lang w:val="sr-Latn-ME"/>
              </w:rPr>
              <w:t>Adaptacija na klimatske promjene</w:t>
            </w:r>
          </w:p>
        </w:tc>
        <w:tc>
          <w:tcPr>
            <w:tcW w:w="8638" w:type="dxa"/>
            <w:gridSpan w:val="2"/>
          </w:tcPr>
          <w:p w14:paraId="793C4D09" w14:textId="763758EA" w:rsidR="00F2239D" w:rsidRPr="00F2239D" w:rsidRDefault="00651A1D" w:rsidP="00651A1D">
            <w:pPr>
              <w:jc w:val="both"/>
              <w:rPr>
                <w:lang w:val="sr-Latn-ME"/>
              </w:rPr>
            </w:pPr>
            <w:r>
              <w:rPr>
                <w:lang w:val="sr-Latn-ME"/>
              </w:rPr>
              <w:t xml:space="preserve">Izrada programa doprinosi jačanju spremnosti obrazovnog sistema, djece i mladih za postupanje u vanrednim situacijama izazvanim klimatskim promjenama, čime se smanjuje ranjivost i jača otpornost građanstva na klimatske izazove. </w:t>
            </w:r>
          </w:p>
        </w:tc>
      </w:tr>
      <w:tr w:rsidR="00F2239D" w:rsidRPr="00F2239D" w14:paraId="012AB357" w14:textId="77777777" w:rsidTr="00F2239D">
        <w:tc>
          <w:tcPr>
            <w:tcW w:w="1705" w:type="dxa"/>
          </w:tcPr>
          <w:p w14:paraId="3561444C" w14:textId="77777777" w:rsidR="00F2239D" w:rsidRPr="000059F4" w:rsidRDefault="00F2239D" w:rsidP="00592E96">
            <w:pPr>
              <w:rPr>
                <w:b/>
                <w:lang w:val="sr-Latn-ME"/>
              </w:rPr>
            </w:pPr>
            <w:r w:rsidRPr="000059F4">
              <w:rPr>
                <w:b/>
                <w:lang w:val="sr-Latn-ME"/>
              </w:rPr>
              <w:t>Da li utiče /razmatra ranjive grupe</w:t>
            </w:r>
          </w:p>
        </w:tc>
        <w:tc>
          <w:tcPr>
            <w:tcW w:w="8638" w:type="dxa"/>
            <w:gridSpan w:val="2"/>
          </w:tcPr>
          <w:p w14:paraId="6F85F591" w14:textId="0EA90D58" w:rsidR="00F2239D" w:rsidRPr="00F2239D" w:rsidRDefault="00F2239D" w:rsidP="000059F4">
            <w:pPr>
              <w:jc w:val="both"/>
              <w:rPr>
                <w:lang w:val="sr-Latn-ME"/>
              </w:rPr>
            </w:pPr>
            <w:r w:rsidRPr="00F2239D">
              <w:rPr>
                <w:lang w:val="sr-Latn-ME"/>
              </w:rPr>
              <w:t xml:space="preserve">U ciljevima programa pored saznajnih obavezno se definišu i procesni ciljevi između kojih su i ciljevi koji se odnose na rodnu jednakost i poštovanje različitosti. </w:t>
            </w:r>
            <w:r w:rsidR="009F1D44">
              <w:rPr>
                <w:lang w:val="sr-Latn-ME"/>
              </w:rPr>
              <w:t xml:space="preserve">Prilikom izrade programa, biće uzeto u obzir Uputstvo za postupanje sa </w:t>
            </w:r>
            <w:r w:rsidR="00651A1D">
              <w:rPr>
                <w:lang w:val="sr-Latn-ME"/>
              </w:rPr>
              <w:t xml:space="preserve">ženama i ranjivim kategorijama. </w:t>
            </w:r>
          </w:p>
        </w:tc>
      </w:tr>
      <w:tr w:rsidR="00F2239D" w:rsidRPr="00F2239D" w14:paraId="7F791995" w14:textId="77777777" w:rsidTr="00F2239D">
        <w:trPr>
          <w:trHeight w:val="953"/>
        </w:trPr>
        <w:tc>
          <w:tcPr>
            <w:tcW w:w="1705" w:type="dxa"/>
          </w:tcPr>
          <w:p w14:paraId="5E2EC73A" w14:textId="77777777" w:rsidR="00F2239D" w:rsidRPr="000059F4" w:rsidRDefault="00F2239D" w:rsidP="00592E96">
            <w:pPr>
              <w:rPr>
                <w:b/>
                <w:lang w:val="sr-Latn-ME"/>
              </w:rPr>
            </w:pPr>
            <w:r w:rsidRPr="000059F4">
              <w:rPr>
                <w:b/>
                <w:lang w:val="sr-Latn-ME"/>
              </w:rPr>
              <w:t xml:space="preserve">Indikatori </w:t>
            </w:r>
          </w:p>
        </w:tc>
        <w:tc>
          <w:tcPr>
            <w:tcW w:w="3960" w:type="dxa"/>
          </w:tcPr>
          <w:p w14:paraId="439DE5DF" w14:textId="77777777" w:rsidR="00F2239D" w:rsidRPr="001D6209" w:rsidRDefault="00F2239D" w:rsidP="000059F4">
            <w:pPr>
              <w:jc w:val="both"/>
              <w:rPr>
                <w:b/>
                <w:u w:val="single"/>
                <w:lang w:val="sr-Latn-ME"/>
              </w:rPr>
            </w:pPr>
            <w:r w:rsidRPr="001D6209">
              <w:rPr>
                <w:b/>
                <w:u w:val="single"/>
                <w:lang w:val="sr-Latn-ME"/>
              </w:rPr>
              <w:t>Polazna vrijednost</w:t>
            </w:r>
          </w:p>
          <w:p w14:paraId="1B886D3D" w14:textId="77777777" w:rsidR="00F2239D" w:rsidRPr="00F2239D" w:rsidRDefault="00F2239D" w:rsidP="000059F4">
            <w:pPr>
              <w:jc w:val="both"/>
              <w:rPr>
                <w:u w:val="single"/>
                <w:lang w:val="sr-Latn-ME"/>
              </w:rPr>
            </w:pPr>
          </w:p>
          <w:p w14:paraId="5BD36CBD" w14:textId="77777777" w:rsidR="00F2239D" w:rsidRPr="00F2239D" w:rsidRDefault="00F2239D" w:rsidP="000059F4">
            <w:pPr>
              <w:jc w:val="both"/>
              <w:rPr>
                <w:lang w:val="sr-Latn-ME"/>
              </w:rPr>
            </w:pPr>
            <w:r w:rsidRPr="00F2239D">
              <w:rPr>
                <w:lang w:val="sr-Latn-ME"/>
              </w:rPr>
              <w:t xml:space="preserve">Nema </w:t>
            </w:r>
          </w:p>
        </w:tc>
        <w:tc>
          <w:tcPr>
            <w:tcW w:w="4678" w:type="dxa"/>
          </w:tcPr>
          <w:p w14:paraId="58FF759C" w14:textId="77777777" w:rsidR="00F2239D" w:rsidRPr="001D6209" w:rsidRDefault="00F2239D" w:rsidP="000059F4">
            <w:pPr>
              <w:jc w:val="both"/>
              <w:rPr>
                <w:b/>
                <w:u w:val="single"/>
              </w:rPr>
            </w:pPr>
            <w:r w:rsidRPr="001D6209">
              <w:rPr>
                <w:b/>
                <w:u w:val="single"/>
              </w:rPr>
              <w:t>Ciljana vrijednost</w:t>
            </w:r>
          </w:p>
          <w:p w14:paraId="5B4FD18A" w14:textId="77777777" w:rsidR="00F2239D" w:rsidRPr="00F2239D" w:rsidRDefault="00F2239D" w:rsidP="000059F4">
            <w:pPr>
              <w:jc w:val="both"/>
              <w:rPr>
                <w:u w:val="single"/>
                <w:lang w:val="sr-Latn-ME"/>
              </w:rPr>
            </w:pPr>
          </w:p>
          <w:p w14:paraId="20267C3E" w14:textId="77777777" w:rsidR="00F2239D" w:rsidRPr="00F2239D" w:rsidRDefault="00F2239D" w:rsidP="000059F4">
            <w:pPr>
              <w:jc w:val="both"/>
              <w:rPr>
                <w:lang w:val="sr-Latn-ME"/>
              </w:rPr>
            </w:pPr>
            <w:r w:rsidRPr="00F2239D">
              <w:rPr>
                <w:lang w:val="sr-Latn-ME"/>
              </w:rPr>
              <w:t xml:space="preserve">Izborni program Prva pomoć usvojen na sjednici Nacionalnog savjeta za obrazovanje i postao javno važeći program. </w:t>
            </w:r>
          </w:p>
        </w:tc>
      </w:tr>
      <w:tr w:rsidR="00F2239D" w:rsidRPr="00F2239D" w14:paraId="4F615784" w14:textId="77777777" w:rsidTr="00F2239D">
        <w:tc>
          <w:tcPr>
            <w:tcW w:w="1705" w:type="dxa"/>
          </w:tcPr>
          <w:p w14:paraId="63D758C5" w14:textId="77777777" w:rsidR="00F2239D" w:rsidRPr="000059F4" w:rsidRDefault="00F2239D" w:rsidP="00592E96">
            <w:pPr>
              <w:rPr>
                <w:b/>
                <w:lang w:val="sr-Latn-ME"/>
              </w:rPr>
            </w:pPr>
            <w:r w:rsidRPr="000059F4">
              <w:rPr>
                <w:b/>
                <w:lang w:val="sr-Latn-ME"/>
              </w:rPr>
              <w:t>Izvor provjere</w:t>
            </w:r>
          </w:p>
        </w:tc>
        <w:tc>
          <w:tcPr>
            <w:tcW w:w="8638" w:type="dxa"/>
            <w:gridSpan w:val="2"/>
          </w:tcPr>
          <w:p w14:paraId="57757048" w14:textId="77777777" w:rsidR="00F2239D" w:rsidRPr="00F2239D" w:rsidRDefault="00F2239D" w:rsidP="000059F4">
            <w:pPr>
              <w:jc w:val="both"/>
              <w:rPr>
                <w:lang w:val="sr-Latn-ME"/>
              </w:rPr>
            </w:pPr>
            <w:r w:rsidRPr="00F2239D">
              <w:rPr>
                <w:lang w:val="sr-Latn-ME"/>
              </w:rPr>
              <w:t>Odluka Nacionalnog savjeta za obrazovanje, Službeni list Crne Gore</w:t>
            </w:r>
          </w:p>
        </w:tc>
      </w:tr>
      <w:tr w:rsidR="00F2239D" w:rsidRPr="00F2239D" w14:paraId="36E2D11D" w14:textId="77777777" w:rsidTr="00F2239D">
        <w:tc>
          <w:tcPr>
            <w:tcW w:w="1705" w:type="dxa"/>
          </w:tcPr>
          <w:p w14:paraId="6467493A" w14:textId="77777777" w:rsidR="00F2239D" w:rsidRPr="000059F4" w:rsidRDefault="00F2239D" w:rsidP="00592E96">
            <w:pPr>
              <w:rPr>
                <w:b/>
                <w:lang w:val="sr-Latn-ME"/>
              </w:rPr>
            </w:pPr>
            <w:r w:rsidRPr="000059F4">
              <w:rPr>
                <w:b/>
                <w:lang w:val="sr-Latn-ME"/>
              </w:rPr>
              <w:t xml:space="preserve">Nadležna institucija </w:t>
            </w:r>
          </w:p>
        </w:tc>
        <w:tc>
          <w:tcPr>
            <w:tcW w:w="8638" w:type="dxa"/>
            <w:gridSpan w:val="2"/>
          </w:tcPr>
          <w:p w14:paraId="697133F3" w14:textId="77777777" w:rsidR="00F2239D" w:rsidRPr="00F2239D" w:rsidRDefault="00F2239D" w:rsidP="000059F4">
            <w:pPr>
              <w:jc w:val="both"/>
              <w:rPr>
                <w:lang w:val="sr-Latn-ME"/>
              </w:rPr>
            </w:pPr>
            <w:r w:rsidRPr="00F2239D">
              <w:rPr>
                <w:lang w:val="sr-Latn-ME"/>
              </w:rPr>
              <w:t xml:space="preserve">Zavod za školstvo </w:t>
            </w:r>
          </w:p>
        </w:tc>
      </w:tr>
      <w:tr w:rsidR="00F2239D" w:rsidRPr="00F2239D" w14:paraId="70DDB368" w14:textId="77777777" w:rsidTr="00F2239D">
        <w:tc>
          <w:tcPr>
            <w:tcW w:w="1705" w:type="dxa"/>
          </w:tcPr>
          <w:p w14:paraId="367D053A" w14:textId="77777777" w:rsidR="00F2239D" w:rsidRPr="000059F4" w:rsidRDefault="00F2239D" w:rsidP="00592E96">
            <w:pPr>
              <w:rPr>
                <w:b/>
                <w:lang w:val="sr-Latn-ME"/>
              </w:rPr>
            </w:pPr>
            <w:r w:rsidRPr="000059F4">
              <w:rPr>
                <w:b/>
                <w:lang w:val="sr-Latn-ME"/>
              </w:rPr>
              <w:t>Partnerske institucije</w:t>
            </w:r>
          </w:p>
        </w:tc>
        <w:tc>
          <w:tcPr>
            <w:tcW w:w="8638" w:type="dxa"/>
            <w:gridSpan w:val="2"/>
          </w:tcPr>
          <w:p w14:paraId="753E44AE" w14:textId="77777777" w:rsidR="00F2239D" w:rsidRPr="00F2239D" w:rsidRDefault="00F2239D" w:rsidP="000059F4">
            <w:pPr>
              <w:jc w:val="both"/>
              <w:rPr>
                <w:lang w:val="sr-Latn-ME"/>
              </w:rPr>
            </w:pPr>
            <w:r w:rsidRPr="00F2239D">
              <w:rPr>
                <w:lang w:val="sr-Latn-ME"/>
              </w:rPr>
              <w:t>Crveni krst Crne Gore</w:t>
            </w:r>
          </w:p>
        </w:tc>
      </w:tr>
      <w:tr w:rsidR="00F2239D" w:rsidRPr="00F2239D" w14:paraId="32162A67" w14:textId="77777777" w:rsidTr="00F2239D">
        <w:trPr>
          <w:trHeight w:val="422"/>
        </w:trPr>
        <w:tc>
          <w:tcPr>
            <w:tcW w:w="1705" w:type="dxa"/>
          </w:tcPr>
          <w:p w14:paraId="043881B7" w14:textId="77777777" w:rsidR="00F2239D" w:rsidRPr="000059F4" w:rsidRDefault="00F2239D" w:rsidP="00592E96">
            <w:pPr>
              <w:rPr>
                <w:b/>
                <w:lang w:val="sr-Latn-ME"/>
              </w:rPr>
            </w:pPr>
            <w:r w:rsidRPr="000059F4">
              <w:rPr>
                <w:b/>
                <w:lang w:val="sr-Latn-ME"/>
              </w:rPr>
              <w:t xml:space="preserve">Vremenski okvir </w:t>
            </w:r>
          </w:p>
        </w:tc>
        <w:tc>
          <w:tcPr>
            <w:tcW w:w="8638" w:type="dxa"/>
            <w:gridSpan w:val="2"/>
          </w:tcPr>
          <w:p w14:paraId="06D4F05F" w14:textId="77777777" w:rsidR="00F2239D" w:rsidRPr="00F2239D" w:rsidRDefault="00F2239D" w:rsidP="000059F4">
            <w:pPr>
              <w:jc w:val="both"/>
              <w:rPr>
                <w:lang w:val="sr-Latn-ME"/>
              </w:rPr>
            </w:pPr>
            <w:r w:rsidRPr="00F2239D">
              <w:rPr>
                <w:lang w:val="sr-Latn-ME"/>
              </w:rPr>
              <w:t>2026</w:t>
            </w:r>
          </w:p>
        </w:tc>
      </w:tr>
      <w:tr w:rsidR="00F2239D" w:rsidRPr="00F2239D" w14:paraId="1D900FBA" w14:textId="77777777" w:rsidTr="00F2239D">
        <w:tc>
          <w:tcPr>
            <w:tcW w:w="1705" w:type="dxa"/>
          </w:tcPr>
          <w:p w14:paraId="17658C9C" w14:textId="77777777" w:rsidR="00F2239D" w:rsidRPr="000059F4" w:rsidRDefault="00F2239D" w:rsidP="00592E96">
            <w:pPr>
              <w:rPr>
                <w:b/>
                <w:lang w:val="sr-Latn-ME"/>
              </w:rPr>
            </w:pPr>
            <w:r w:rsidRPr="000059F4">
              <w:rPr>
                <w:b/>
                <w:lang w:val="sr-Latn-ME"/>
              </w:rPr>
              <w:t>Procjena troškova</w:t>
            </w:r>
          </w:p>
        </w:tc>
        <w:tc>
          <w:tcPr>
            <w:tcW w:w="8638" w:type="dxa"/>
            <w:gridSpan w:val="2"/>
          </w:tcPr>
          <w:p w14:paraId="2DCFF252" w14:textId="77777777" w:rsidR="00F2239D" w:rsidRPr="00F2239D" w:rsidRDefault="00F2239D" w:rsidP="000059F4">
            <w:pPr>
              <w:jc w:val="both"/>
              <w:rPr>
                <w:lang w:val="sr-Latn-ME"/>
              </w:rPr>
            </w:pPr>
            <w:r w:rsidRPr="00F2239D">
              <w:rPr>
                <w:lang w:val="sr-Latn-ME"/>
              </w:rPr>
              <w:t>5.000 eura</w:t>
            </w:r>
          </w:p>
        </w:tc>
      </w:tr>
      <w:tr w:rsidR="00F2239D" w:rsidRPr="00F2239D" w14:paraId="0EA2C479" w14:textId="77777777" w:rsidTr="00F2239D">
        <w:tc>
          <w:tcPr>
            <w:tcW w:w="1705" w:type="dxa"/>
          </w:tcPr>
          <w:p w14:paraId="3AB8278A" w14:textId="77777777" w:rsidR="00F2239D" w:rsidRPr="000059F4" w:rsidRDefault="00F2239D" w:rsidP="00592E96">
            <w:pPr>
              <w:rPr>
                <w:b/>
                <w:lang w:val="sr-Latn-ME"/>
              </w:rPr>
            </w:pPr>
            <w:r w:rsidRPr="000059F4">
              <w:rPr>
                <w:b/>
                <w:lang w:val="sr-Latn-ME"/>
              </w:rPr>
              <w:t>Potencijalni izvori finansiranja</w:t>
            </w:r>
          </w:p>
        </w:tc>
        <w:tc>
          <w:tcPr>
            <w:tcW w:w="8638" w:type="dxa"/>
            <w:gridSpan w:val="2"/>
          </w:tcPr>
          <w:p w14:paraId="45D1B239" w14:textId="77777777" w:rsidR="00F2239D" w:rsidRPr="00F2239D" w:rsidRDefault="00F2239D" w:rsidP="000059F4">
            <w:pPr>
              <w:jc w:val="both"/>
              <w:rPr>
                <w:lang w:val="sr-Latn-ME"/>
              </w:rPr>
            </w:pPr>
            <w:r w:rsidRPr="00F2239D">
              <w:rPr>
                <w:lang w:val="sr-Latn-ME"/>
              </w:rPr>
              <w:t>50% Budžet Zavoda za školstvo i 50% Crvenog krsta Crne Gore</w:t>
            </w:r>
          </w:p>
          <w:p w14:paraId="18AF0D6D" w14:textId="77777777" w:rsidR="00F2239D" w:rsidRPr="00F2239D" w:rsidRDefault="00F2239D" w:rsidP="000059F4">
            <w:pPr>
              <w:jc w:val="both"/>
              <w:rPr>
                <w:lang w:val="sr-Latn-ME"/>
              </w:rPr>
            </w:pPr>
          </w:p>
        </w:tc>
      </w:tr>
    </w:tbl>
    <w:tbl>
      <w:tblPr>
        <w:tblStyle w:val="TableGrid24"/>
        <w:tblW w:w="0" w:type="auto"/>
        <w:tblInd w:w="-5" w:type="dxa"/>
        <w:tblLook w:val="04A0" w:firstRow="1" w:lastRow="0" w:firstColumn="1" w:lastColumn="0" w:noHBand="0" w:noVBand="1"/>
      </w:tblPr>
      <w:tblGrid>
        <w:gridCol w:w="1701"/>
        <w:gridCol w:w="3969"/>
        <w:gridCol w:w="4678"/>
      </w:tblGrid>
      <w:tr w:rsidR="00F2239D" w:rsidRPr="00F2239D" w14:paraId="0A2CE477" w14:textId="77777777" w:rsidTr="00F2239D">
        <w:trPr>
          <w:trHeight w:val="620"/>
        </w:trPr>
        <w:tc>
          <w:tcPr>
            <w:tcW w:w="1701" w:type="dxa"/>
            <w:shd w:val="clear" w:color="auto" w:fill="1F4E79" w:themeFill="accent1" w:themeFillShade="80"/>
          </w:tcPr>
          <w:p w14:paraId="15582070" w14:textId="77777777" w:rsidR="00F2239D" w:rsidRPr="001D6209" w:rsidRDefault="00F2239D" w:rsidP="00592E96">
            <w:pPr>
              <w:rPr>
                <w:b/>
                <w:color w:val="FFFFFF" w:themeColor="background1"/>
                <w:lang w:val="sr-Latn-ME"/>
              </w:rPr>
            </w:pPr>
            <w:r w:rsidRPr="001D6209">
              <w:rPr>
                <w:b/>
                <w:color w:val="FFFFFF" w:themeColor="background1"/>
                <w:lang w:val="sr-Latn-ME"/>
              </w:rPr>
              <w:t>Strateški cilj</w:t>
            </w:r>
          </w:p>
        </w:tc>
        <w:tc>
          <w:tcPr>
            <w:tcW w:w="8647" w:type="dxa"/>
            <w:gridSpan w:val="2"/>
            <w:shd w:val="clear" w:color="auto" w:fill="1F4E79" w:themeFill="accent1" w:themeFillShade="80"/>
          </w:tcPr>
          <w:p w14:paraId="70E1314A" w14:textId="77777777" w:rsidR="00F2239D" w:rsidRPr="001D6209" w:rsidRDefault="00F2239D" w:rsidP="00DA7618">
            <w:pPr>
              <w:jc w:val="both"/>
              <w:rPr>
                <w:b/>
                <w:color w:val="FFFFFF" w:themeColor="background1"/>
                <w:lang w:val="sr-Latn-ME"/>
              </w:rPr>
            </w:pPr>
            <w:r w:rsidRPr="001D6209">
              <w:rPr>
                <w:b/>
                <w:color w:val="FFFFFF" w:themeColor="background1"/>
              </w:rPr>
              <w:t xml:space="preserve">2. Jačanje upravljanja rizicima od katastrofa  od katastrofa </w:t>
            </w:r>
          </w:p>
        </w:tc>
      </w:tr>
      <w:tr w:rsidR="00F2239D" w:rsidRPr="00F2239D" w14:paraId="31DE7132" w14:textId="77777777" w:rsidTr="00F2239D">
        <w:trPr>
          <w:trHeight w:val="620"/>
        </w:trPr>
        <w:tc>
          <w:tcPr>
            <w:tcW w:w="1701" w:type="dxa"/>
            <w:shd w:val="clear" w:color="auto" w:fill="2E74B5" w:themeFill="accent1" w:themeFillShade="BF"/>
          </w:tcPr>
          <w:p w14:paraId="77455104" w14:textId="77777777" w:rsidR="00F2239D" w:rsidRPr="001D6209" w:rsidRDefault="00F2239D" w:rsidP="00592E96">
            <w:pPr>
              <w:rPr>
                <w:b/>
                <w:color w:val="FFFFFF" w:themeColor="background1"/>
                <w:lang w:val="sr-Latn-ME"/>
              </w:rPr>
            </w:pPr>
            <w:r w:rsidRPr="001D6209">
              <w:rPr>
                <w:b/>
                <w:color w:val="FFFFFF" w:themeColor="background1"/>
                <w:lang w:val="sr-Latn-ME"/>
              </w:rPr>
              <w:t>Operativni cilj</w:t>
            </w:r>
          </w:p>
        </w:tc>
        <w:tc>
          <w:tcPr>
            <w:tcW w:w="8647" w:type="dxa"/>
            <w:gridSpan w:val="2"/>
            <w:shd w:val="clear" w:color="auto" w:fill="2E74B5" w:themeFill="accent1" w:themeFillShade="BF"/>
          </w:tcPr>
          <w:p w14:paraId="3941F19A" w14:textId="77777777" w:rsidR="00F2239D" w:rsidRPr="001D6209" w:rsidRDefault="00F2239D" w:rsidP="00DA7618">
            <w:pPr>
              <w:jc w:val="both"/>
              <w:rPr>
                <w:b/>
                <w:color w:val="FFFFFF" w:themeColor="background1"/>
                <w:lang w:val="sr-Latn-ME"/>
              </w:rPr>
            </w:pPr>
            <w:r w:rsidRPr="001D6209">
              <w:rPr>
                <w:b/>
                <w:color w:val="FFFFFF" w:themeColor="background1"/>
              </w:rPr>
              <w:t>1. Predviđanje - poboljšanje procjene rizika, predviđanja i planiranja upravljanja rizicima od katastrofa</w:t>
            </w:r>
          </w:p>
        </w:tc>
      </w:tr>
      <w:tr w:rsidR="00F2239D" w:rsidRPr="00F2239D" w14:paraId="1F91BC91" w14:textId="77777777" w:rsidTr="00F2239D">
        <w:tc>
          <w:tcPr>
            <w:tcW w:w="1701" w:type="dxa"/>
            <w:shd w:val="clear" w:color="auto" w:fill="E2EFD9" w:themeFill="accent6" w:themeFillTint="33"/>
          </w:tcPr>
          <w:p w14:paraId="3DA9533F" w14:textId="77777777" w:rsidR="00F2239D" w:rsidRPr="001D6209" w:rsidRDefault="00F2239D" w:rsidP="00592E96">
            <w:pPr>
              <w:rPr>
                <w:b/>
                <w:lang w:val="sr-Latn-ME"/>
              </w:rPr>
            </w:pPr>
            <w:r w:rsidRPr="001D6209">
              <w:rPr>
                <w:b/>
                <w:lang w:val="sr-Latn-ME"/>
              </w:rPr>
              <w:t xml:space="preserve">Aktivnost </w:t>
            </w:r>
          </w:p>
        </w:tc>
        <w:tc>
          <w:tcPr>
            <w:tcW w:w="8647" w:type="dxa"/>
            <w:gridSpan w:val="2"/>
            <w:shd w:val="clear" w:color="auto" w:fill="E2EFD9" w:themeFill="accent6" w:themeFillTint="33"/>
          </w:tcPr>
          <w:p w14:paraId="23EB67B0" w14:textId="77777777" w:rsidR="00F2239D" w:rsidRPr="001D6209" w:rsidRDefault="00F2239D" w:rsidP="00DA7618">
            <w:pPr>
              <w:jc w:val="both"/>
              <w:rPr>
                <w:b/>
                <w:lang w:val="sr-Latn-ME"/>
              </w:rPr>
            </w:pPr>
            <w:r w:rsidRPr="001D6209">
              <w:rPr>
                <w:b/>
                <w:lang w:val="sr-Latn-ME"/>
              </w:rPr>
              <w:t xml:space="preserve">12. Edukacija opštinskih timova za zaštitu i spašavanje  </w:t>
            </w:r>
          </w:p>
          <w:p w14:paraId="18F58F93" w14:textId="77777777" w:rsidR="00F2239D" w:rsidRPr="001D6209" w:rsidRDefault="00F2239D" w:rsidP="00DA7618">
            <w:pPr>
              <w:jc w:val="both"/>
              <w:rPr>
                <w:b/>
                <w:lang w:val="sr-Latn-ME"/>
              </w:rPr>
            </w:pPr>
          </w:p>
        </w:tc>
      </w:tr>
      <w:tr w:rsidR="00F2239D" w:rsidRPr="00F2239D" w14:paraId="0CB7E74E" w14:textId="77777777" w:rsidTr="00F2239D">
        <w:tc>
          <w:tcPr>
            <w:tcW w:w="1701" w:type="dxa"/>
          </w:tcPr>
          <w:p w14:paraId="34FBC910" w14:textId="77777777" w:rsidR="00F2239D" w:rsidRPr="000059F4" w:rsidRDefault="00F2239D" w:rsidP="00592E96">
            <w:pPr>
              <w:rPr>
                <w:b/>
                <w:lang w:val="sr-Latn-ME"/>
              </w:rPr>
            </w:pPr>
            <w:r w:rsidRPr="000059F4">
              <w:rPr>
                <w:b/>
                <w:lang w:val="sr-Latn-ME"/>
              </w:rPr>
              <w:t>Opis aktivnosti i klučnih koraka</w:t>
            </w:r>
          </w:p>
        </w:tc>
        <w:tc>
          <w:tcPr>
            <w:tcW w:w="8647" w:type="dxa"/>
            <w:gridSpan w:val="2"/>
          </w:tcPr>
          <w:p w14:paraId="3A5D421B" w14:textId="21407776" w:rsidR="00F2239D" w:rsidRPr="00F2239D" w:rsidRDefault="00F2239D" w:rsidP="000059F4">
            <w:pPr>
              <w:jc w:val="both"/>
            </w:pPr>
            <w:r w:rsidRPr="00F2239D">
              <w:t>Koordinacija i rukovođenje u sistemu zaštite i spašavanja predstavljaju najvažniji i najizazovniji segment. Suština predmetne edukacije je unapređenje znanja,  informisanosti, efikasnosti i operativnosti svih članova</w:t>
            </w:r>
            <w:r w:rsidR="00651A1D">
              <w:t>/ca</w:t>
            </w:r>
            <w:r w:rsidRPr="00F2239D">
              <w:t xml:space="preserve"> opštinskih timova za zaštitu i spašavanje, a time i boljeg reagovanja ovih timova.</w:t>
            </w:r>
          </w:p>
          <w:p w14:paraId="26BDD0BD" w14:textId="77777777" w:rsidR="00F2239D" w:rsidRPr="00F2239D" w:rsidRDefault="00F2239D" w:rsidP="000059F4">
            <w:pPr>
              <w:jc w:val="both"/>
            </w:pPr>
            <w:r w:rsidRPr="00F2239D">
              <w:lastRenderedPageBreak/>
              <w:t>Ključne aktivnosti bile bi:</w:t>
            </w:r>
          </w:p>
          <w:p w14:paraId="5AFDAEB6" w14:textId="77777777" w:rsidR="00F2239D" w:rsidRPr="00F2239D" w:rsidRDefault="00F2239D" w:rsidP="000059F4">
            <w:pPr>
              <w:jc w:val="both"/>
              <w:rPr>
                <w:bCs/>
                <w:lang w:val="hr-HR"/>
              </w:rPr>
            </w:pPr>
            <w:r w:rsidRPr="00F2239D">
              <w:t>1.Ažuriranje spiskova svih opštinskih timova za zaštitu i spašavanje,</w:t>
            </w:r>
            <w:r w:rsidRPr="00F2239D">
              <w:rPr>
                <w:bCs/>
                <w:lang w:val="hr-HR"/>
              </w:rPr>
              <w:t xml:space="preserve"> </w:t>
            </w:r>
          </w:p>
          <w:p w14:paraId="512463F8" w14:textId="206A18A7" w:rsidR="00F2239D" w:rsidRPr="00F2239D" w:rsidRDefault="00F2239D" w:rsidP="000059F4">
            <w:pPr>
              <w:jc w:val="both"/>
              <w:rPr>
                <w:bCs/>
                <w:lang w:val="hr-HR"/>
              </w:rPr>
            </w:pPr>
            <w:r w:rsidRPr="00F2239D">
              <w:rPr>
                <w:bCs/>
                <w:lang w:val="hr-HR"/>
              </w:rPr>
              <w:t>2. Formiranje radne grupe od službenika</w:t>
            </w:r>
            <w:r w:rsidR="00651A1D">
              <w:rPr>
                <w:bCs/>
                <w:lang w:val="hr-HR"/>
              </w:rPr>
              <w:t>/ca</w:t>
            </w:r>
            <w:r w:rsidRPr="00F2239D">
              <w:rPr>
                <w:bCs/>
                <w:lang w:val="hr-HR"/>
              </w:rPr>
              <w:t xml:space="preserve"> DZS i priprema istih za edukaciju, </w:t>
            </w:r>
          </w:p>
          <w:p w14:paraId="7C1BF17D" w14:textId="77777777" w:rsidR="00F2239D" w:rsidRPr="00F2239D" w:rsidRDefault="00F2239D" w:rsidP="000059F4">
            <w:pPr>
              <w:jc w:val="both"/>
              <w:rPr>
                <w:bCs/>
                <w:lang w:val="hr-HR"/>
              </w:rPr>
            </w:pPr>
            <w:r w:rsidRPr="00F2239D">
              <w:rPr>
                <w:bCs/>
                <w:lang w:val="hr-HR"/>
              </w:rPr>
              <w:t xml:space="preserve">3. Osmišljavanje i izrada potrebnih informativno-edukativnih materijala za edukaciju; </w:t>
            </w:r>
          </w:p>
          <w:p w14:paraId="570C44CA" w14:textId="77777777" w:rsidR="00F2239D" w:rsidRPr="00F2239D" w:rsidRDefault="00F2239D" w:rsidP="000059F4">
            <w:pPr>
              <w:jc w:val="both"/>
              <w:rPr>
                <w:lang w:val="sr-Latn-ME"/>
              </w:rPr>
            </w:pPr>
            <w:r w:rsidRPr="00F2239D">
              <w:rPr>
                <w:bCs/>
                <w:lang w:val="hr-HR"/>
              </w:rPr>
              <w:t>4. Sprovođenje aktivnosti  po svim opštinama u Crnoj Gori</w:t>
            </w:r>
          </w:p>
        </w:tc>
      </w:tr>
      <w:tr w:rsidR="00F2239D" w:rsidRPr="00F2239D" w14:paraId="6AA7DA0D" w14:textId="77777777" w:rsidTr="00F2239D">
        <w:tc>
          <w:tcPr>
            <w:tcW w:w="1701" w:type="dxa"/>
          </w:tcPr>
          <w:p w14:paraId="063160B9" w14:textId="77777777" w:rsidR="00F2239D" w:rsidRPr="000059F4" w:rsidRDefault="00F2239D" w:rsidP="00592E96">
            <w:pPr>
              <w:rPr>
                <w:b/>
                <w:lang w:val="sr-Latn-ME"/>
              </w:rPr>
            </w:pPr>
            <w:r w:rsidRPr="000059F4">
              <w:rPr>
                <w:b/>
                <w:lang w:val="sr-Latn-ME"/>
              </w:rPr>
              <w:lastRenderedPageBreak/>
              <w:t>CILJEVI održivog razvoja</w:t>
            </w:r>
          </w:p>
        </w:tc>
        <w:tc>
          <w:tcPr>
            <w:tcW w:w="8647" w:type="dxa"/>
            <w:gridSpan w:val="2"/>
          </w:tcPr>
          <w:p w14:paraId="2F585454" w14:textId="77777777" w:rsidR="00F2239D" w:rsidRPr="00F2239D" w:rsidRDefault="00F2239D" w:rsidP="000059F4">
            <w:pPr>
              <w:jc w:val="both"/>
              <w:rPr>
                <w:lang w:val="sr-Latn-ME"/>
              </w:rPr>
            </w:pPr>
            <w:r w:rsidRPr="00F2239D">
              <w:rPr>
                <w:lang w:val="sr-Latn-ME"/>
              </w:rPr>
              <w:t>Doprinosi: SDG 13, SDG 11</w:t>
            </w:r>
          </w:p>
        </w:tc>
      </w:tr>
      <w:tr w:rsidR="00F2239D" w:rsidRPr="00F2239D" w14:paraId="47BB2235" w14:textId="77777777" w:rsidTr="00F2239D">
        <w:tc>
          <w:tcPr>
            <w:tcW w:w="1701" w:type="dxa"/>
          </w:tcPr>
          <w:p w14:paraId="44652620" w14:textId="77777777" w:rsidR="00F2239D" w:rsidRPr="000059F4" w:rsidRDefault="00F2239D" w:rsidP="00592E96">
            <w:pPr>
              <w:rPr>
                <w:b/>
                <w:lang w:val="sr-Latn-ME"/>
              </w:rPr>
            </w:pPr>
            <w:r w:rsidRPr="000059F4">
              <w:rPr>
                <w:b/>
                <w:lang w:val="sr-Latn-ME"/>
              </w:rPr>
              <w:t>Adaptacija na klimatske promjene</w:t>
            </w:r>
          </w:p>
        </w:tc>
        <w:tc>
          <w:tcPr>
            <w:tcW w:w="8647" w:type="dxa"/>
            <w:gridSpan w:val="2"/>
          </w:tcPr>
          <w:p w14:paraId="777467B2" w14:textId="0096488E" w:rsidR="00F2239D" w:rsidRPr="00F2239D" w:rsidRDefault="00F2239D" w:rsidP="000059F4">
            <w:pPr>
              <w:jc w:val="both"/>
              <w:rPr>
                <w:lang w:val="sr-Latn-ME"/>
              </w:rPr>
            </w:pPr>
            <w:r w:rsidRPr="00F2239D">
              <w:rPr>
                <w:lang w:val="sr-Latn-ME"/>
              </w:rPr>
              <w:t>Kroz edukaciju i štabne vježbe opštinskih timova za zaštitu i spašavanje direktno i indirektno će se članovi</w:t>
            </w:r>
            <w:r w:rsidR="00651A1D">
              <w:rPr>
                <w:lang w:val="sr-Latn-ME"/>
              </w:rPr>
              <w:t>/ce</w:t>
            </w:r>
            <w:r w:rsidRPr="00F2239D">
              <w:rPr>
                <w:lang w:val="sr-Latn-ME"/>
              </w:rPr>
              <w:t xml:space="preserve"> ovih timova uključiti u konkretne mjere koje će doprinijeti adaptaciji u okviru sva 4 prioritetna sektora, zavisno od prirode djelatnosti subjekta zaštite i spašavanja iz kojeg dolaze</w:t>
            </w:r>
          </w:p>
        </w:tc>
      </w:tr>
      <w:tr w:rsidR="00F2239D" w:rsidRPr="00F2239D" w14:paraId="30DDC8CF" w14:textId="77777777" w:rsidTr="00F2239D">
        <w:tc>
          <w:tcPr>
            <w:tcW w:w="1701" w:type="dxa"/>
          </w:tcPr>
          <w:p w14:paraId="711C1F8C" w14:textId="77777777" w:rsidR="00F2239D" w:rsidRPr="000059F4" w:rsidRDefault="00F2239D" w:rsidP="00592E96">
            <w:pPr>
              <w:rPr>
                <w:b/>
                <w:lang w:val="sr-Latn-ME"/>
              </w:rPr>
            </w:pPr>
            <w:r w:rsidRPr="000059F4">
              <w:rPr>
                <w:b/>
                <w:lang w:val="sr-Latn-ME"/>
              </w:rPr>
              <w:t>Da li utiče /razmatra ranjive grupe</w:t>
            </w:r>
          </w:p>
        </w:tc>
        <w:tc>
          <w:tcPr>
            <w:tcW w:w="8647" w:type="dxa"/>
            <w:gridSpan w:val="2"/>
          </w:tcPr>
          <w:p w14:paraId="5EF324F6" w14:textId="7537AE6B" w:rsidR="00F2239D" w:rsidRPr="00F2239D" w:rsidRDefault="00F2239D" w:rsidP="000059F4">
            <w:pPr>
              <w:jc w:val="both"/>
              <w:rPr>
                <w:lang w:val="sr-Latn-ME"/>
              </w:rPr>
            </w:pPr>
            <w:r w:rsidRPr="00F2239D">
              <w:rPr>
                <w:lang w:val="sr-Latn-ME"/>
              </w:rPr>
              <w:t xml:space="preserve">Predmetna edukacija direktno će uticati na razumijevanje, </w:t>
            </w:r>
            <w:r w:rsidRPr="00F2239D">
              <w:rPr>
                <w:lang w:val="en-GB"/>
              </w:rPr>
              <w:t>odnos i konkretne aktivnosti članova</w:t>
            </w:r>
            <w:r w:rsidR="00651A1D">
              <w:rPr>
                <w:lang w:val="en-GB"/>
              </w:rPr>
              <w:t>/ca</w:t>
            </w:r>
            <w:r w:rsidRPr="00F2239D">
              <w:rPr>
                <w:lang w:val="en-GB"/>
              </w:rPr>
              <w:t xml:space="preserve"> ovih timova prema ranjivim grupama, kako unutar sopstvenih ustanova/institucija/službi u kojima članovi timova rade,  tako i u odnosu na lokalnu zajednicu iz  koje dolaze</w:t>
            </w:r>
            <w:r w:rsidR="00651A1D">
              <w:rPr>
                <w:lang w:val="en-GB"/>
              </w:rPr>
              <w:t xml:space="preserve">. Prilikom edukacije, koristiće se Uputstvo za postupanje sa ženama i ranjivim kategorijama stanovništva kao jedan od pomoćnih edukativnih materijala. </w:t>
            </w:r>
          </w:p>
        </w:tc>
      </w:tr>
      <w:tr w:rsidR="00F2239D" w:rsidRPr="00F2239D" w14:paraId="51FCCED0" w14:textId="77777777" w:rsidTr="00F2239D">
        <w:trPr>
          <w:trHeight w:val="953"/>
        </w:trPr>
        <w:tc>
          <w:tcPr>
            <w:tcW w:w="1701" w:type="dxa"/>
          </w:tcPr>
          <w:p w14:paraId="476D8610" w14:textId="77777777" w:rsidR="00F2239D" w:rsidRPr="000059F4" w:rsidRDefault="00F2239D" w:rsidP="00592E96">
            <w:pPr>
              <w:rPr>
                <w:b/>
                <w:lang w:val="sr-Latn-ME"/>
              </w:rPr>
            </w:pPr>
            <w:r w:rsidRPr="000059F4">
              <w:rPr>
                <w:b/>
                <w:lang w:val="sr-Latn-ME"/>
              </w:rPr>
              <w:t xml:space="preserve">Indikatori </w:t>
            </w:r>
          </w:p>
        </w:tc>
        <w:tc>
          <w:tcPr>
            <w:tcW w:w="3969" w:type="dxa"/>
          </w:tcPr>
          <w:p w14:paraId="4FBCFDFC" w14:textId="77777777" w:rsidR="00F2239D" w:rsidRPr="001D6209" w:rsidRDefault="00F2239D" w:rsidP="000059F4">
            <w:pPr>
              <w:jc w:val="both"/>
              <w:rPr>
                <w:b/>
                <w:u w:val="single"/>
                <w:lang w:val="sr-Latn-ME"/>
              </w:rPr>
            </w:pPr>
            <w:r w:rsidRPr="001D6209">
              <w:rPr>
                <w:b/>
                <w:u w:val="single"/>
                <w:lang w:val="sr-Latn-ME"/>
              </w:rPr>
              <w:t>Polazna vrijednost</w:t>
            </w:r>
          </w:p>
          <w:p w14:paraId="20689526" w14:textId="77777777" w:rsidR="00F2239D" w:rsidRPr="00F2239D" w:rsidRDefault="00F2239D" w:rsidP="000059F4">
            <w:pPr>
              <w:jc w:val="both"/>
              <w:rPr>
                <w:lang w:val="sr-Latn-ME"/>
              </w:rPr>
            </w:pPr>
          </w:p>
          <w:p w14:paraId="672E9C28" w14:textId="77777777" w:rsidR="00F2239D" w:rsidRPr="00F2239D" w:rsidRDefault="00F2239D" w:rsidP="000059F4">
            <w:pPr>
              <w:jc w:val="both"/>
              <w:rPr>
                <w:lang w:val="sr-Latn-ME"/>
              </w:rPr>
            </w:pPr>
            <w:r w:rsidRPr="00F2239D">
              <w:rPr>
                <w:lang w:val="sr-Latn-ME"/>
              </w:rPr>
              <w:t>Dosadašnje edukacije i obuke opštinskih timova za zaštitu i spašavanje</w:t>
            </w:r>
          </w:p>
          <w:p w14:paraId="0229A412" w14:textId="77777777" w:rsidR="00F2239D" w:rsidRPr="00F2239D" w:rsidRDefault="00F2239D" w:rsidP="000059F4">
            <w:pPr>
              <w:jc w:val="both"/>
              <w:rPr>
                <w:lang w:val="sr-Latn-ME"/>
              </w:rPr>
            </w:pPr>
            <w:r w:rsidRPr="00F2239D">
              <w:rPr>
                <w:lang w:val="sr-Latn-ME"/>
              </w:rPr>
              <w:t xml:space="preserve">Po aktuelnom Pravilniku i Programu obučen samo 1 opštinski tim za zaštitu i spašavanje </w:t>
            </w:r>
          </w:p>
          <w:p w14:paraId="1287EB7B" w14:textId="77777777" w:rsidR="00F2239D" w:rsidRPr="00F2239D" w:rsidRDefault="00F2239D" w:rsidP="000059F4">
            <w:pPr>
              <w:jc w:val="both"/>
              <w:rPr>
                <w:lang w:val="sr-Latn-ME"/>
              </w:rPr>
            </w:pPr>
          </w:p>
        </w:tc>
        <w:tc>
          <w:tcPr>
            <w:tcW w:w="4678" w:type="dxa"/>
          </w:tcPr>
          <w:p w14:paraId="03619638" w14:textId="77777777" w:rsidR="00F2239D" w:rsidRPr="001D6209" w:rsidRDefault="00F2239D" w:rsidP="000059F4">
            <w:pPr>
              <w:jc w:val="both"/>
              <w:rPr>
                <w:b/>
                <w:u w:val="single"/>
              </w:rPr>
            </w:pPr>
            <w:r w:rsidRPr="001D6209">
              <w:rPr>
                <w:b/>
                <w:u w:val="single"/>
              </w:rPr>
              <w:t>Ciljana vrijednost</w:t>
            </w:r>
          </w:p>
          <w:p w14:paraId="51CCA63A" w14:textId="77777777" w:rsidR="00F2239D" w:rsidRPr="00F2239D" w:rsidRDefault="00F2239D" w:rsidP="000059F4">
            <w:pPr>
              <w:jc w:val="both"/>
              <w:rPr>
                <w:lang w:val="sr-Latn-ME"/>
              </w:rPr>
            </w:pPr>
          </w:p>
          <w:p w14:paraId="3311EEA4" w14:textId="77777777" w:rsidR="00F2239D" w:rsidRPr="00F2239D" w:rsidRDefault="00F2239D" w:rsidP="000059F4">
            <w:pPr>
              <w:jc w:val="both"/>
            </w:pPr>
            <w:r w:rsidRPr="00F2239D">
              <w:rPr>
                <w:lang w:val="sr-Latn-ME"/>
              </w:rPr>
              <w:t xml:space="preserve">Edukacija 25 opštinskih timova za zaštitu i spašavanje </w:t>
            </w:r>
          </w:p>
        </w:tc>
      </w:tr>
      <w:tr w:rsidR="00F2239D" w:rsidRPr="00F2239D" w14:paraId="6C001CED" w14:textId="77777777" w:rsidTr="00F2239D">
        <w:tc>
          <w:tcPr>
            <w:tcW w:w="1701" w:type="dxa"/>
          </w:tcPr>
          <w:p w14:paraId="6A96D51B" w14:textId="77777777" w:rsidR="00F2239D" w:rsidRPr="000059F4" w:rsidRDefault="00F2239D" w:rsidP="00592E96">
            <w:pPr>
              <w:rPr>
                <w:b/>
                <w:lang w:val="sr-Latn-ME"/>
              </w:rPr>
            </w:pPr>
            <w:r w:rsidRPr="000059F4">
              <w:rPr>
                <w:b/>
                <w:lang w:val="sr-Latn-ME"/>
              </w:rPr>
              <w:t>Izvor provjere</w:t>
            </w:r>
          </w:p>
        </w:tc>
        <w:tc>
          <w:tcPr>
            <w:tcW w:w="8647" w:type="dxa"/>
            <w:gridSpan w:val="2"/>
          </w:tcPr>
          <w:p w14:paraId="377A5AF4" w14:textId="77777777" w:rsidR="00F2239D" w:rsidRPr="00F2239D" w:rsidRDefault="00F2239D" w:rsidP="000059F4">
            <w:pPr>
              <w:jc w:val="both"/>
              <w:rPr>
                <w:color w:val="FF0000"/>
                <w:lang w:val="sr-Latn-ME"/>
              </w:rPr>
            </w:pPr>
            <w:r w:rsidRPr="00F2239D">
              <w:rPr>
                <w:lang w:val="sr-Latn-ME"/>
              </w:rPr>
              <w:t xml:space="preserve">Ministarstvo unutrašnjih poslova/Direktorat za zaštitu i spašavanje </w:t>
            </w:r>
          </w:p>
        </w:tc>
      </w:tr>
      <w:tr w:rsidR="00F2239D" w:rsidRPr="00F2239D" w14:paraId="5998C338" w14:textId="77777777" w:rsidTr="00F2239D">
        <w:tc>
          <w:tcPr>
            <w:tcW w:w="1701" w:type="dxa"/>
          </w:tcPr>
          <w:p w14:paraId="5B62AB94" w14:textId="77777777" w:rsidR="00F2239D" w:rsidRPr="000059F4" w:rsidRDefault="00F2239D" w:rsidP="00592E96">
            <w:pPr>
              <w:rPr>
                <w:b/>
                <w:lang w:val="sr-Latn-ME"/>
              </w:rPr>
            </w:pPr>
            <w:r w:rsidRPr="000059F4">
              <w:rPr>
                <w:b/>
                <w:lang w:val="sr-Latn-ME"/>
              </w:rPr>
              <w:t xml:space="preserve">Nadležna institucija </w:t>
            </w:r>
          </w:p>
        </w:tc>
        <w:tc>
          <w:tcPr>
            <w:tcW w:w="8647" w:type="dxa"/>
            <w:gridSpan w:val="2"/>
          </w:tcPr>
          <w:p w14:paraId="735D33CA" w14:textId="77777777" w:rsidR="00F2239D" w:rsidRPr="00F2239D" w:rsidRDefault="00F2239D" w:rsidP="000059F4">
            <w:pPr>
              <w:jc w:val="both"/>
              <w:rPr>
                <w:lang w:val="sr-Latn-ME"/>
              </w:rPr>
            </w:pPr>
            <w:r w:rsidRPr="00F2239D">
              <w:rPr>
                <w:lang w:val="sr-Latn-ME"/>
              </w:rPr>
              <w:t>Jedinice lokalne samouprave/Ministarstvo unutrašnjih poslova – Direktorat za zaštitu i spašavanje</w:t>
            </w:r>
          </w:p>
        </w:tc>
      </w:tr>
      <w:tr w:rsidR="00F2239D" w:rsidRPr="00F2239D" w14:paraId="5DEA14F7" w14:textId="77777777" w:rsidTr="00F2239D">
        <w:tc>
          <w:tcPr>
            <w:tcW w:w="1701" w:type="dxa"/>
          </w:tcPr>
          <w:p w14:paraId="5486187B" w14:textId="77777777" w:rsidR="00F2239D" w:rsidRPr="000059F4" w:rsidRDefault="00F2239D" w:rsidP="00592E96">
            <w:pPr>
              <w:rPr>
                <w:b/>
                <w:lang w:val="sr-Latn-ME"/>
              </w:rPr>
            </w:pPr>
            <w:r w:rsidRPr="000059F4">
              <w:rPr>
                <w:b/>
                <w:lang w:val="sr-Latn-ME"/>
              </w:rPr>
              <w:t>Partnerske institucije</w:t>
            </w:r>
          </w:p>
        </w:tc>
        <w:tc>
          <w:tcPr>
            <w:tcW w:w="8647" w:type="dxa"/>
            <w:gridSpan w:val="2"/>
          </w:tcPr>
          <w:p w14:paraId="3765F80E" w14:textId="742B25AB" w:rsidR="00F2239D" w:rsidRPr="00F2239D" w:rsidRDefault="00F2239D" w:rsidP="000059F4">
            <w:pPr>
              <w:jc w:val="both"/>
              <w:rPr>
                <w:lang w:val="sr-Latn-ME"/>
              </w:rPr>
            </w:pPr>
            <w:r w:rsidRPr="00F2239D">
              <w:rPr>
                <w:lang w:val="sr-Latn-ME"/>
              </w:rPr>
              <w:t>Subjekti sistema zaštite i spašavanja iz kojih su članovi</w:t>
            </w:r>
            <w:r w:rsidR="00651A1D">
              <w:rPr>
                <w:lang w:val="sr-Latn-ME"/>
              </w:rPr>
              <w:t>/ce</w:t>
            </w:r>
            <w:r w:rsidRPr="00F2239D">
              <w:rPr>
                <w:lang w:val="sr-Latn-ME"/>
              </w:rPr>
              <w:t xml:space="preserve"> opštinskih timova za zaštitu i spašavanje </w:t>
            </w:r>
          </w:p>
        </w:tc>
      </w:tr>
      <w:tr w:rsidR="00F2239D" w:rsidRPr="00F2239D" w14:paraId="1CF18DC5" w14:textId="77777777" w:rsidTr="00F2239D">
        <w:trPr>
          <w:trHeight w:val="422"/>
        </w:trPr>
        <w:tc>
          <w:tcPr>
            <w:tcW w:w="1701" w:type="dxa"/>
          </w:tcPr>
          <w:p w14:paraId="78332670" w14:textId="77777777" w:rsidR="00F2239D" w:rsidRPr="000059F4" w:rsidRDefault="00F2239D" w:rsidP="00592E96">
            <w:pPr>
              <w:rPr>
                <w:b/>
                <w:lang w:val="sr-Latn-ME"/>
              </w:rPr>
            </w:pPr>
            <w:r w:rsidRPr="000059F4">
              <w:rPr>
                <w:b/>
                <w:lang w:val="sr-Latn-ME"/>
              </w:rPr>
              <w:t xml:space="preserve">Vremenski okvir </w:t>
            </w:r>
          </w:p>
        </w:tc>
        <w:tc>
          <w:tcPr>
            <w:tcW w:w="8647" w:type="dxa"/>
            <w:gridSpan w:val="2"/>
          </w:tcPr>
          <w:p w14:paraId="5D56874E" w14:textId="77777777" w:rsidR="00F2239D" w:rsidRPr="00F2239D" w:rsidRDefault="00F2239D" w:rsidP="000059F4">
            <w:pPr>
              <w:jc w:val="both"/>
              <w:rPr>
                <w:lang w:val="sr-Latn-ME"/>
              </w:rPr>
            </w:pPr>
            <w:r w:rsidRPr="00F2239D">
              <w:rPr>
                <w:lang w:val="sr-Latn-ME"/>
              </w:rPr>
              <w:t>2025/26 edukacija opštinskih timova za zaštitu i spašavanje u sjevernom regionu (11 opština: PLJ, ŽB,BP,MO, AN, PT, BA,GS,PL,PŽ,RO)</w:t>
            </w:r>
          </w:p>
          <w:p w14:paraId="5B919579" w14:textId="77777777" w:rsidR="00F2239D" w:rsidRPr="00F2239D" w:rsidRDefault="00F2239D" w:rsidP="000059F4">
            <w:pPr>
              <w:jc w:val="both"/>
              <w:rPr>
                <w:lang w:val="sr-Latn-ME"/>
              </w:rPr>
            </w:pPr>
            <w:r w:rsidRPr="00F2239D">
              <w:rPr>
                <w:lang w:val="sr-Latn-ME"/>
              </w:rPr>
              <w:t>2027/28 edukacija opštinskih timova za zaštitu i spašavanje u središnjem regionu (7 opština: PG, CT, TZ, DG,ZT,KL,NK)</w:t>
            </w:r>
          </w:p>
          <w:p w14:paraId="7B203080" w14:textId="77777777" w:rsidR="00F2239D" w:rsidRPr="00F2239D" w:rsidRDefault="00F2239D" w:rsidP="000059F4">
            <w:pPr>
              <w:jc w:val="both"/>
              <w:rPr>
                <w:lang w:val="sr-Latn-ME"/>
              </w:rPr>
            </w:pPr>
            <w:r w:rsidRPr="00F2239D">
              <w:rPr>
                <w:lang w:val="sr-Latn-ME"/>
              </w:rPr>
              <w:t>2029/30 edukacija opštinskih timova za zaštitu i spašavanje u primorskom regionu (6 opština HN,TV,KO,BD, BR,UL)</w:t>
            </w:r>
          </w:p>
        </w:tc>
      </w:tr>
      <w:tr w:rsidR="00F2239D" w:rsidRPr="00F2239D" w14:paraId="6E25912E" w14:textId="77777777" w:rsidTr="00F2239D">
        <w:tc>
          <w:tcPr>
            <w:tcW w:w="1701" w:type="dxa"/>
          </w:tcPr>
          <w:p w14:paraId="79D88E5D" w14:textId="77777777" w:rsidR="00F2239D" w:rsidRPr="000059F4" w:rsidRDefault="00F2239D" w:rsidP="00592E96">
            <w:pPr>
              <w:rPr>
                <w:b/>
                <w:lang w:val="sr-Latn-ME"/>
              </w:rPr>
            </w:pPr>
            <w:r w:rsidRPr="000059F4">
              <w:rPr>
                <w:b/>
                <w:lang w:val="sr-Latn-ME"/>
              </w:rPr>
              <w:t>Procjena troškova</w:t>
            </w:r>
          </w:p>
        </w:tc>
        <w:tc>
          <w:tcPr>
            <w:tcW w:w="8647" w:type="dxa"/>
            <w:gridSpan w:val="2"/>
          </w:tcPr>
          <w:p w14:paraId="03DA70C9" w14:textId="77777777" w:rsidR="00F2239D" w:rsidRPr="00F2239D" w:rsidRDefault="00F2239D" w:rsidP="000059F4">
            <w:pPr>
              <w:jc w:val="both"/>
              <w:rPr>
                <w:lang w:val="sr-Latn-ME"/>
              </w:rPr>
            </w:pPr>
            <w:r w:rsidRPr="00F2239D">
              <w:rPr>
                <w:lang w:val="sr-Latn-ME"/>
              </w:rPr>
              <w:t>50.000 eura</w:t>
            </w:r>
          </w:p>
        </w:tc>
      </w:tr>
      <w:tr w:rsidR="00F2239D" w:rsidRPr="00F2239D" w14:paraId="4820E2A6" w14:textId="77777777" w:rsidTr="00F2239D">
        <w:tc>
          <w:tcPr>
            <w:tcW w:w="1701" w:type="dxa"/>
          </w:tcPr>
          <w:p w14:paraId="323F7A76" w14:textId="77777777" w:rsidR="00F2239D" w:rsidRPr="000059F4" w:rsidRDefault="00F2239D" w:rsidP="00592E96">
            <w:pPr>
              <w:rPr>
                <w:b/>
                <w:lang w:val="sr-Latn-ME"/>
              </w:rPr>
            </w:pPr>
            <w:r w:rsidRPr="000059F4">
              <w:rPr>
                <w:b/>
                <w:lang w:val="sr-Latn-ME"/>
              </w:rPr>
              <w:t>Potencijalni izvori finansiranja</w:t>
            </w:r>
          </w:p>
        </w:tc>
        <w:tc>
          <w:tcPr>
            <w:tcW w:w="8647" w:type="dxa"/>
            <w:gridSpan w:val="2"/>
          </w:tcPr>
          <w:p w14:paraId="4849D84F" w14:textId="77777777" w:rsidR="00F2239D" w:rsidRPr="00F2239D" w:rsidRDefault="00F2239D" w:rsidP="000059F4">
            <w:pPr>
              <w:jc w:val="both"/>
              <w:rPr>
                <w:lang w:val="sr-Latn-ME"/>
              </w:rPr>
            </w:pPr>
            <w:r w:rsidRPr="00F2239D">
              <w:rPr>
                <w:lang w:val="sr-Latn-ME"/>
              </w:rPr>
              <w:t>Budžet MUP 20%</w:t>
            </w:r>
          </w:p>
          <w:p w14:paraId="53FC2790" w14:textId="77777777" w:rsidR="00F2239D" w:rsidRPr="00F2239D" w:rsidRDefault="00F2239D" w:rsidP="000059F4">
            <w:pPr>
              <w:jc w:val="both"/>
              <w:rPr>
                <w:lang w:val="sr-Latn-ME"/>
              </w:rPr>
            </w:pPr>
            <w:r w:rsidRPr="00F2239D">
              <w:rPr>
                <w:lang w:val="sr-Latn-ME"/>
              </w:rPr>
              <w:t>Donacije 80%</w:t>
            </w:r>
          </w:p>
          <w:p w14:paraId="0B86A97D" w14:textId="77777777" w:rsidR="00F2239D" w:rsidRPr="00F2239D" w:rsidRDefault="00F2239D" w:rsidP="000059F4">
            <w:pPr>
              <w:jc w:val="both"/>
              <w:rPr>
                <w:lang w:val="sr-Latn-ME"/>
              </w:rPr>
            </w:pPr>
          </w:p>
        </w:tc>
      </w:tr>
    </w:tbl>
    <w:tbl>
      <w:tblPr>
        <w:tblStyle w:val="TableGrid27"/>
        <w:tblW w:w="0" w:type="auto"/>
        <w:tblLook w:val="04A0" w:firstRow="1" w:lastRow="0" w:firstColumn="1" w:lastColumn="0" w:noHBand="0" w:noVBand="1"/>
      </w:tblPr>
      <w:tblGrid>
        <w:gridCol w:w="1705"/>
        <w:gridCol w:w="3960"/>
        <w:gridCol w:w="4678"/>
      </w:tblGrid>
      <w:tr w:rsidR="00F2239D" w:rsidRPr="00F2239D" w14:paraId="362D6EFB" w14:textId="77777777" w:rsidTr="00F2239D">
        <w:trPr>
          <w:trHeight w:val="620"/>
        </w:trPr>
        <w:tc>
          <w:tcPr>
            <w:tcW w:w="1705" w:type="dxa"/>
            <w:shd w:val="clear" w:color="auto" w:fill="1F4E79" w:themeFill="accent1" w:themeFillShade="80"/>
          </w:tcPr>
          <w:p w14:paraId="30A3C3A9" w14:textId="77777777" w:rsidR="00F2239D" w:rsidRPr="001D6209" w:rsidRDefault="00F2239D" w:rsidP="00592E96">
            <w:pPr>
              <w:rPr>
                <w:b/>
                <w:color w:val="FFFFFF" w:themeColor="background1"/>
                <w:lang w:val="sr-Latn-ME"/>
              </w:rPr>
            </w:pPr>
            <w:r w:rsidRPr="001D6209">
              <w:rPr>
                <w:b/>
                <w:color w:val="FFFFFF" w:themeColor="background1"/>
                <w:lang w:val="sr-Latn-ME"/>
              </w:rPr>
              <w:t>Strateški cilj</w:t>
            </w:r>
          </w:p>
        </w:tc>
        <w:tc>
          <w:tcPr>
            <w:tcW w:w="8638" w:type="dxa"/>
            <w:gridSpan w:val="2"/>
            <w:shd w:val="clear" w:color="auto" w:fill="1F4E79" w:themeFill="accent1" w:themeFillShade="80"/>
          </w:tcPr>
          <w:p w14:paraId="1595FD91" w14:textId="77777777" w:rsidR="00F2239D" w:rsidRPr="001D6209" w:rsidRDefault="00F2239D" w:rsidP="00DA7618">
            <w:pPr>
              <w:jc w:val="both"/>
              <w:rPr>
                <w:b/>
                <w:color w:val="FFFFFF" w:themeColor="background1"/>
              </w:rPr>
            </w:pPr>
            <w:r w:rsidRPr="001D6209">
              <w:rPr>
                <w:b/>
                <w:color w:val="FFFFFF" w:themeColor="background1"/>
              </w:rPr>
              <w:t xml:space="preserve">2. Jačanje upravljanja rizicima od katastrofa  od katastrofa </w:t>
            </w:r>
          </w:p>
        </w:tc>
      </w:tr>
      <w:tr w:rsidR="00F2239D" w:rsidRPr="00F2239D" w14:paraId="131707D8" w14:textId="77777777" w:rsidTr="00F2239D">
        <w:trPr>
          <w:trHeight w:val="620"/>
        </w:trPr>
        <w:tc>
          <w:tcPr>
            <w:tcW w:w="1705" w:type="dxa"/>
            <w:shd w:val="clear" w:color="auto" w:fill="2E74B5" w:themeFill="accent1" w:themeFillShade="BF"/>
          </w:tcPr>
          <w:p w14:paraId="08075BB8" w14:textId="77777777" w:rsidR="00F2239D" w:rsidRPr="001D6209" w:rsidRDefault="00F2239D" w:rsidP="00592E96">
            <w:pPr>
              <w:rPr>
                <w:b/>
                <w:color w:val="FFFFFF" w:themeColor="background1"/>
                <w:lang w:val="sr-Latn-ME"/>
              </w:rPr>
            </w:pPr>
            <w:r w:rsidRPr="001D6209">
              <w:rPr>
                <w:b/>
                <w:color w:val="FFFFFF" w:themeColor="background1"/>
                <w:lang w:val="sr-Latn-ME"/>
              </w:rPr>
              <w:t>Operativni cilj</w:t>
            </w:r>
          </w:p>
        </w:tc>
        <w:tc>
          <w:tcPr>
            <w:tcW w:w="8638" w:type="dxa"/>
            <w:gridSpan w:val="2"/>
            <w:shd w:val="clear" w:color="auto" w:fill="2E74B5" w:themeFill="accent1" w:themeFillShade="BF"/>
          </w:tcPr>
          <w:p w14:paraId="1D564EBA" w14:textId="7C1D539C" w:rsidR="00F2239D" w:rsidRPr="001D6209" w:rsidRDefault="00F2239D" w:rsidP="00DA7618">
            <w:pPr>
              <w:jc w:val="both"/>
              <w:rPr>
                <w:b/>
                <w:color w:val="FFFFFF" w:themeColor="background1"/>
              </w:rPr>
            </w:pPr>
            <w:r w:rsidRPr="001D6209">
              <w:rPr>
                <w:b/>
                <w:color w:val="FFFFFF" w:themeColor="background1"/>
              </w:rPr>
              <w:t>1. Predviđanje - poboljšanje procjene rizika, predviđanja i planiranja upravljanja rizicima od katastrofa</w:t>
            </w:r>
          </w:p>
        </w:tc>
      </w:tr>
      <w:tr w:rsidR="00F2239D" w:rsidRPr="00F2239D" w14:paraId="59862A27" w14:textId="77777777" w:rsidTr="00F2239D">
        <w:tc>
          <w:tcPr>
            <w:tcW w:w="1705" w:type="dxa"/>
            <w:shd w:val="clear" w:color="auto" w:fill="E2EFD9" w:themeFill="accent6" w:themeFillTint="33"/>
          </w:tcPr>
          <w:p w14:paraId="7594ADE0" w14:textId="77777777" w:rsidR="00F2239D" w:rsidRPr="001D6209" w:rsidRDefault="00F2239D" w:rsidP="00592E96">
            <w:pPr>
              <w:rPr>
                <w:b/>
                <w:lang w:val="sr-Latn-ME"/>
              </w:rPr>
            </w:pPr>
            <w:r w:rsidRPr="001D6209">
              <w:rPr>
                <w:b/>
                <w:lang w:val="sr-Latn-ME"/>
              </w:rPr>
              <w:t xml:space="preserve">Aktivnost </w:t>
            </w:r>
          </w:p>
        </w:tc>
        <w:tc>
          <w:tcPr>
            <w:tcW w:w="8638" w:type="dxa"/>
            <w:gridSpan w:val="2"/>
            <w:shd w:val="clear" w:color="auto" w:fill="E2EFD9" w:themeFill="accent6" w:themeFillTint="33"/>
          </w:tcPr>
          <w:p w14:paraId="63DF645B" w14:textId="77777777" w:rsidR="00F2239D" w:rsidRPr="001D6209" w:rsidRDefault="00F2239D" w:rsidP="00DA7618">
            <w:pPr>
              <w:jc w:val="both"/>
              <w:rPr>
                <w:b/>
                <w:lang w:val="sr-Latn-ME"/>
              </w:rPr>
            </w:pPr>
            <w:r w:rsidRPr="001D6209">
              <w:rPr>
                <w:b/>
                <w:lang w:val="sr-Latn-ME"/>
              </w:rPr>
              <w:t>13. Izrada projektne dokumentacje u cilju zaštite od štetnog dejstva voda (poplava)</w:t>
            </w:r>
          </w:p>
          <w:p w14:paraId="0C19EC2D" w14:textId="77777777" w:rsidR="00F2239D" w:rsidRPr="001D6209" w:rsidRDefault="00F2239D" w:rsidP="00DA7618">
            <w:pPr>
              <w:jc w:val="both"/>
              <w:rPr>
                <w:b/>
                <w:lang w:val="sr-Latn-ME"/>
              </w:rPr>
            </w:pPr>
          </w:p>
        </w:tc>
      </w:tr>
      <w:tr w:rsidR="00F2239D" w:rsidRPr="00F2239D" w14:paraId="70E69EC8" w14:textId="77777777" w:rsidTr="00F2239D">
        <w:tc>
          <w:tcPr>
            <w:tcW w:w="1705" w:type="dxa"/>
          </w:tcPr>
          <w:p w14:paraId="0B0BEFAA" w14:textId="77777777" w:rsidR="00F2239D" w:rsidRPr="000059F4" w:rsidRDefault="00F2239D" w:rsidP="00592E96">
            <w:pPr>
              <w:rPr>
                <w:b/>
                <w:lang w:val="sr-Latn-ME"/>
              </w:rPr>
            </w:pPr>
            <w:r w:rsidRPr="000059F4">
              <w:rPr>
                <w:b/>
                <w:lang w:val="sr-Latn-ME"/>
              </w:rPr>
              <w:t>Opis aktivnosti i klučnih koraka</w:t>
            </w:r>
          </w:p>
        </w:tc>
        <w:tc>
          <w:tcPr>
            <w:tcW w:w="8638" w:type="dxa"/>
            <w:gridSpan w:val="2"/>
          </w:tcPr>
          <w:p w14:paraId="63F609E6" w14:textId="77777777" w:rsidR="00F2239D" w:rsidRPr="00F2239D" w:rsidRDefault="00F2239D" w:rsidP="000059F4">
            <w:pPr>
              <w:jc w:val="both"/>
              <w:rPr>
                <w:lang w:val="sr-Latn-ME"/>
              </w:rPr>
            </w:pPr>
            <w:r w:rsidRPr="00F2239D">
              <w:rPr>
                <w:lang w:val="sr-Latn-ME"/>
              </w:rPr>
              <w:t>Posljedica stvaranja nanosnih naslaga značajno smanjuje propusnu moć riječnog korita za vodu i izaziva bočnu eroziju korita koja može da ugrozi stabilnost i pouzdanost bliskih priobalnih nasipa i prouzrokuje poplave. Shodno navedenom, obaveza Uprava za vode je da prepozna lokacije na kojima pojava velikih voda može ugroziti infrastrukturne objekte (magistralni put, dalekovode, groblje i sl.). U cilju zaštite istih neophodno je pripremiti tehničku dokumentaciju tj. uraditi glavni projekat izgradnje obaloutvrda sa regulacijom korita rijeke Tare i Lima.</w:t>
            </w:r>
          </w:p>
        </w:tc>
      </w:tr>
      <w:tr w:rsidR="00F2239D" w:rsidRPr="00F2239D" w14:paraId="52D4EA06" w14:textId="77777777" w:rsidTr="00F2239D">
        <w:tc>
          <w:tcPr>
            <w:tcW w:w="1705" w:type="dxa"/>
          </w:tcPr>
          <w:p w14:paraId="5A6663E1" w14:textId="77777777" w:rsidR="00F2239D" w:rsidRPr="000059F4" w:rsidRDefault="00F2239D" w:rsidP="00592E96">
            <w:pPr>
              <w:rPr>
                <w:b/>
                <w:lang w:val="sr-Latn-ME"/>
              </w:rPr>
            </w:pPr>
            <w:r w:rsidRPr="000059F4">
              <w:rPr>
                <w:b/>
                <w:lang w:val="sr-Latn-ME"/>
              </w:rPr>
              <w:lastRenderedPageBreak/>
              <w:t>CILJEVI održivog razvoja</w:t>
            </w:r>
          </w:p>
        </w:tc>
        <w:tc>
          <w:tcPr>
            <w:tcW w:w="8638" w:type="dxa"/>
            <w:gridSpan w:val="2"/>
          </w:tcPr>
          <w:p w14:paraId="25128715" w14:textId="77777777" w:rsidR="00F2239D" w:rsidRPr="00F2239D" w:rsidRDefault="00F2239D" w:rsidP="000059F4">
            <w:pPr>
              <w:jc w:val="both"/>
              <w:rPr>
                <w:lang w:val="sr-Latn-ME"/>
              </w:rPr>
            </w:pPr>
            <w:r w:rsidRPr="00F2239D">
              <w:rPr>
                <w:lang w:val="sr-Latn-ME"/>
              </w:rPr>
              <w:t>Doprinosi: SDG 13, SDG 11</w:t>
            </w:r>
          </w:p>
        </w:tc>
      </w:tr>
      <w:tr w:rsidR="00F2239D" w:rsidRPr="00F2239D" w14:paraId="11588826" w14:textId="77777777" w:rsidTr="00F2239D">
        <w:tc>
          <w:tcPr>
            <w:tcW w:w="1705" w:type="dxa"/>
          </w:tcPr>
          <w:p w14:paraId="4D22C743" w14:textId="77777777" w:rsidR="00F2239D" w:rsidRPr="000059F4" w:rsidRDefault="00F2239D" w:rsidP="00592E96">
            <w:pPr>
              <w:rPr>
                <w:b/>
                <w:lang w:val="sr-Latn-ME"/>
              </w:rPr>
            </w:pPr>
            <w:r w:rsidRPr="000059F4">
              <w:rPr>
                <w:b/>
                <w:lang w:val="sr-Latn-ME"/>
              </w:rPr>
              <w:t>Adaptacija na klimatske promjene</w:t>
            </w:r>
          </w:p>
        </w:tc>
        <w:tc>
          <w:tcPr>
            <w:tcW w:w="8638" w:type="dxa"/>
            <w:gridSpan w:val="2"/>
          </w:tcPr>
          <w:p w14:paraId="4A43426F" w14:textId="77777777" w:rsidR="00F2239D" w:rsidRPr="00F2239D" w:rsidRDefault="00F2239D" w:rsidP="000059F4">
            <w:pPr>
              <w:jc w:val="both"/>
              <w:rPr>
                <w:lang w:val="sr-Latn-ME"/>
              </w:rPr>
            </w:pPr>
            <w:r w:rsidRPr="00F2239D">
              <w:rPr>
                <w:lang w:val="sr-Latn-ME"/>
              </w:rPr>
              <w:t xml:space="preserve">Uticaji klimatskih promjena u potpunosti su pokriveni izradom hidrauličkih proračuna na prihvat velikih voda u projektima regulacije rijeka. </w:t>
            </w:r>
          </w:p>
        </w:tc>
      </w:tr>
      <w:tr w:rsidR="00F2239D" w:rsidRPr="00F2239D" w14:paraId="3D618B16" w14:textId="77777777" w:rsidTr="00F2239D">
        <w:tc>
          <w:tcPr>
            <w:tcW w:w="1705" w:type="dxa"/>
          </w:tcPr>
          <w:p w14:paraId="0C6BDBE5" w14:textId="77777777" w:rsidR="00F2239D" w:rsidRPr="000059F4" w:rsidRDefault="00F2239D" w:rsidP="00592E96">
            <w:pPr>
              <w:rPr>
                <w:b/>
                <w:lang w:val="sr-Latn-ME"/>
              </w:rPr>
            </w:pPr>
            <w:r w:rsidRPr="000059F4">
              <w:rPr>
                <w:b/>
                <w:lang w:val="sr-Latn-ME"/>
              </w:rPr>
              <w:t>Da li utiče /razmatra ranjive grupe</w:t>
            </w:r>
          </w:p>
        </w:tc>
        <w:tc>
          <w:tcPr>
            <w:tcW w:w="8638" w:type="dxa"/>
            <w:gridSpan w:val="2"/>
          </w:tcPr>
          <w:p w14:paraId="20DF9B9D" w14:textId="1D660F15" w:rsidR="00F2239D" w:rsidRPr="00F2239D" w:rsidRDefault="00F2239D" w:rsidP="00651A1D">
            <w:pPr>
              <w:jc w:val="both"/>
              <w:rPr>
                <w:lang w:val="sr-Latn-ME"/>
              </w:rPr>
            </w:pPr>
            <w:r w:rsidRPr="00F2239D">
              <w:rPr>
                <w:lang w:val="sr-Latn-ME"/>
              </w:rPr>
              <w:t>Projektna dokumentacija koja će biti izrađena će obuhvatiti područja u kojima borave ranjive grupe</w:t>
            </w:r>
            <w:r w:rsidR="00651A1D">
              <w:rPr>
                <w:lang w:val="sr-Latn-ME"/>
              </w:rPr>
              <w:t xml:space="preserve"> </w:t>
            </w:r>
          </w:p>
        </w:tc>
      </w:tr>
      <w:tr w:rsidR="00F2239D" w:rsidRPr="00F2239D" w14:paraId="7F98614E" w14:textId="77777777" w:rsidTr="00F2239D">
        <w:trPr>
          <w:trHeight w:val="953"/>
        </w:trPr>
        <w:tc>
          <w:tcPr>
            <w:tcW w:w="1705" w:type="dxa"/>
          </w:tcPr>
          <w:p w14:paraId="6221958B" w14:textId="77777777" w:rsidR="00F2239D" w:rsidRPr="000059F4" w:rsidRDefault="00F2239D" w:rsidP="00592E96">
            <w:pPr>
              <w:rPr>
                <w:b/>
                <w:lang w:val="sr-Latn-ME"/>
              </w:rPr>
            </w:pPr>
            <w:r w:rsidRPr="000059F4">
              <w:rPr>
                <w:b/>
                <w:lang w:val="sr-Latn-ME"/>
              </w:rPr>
              <w:t xml:space="preserve">Indikatori </w:t>
            </w:r>
          </w:p>
        </w:tc>
        <w:tc>
          <w:tcPr>
            <w:tcW w:w="3960" w:type="dxa"/>
          </w:tcPr>
          <w:p w14:paraId="3D72EB6F" w14:textId="77777777" w:rsidR="00F2239D" w:rsidRPr="001D6209" w:rsidRDefault="00F2239D" w:rsidP="000059F4">
            <w:pPr>
              <w:jc w:val="both"/>
              <w:rPr>
                <w:b/>
                <w:u w:val="single"/>
                <w:lang w:val="sr-Latn-ME"/>
              </w:rPr>
            </w:pPr>
            <w:r w:rsidRPr="001D6209">
              <w:rPr>
                <w:b/>
                <w:u w:val="single"/>
                <w:lang w:val="sr-Latn-ME"/>
              </w:rPr>
              <w:t>Polazna vrijednost</w:t>
            </w:r>
          </w:p>
          <w:p w14:paraId="7CBED76A" w14:textId="77777777" w:rsidR="00F2239D" w:rsidRPr="00F2239D" w:rsidRDefault="00F2239D" w:rsidP="000059F4">
            <w:pPr>
              <w:jc w:val="both"/>
              <w:rPr>
                <w:u w:val="single"/>
                <w:lang w:val="sr-Latn-ME"/>
              </w:rPr>
            </w:pPr>
          </w:p>
          <w:p w14:paraId="405AF265" w14:textId="77777777" w:rsidR="00F2239D" w:rsidRPr="00F2239D" w:rsidRDefault="00F2239D" w:rsidP="000059F4">
            <w:pPr>
              <w:jc w:val="both"/>
              <w:rPr>
                <w:lang w:val="sr-Latn-ME"/>
              </w:rPr>
            </w:pPr>
            <w:r w:rsidRPr="00F2239D">
              <w:rPr>
                <w:lang w:val="sr-Latn-ME"/>
              </w:rPr>
              <w:t xml:space="preserve">Pripremljen projektni zadatak za izradu projekta regulacije korita rijeke Lim </w:t>
            </w:r>
          </w:p>
        </w:tc>
        <w:tc>
          <w:tcPr>
            <w:tcW w:w="4678" w:type="dxa"/>
          </w:tcPr>
          <w:p w14:paraId="7C11F450" w14:textId="77777777" w:rsidR="00F2239D" w:rsidRPr="001D6209" w:rsidRDefault="00F2239D" w:rsidP="000059F4">
            <w:pPr>
              <w:jc w:val="both"/>
              <w:rPr>
                <w:b/>
                <w:u w:val="single"/>
              </w:rPr>
            </w:pPr>
            <w:r w:rsidRPr="001D6209">
              <w:rPr>
                <w:b/>
                <w:u w:val="single"/>
              </w:rPr>
              <w:t>Ciljana vrijednost</w:t>
            </w:r>
          </w:p>
          <w:p w14:paraId="57D6A948" w14:textId="77777777" w:rsidR="00F2239D" w:rsidRPr="00F2239D" w:rsidRDefault="00F2239D" w:rsidP="000059F4">
            <w:pPr>
              <w:jc w:val="both"/>
              <w:rPr>
                <w:u w:val="single"/>
                <w:lang w:val="sr-Latn-ME"/>
              </w:rPr>
            </w:pPr>
          </w:p>
          <w:p w14:paraId="612911AF" w14:textId="77777777" w:rsidR="00F2239D" w:rsidRPr="00F2239D" w:rsidRDefault="00F2239D" w:rsidP="000059F4">
            <w:pPr>
              <w:jc w:val="both"/>
            </w:pPr>
            <w:r w:rsidRPr="00F2239D">
              <w:t>Izrada 5 projekata regulacije korita rijeke Tare i Lima</w:t>
            </w:r>
          </w:p>
        </w:tc>
      </w:tr>
      <w:tr w:rsidR="00F2239D" w:rsidRPr="00F2239D" w14:paraId="7DB7B68D" w14:textId="77777777" w:rsidTr="00F2239D">
        <w:tc>
          <w:tcPr>
            <w:tcW w:w="1705" w:type="dxa"/>
          </w:tcPr>
          <w:p w14:paraId="13D9DB69" w14:textId="77777777" w:rsidR="00F2239D" w:rsidRPr="000059F4" w:rsidRDefault="00F2239D" w:rsidP="00592E96">
            <w:pPr>
              <w:rPr>
                <w:b/>
                <w:lang w:val="sr-Latn-ME"/>
              </w:rPr>
            </w:pPr>
            <w:r w:rsidRPr="000059F4">
              <w:rPr>
                <w:b/>
                <w:lang w:val="sr-Latn-ME"/>
              </w:rPr>
              <w:t>Izvor provjere</w:t>
            </w:r>
          </w:p>
        </w:tc>
        <w:tc>
          <w:tcPr>
            <w:tcW w:w="8638" w:type="dxa"/>
            <w:gridSpan w:val="2"/>
          </w:tcPr>
          <w:p w14:paraId="27C2F82E" w14:textId="77777777" w:rsidR="00F2239D" w:rsidRPr="00F2239D" w:rsidRDefault="00F2239D" w:rsidP="000059F4">
            <w:pPr>
              <w:jc w:val="both"/>
              <w:rPr>
                <w:lang w:val="sr-Latn-ME"/>
              </w:rPr>
            </w:pPr>
            <w:r w:rsidRPr="00F2239D">
              <w:rPr>
                <w:lang w:val="sr-Latn-ME"/>
              </w:rPr>
              <w:t>Uprava za vode, godišnji izvještaj o radu Uprave za vode i Ministarstva poljoprivrede, šumarstva i vodoprivrede</w:t>
            </w:r>
          </w:p>
        </w:tc>
      </w:tr>
      <w:tr w:rsidR="00F2239D" w:rsidRPr="00F2239D" w14:paraId="5C52ADA4" w14:textId="77777777" w:rsidTr="00F2239D">
        <w:tc>
          <w:tcPr>
            <w:tcW w:w="1705" w:type="dxa"/>
          </w:tcPr>
          <w:p w14:paraId="0BE3481F" w14:textId="77777777" w:rsidR="00F2239D" w:rsidRPr="000059F4" w:rsidRDefault="00F2239D" w:rsidP="00592E96">
            <w:pPr>
              <w:rPr>
                <w:b/>
                <w:lang w:val="sr-Latn-ME"/>
              </w:rPr>
            </w:pPr>
            <w:r w:rsidRPr="000059F4">
              <w:rPr>
                <w:b/>
                <w:lang w:val="sr-Latn-ME"/>
              </w:rPr>
              <w:t xml:space="preserve">Nadležna institucija </w:t>
            </w:r>
          </w:p>
        </w:tc>
        <w:tc>
          <w:tcPr>
            <w:tcW w:w="8638" w:type="dxa"/>
            <w:gridSpan w:val="2"/>
          </w:tcPr>
          <w:p w14:paraId="29527B58" w14:textId="77777777" w:rsidR="00F2239D" w:rsidRPr="00F2239D" w:rsidRDefault="00F2239D" w:rsidP="000059F4">
            <w:pPr>
              <w:jc w:val="both"/>
              <w:rPr>
                <w:lang w:val="sr-Latn-ME"/>
              </w:rPr>
            </w:pPr>
            <w:r w:rsidRPr="00F2239D">
              <w:rPr>
                <w:lang w:val="sr-Latn-ME"/>
              </w:rPr>
              <w:t>Uprava za vode</w:t>
            </w:r>
          </w:p>
        </w:tc>
      </w:tr>
      <w:tr w:rsidR="00F2239D" w:rsidRPr="00F2239D" w14:paraId="5F5EE16E" w14:textId="77777777" w:rsidTr="00F2239D">
        <w:tc>
          <w:tcPr>
            <w:tcW w:w="1705" w:type="dxa"/>
          </w:tcPr>
          <w:p w14:paraId="6ADC6223" w14:textId="77777777" w:rsidR="00F2239D" w:rsidRPr="000059F4" w:rsidRDefault="00F2239D" w:rsidP="00592E96">
            <w:pPr>
              <w:rPr>
                <w:b/>
                <w:lang w:val="sr-Latn-ME"/>
              </w:rPr>
            </w:pPr>
            <w:r w:rsidRPr="000059F4">
              <w:rPr>
                <w:b/>
                <w:lang w:val="sr-Latn-ME"/>
              </w:rPr>
              <w:t>Partnerske institucije</w:t>
            </w:r>
          </w:p>
        </w:tc>
        <w:tc>
          <w:tcPr>
            <w:tcW w:w="8638" w:type="dxa"/>
            <w:gridSpan w:val="2"/>
          </w:tcPr>
          <w:p w14:paraId="23ADD8B2" w14:textId="77777777" w:rsidR="00F2239D" w:rsidRPr="00F2239D" w:rsidRDefault="00F2239D" w:rsidP="000059F4">
            <w:pPr>
              <w:jc w:val="both"/>
              <w:rPr>
                <w:lang w:val="sr-Latn-ME"/>
              </w:rPr>
            </w:pPr>
            <w:r w:rsidRPr="00F2239D">
              <w:rPr>
                <w:lang w:val="sr-Latn-ME"/>
              </w:rPr>
              <w:t>Sve Opštine na kojima gravitiraju rijeke Tara i Lim</w:t>
            </w:r>
          </w:p>
        </w:tc>
      </w:tr>
      <w:tr w:rsidR="00F2239D" w:rsidRPr="00F2239D" w14:paraId="6CE4E6BB" w14:textId="77777777" w:rsidTr="00F2239D">
        <w:trPr>
          <w:trHeight w:val="422"/>
        </w:trPr>
        <w:tc>
          <w:tcPr>
            <w:tcW w:w="1705" w:type="dxa"/>
          </w:tcPr>
          <w:p w14:paraId="55FB1EB6" w14:textId="77777777" w:rsidR="00F2239D" w:rsidRPr="000059F4" w:rsidRDefault="00F2239D" w:rsidP="00592E96">
            <w:pPr>
              <w:rPr>
                <w:b/>
                <w:lang w:val="sr-Latn-ME"/>
              </w:rPr>
            </w:pPr>
            <w:r w:rsidRPr="000059F4">
              <w:rPr>
                <w:b/>
                <w:lang w:val="sr-Latn-ME"/>
              </w:rPr>
              <w:t xml:space="preserve">Vremenski okvir </w:t>
            </w:r>
          </w:p>
        </w:tc>
        <w:tc>
          <w:tcPr>
            <w:tcW w:w="8638" w:type="dxa"/>
            <w:gridSpan w:val="2"/>
          </w:tcPr>
          <w:p w14:paraId="1DD61F96" w14:textId="77777777" w:rsidR="00F2239D" w:rsidRPr="00F2239D" w:rsidRDefault="00F2239D" w:rsidP="000059F4">
            <w:pPr>
              <w:jc w:val="both"/>
              <w:rPr>
                <w:lang w:val="sr-Latn-ME"/>
              </w:rPr>
            </w:pPr>
            <w:r w:rsidRPr="00F2239D">
              <w:rPr>
                <w:lang w:val="sr-Latn-ME"/>
              </w:rPr>
              <w:t>2025 - Izrada projekta za izgradnju obaloutvrde sa regulacijom korita rijeke Lim u dužini 500 m u cilju zaštite od erozije prostora sa lokacijom pilane u Opštini Andrijevica</w:t>
            </w:r>
          </w:p>
          <w:p w14:paraId="3A866D72" w14:textId="77777777" w:rsidR="00F2239D" w:rsidRPr="00F2239D" w:rsidRDefault="00F2239D" w:rsidP="000059F4">
            <w:pPr>
              <w:jc w:val="both"/>
              <w:rPr>
                <w:lang w:val="sr-Latn-ME"/>
              </w:rPr>
            </w:pPr>
            <w:r w:rsidRPr="00F2239D">
              <w:rPr>
                <w:lang w:val="sr-Latn-ME"/>
              </w:rPr>
              <w:t>2026 - 2028 Izrada 2 projekta za izgradnju obaloutvrde sa regulacijom korita rijeke Tare i Lim, shodno godišnjem prioritetu lokacije na kojima pojava velikih voda može ugroziti infrastrukturne objekte</w:t>
            </w:r>
          </w:p>
          <w:p w14:paraId="522191D8" w14:textId="77777777" w:rsidR="00F2239D" w:rsidRPr="00F2239D" w:rsidRDefault="00F2239D" w:rsidP="000059F4">
            <w:pPr>
              <w:jc w:val="both"/>
              <w:rPr>
                <w:lang w:val="sr-Latn-ME"/>
              </w:rPr>
            </w:pPr>
            <w:r w:rsidRPr="00F2239D">
              <w:rPr>
                <w:lang w:val="sr-Latn-ME"/>
              </w:rPr>
              <w:t>2028- 2030 - Izrada 2 projekta za izgradnju obaloutvrde sa regulacijom korita rijeke Tare i Lim, shodno godišnjem prioritetu lokacije na kojima pojava velikih voda može ugroziti infrastrukturne objekte</w:t>
            </w:r>
          </w:p>
        </w:tc>
      </w:tr>
      <w:tr w:rsidR="00F2239D" w:rsidRPr="00F2239D" w14:paraId="3C9541DE" w14:textId="77777777" w:rsidTr="00F2239D">
        <w:tc>
          <w:tcPr>
            <w:tcW w:w="1705" w:type="dxa"/>
          </w:tcPr>
          <w:p w14:paraId="247476EA" w14:textId="77777777" w:rsidR="00F2239D" w:rsidRPr="000059F4" w:rsidRDefault="00F2239D" w:rsidP="00592E96">
            <w:pPr>
              <w:rPr>
                <w:b/>
                <w:lang w:val="sr-Latn-ME"/>
              </w:rPr>
            </w:pPr>
            <w:r w:rsidRPr="000059F4">
              <w:rPr>
                <w:b/>
                <w:lang w:val="sr-Latn-ME"/>
              </w:rPr>
              <w:t>Procjena troškova</w:t>
            </w:r>
          </w:p>
        </w:tc>
        <w:tc>
          <w:tcPr>
            <w:tcW w:w="8638" w:type="dxa"/>
            <w:gridSpan w:val="2"/>
          </w:tcPr>
          <w:p w14:paraId="2302C6E7" w14:textId="77777777" w:rsidR="00F2239D" w:rsidRPr="00F2239D" w:rsidRDefault="00F2239D" w:rsidP="000059F4">
            <w:pPr>
              <w:jc w:val="both"/>
              <w:rPr>
                <w:lang w:val="sr-Latn-ME"/>
              </w:rPr>
            </w:pPr>
            <w:r w:rsidRPr="00F2239D">
              <w:rPr>
                <w:lang w:val="sr-Latn-ME"/>
              </w:rPr>
              <w:t>500.000 eura</w:t>
            </w:r>
          </w:p>
        </w:tc>
      </w:tr>
      <w:tr w:rsidR="00F2239D" w:rsidRPr="00F2239D" w14:paraId="1EEA716C" w14:textId="77777777" w:rsidTr="00F2239D">
        <w:tc>
          <w:tcPr>
            <w:tcW w:w="1705" w:type="dxa"/>
          </w:tcPr>
          <w:p w14:paraId="450CB318" w14:textId="77777777" w:rsidR="00F2239D" w:rsidRPr="000059F4" w:rsidRDefault="00F2239D" w:rsidP="00592E96">
            <w:pPr>
              <w:rPr>
                <w:b/>
                <w:lang w:val="sr-Latn-ME"/>
              </w:rPr>
            </w:pPr>
            <w:r w:rsidRPr="000059F4">
              <w:rPr>
                <w:b/>
                <w:lang w:val="sr-Latn-ME"/>
              </w:rPr>
              <w:t>Potencijalni izvori finansiranja</w:t>
            </w:r>
          </w:p>
        </w:tc>
        <w:tc>
          <w:tcPr>
            <w:tcW w:w="8638" w:type="dxa"/>
            <w:gridSpan w:val="2"/>
          </w:tcPr>
          <w:p w14:paraId="133F8A92" w14:textId="77777777" w:rsidR="00F2239D" w:rsidRPr="00F2239D" w:rsidRDefault="00F2239D" w:rsidP="000059F4">
            <w:pPr>
              <w:jc w:val="both"/>
              <w:rPr>
                <w:lang w:val="sr-Latn-ME"/>
              </w:rPr>
            </w:pPr>
            <w:r w:rsidRPr="00F2239D">
              <w:rPr>
                <w:lang w:val="sr-Latn-ME"/>
              </w:rPr>
              <w:t>Budžet Uprave za vode 100%</w:t>
            </w:r>
          </w:p>
          <w:p w14:paraId="07B3B745" w14:textId="77777777" w:rsidR="00F2239D" w:rsidRPr="00F2239D" w:rsidRDefault="00F2239D" w:rsidP="000059F4">
            <w:pPr>
              <w:jc w:val="both"/>
              <w:rPr>
                <w:lang w:val="sr-Latn-ME"/>
              </w:rPr>
            </w:pPr>
          </w:p>
          <w:p w14:paraId="148A7656" w14:textId="77777777" w:rsidR="00F2239D" w:rsidRPr="00F2239D" w:rsidRDefault="00F2239D" w:rsidP="000059F4">
            <w:pPr>
              <w:jc w:val="both"/>
              <w:rPr>
                <w:lang w:val="sr-Latn-ME"/>
              </w:rPr>
            </w:pPr>
          </w:p>
        </w:tc>
      </w:tr>
    </w:tbl>
    <w:tbl>
      <w:tblPr>
        <w:tblStyle w:val="TableGrid28"/>
        <w:tblW w:w="0" w:type="auto"/>
        <w:tblLook w:val="04A0" w:firstRow="1" w:lastRow="0" w:firstColumn="1" w:lastColumn="0" w:noHBand="0" w:noVBand="1"/>
      </w:tblPr>
      <w:tblGrid>
        <w:gridCol w:w="1705"/>
        <w:gridCol w:w="4102"/>
        <w:gridCol w:w="4536"/>
      </w:tblGrid>
      <w:tr w:rsidR="00F2239D" w:rsidRPr="00F2239D" w14:paraId="5E7B7A45" w14:textId="77777777" w:rsidTr="00F2239D">
        <w:trPr>
          <w:trHeight w:val="620"/>
        </w:trPr>
        <w:tc>
          <w:tcPr>
            <w:tcW w:w="1705" w:type="dxa"/>
            <w:shd w:val="clear" w:color="auto" w:fill="1F4E79" w:themeFill="accent1" w:themeFillShade="80"/>
          </w:tcPr>
          <w:p w14:paraId="230E0E35" w14:textId="77777777" w:rsidR="00F2239D" w:rsidRPr="001D6209" w:rsidRDefault="00F2239D" w:rsidP="00592E96">
            <w:pPr>
              <w:rPr>
                <w:b/>
                <w:color w:val="FFFFFF" w:themeColor="background1"/>
                <w:lang w:val="sr-Latn-ME"/>
              </w:rPr>
            </w:pPr>
            <w:r w:rsidRPr="001D6209">
              <w:rPr>
                <w:b/>
                <w:color w:val="FFFFFF" w:themeColor="background1"/>
                <w:lang w:val="sr-Latn-ME"/>
              </w:rPr>
              <w:t>Strateški cilj</w:t>
            </w:r>
          </w:p>
        </w:tc>
        <w:tc>
          <w:tcPr>
            <w:tcW w:w="8638" w:type="dxa"/>
            <w:gridSpan w:val="2"/>
            <w:shd w:val="clear" w:color="auto" w:fill="1F4E79" w:themeFill="accent1" w:themeFillShade="80"/>
          </w:tcPr>
          <w:p w14:paraId="6D43D627" w14:textId="77777777" w:rsidR="00F2239D" w:rsidRPr="001D6209" w:rsidRDefault="00F2239D" w:rsidP="00DA7618">
            <w:pPr>
              <w:jc w:val="both"/>
              <w:rPr>
                <w:b/>
                <w:color w:val="FFFFFF" w:themeColor="background1"/>
                <w:lang w:val="sr-Latn-ME"/>
              </w:rPr>
            </w:pPr>
            <w:r w:rsidRPr="001D6209">
              <w:rPr>
                <w:b/>
                <w:color w:val="FFFFFF" w:themeColor="background1"/>
              </w:rPr>
              <w:t xml:space="preserve">2. Jačanje upravljanja rizicima od katastrofa  od katastrofa </w:t>
            </w:r>
          </w:p>
        </w:tc>
      </w:tr>
      <w:tr w:rsidR="00F2239D" w:rsidRPr="00F2239D" w14:paraId="4B94E76B" w14:textId="77777777" w:rsidTr="00F2239D">
        <w:trPr>
          <w:trHeight w:val="620"/>
        </w:trPr>
        <w:tc>
          <w:tcPr>
            <w:tcW w:w="1705" w:type="dxa"/>
            <w:shd w:val="clear" w:color="auto" w:fill="2E74B5" w:themeFill="accent1" w:themeFillShade="BF"/>
          </w:tcPr>
          <w:p w14:paraId="420E9CAE" w14:textId="77777777" w:rsidR="00F2239D" w:rsidRPr="001D6209" w:rsidRDefault="00F2239D" w:rsidP="00592E96">
            <w:pPr>
              <w:rPr>
                <w:b/>
                <w:color w:val="FFFFFF" w:themeColor="background1"/>
                <w:lang w:val="sr-Latn-ME"/>
              </w:rPr>
            </w:pPr>
            <w:r w:rsidRPr="001D6209">
              <w:rPr>
                <w:b/>
                <w:color w:val="FFFFFF" w:themeColor="background1"/>
                <w:lang w:val="sr-Latn-ME"/>
              </w:rPr>
              <w:t>Operativni cilj</w:t>
            </w:r>
          </w:p>
        </w:tc>
        <w:tc>
          <w:tcPr>
            <w:tcW w:w="8638" w:type="dxa"/>
            <w:gridSpan w:val="2"/>
            <w:shd w:val="clear" w:color="auto" w:fill="2E74B5" w:themeFill="accent1" w:themeFillShade="BF"/>
          </w:tcPr>
          <w:p w14:paraId="459DA377" w14:textId="77777777" w:rsidR="00F2239D" w:rsidRPr="001D6209" w:rsidRDefault="00F2239D" w:rsidP="00DA7618">
            <w:pPr>
              <w:jc w:val="both"/>
              <w:rPr>
                <w:b/>
                <w:color w:val="FFFFFF" w:themeColor="background1"/>
                <w:lang w:val="sr-Latn-ME"/>
              </w:rPr>
            </w:pPr>
            <w:r w:rsidRPr="001D6209">
              <w:rPr>
                <w:b/>
                <w:color w:val="FFFFFF" w:themeColor="background1"/>
              </w:rPr>
              <w:t>1. Predviđanje - poboljšanje procjene rizika, predviđanja i planiranja upravljanja rizicima od katastrofa</w:t>
            </w:r>
          </w:p>
        </w:tc>
      </w:tr>
      <w:tr w:rsidR="00F2239D" w:rsidRPr="00F2239D" w14:paraId="30048609" w14:textId="77777777" w:rsidTr="00F2239D">
        <w:tc>
          <w:tcPr>
            <w:tcW w:w="1705" w:type="dxa"/>
            <w:shd w:val="clear" w:color="auto" w:fill="E2EFD9" w:themeFill="accent6" w:themeFillTint="33"/>
          </w:tcPr>
          <w:p w14:paraId="2A7ECFE2" w14:textId="77777777" w:rsidR="00F2239D" w:rsidRPr="001D6209" w:rsidRDefault="00F2239D" w:rsidP="00592E96">
            <w:pPr>
              <w:rPr>
                <w:b/>
                <w:lang w:val="sr-Latn-ME"/>
              </w:rPr>
            </w:pPr>
            <w:r w:rsidRPr="001D6209">
              <w:rPr>
                <w:b/>
                <w:lang w:val="sr-Latn-ME"/>
              </w:rPr>
              <w:t xml:space="preserve">Aktivnost </w:t>
            </w:r>
          </w:p>
        </w:tc>
        <w:tc>
          <w:tcPr>
            <w:tcW w:w="8638" w:type="dxa"/>
            <w:gridSpan w:val="2"/>
            <w:shd w:val="clear" w:color="auto" w:fill="E2EFD9" w:themeFill="accent6" w:themeFillTint="33"/>
          </w:tcPr>
          <w:p w14:paraId="5DF9ED09" w14:textId="77777777" w:rsidR="00F2239D" w:rsidRPr="001D6209" w:rsidRDefault="00F2239D" w:rsidP="00DA7618">
            <w:pPr>
              <w:jc w:val="both"/>
              <w:rPr>
                <w:b/>
                <w:lang w:val="sr-Latn-ME"/>
              </w:rPr>
            </w:pPr>
            <w:r w:rsidRPr="001D6209">
              <w:rPr>
                <w:b/>
                <w:lang w:val="sr-Latn-ME"/>
              </w:rPr>
              <w:t>14. Usvajanje i ažuriranje Planova upravljanja rizicima od poplava</w:t>
            </w:r>
          </w:p>
          <w:p w14:paraId="58076D9A" w14:textId="77777777" w:rsidR="00F2239D" w:rsidRPr="001D6209" w:rsidRDefault="00F2239D" w:rsidP="00DA7618">
            <w:pPr>
              <w:jc w:val="both"/>
              <w:rPr>
                <w:b/>
                <w:lang w:val="sr-Latn-ME"/>
              </w:rPr>
            </w:pPr>
          </w:p>
        </w:tc>
      </w:tr>
      <w:tr w:rsidR="00F2239D" w:rsidRPr="00F2239D" w14:paraId="3240C380" w14:textId="77777777" w:rsidTr="00F2239D">
        <w:tc>
          <w:tcPr>
            <w:tcW w:w="1705" w:type="dxa"/>
          </w:tcPr>
          <w:p w14:paraId="3896DFFC" w14:textId="77777777" w:rsidR="00F2239D" w:rsidRPr="000059F4" w:rsidRDefault="00F2239D" w:rsidP="00592E96">
            <w:pPr>
              <w:rPr>
                <w:b/>
                <w:lang w:val="sr-Latn-ME"/>
              </w:rPr>
            </w:pPr>
            <w:r w:rsidRPr="000059F4">
              <w:rPr>
                <w:b/>
                <w:lang w:val="sr-Latn-ME"/>
              </w:rPr>
              <w:t>Opis aktivnosti i klučnih koraka</w:t>
            </w:r>
          </w:p>
        </w:tc>
        <w:tc>
          <w:tcPr>
            <w:tcW w:w="8638" w:type="dxa"/>
            <w:gridSpan w:val="2"/>
          </w:tcPr>
          <w:p w14:paraId="0F1BA2C9" w14:textId="77777777" w:rsidR="00F2239D" w:rsidRPr="00F2239D" w:rsidRDefault="00F2239D" w:rsidP="000059F4">
            <w:pPr>
              <w:jc w:val="both"/>
              <w:rPr>
                <w:lang w:val="sr-Latn-ME"/>
              </w:rPr>
            </w:pPr>
            <w:r w:rsidRPr="00F2239D">
              <w:rPr>
                <w:lang w:val="sr-Latn-ME"/>
              </w:rPr>
              <w:t>Transpozicija zahtjeva iz Direktive EU o upravljanju rizicima od poplava (2007/60/EC) u nacionalni zakonodavni okvir za Prliminarnu procjenu rizika od poplava u Crnoj Gori u potpunosti je završena. Preliminarna procjena rizika od poplava (PFRA) obuhvata istorijske poplavne događaje i potencijalne buduće poplavne događaje koji mogu imati značajne štetne posljedice na zdravlje ljudi, životnu sredinu, kulturnu baštinu i privredne aktivnosti. Uprava za vode ima vodeću ulogu u implementaciji EU direktive o poplavama. U 2023. godini pripremljene su mape opasnosti i mape rizika od poplava i urađen je nacrt planova upravljanja rizicima od poplava za oba vodna područja. Finalizacija ovog procesa je usvajanje planova upravljanja rizicima od poplava od strane Vlade. Planovi se ažuriraju ukoliko dođe do promjene podataka utvrđenih planom uz uzimanje u obzir uticaja klimatskih promjena na pojavu poplava, pa je krajnji korak u ovom procesu ažuriranje planova upravljanja rizicima od poplava</w:t>
            </w:r>
          </w:p>
        </w:tc>
      </w:tr>
      <w:tr w:rsidR="00F2239D" w:rsidRPr="00F2239D" w14:paraId="6D650054" w14:textId="77777777" w:rsidTr="00F2239D">
        <w:tc>
          <w:tcPr>
            <w:tcW w:w="1705" w:type="dxa"/>
          </w:tcPr>
          <w:p w14:paraId="7998CE1A" w14:textId="77777777" w:rsidR="00F2239D" w:rsidRPr="000059F4" w:rsidRDefault="00F2239D" w:rsidP="00592E96">
            <w:pPr>
              <w:rPr>
                <w:b/>
                <w:lang w:val="sr-Latn-ME"/>
              </w:rPr>
            </w:pPr>
            <w:r w:rsidRPr="000059F4">
              <w:rPr>
                <w:b/>
                <w:lang w:val="sr-Latn-ME"/>
              </w:rPr>
              <w:t>CILJEVI održivog razvoja</w:t>
            </w:r>
          </w:p>
        </w:tc>
        <w:tc>
          <w:tcPr>
            <w:tcW w:w="8638" w:type="dxa"/>
            <w:gridSpan w:val="2"/>
          </w:tcPr>
          <w:p w14:paraId="7627BC05" w14:textId="77777777" w:rsidR="00F2239D" w:rsidRPr="00F2239D" w:rsidRDefault="00F2239D" w:rsidP="000059F4">
            <w:pPr>
              <w:jc w:val="both"/>
              <w:rPr>
                <w:lang w:val="sr-Latn-ME"/>
              </w:rPr>
            </w:pPr>
            <w:r w:rsidRPr="00F2239D">
              <w:rPr>
                <w:lang w:val="sr-Latn-ME"/>
              </w:rPr>
              <w:t>Doprinosi: SDG 13, SDG 11</w:t>
            </w:r>
          </w:p>
        </w:tc>
      </w:tr>
      <w:tr w:rsidR="00F2239D" w:rsidRPr="00F2239D" w14:paraId="7A71C9D3" w14:textId="77777777" w:rsidTr="00F2239D">
        <w:tc>
          <w:tcPr>
            <w:tcW w:w="1705" w:type="dxa"/>
          </w:tcPr>
          <w:p w14:paraId="56CA81BD" w14:textId="77777777" w:rsidR="00F2239D" w:rsidRPr="000059F4" w:rsidRDefault="00F2239D" w:rsidP="00592E96">
            <w:pPr>
              <w:rPr>
                <w:b/>
                <w:lang w:val="sr-Latn-ME"/>
              </w:rPr>
            </w:pPr>
            <w:r w:rsidRPr="000059F4">
              <w:rPr>
                <w:b/>
                <w:lang w:val="sr-Latn-ME"/>
              </w:rPr>
              <w:lastRenderedPageBreak/>
              <w:t>Adaptacija na klimatske promjene</w:t>
            </w:r>
          </w:p>
        </w:tc>
        <w:tc>
          <w:tcPr>
            <w:tcW w:w="8638" w:type="dxa"/>
            <w:gridSpan w:val="2"/>
          </w:tcPr>
          <w:p w14:paraId="31E006CE" w14:textId="77777777" w:rsidR="00F2239D" w:rsidRPr="00F2239D" w:rsidRDefault="00F2239D" w:rsidP="000059F4">
            <w:pPr>
              <w:jc w:val="both"/>
              <w:rPr>
                <w:lang w:val="sr-Latn-ME"/>
              </w:rPr>
            </w:pPr>
            <w:r w:rsidRPr="00F2239D">
              <w:rPr>
                <w:lang w:val="sr-Latn-ME"/>
              </w:rPr>
              <w:t>Uticaji klimatskih promjena na identifikaciju područja za koje postoje značajni rizici od poplava u potpunosti su pokriveni radom na scenarijima ekstremnih poplavnih događaja</w:t>
            </w:r>
          </w:p>
        </w:tc>
      </w:tr>
      <w:tr w:rsidR="00F2239D" w:rsidRPr="00F2239D" w14:paraId="7D7326DB" w14:textId="77777777" w:rsidTr="00F2239D">
        <w:tc>
          <w:tcPr>
            <w:tcW w:w="1705" w:type="dxa"/>
          </w:tcPr>
          <w:p w14:paraId="7A589E4F" w14:textId="77777777" w:rsidR="00F2239D" w:rsidRPr="000059F4" w:rsidRDefault="00F2239D" w:rsidP="00592E96">
            <w:pPr>
              <w:rPr>
                <w:b/>
                <w:lang w:val="sr-Latn-ME"/>
              </w:rPr>
            </w:pPr>
            <w:r w:rsidRPr="000059F4">
              <w:rPr>
                <w:b/>
                <w:lang w:val="sr-Latn-ME"/>
              </w:rPr>
              <w:t>Da li utiče /razmatra ranjive grupe</w:t>
            </w:r>
          </w:p>
        </w:tc>
        <w:tc>
          <w:tcPr>
            <w:tcW w:w="8638" w:type="dxa"/>
            <w:gridSpan w:val="2"/>
          </w:tcPr>
          <w:p w14:paraId="34BE23E0" w14:textId="77777777" w:rsidR="00F2239D" w:rsidRPr="00F2239D" w:rsidRDefault="00F2239D" w:rsidP="000059F4">
            <w:pPr>
              <w:jc w:val="both"/>
              <w:rPr>
                <w:lang w:val="sr-Latn-ME"/>
              </w:rPr>
            </w:pPr>
            <w:r w:rsidRPr="00F2239D">
              <w:rPr>
                <w:lang w:val="sr-Latn-ME"/>
              </w:rPr>
              <w:t>Planovi upravljanja rizicima od poplava obuhvatiće i područja u kojima borave ranjive grupe</w:t>
            </w:r>
          </w:p>
        </w:tc>
      </w:tr>
      <w:tr w:rsidR="00F2239D" w:rsidRPr="00F2239D" w14:paraId="6CF0587A" w14:textId="77777777" w:rsidTr="00F2239D">
        <w:trPr>
          <w:trHeight w:val="953"/>
        </w:trPr>
        <w:tc>
          <w:tcPr>
            <w:tcW w:w="1705" w:type="dxa"/>
          </w:tcPr>
          <w:p w14:paraId="45A6A1A2" w14:textId="77777777" w:rsidR="00F2239D" w:rsidRPr="000059F4" w:rsidRDefault="00F2239D" w:rsidP="00592E96">
            <w:pPr>
              <w:rPr>
                <w:b/>
                <w:lang w:val="sr-Latn-ME"/>
              </w:rPr>
            </w:pPr>
            <w:r w:rsidRPr="000059F4">
              <w:rPr>
                <w:b/>
                <w:lang w:val="sr-Latn-ME"/>
              </w:rPr>
              <w:t xml:space="preserve">Indikatori </w:t>
            </w:r>
          </w:p>
        </w:tc>
        <w:tc>
          <w:tcPr>
            <w:tcW w:w="4102" w:type="dxa"/>
          </w:tcPr>
          <w:p w14:paraId="2493AA48" w14:textId="77777777" w:rsidR="00F2239D" w:rsidRPr="001D6209" w:rsidRDefault="00F2239D" w:rsidP="000059F4">
            <w:pPr>
              <w:jc w:val="both"/>
              <w:rPr>
                <w:b/>
                <w:u w:val="single"/>
                <w:lang w:val="sr-Latn-ME"/>
              </w:rPr>
            </w:pPr>
            <w:r w:rsidRPr="001D6209">
              <w:rPr>
                <w:b/>
                <w:u w:val="single"/>
                <w:lang w:val="sr-Latn-ME"/>
              </w:rPr>
              <w:t>Polazna vrijednost</w:t>
            </w:r>
          </w:p>
          <w:p w14:paraId="4FF84B3F" w14:textId="77777777" w:rsidR="00F2239D" w:rsidRPr="001D6209" w:rsidRDefault="00F2239D" w:rsidP="000059F4">
            <w:pPr>
              <w:jc w:val="both"/>
              <w:rPr>
                <w:b/>
                <w:u w:val="single"/>
                <w:lang w:val="sr-Latn-ME"/>
              </w:rPr>
            </w:pPr>
          </w:p>
          <w:p w14:paraId="036B877B" w14:textId="77777777" w:rsidR="00F2239D" w:rsidRPr="00F2239D" w:rsidRDefault="00F2239D" w:rsidP="000059F4">
            <w:pPr>
              <w:jc w:val="both"/>
              <w:rPr>
                <w:lang w:val="sr-Latn-ME"/>
              </w:rPr>
            </w:pPr>
            <w:r w:rsidRPr="00F2239D">
              <w:rPr>
                <w:lang w:val="sr-Latn-ME"/>
              </w:rPr>
              <w:t>Nacrt planova upravljanja rizicima od poplava</w:t>
            </w:r>
          </w:p>
        </w:tc>
        <w:tc>
          <w:tcPr>
            <w:tcW w:w="4536" w:type="dxa"/>
          </w:tcPr>
          <w:p w14:paraId="4F393A1F" w14:textId="77777777" w:rsidR="00F2239D" w:rsidRPr="001D6209" w:rsidRDefault="00F2239D" w:rsidP="000059F4">
            <w:pPr>
              <w:jc w:val="both"/>
              <w:rPr>
                <w:b/>
                <w:u w:val="single"/>
              </w:rPr>
            </w:pPr>
            <w:r w:rsidRPr="001D6209">
              <w:rPr>
                <w:b/>
                <w:u w:val="single"/>
              </w:rPr>
              <w:t>Ciljana vrijednost</w:t>
            </w:r>
          </w:p>
          <w:p w14:paraId="61779931" w14:textId="77777777" w:rsidR="00F2239D" w:rsidRPr="00F2239D" w:rsidRDefault="00F2239D" w:rsidP="000059F4">
            <w:pPr>
              <w:jc w:val="both"/>
              <w:rPr>
                <w:u w:val="single"/>
                <w:lang w:val="sr-Latn-ME"/>
              </w:rPr>
            </w:pPr>
          </w:p>
          <w:p w14:paraId="443CD626" w14:textId="77777777" w:rsidR="00F2239D" w:rsidRPr="00F2239D" w:rsidRDefault="00F2239D" w:rsidP="000059F4">
            <w:pPr>
              <w:jc w:val="both"/>
              <w:rPr>
                <w:lang w:val="sr-Latn-ME"/>
              </w:rPr>
            </w:pPr>
            <w:r w:rsidRPr="00F2239D">
              <w:rPr>
                <w:lang w:val="sr-Latn-ME"/>
              </w:rPr>
              <w:t>Usvojeni i ažurirani planovi upravljanja rizicima od poplava</w:t>
            </w:r>
          </w:p>
        </w:tc>
      </w:tr>
      <w:tr w:rsidR="00F2239D" w:rsidRPr="00F2239D" w14:paraId="2C6C9BF9" w14:textId="77777777" w:rsidTr="00F2239D">
        <w:tc>
          <w:tcPr>
            <w:tcW w:w="1705" w:type="dxa"/>
          </w:tcPr>
          <w:p w14:paraId="5B7F3701" w14:textId="77777777" w:rsidR="00F2239D" w:rsidRPr="000059F4" w:rsidRDefault="00F2239D" w:rsidP="00592E96">
            <w:pPr>
              <w:rPr>
                <w:b/>
                <w:lang w:val="sr-Latn-ME"/>
              </w:rPr>
            </w:pPr>
            <w:r w:rsidRPr="000059F4">
              <w:rPr>
                <w:b/>
                <w:lang w:val="sr-Latn-ME"/>
              </w:rPr>
              <w:t>Izvor provjere</w:t>
            </w:r>
          </w:p>
        </w:tc>
        <w:tc>
          <w:tcPr>
            <w:tcW w:w="8638" w:type="dxa"/>
            <w:gridSpan w:val="2"/>
          </w:tcPr>
          <w:p w14:paraId="3A6E16C7" w14:textId="77777777" w:rsidR="00F2239D" w:rsidRPr="00F2239D" w:rsidRDefault="00F2239D" w:rsidP="000059F4">
            <w:pPr>
              <w:jc w:val="both"/>
            </w:pPr>
            <w:r w:rsidRPr="00F2239D">
              <w:rPr>
                <w:lang w:val="sr-Latn-ME"/>
              </w:rPr>
              <w:t>Sajt Ministarstva poljoprivrede, šumarstva i vodoprivrede; sajt Uprave za vode i Vlade Crne Gore</w:t>
            </w:r>
          </w:p>
        </w:tc>
      </w:tr>
      <w:tr w:rsidR="00F2239D" w:rsidRPr="00F2239D" w14:paraId="7BE5E7F0" w14:textId="77777777" w:rsidTr="00F2239D">
        <w:tc>
          <w:tcPr>
            <w:tcW w:w="1705" w:type="dxa"/>
          </w:tcPr>
          <w:p w14:paraId="5DA86477" w14:textId="77777777" w:rsidR="00F2239D" w:rsidRPr="000059F4" w:rsidRDefault="00F2239D" w:rsidP="00592E96">
            <w:pPr>
              <w:rPr>
                <w:b/>
                <w:lang w:val="sr-Latn-ME"/>
              </w:rPr>
            </w:pPr>
            <w:r w:rsidRPr="000059F4">
              <w:rPr>
                <w:b/>
                <w:lang w:val="sr-Latn-ME"/>
              </w:rPr>
              <w:t xml:space="preserve">Nadležna institucija </w:t>
            </w:r>
          </w:p>
        </w:tc>
        <w:tc>
          <w:tcPr>
            <w:tcW w:w="8638" w:type="dxa"/>
            <w:gridSpan w:val="2"/>
          </w:tcPr>
          <w:p w14:paraId="20230E3C" w14:textId="77777777" w:rsidR="00F2239D" w:rsidRPr="00F2239D" w:rsidRDefault="00F2239D" w:rsidP="000059F4">
            <w:pPr>
              <w:jc w:val="both"/>
              <w:rPr>
                <w:lang w:val="sr-Latn-ME"/>
              </w:rPr>
            </w:pPr>
            <w:r w:rsidRPr="00F2239D">
              <w:rPr>
                <w:lang w:val="sr-Latn-ME"/>
              </w:rPr>
              <w:t>Uprava za vode</w:t>
            </w:r>
          </w:p>
        </w:tc>
      </w:tr>
      <w:tr w:rsidR="00F2239D" w:rsidRPr="00F2239D" w14:paraId="6A09281D" w14:textId="77777777" w:rsidTr="00F2239D">
        <w:tc>
          <w:tcPr>
            <w:tcW w:w="1705" w:type="dxa"/>
          </w:tcPr>
          <w:p w14:paraId="3DFFE1B7" w14:textId="77777777" w:rsidR="00F2239D" w:rsidRPr="000059F4" w:rsidRDefault="00F2239D" w:rsidP="00592E96">
            <w:pPr>
              <w:rPr>
                <w:b/>
                <w:lang w:val="sr-Latn-ME"/>
              </w:rPr>
            </w:pPr>
            <w:r w:rsidRPr="000059F4">
              <w:rPr>
                <w:b/>
                <w:lang w:val="sr-Latn-ME"/>
              </w:rPr>
              <w:t>Partnerske institucije</w:t>
            </w:r>
          </w:p>
        </w:tc>
        <w:tc>
          <w:tcPr>
            <w:tcW w:w="8638" w:type="dxa"/>
            <w:gridSpan w:val="2"/>
          </w:tcPr>
          <w:p w14:paraId="1C830951" w14:textId="77777777" w:rsidR="00F2239D" w:rsidRPr="00F2239D" w:rsidRDefault="00F2239D" w:rsidP="000059F4">
            <w:pPr>
              <w:jc w:val="both"/>
              <w:rPr>
                <w:lang w:val="sr-Latn-ME"/>
              </w:rPr>
            </w:pPr>
            <w:r w:rsidRPr="00F2239D">
              <w:rPr>
                <w:lang w:val="sr-Latn-ME"/>
              </w:rPr>
              <w:t>Ministarstvo poljoprivrede, šumarstva i vodoprivrede – Direktorat za vodoprivredu</w:t>
            </w:r>
          </w:p>
        </w:tc>
      </w:tr>
      <w:tr w:rsidR="00F2239D" w:rsidRPr="00F2239D" w14:paraId="6F6707C2" w14:textId="77777777" w:rsidTr="00F2239D">
        <w:trPr>
          <w:trHeight w:val="422"/>
        </w:trPr>
        <w:tc>
          <w:tcPr>
            <w:tcW w:w="1705" w:type="dxa"/>
          </w:tcPr>
          <w:p w14:paraId="7C54C982" w14:textId="77777777" w:rsidR="00F2239D" w:rsidRPr="000059F4" w:rsidRDefault="00F2239D" w:rsidP="00592E96">
            <w:pPr>
              <w:rPr>
                <w:b/>
                <w:lang w:val="sr-Latn-ME"/>
              </w:rPr>
            </w:pPr>
            <w:r w:rsidRPr="000059F4">
              <w:rPr>
                <w:b/>
                <w:lang w:val="sr-Latn-ME"/>
              </w:rPr>
              <w:t xml:space="preserve">Vremenski okvir </w:t>
            </w:r>
          </w:p>
        </w:tc>
        <w:tc>
          <w:tcPr>
            <w:tcW w:w="8638" w:type="dxa"/>
            <w:gridSpan w:val="2"/>
          </w:tcPr>
          <w:p w14:paraId="5BC36C6C" w14:textId="77777777" w:rsidR="00F2239D" w:rsidRPr="00F2239D" w:rsidRDefault="00F2239D" w:rsidP="000059F4">
            <w:pPr>
              <w:jc w:val="both"/>
              <w:rPr>
                <w:lang w:val="sr-Latn-ME"/>
              </w:rPr>
            </w:pPr>
            <w:r w:rsidRPr="00F2239D">
              <w:rPr>
                <w:lang w:val="sr-Latn-ME"/>
              </w:rPr>
              <w:t>2025 -2026  - Ažuriranje planova upravljanja rizicima od poplava će se sprovoditi u zavisnosti od promjene podataka utvrđenih planom uz uzimanje u obzir uticaja klimatskih promjena na pojavu poplava</w:t>
            </w:r>
          </w:p>
          <w:p w14:paraId="73235029" w14:textId="77777777" w:rsidR="00F2239D" w:rsidRPr="00F2239D" w:rsidRDefault="00F2239D" w:rsidP="000059F4">
            <w:pPr>
              <w:jc w:val="both"/>
              <w:rPr>
                <w:lang w:val="sr-Latn-ME"/>
              </w:rPr>
            </w:pPr>
            <w:r w:rsidRPr="00F2239D">
              <w:rPr>
                <w:lang w:val="sr-Latn-ME"/>
              </w:rPr>
              <w:t>2026 -2028 - Ažuriranje planova upravljanja rizicima od poplava će se sprovoditi u zavisnosti od promjene podataka utvrđenih planom uz uzimanje u obzir uticaja klimatskih promjena na pojavu poplava</w:t>
            </w:r>
          </w:p>
          <w:p w14:paraId="2CC7286F" w14:textId="77777777" w:rsidR="00F2239D" w:rsidRPr="00F2239D" w:rsidRDefault="00F2239D" w:rsidP="000059F4">
            <w:pPr>
              <w:jc w:val="both"/>
              <w:rPr>
                <w:color w:val="FF0000"/>
                <w:lang w:val="sr-Latn-ME"/>
              </w:rPr>
            </w:pPr>
            <w:r w:rsidRPr="00F2239D">
              <w:rPr>
                <w:lang w:val="sr-Latn-ME"/>
              </w:rPr>
              <w:t>2028 – 2030 -</w:t>
            </w:r>
            <w:r w:rsidRPr="00F2239D">
              <w:rPr>
                <w:color w:val="FF0000"/>
                <w:lang w:val="sr-Latn-ME"/>
              </w:rPr>
              <w:t xml:space="preserve"> </w:t>
            </w:r>
            <w:r w:rsidRPr="00F2239D">
              <w:rPr>
                <w:lang w:val="sr-Latn-ME"/>
              </w:rPr>
              <w:t>Ažuriranje planova upravljanja rizicima od poplava će se sprovoditi u zavisnosti od promjene podataka utvrđenih planom uz uzimanje u obzir uticaja klimatskih promjena na pojavu poplava</w:t>
            </w:r>
          </w:p>
        </w:tc>
      </w:tr>
      <w:tr w:rsidR="00F2239D" w:rsidRPr="00F2239D" w14:paraId="0363E9E6" w14:textId="77777777" w:rsidTr="00F2239D">
        <w:tc>
          <w:tcPr>
            <w:tcW w:w="1705" w:type="dxa"/>
          </w:tcPr>
          <w:p w14:paraId="5EA18AB8" w14:textId="77777777" w:rsidR="00F2239D" w:rsidRPr="000059F4" w:rsidRDefault="00F2239D" w:rsidP="00592E96">
            <w:pPr>
              <w:rPr>
                <w:b/>
                <w:lang w:val="sr-Latn-ME"/>
              </w:rPr>
            </w:pPr>
            <w:r w:rsidRPr="000059F4">
              <w:rPr>
                <w:b/>
                <w:lang w:val="sr-Latn-ME"/>
              </w:rPr>
              <w:t>Procjena troškova</w:t>
            </w:r>
          </w:p>
        </w:tc>
        <w:tc>
          <w:tcPr>
            <w:tcW w:w="8638" w:type="dxa"/>
            <w:gridSpan w:val="2"/>
          </w:tcPr>
          <w:p w14:paraId="7653AEC0" w14:textId="77777777" w:rsidR="00F2239D" w:rsidRPr="00F2239D" w:rsidRDefault="00F2239D" w:rsidP="000059F4">
            <w:pPr>
              <w:jc w:val="both"/>
              <w:rPr>
                <w:lang w:val="sr-Latn-ME"/>
              </w:rPr>
            </w:pPr>
            <w:r w:rsidRPr="00F2239D">
              <w:rPr>
                <w:lang w:val="sr-Latn-ME"/>
              </w:rPr>
              <w:t>200.000 eura</w:t>
            </w:r>
          </w:p>
        </w:tc>
      </w:tr>
      <w:tr w:rsidR="00F2239D" w:rsidRPr="00F2239D" w14:paraId="5FC91A47" w14:textId="77777777" w:rsidTr="00F2239D">
        <w:tc>
          <w:tcPr>
            <w:tcW w:w="1705" w:type="dxa"/>
          </w:tcPr>
          <w:p w14:paraId="2B10D0A2" w14:textId="77777777" w:rsidR="00F2239D" w:rsidRPr="000059F4" w:rsidRDefault="00F2239D" w:rsidP="00592E96">
            <w:pPr>
              <w:rPr>
                <w:b/>
                <w:lang w:val="sr-Latn-ME"/>
              </w:rPr>
            </w:pPr>
            <w:r w:rsidRPr="000059F4">
              <w:rPr>
                <w:b/>
                <w:lang w:val="sr-Latn-ME"/>
              </w:rPr>
              <w:t>Potencijalni izvori finansiranja</w:t>
            </w:r>
          </w:p>
        </w:tc>
        <w:tc>
          <w:tcPr>
            <w:tcW w:w="8638" w:type="dxa"/>
            <w:gridSpan w:val="2"/>
          </w:tcPr>
          <w:p w14:paraId="3F20938B" w14:textId="77777777" w:rsidR="00F2239D" w:rsidRPr="00F2239D" w:rsidRDefault="00F2239D" w:rsidP="000059F4">
            <w:pPr>
              <w:jc w:val="both"/>
              <w:rPr>
                <w:lang w:val="sr-Latn-ME"/>
              </w:rPr>
            </w:pPr>
            <w:r w:rsidRPr="00F2239D">
              <w:rPr>
                <w:lang w:val="sr-Latn-ME"/>
              </w:rPr>
              <w:t>EU IPA sredstva 100%</w:t>
            </w:r>
          </w:p>
        </w:tc>
      </w:tr>
    </w:tbl>
    <w:tbl>
      <w:tblPr>
        <w:tblStyle w:val="TableGrid30"/>
        <w:tblW w:w="0" w:type="auto"/>
        <w:tblLook w:val="04A0" w:firstRow="1" w:lastRow="0" w:firstColumn="1" w:lastColumn="0" w:noHBand="0" w:noVBand="1"/>
      </w:tblPr>
      <w:tblGrid>
        <w:gridCol w:w="1705"/>
        <w:gridCol w:w="3960"/>
        <w:gridCol w:w="4678"/>
      </w:tblGrid>
      <w:tr w:rsidR="00F2239D" w:rsidRPr="00F2239D" w14:paraId="455483AA" w14:textId="77777777" w:rsidTr="00F2239D">
        <w:trPr>
          <w:trHeight w:val="620"/>
        </w:trPr>
        <w:tc>
          <w:tcPr>
            <w:tcW w:w="1705" w:type="dxa"/>
            <w:shd w:val="clear" w:color="auto" w:fill="1F4E79" w:themeFill="accent1" w:themeFillShade="80"/>
          </w:tcPr>
          <w:p w14:paraId="41020D61" w14:textId="77777777" w:rsidR="00F2239D" w:rsidRPr="001D6209" w:rsidRDefault="00F2239D" w:rsidP="00592E96">
            <w:pPr>
              <w:rPr>
                <w:b/>
                <w:color w:val="FFFFFF" w:themeColor="background1"/>
                <w:lang w:val="sr-Latn-ME"/>
              </w:rPr>
            </w:pPr>
            <w:r w:rsidRPr="001D6209">
              <w:rPr>
                <w:b/>
                <w:color w:val="FFFFFF" w:themeColor="background1"/>
                <w:lang w:val="sr-Latn-ME"/>
              </w:rPr>
              <w:t>Strateški cilj</w:t>
            </w:r>
          </w:p>
        </w:tc>
        <w:tc>
          <w:tcPr>
            <w:tcW w:w="8638" w:type="dxa"/>
            <w:gridSpan w:val="2"/>
            <w:shd w:val="clear" w:color="auto" w:fill="1F4E79" w:themeFill="accent1" w:themeFillShade="80"/>
          </w:tcPr>
          <w:p w14:paraId="06C8182F" w14:textId="77777777" w:rsidR="00F2239D" w:rsidRPr="001D6209" w:rsidRDefault="00F2239D" w:rsidP="00DA7618">
            <w:pPr>
              <w:jc w:val="both"/>
              <w:rPr>
                <w:b/>
                <w:color w:val="FFFFFF" w:themeColor="background1"/>
                <w:lang w:val="sr-Latn-ME"/>
              </w:rPr>
            </w:pPr>
            <w:r w:rsidRPr="001D6209">
              <w:rPr>
                <w:b/>
                <w:color w:val="FFFFFF" w:themeColor="background1"/>
              </w:rPr>
              <w:t xml:space="preserve">2. Jačanje upravljanja rizicima od katastrofa  od katastrofa </w:t>
            </w:r>
          </w:p>
        </w:tc>
      </w:tr>
      <w:tr w:rsidR="00F2239D" w:rsidRPr="00F2239D" w14:paraId="40D387D7" w14:textId="77777777" w:rsidTr="00F2239D">
        <w:trPr>
          <w:trHeight w:val="620"/>
        </w:trPr>
        <w:tc>
          <w:tcPr>
            <w:tcW w:w="1705" w:type="dxa"/>
            <w:shd w:val="clear" w:color="auto" w:fill="2E74B5" w:themeFill="accent1" w:themeFillShade="BF"/>
          </w:tcPr>
          <w:p w14:paraId="564BDA43" w14:textId="77777777" w:rsidR="00F2239D" w:rsidRPr="001D6209" w:rsidRDefault="00F2239D" w:rsidP="00592E96">
            <w:pPr>
              <w:rPr>
                <w:b/>
                <w:color w:val="FFFFFF" w:themeColor="background1"/>
                <w:lang w:val="sr-Latn-ME"/>
              </w:rPr>
            </w:pPr>
            <w:r w:rsidRPr="001D6209">
              <w:rPr>
                <w:b/>
                <w:color w:val="FFFFFF" w:themeColor="background1"/>
                <w:lang w:val="sr-Latn-ME"/>
              </w:rPr>
              <w:t>Operativni cilj</w:t>
            </w:r>
          </w:p>
        </w:tc>
        <w:tc>
          <w:tcPr>
            <w:tcW w:w="8638" w:type="dxa"/>
            <w:gridSpan w:val="2"/>
            <w:shd w:val="clear" w:color="auto" w:fill="2E74B5" w:themeFill="accent1" w:themeFillShade="BF"/>
          </w:tcPr>
          <w:p w14:paraId="37011D73" w14:textId="77777777" w:rsidR="00F2239D" w:rsidRPr="001D6209" w:rsidRDefault="00F2239D" w:rsidP="00DA7618">
            <w:pPr>
              <w:jc w:val="both"/>
              <w:rPr>
                <w:b/>
                <w:color w:val="FFFFFF" w:themeColor="background1"/>
                <w:lang w:val="sr-Latn-ME"/>
              </w:rPr>
            </w:pPr>
            <w:r w:rsidRPr="001D6209">
              <w:rPr>
                <w:b/>
                <w:color w:val="FFFFFF" w:themeColor="background1"/>
              </w:rPr>
              <w:t>1. Predviđanje - poboljšanje procjene rizika, predviđanja i planiranja upravljanja rizicima od katastrofa</w:t>
            </w:r>
          </w:p>
        </w:tc>
      </w:tr>
      <w:tr w:rsidR="00F2239D" w:rsidRPr="00F2239D" w14:paraId="27D5870C" w14:textId="77777777" w:rsidTr="00F2239D">
        <w:tc>
          <w:tcPr>
            <w:tcW w:w="1705" w:type="dxa"/>
            <w:shd w:val="clear" w:color="auto" w:fill="E2EFD9" w:themeFill="accent6" w:themeFillTint="33"/>
          </w:tcPr>
          <w:p w14:paraId="0E0F0C64" w14:textId="77777777" w:rsidR="00F2239D" w:rsidRPr="001D6209" w:rsidRDefault="00F2239D" w:rsidP="00592E96">
            <w:pPr>
              <w:rPr>
                <w:b/>
                <w:lang w:val="sr-Latn-ME"/>
              </w:rPr>
            </w:pPr>
            <w:r w:rsidRPr="001D6209">
              <w:rPr>
                <w:b/>
                <w:lang w:val="sr-Latn-ME"/>
              </w:rPr>
              <w:t xml:space="preserve">Aktivnost </w:t>
            </w:r>
          </w:p>
        </w:tc>
        <w:tc>
          <w:tcPr>
            <w:tcW w:w="8638" w:type="dxa"/>
            <w:gridSpan w:val="2"/>
            <w:shd w:val="clear" w:color="auto" w:fill="E2EFD9" w:themeFill="accent6" w:themeFillTint="33"/>
          </w:tcPr>
          <w:p w14:paraId="725AFE2A" w14:textId="77777777" w:rsidR="00F2239D" w:rsidRPr="001D6209" w:rsidRDefault="00F2239D" w:rsidP="00DA7618">
            <w:pPr>
              <w:jc w:val="both"/>
              <w:rPr>
                <w:b/>
                <w:lang w:val="sr-Latn-ME"/>
              </w:rPr>
            </w:pPr>
            <w:r w:rsidRPr="001D6209">
              <w:rPr>
                <w:b/>
                <w:lang w:val="sr-Latn-ME"/>
              </w:rPr>
              <w:t>15. Analiza podataka neophodnih za proglašavanje vanredne zaštite od štetnog dejstva voda (poplava)</w:t>
            </w:r>
          </w:p>
        </w:tc>
      </w:tr>
      <w:tr w:rsidR="00F2239D" w:rsidRPr="00F2239D" w14:paraId="18CFB6B9" w14:textId="77777777" w:rsidTr="00F2239D">
        <w:tc>
          <w:tcPr>
            <w:tcW w:w="1705" w:type="dxa"/>
          </w:tcPr>
          <w:p w14:paraId="45AA9F84" w14:textId="77777777" w:rsidR="00F2239D" w:rsidRPr="000059F4" w:rsidRDefault="00F2239D" w:rsidP="00592E96">
            <w:pPr>
              <w:rPr>
                <w:b/>
                <w:lang w:val="sr-Latn-ME"/>
              </w:rPr>
            </w:pPr>
            <w:r w:rsidRPr="000059F4">
              <w:rPr>
                <w:b/>
                <w:lang w:val="sr-Latn-ME"/>
              </w:rPr>
              <w:t>Opis aktivnosti i klučnih koraka</w:t>
            </w:r>
          </w:p>
        </w:tc>
        <w:tc>
          <w:tcPr>
            <w:tcW w:w="8638" w:type="dxa"/>
            <w:gridSpan w:val="2"/>
          </w:tcPr>
          <w:p w14:paraId="3DB661B8" w14:textId="77777777" w:rsidR="00F2239D" w:rsidRPr="00F2239D" w:rsidRDefault="00F2239D" w:rsidP="000059F4">
            <w:pPr>
              <w:jc w:val="both"/>
              <w:rPr>
                <w:lang w:val="sr-Latn-ME"/>
              </w:rPr>
            </w:pPr>
            <w:r w:rsidRPr="00F2239D">
              <w:t>Na osnovu Zakona o vodama donijet je Opšti plan zaštite od štetnog dejstva voda za period od 2023. do 2028. godine. Vanredna zaštita od štetnog dejstva voda preduzima se u periodu nailaska velikih voda i podrazumijeva preduzimanje potrebnih tehničkih mjera. Vanredna zaštita od štetnog dejstva voda nastaje kada vodostaji na mjerodavnoj stanici dostignu nivo koji odgovara prvom stepenu opasnosti od poplava, a očekuje se i dalji porast vodostaja, ili kada je odbrambena linija ugrožena usljed dugotrajnih visokih vodostaja, kao i kada erozija zemljišta dostigne stepen koji može ugroziti privredne, saobraćajne ili druge objekte. Nedostatak koji je u praksi primijećen je nepoznavanje visine vodostaja na osnovu kojih će se proglasiti određeni stepen zaštite ili vanredna odbrana od poplava. Ova analiza će dati odgovore na četiri stepena opasnosti u zavisnosti od veličine opasnosti od nastanka poplava. Krajnji korak u ovom procesu je izmjena Opšteg plana sa nedostajućim podacima</w:t>
            </w:r>
          </w:p>
        </w:tc>
      </w:tr>
      <w:tr w:rsidR="00F2239D" w:rsidRPr="00F2239D" w14:paraId="5BE7C75F" w14:textId="77777777" w:rsidTr="00F2239D">
        <w:tc>
          <w:tcPr>
            <w:tcW w:w="1705" w:type="dxa"/>
          </w:tcPr>
          <w:p w14:paraId="73A199BE" w14:textId="77777777" w:rsidR="00F2239D" w:rsidRPr="000059F4" w:rsidRDefault="00F2239D" w:rsidP="00592E96">
            <w:pPr>
              <w:rPr>
                <w:b/>
                <w:lang w:val="sr-Latn-ME"/>
              </w:rPr>
            </w:pPr>
            <w:r w:rsidRPr="000059F4">
              <w:rPr>
                <w:b/>
                <w:lang w:val="sr-Latn-ME"/>
              </w:rPr>
              <w:t>CILJEVI održivog razvoja</w:t>
            </w:r>
          </w:p>
        </w:tc>
        <w:tc>
          <w:tcPr>
            <w:tcW w:w="8638" w:type="dxa"/>
            <w:gridSpan w:val="2"/>
          </w:tcPr>
          <w:p w14:paraId="1993F341" w14:textId="77777777" w:rsidR="00F2239D" w:rsidRPr="00F2239D" w:rsidRDefault="00F2239D" w:rsidP="000059F4">
            <w:pPr>
              <w:jc w:val="both"/>
              <w:rPr>
                <w:lang w:val="sr-Latn-ME"/>
              </w:rPr>
            </w:pPr>
            <w:r w:rsidRPr="00F2239D">
              <w:rPr>
                <w:lang w:val="sr-Latn-ME"/>
              </w:rPr>
              <w:t>Doprinosi: SDG 13, SDG 11, SDG 15</w:t>
            </w:r>
          </w:p>
        </w:tc>
      </w:tr>
      <w:tr w:rsidR="00F2239D" w:rsidRPr="00F2239D" w14:paraId="194AB56B" w14:textId="77777777" w:rsidTr="00F2239D">
        <w:tc>
          <w:tcPr>
            <w:tcW w:w="1705" w:type="dxa"/>
          </w:tcPr>
          <w:p w14:paraId="65D881A5" w14:textId="77777777" w:rsidR="00F2239D" w:rsidRPr="000059F4" w:rsidRDefault="00F2239D" w:rsidP="00592E96">
            <w:pPr>
              <w:rPr>
                <w:b/>
                <w:lang w:val="sr-Latn-ME"/>
              </w:rPr>
            </w:pPr>
            <w:r w:rsidRPr="000059F4">
              <w:rPr>
                <w:b/>
                <w:lang w:val="sr-Latn-ME"/>
              </w:rPr>
              <w:lastRenderedPageBreak/>
              <w:t>Adaptacija na klimatske promjene</w:t>
            </w:r>
          </w:p>
        </w:tc>
        <w:tc>
          <w:tcPr>
            <w:tcW w:w="8638" w:type="dxa"/>
            <w:gridSpan w:val="2"/>
          </w:tcPr>
          <w:p w14:paraId="3DF273A1" w14:textId="77777777" w:rsidR="00F2239D" w:rsidRPr="00F2239D" w:rsidRDefault="00F2239D" w:rsidP="000059F4">
            <w:pPr>
              <w:jc w:val="both"/>
              <w:rPr>
                <w:lang w:val="sr-Latn-ME"/>
              </w:rPr>
            </w:pPr>
            <w:r w:rsidRPr="00F2239D">
              <w:rPr>
                <w:lang w:val="sr-Latn-ME"/>
              </w:rPr>
              <w:t>Opšti plan posebno će razmatrati oblast klimatskih promjena u posebnom poglavlju  kao konketnog rizika i predvidjediti konkretne stepene opasnosti koji će doprinijeti adaptaciji u okviru sektora voda</w:t>
            </w:r>
          </w:p>
        </w:tc>
      </w:tr>
      <w:tr w:rsidR="00F2239D" w:rsidRPr="00F2239D" w14:paraId="7782D1FF" w14:textId="77777777" w:rsidTr="00F2239D">
        <w:tc>
          <w:tcPr>
            <w:tcW w:w="1705" w:type="dxa"/>
          </w:tcPr>
          <w:p w14:paraId="621E79C0" w14:textId="77777777" w:rsidR="00F2239D" w:rsidRPr="000059F4" w:rsidRDefault="00F2239D" w:rsidP="00592E96">
            <w:pPr>
              <w:rPr>
                <w:b/>
                <w:lang w:val="sr-Latn-ME"/>
              </w:rPr>
            </w:pPr>
            <w:r w:rsidRPr="000059F4">
              <w:rPr>
                <w:b/>
                <w:lang w:val="sr-Latn-ME"/>
              </w:rPr>
              <w:t>Da li utiče /razmatra ranjive grupe</w:t>
            </w:r>
          </w:p>
        </w:tc>
        <w:tc>
          <w:tcPr>
            <w:tcW w:w="8638" w:type="dxa"/>
            <w:gridSpan w:val="2"/>
          </w:tcPr>
          <w:p w14:paraId="46319736" w14:textId="77777777" w:rsidR="00F2239D" w:rsidRPr="00F2239D" w:rsidRDefault="00F2239D" w:rsidP="000059F4">
            <w:pPr>
              <w:jc w:val="both"/>
              <w:rPr>
                <w:lang w:val="sr-Latn-ME"/>
              </w:rPr>
            </w:pPr>
            <w:r w:rsidRPr="00F2239D">
              <w:rPr>
                <w:lang w:val="sr-Latn-ME"/>
              </w:rPr>
              <w:t>Proglašenje vanredne zaštite od štetnog dejstva voda (poplava) na određenom području obuhvatiće i ranjive grupe</w:t>
            </w:r>
          </w:p>
        </w:tc>
      </w:tr>
      <w:tr w:rsidR="00F2239D" w:rsidRPr="00F2239D" w14:paraId="69EB6D1A" w14:textId="77777777" w:rsidTr="00F2239D">
        <w:trPr>
          <w:trHeight w:val="953"/>
        </w:trPr>
        <w:tc>
          <w:tcPr>
            <w:tcW w:w="1705" w:type="dxa"/>
          </w:tcPr>
          <w:p w14:paraId="70BF2C9A" w14:textId="77777777" w:rsidR="00F2239D" w:rsidRPr="000059F4" w:rsidRDefault="00F2239D" w:rsidP="00592E96">
            <w:pPr>
              <w:rPr>
                <w:b/>
                <w:lang w:val="sr-Latn-ME"/>
              </w:rPr>
            </w:pPr>
            <w:r w:rsidRPr="000059F4">
              <w:rPr>
                <w:b/>
                <w:lang w:val="sr-Latn-ME"/>
              </w:rPr>
              <w:t xml:space="preserve">Indikatori </w:t>
            </w:r>
          </w:p>
        </w:tc>
        <w:tc>
          <w:tcPr>
            <w:tcW w:w="3960" w:type="dxa"/>
          </w:tcPr>
          <w:p w14:paraId="711F11A5" w14:textId="77777777" w:rsidR="00F2239D" w:rsidRPr="001D6209" w:rsidRDefault="00F2239D" w:rsidP="000059F4">
            <w:pPr>
              <w:jc w:val="both"/>
              <w:rPr>
                <w:b/>
                <w:u w:val="single"/>
                <w:lang w:val="sr-Latn-ME"/>
              </w:rPr>
            </w:pPr>
            <w:r w:rsidRPr="001D6209">
              <w:rPr>
                <w:b/>
                <w:u w:val="single"/>
                <w:lang w:val="sr-Latn-ME"/>
              </w:rPr>
              <w:t>Polazna vrijednost</w:t>
            </w:r>
          </w:p>
          <w:p w14:paraId="4FF4D0F7" w14:textId="77777777" w:rsidR="00F2239D" w:rsidRPr="00F2239D" w:rsidRDefault="00F2239D" w:rsidP="000059F4">
            <w:pPr>
              <w:jc w:val="both"/>
              <w:rPr>
                <w:lang w:val="sr-Latn-ME"/>
              </w:rPr>
            </w:pPr>
          </w:p>
          <w:p w14:paraId="7E016E77" w14:textId="77777777" w:rsidR="00F2239D" w:rsidRPr="00F2239D" w:rsidRDefault="00F2239D" w:rsidP="000059F4">
            <w:pPr>
              <w:jc w:val="both"/>
              <w:rPr>
                <w:lang w:val="sr-Latn-ME"/>
              </w:rPr>
            </w:pPr>
            <w:r w:rsidRPr="00F2239D">
              <w:t>Opšti plan zaštite od štetnog dejstva voda za period od 2023. do 2028. godine</w:t>
            </w:r>
          </w:p>
        </w:tc>
        <w:tc>
          <w:tcPr>
            <w:tcW w:w="4678" w:type="dxa"/>
          </w:tcPr>
          <w:p w14:paraId="17F7CA29" w14:textId="77777777" w:rsidR="00F2239D" w:rsidRPr="001D6209" w:rsidRDefault="00F2239D" w:rsidP="000059F4">
            <w:pPr>
              <w:jc w:val="both"/>
              <w:rPr>
                <w:b/>
                <w:u w:val="single"/>
              </w:rPr>
            </w:pPr>
            <w:r w:rsidRPr="001D6209">
              <w:rPr>
                <w:b/>
                <w:u w:val="single"/>
              </w:rPr>
              <w:t>Ciljana vrijednost</w:t>
            </w:r>
          </w:p>
          <w:p w14:paraId="18135559" w14:textId="77777777" w:rsidR="00F2239D" w:rsidRPr="00F2239D" w:rsidRDefault="00F2239D" w:rsidP="000059F4">
            <w:pPr>
              <w:jc w:val="both"/>
              <w:rPr>
                <w:lang w:val="sr-Latn-ME"/>
              </w:rPr>
            </w:pPr>
          </w:p>
          <w:p w14:paraId="38BDF1A1" w14:textId="77777777" w:rsidR="00F2239D" w:rsidRPr="00F2239D" w:rsidRDefault="00F2239D" w:rsidP="000059F4">
            <w:pPr>
              <w:jc w:val="both"/>
            </w:pPr>
            <w:r w:rsidRPr="00F2239D">
              <w:rPr>
                <w:lang w:val="sr-Latn-ME"/>
              </w:rPr>
              <w:t xml:space="preserve">Analiza podataka neophodnih za proglašavanje vanredne zaštite od štetnog dejstva voda (poplava) i donošenje novog </w:t>
            </w:r>
            <w:r w:rsidRPr="00F2239D">
              <w:t>Opšteg plana zaštite od štetnog dejstva voda shodno podacima</w:t>
            </w:r>
          </w:p>
        </w:tc>
      </w:tr>
      <w:tr w:rsidR="00F2239D" w:rsidRPr="00F2239D" w14:paraId="6166D945" w14:textId="77777777" w:rsidTr="00F2239D">
        <w:tc>
          <w:tcPr>
            <w:tcW w:w="1705" w:type="dxa"/>
          </w:tcPr>
          <w:p w14:paraId="07C56075" w14:textId="77777777" w:rsidR="00F2239D" w:rsidRPr="000059F4" w:rsidRDefault="00F2239D" w:rsidP="00592E96">
            <w:pPr>
              <w:rPr>
                <w:b/>
                <w:lang w:val="sr-Latn-ME"/>
              </w:rPr>
            </w:pPr>
            <w:r w:rsidRPr="000059F4">
              <w:rPr>
                <w:b/>
                <w:lang w:val="sr-Latn-ME"/>
              </w:rPr>
              <w:t>Izvor provjere</w:t>
            </w:r>
          </w:p>
        </w:tc>
        <w:tc>
          <w:tcPr>
            <w:tcW w:w="8638" w:type="dxa"/>
            <w:gridSpan w:val="2"/>
          </w:tcPr>
          <w:p w14:paraId="3A120C18" w14:textId="77777777" w:rsidR="00F2239D" w:rsidRPr="00F2239D" w:rsidRDefault="00F2239D" w:rsidP="000059F4">
            <w:pPr>
              <w:jc w:val="both"/>
              <w:rPr>
                <w:lang w:val="sr-Latn-ME"/>
              </w:rPr>
            </w:pPr>
            <w:r w:rsidRPr="00F2239D">
              <w:rPr>
                <w:lang w:val="sr-Latn-ME"/>
              </w:rPr>
              <w:t xml:space="preserve">Godišnji izvještaj o radu Uprave za vode i Ministarstva poljoprivrede, šumarstva i vodoprivrede, Opšti plan na sajtu Ministarstvo poljoprivrede, šumarstva i vodoprivrede i sajtu Vlade Crne Gore </w:t>
            </w:r>
          </w:p>
        </w:tc>
      </w:tr>
      <w:tr w:rsidR="00F2239D" w:rsidRPr="00F2239D" w14:paraId="5A0CC963" w14:textId="77777777" w:rsidTr="00F2239D">
        <w:tc>
          <w:tcPr>
            <w:tcW w:w="1705" w:type="dxa"/>
          </w:tcPr>
          <w:p w14:paraId="41AA2321" w14:textId="77777777" w:rsidR="00F2239D" w:rsidRPr="000059F4" w:rsidRDefault="00F2239D" w:rsidP="00592E96">
            <w:pPr>
              <w:rPr>
                <w:b/>
                <w:lang w:val="sr-Latn-ME"/>
              </w:rPr>
            </w:pPr>
            <w:r w:rsidRPr="000059F4">
              <w:rPr>
                <w:b/>
                <w:lang w:val="sr-Latn-ME"/>
              </w:rPr>
              <w:t xml:space="preserve">Nadležna institucija </w:t>
            </w:r>
          </w:p>
        </w:tc>
        <w:tc>
          <w:tcPr>
            <w:tcW w:w="8638" w:type="dxa"/>
            <w:gridSpan w:val="2"/>
          </w:tcPr>
          <w:p w14:paraId="37127484" w14:textId="77777777" w:rsidR="00F2239D" w:rsidRPr="00F2239D" w:rsidRDefault="00F2239D" w:rsidP="000059F4">
            <w:pPr>
              <w:jc w:val="both"/>
              <w:rPr>
                <w:lang w:val="sr-Latn-ME"/>
              </w:rPr>
            </w:pPr>
            <w:r w:rsidRPr="00F2239D">
              <w:rPr>
                <w:lang w:val="sr-Latn-ME"/>
              </w:rPr>
              <w:t>Uprava za vode</w:t>
            </w:r>
          </w:p>
        </w:tc>
      </w:tr>
      <w:tr w:rsidR="00F2239D" w:rsidRPr="00F2239D" w14:paraId="3B93BA4C" w14:textId="77777777" w:rsidTr="00F2239D">
        <w:tc>
          <w:tcPr>
            <w:tcW w:w="1705" w:type="dxa"/>
          </w:tcPr>
          <w:p w14:paraId="3796C836" w14:textId="77777777" w:rsidR="00F2239D" w:rsidRPr="000059F4" w:rsidRDefault="00F2239D" w:rsidP="00592E96">
            <w:pPr>
              <w:rPr>
                <w:b/>
                <w:lang w:val="sr-Latn-ME"/>
              </w:rPr>
            </w:pPr>
            <w:r w:rsidRPr="000059F4">
              <w:rPr>
                <w:b/>
                <w:lang w:val="sr-Latn-ME"/>
              </w:rPr>
              <w:t>Partnerske institucije</w:t>
            </w:r>
          </w:p>
        </w:tc>
        <w:tc>
          <w:tcPr>
            <w:tcW w:w="8638" w:type="dxa"/>
            <w:gridSpan w:val="2"/>
          </w:tcPr>
          <w:p w14:paraId="2E8B9304" w14:textId="77777777" w:rsidR="00F2239D" w:rsidRPr="00F2239D" w:rsidRDefault="00F2239D" w:rsidP="000059F4">
            <w:pPr>
              <w:jc w:val="both"/>
              <w:rPr>
                <w:lang w:val="sr-Latn-ME"/>
              </w:rPr>
            </w:pPr>
            <w:r w:rsidRPr="00F2239D">
              <w:rPr>
                <w:lang w:val="sr-Latn-ME"/>
              </w:rPr>
              <w:t>Zavod za hidrometeorologiju i seizmologiju Crne Gore, Ministarstvo unutrašnjih poslova – Direktorat za zaštitu i spašavanje, Ministrastvo poljoprivrede, šumarstva i vodoprivrede – Direktorat za vodoprivredu</w:t>
            </w:r>
          </w:p>
        </w:tc>
      </w:tr>
      <w:tr w:rsidR="00F2239D" w:rsidRPr="00F2239D" w14:paraId="2976785E" w14:textId="77777777" w:rsidTr="00F2239D">
        <w:trPr>
          <w:trHeight w:val="422"/>
        </w:trPr>
        <w:tc>
          <w:tcPr>
            <w:tcW w:w="1705" w:type="dxa"/>
          </w:tcPr>
          <w:p w14:paraId="2D5ED824" w14:textId="77777777" w:rsidR="00F2239D" w:rsidRPr="000059F4" w:rsidRDefault="00F2239D" w:rsidP="00592E96">
            <w:pPr>
              <w:rPr>
                <w:b/>
                <w:lang w:val="sr-Latn-ME"/>
              </w:rPr>
            </w:pPr>
            <w:r w:rsidRPr="000059F4">
              <w:rPr>
                <w:b/>
                <w:lang w:val="sr-Latn-ME"/>
              </w:rPr>
              <w:t xml:space="preserve">Vremenski okvir </w:t>
            </w:r>
          </w:p>
        </w:tc>
        <w:tc>
          <w:tcPr>
            <w:tcW w:w="8638" w:type="dxa"/>
            <w:gridSpan w:val="2"/>
          </w:tcPr>
          <w:p w14:paraId="2A96B173" w14:textId="77777777" w:rsidR="00F2239D" w:rsidRPr="00F2239D" w:rsidRDefault="00F2239D" w:rsidP="000059F4">
            <w:pPr>
              <w:jc w:val="both"/>
              <w:rPr>
                <w:lang w:val="sr-Latn-ME"/>
              </w:rPr>
            </w:pPr>
            <w:r w:rsidRPr="00F2239D">
              <w:rPr>
                <w:lang w:val="sr-Latn-ME"/>
              </w:rPr>
              <w:t>2025-2026 Analiza podataka neophodnih za proglašavanje vanredne zaštite od štetnog dejstva voda (poplava)</w:t>
            </w:r>
          </w:p>
          <w:p w14:paraId="7222507B" w14:textId="77777777" w:rsidR="00F2239D" w:rsidRPr="00F2239D" w:rsidRDefault="00F2239D" w:rsidP="000059F4">
            <w:pPr>
              <w:jc w:val="both"/>
              <w:rPr>
                <w:lang w:val="sr-Latn-ME"/>
              </w:rPr>
            </w:pPr>
            <w:r w:rsidRPr="00F2239D">
              <w:rPr>
                <w:lang w:val="sr-Latn-ME"/>
              </w:rPr>
              <w:t>2026-2028 - Izrada Opšteg plana zaštite od štetnog dejstva voda</w:t>
            </w:r>
          </w:p>
        </w:tc>
      </w:tr>
      <w:tr w:rsidR="00F2239D" w:rsidRPr="00F2239D" w14:paraId="52C8CC64" w14:textId="77777777" w:rsidTr="000059F4">
        <w:trPr>
          <w:trHeight w:val="73"/>
        </w:trPr>
        <w:tc>
          <w:tcPr>
            <w:tcW w:w="1705" w:type="dxa"/>
          </w:tcPr>
          <w:p w14:paraId="40F48763" w14:textId="77777777" w:rsidR="00F2239D" w:rsidRPr="000059F4" w:rsidRDefault="00F2239D" w:rsidP="00592E96">
            <w:pPr>
              <w:rPr>
                <w:b/>
                <w:lang w:val="sr-Latn-ME"/>
              </w:rPr>
            </w:pPr>
            <w:r w:rsidRPr="000059F4">
              <w:rPr>
                <w:b/>
                <w:lang w:val="sr-Latn-ME"/>
              </w:rPr>
              <w:t>Procjena troškova</w:t>
            </w:r>
          </w:p>
        </w:tc>
        <w:tc>
          <w:tcPr>
            <w:tcW w:w="8638" w:type="dxa"/>
            <w:gridSpan w:val="2"/>
          </w:tcPr>
          <w:p w14:paraId="7FFAC79D" w14:textId="77777777" w:rsidR="00F2239D" w:rsidRPr="00F2239D" w:rsidRDefault="00F2239D" w:rsidP="000059F4">
            <w:pPr>
              <w:jc w:val="both"/>
              <w:rPr>
                <w:lang w:val="sr-Latn-ME"/>
              </w:rPr>
            </w:pPr>
            <w:r w:rsidRPr="00F2239D">
              <w:rPr>
                <w:lang w:val="sr-Latn-ME"/>
              </w:rPr>
              <w:t>10.000 eura</w:t>
            </w:r>
          </w:p>
        </w:tc>
      </w:tr>
      <w:tr w:rsidR="00F2239D" w:rsidRPr="00F2239D" w14:paraId="5599D825" w14:textId="77777777" w:rsidTr="00F2239D">
        <w:tc>
          <w:tcPr>
            <w:tcW w:w="1705" w:type="dxa"/>
          </w:tcPr>
          <w:p w14:paraId="7C5609FE" w14:textId="77777777" w:rsidR="00F2239D" w:rsidRPr="000059F4" w:rsidRDefault="00F2239D" w:rsidP="00592E96">
            <w:pPr>
              <w:rPr>
                <w:b/>
                <w:lang w:val="sr-Latn-ME"/>
              </w:rPr>
            </w:pPr>
            <w:r w:rsidRPr="000059F4">
              <w:rPr>
                <w:b/>
                <w:lang w:val="sr-Latn-ME"/>
              </w:rPr>
              <w:t>Potencijalni izvori finansiranja</w:t>
            </w:r>
          </w:p>
        </w:tc>
        <w:tc>
          <w:tcPr>
            <w:tcW w:w="8638" w:type="dxa"/>
            <w:gridSpan w:val="2"/>
          </w:tcPr>
          <w:p w14:paraId="0BCA442C" w14:textId="77777777" w:rsidR="00F2239D" w:rsidRPr="00F2239D" w:rsidRDefault="00F2239D" w:rsidP="000059F4">
            <w:pPr>
              <w:jc w:val="both"/>
              <w:rPr>
                <w:lang w:val="sr-Latn-ME"/>
              </w:rPr>
            </w:pPr>
            <w:r w:rsidRPr="00F2239D">
              <w:rPr>
                <w:lang w:val="sr-Latn-ME"/>
              </w:rPr>
              <w:t>Budžet Uprave za vode 100%</w:t>
            </w:r>
          </w:p>
          <w:p w14:paraId="69A5F8DD" w14:textId="77777777" w:rsidR="00F2239D" w:rsidRPr="00F2239D" w:rsidRDefault="00F2239D" w:rsidP="000059F4">
            <w:pPr>
              <w:jc w:val="both"/>
              <w:rPr>
                <w:lang w:val="sr-Latn-ME"/>
              </w:rPr>
            </w:pPr>
          </w:p>
          <w:p w14:paraId="1F492EEC" w14:textId="77777777" w:rsidR="00F2239D" w:rsidRPr="00F2239D" w:rsidRDefault="00F2239D" w:rsidP="000059F4">
            <w:pPr>
              <w:jc w:val="both"/>
              <w:rPr>
                <w:lang w:val="sr-Latn-ME"/>
              </w:rPr>
            </w:pPr>
          </w:p>
        </w:tc>
      </w:tr>
    </w:tbl>
    <w:tbl>
      <w:tblPr>
        <w:tblStyle w:val="TableGrid37"/>
        <w:tblW w:w="10343" w:type="dxa"/>
        <w:tblLook w:val="04A0" w:firstRow="1" w:lastRow="0" w:firstColumn="1" w:lastColumn="0" w:noHBand="0" w:noVBand="1"/>
      </w:tblPr>
      <w:tblGrid>
        <w:gridCol w:w="1705"/>
        <w:gridCol w:w="1298"/>
        <w:gridCol w:w="1298"/>
        <w:gridCol w:w="1223"/>
        <w:gridCol w:w="75"/>
        <w:gridCol w:w="1298"/>
        <w:gridCol w:w="1298"/>
        <w:gridCol w:w="2148"/>
      </w:tblGrid>
      <w:tr w:rsidR="00F2239D" w:rsidRPr="00F2239D" w14:paraId="48B11D7B" w14:textId="77777777" w:rsidTr="00F2239D">
        <w:trPr>
          <w:trHeight w:val="620"/>
        </w:trPr>
        <w:tc>
          <w:tcPr>
            <w:tcW w:w="1705" w:type="dxa"/>
            <w:shd w:val="clear" w:color="auto" w:fill="1F4E79" w:themeFill="accent1" w:themeFillShade="80"/>
            <w:vAlign w:val="center"/>
          </w:tcPr>
          <w:p w14:paraId="0A05D711" w14:textId="77777777" w:rsidR="00F2239D" w:rsidRPr="001D6209" w:rsidRDefault="00F2239D" w:rsidP="00592E96">
            <w:pPr>
              <w:rPr>
                <w:b/>
                <w:color w:val="FFFFFF" w:themeColor="background1"/>
                <w:lang w:val="sr-Latn-ME"/>
              </w:rPr>
            </w:pPr>
            <w:r w:rsidRPr="001D6209">
              <w:rPr>
                <w:b/>
                <w:color w:val="FFFFFF" w:themeColor="background1"/>
                <w:lang w:val="sr-Latn-ME"/>
              </w:rPr>
              <w:t>Strateški cilj</w:t>
            </w:r>
          </w:p>
        </w:tc>
        <w:tc>
          <w:tcPr>
            <w:tcW w:w="8638" w:type="dxa"/>
            <w:gridSpan w:val="7"/>
            <w:shd w:val="clear" w:color="auto" w:fill="1F4E79" w:themeFill="accent1" w:themeFillShade="80"/>
            <w:vAlign w:val="center"/>
          </w:tcPr>
          <w:p w14:paraId="1D184F91" w14:textId="77777777" w:rsidR="00F2239D" w:rsidRPr="001D6209" w:rsidRDefault="00F2239D" w:rsidP="00DA7618">
            <w:pPr>
              <w:jc w:val="both"/>
              <w:rPr>
                <w:b/>
                <w:color w:val="FFFFFF" w:themeColor="background1"/>
              </w:rPr>
            </w:pPr>
            <w:r w:rsidRPr="001D6209">
              <w:rPr>
                <w:b/>
                <w:color w:val="FFFFFF" w:themeColor="background1"/>
              </w:rPr>
              <w:t xml:space="preserve">2. Jačanje upravljanja rizicima od katastrofa  od katastrofa </w:t>
            </w:r>
          </w:p>
        </w:tc>
      </w:tr>
      <w:tr w:rsidR="00F2239D" w:rsidRPr="00F2239D" w14:paraId="58DDD775" w14:textId="77777777" w:rsidTr="00F2239D">
        <w:trPr>
          <w:trHeight w:val="620"/>
        </w:trPr>
        <w:tc>
          <w:tcPr>
            <w:tcW w:w="1705" w:type="dxa"/>
            <w:shd w:val="clear" w:color="auto" w:fill="2E74B5" w:themeFill="accent1" w:themeFillShade="BF"/>
            <w:vAlign w:val="center"/>
          </w:tcPr>
          <w:p w14:paraId="4DC4CD2D" w14:textId="77777777" w:rsidR="00F2239D" w:rsidRPr="001D6209" w:rsidRDefault="00F2239D" w:rsidP="00592E96">
            <w:pPr>
              <w:rPr>
                <w:b/>
                <w:color w:val="FFFFFF" w:themeColor="background1"/>
                <w:lang w:val="sr-Latn-ME"/>
              </w:rPr>
            </w:pPr>
            <w:r w:rsidRPr="001D6209">
              <w:rPr>
                <w:b/>
                <w:color w:val="FFFFFF" w:themeColor="background1"/>
                <w:lang w:val="sr-Latn-ME"/>
              </w:rPr>
              <w:t>Operativni cilj</w:t>
            </w:r>
          </w:p>
        </w:tc>
        <w:tc>
          <w:tcPr>
            <w:tcW w:w="8638" w:type="dxa"/>
            <w:gridSpan w:val="7"/>
            <w:shd w:val="clear" w:color="auto" w:fill="2E74B5" w:themeFill="accent1" w:themeFillShade="BF"/>
            <w:vAlign w:val="center"/>
          </w:tcPr>
          <w:p w14:paraId="12001ADB" w14:textId="77777777" w:rsidR="00F2239D" w:rsidRPr="001D6209" w:rsidRDefault="00F2239D" w:rsidP="00DA7618">
            <w:pPr>
              <w:jc w:val="both"/>
              <w:rPr>
                <w:b/>
                <w:color w:val="FFFFFF" w:themeColor="background1"/>
              </w:rPr>
            </w:pPr>
            <w:r w:rsidRPr="001D6209">
              <w:rPr>
                <w:b/>
                <w:color w:val="FFFFFF" w:themeColor="background1"/>
              </w:rPr>
              <w:t>1. Predviđanje – poboljšanje procjene rizika, predviđanja i planiranja upravljanja rizicima od katastrofa</w:t>
            </w:r>
          </w:p>
          <w:p w14:paraId="2912FF6E" w14:textId="77777777" w:rsidR="00F2239D" w:rsidRPr="001D6209" w:rsidRDefault="00F2239D" w:rsidP="00DA7618">
            <w:pPr>
              <w:jc w:val="both"/>
              <w:rPr>
                <w:b/>
                <w:color w:val="FFFFFF" w:themeColor="background1"/>
                <w:lang w:val="sr-Latn-ME"/>
              </w:rPr>
            </w:pPr>
          </w:p>
        </w:tc>
      </w:tr>
      <w:tr w:rsidR="00F2239D" w:rsidRPr="00F2239D" w14:paraId="6E32D55F" w14:textId="77777777" w:rsidTr="00F2239D">
        <w:trPr>
          <w:trHeight w:val="717"/>
        </w:trPr>
        <w:tc>
          <w:tcPr>
            <w:tcW w:w="1705" w:type="dxa"/>
            <w:shd w:val="clear" w:color="auto" w:fill="E2EFD9" w:themeFill="accent6" w:themeFillTint="33"/>
            <w:vAlign w:val="center"/>
          </w:tcPr>
          <w:p w14:paraId="519F7BB2" w14:textId="77777777" w:rsidR="00F2239D" w:rsidRPr="001D6209" w:rsidRDefault="00F2239D" w:rsidP="00592E96">
            <w:pPr>
              <w:rPr>
                <w:b/>
                <w:lang w:val="sr-Latn-ME"/>
              </w:rPr>
            </w:pPr>
            <w:r w:rsidRPr="001D6209">
              <w:rPr>
                <w:b/>
                <w:lang w:val="sr-Latn-ME"/>
              </w:rPr>
              <w:t xml:space="preserve">Aktivnost </w:t>
            </w:r>
          </w:p>
        </w:tc>
        <w:tc>
          <w:tcPr>
            <w:tcW w:w="8638" w:type="dxa"/>
            <w:gridSpan w:val="7"/>
            <w:shd w:val="clear" w:color="auto" w:fill="E2EFD9" w:themeFill="accent6" w:themeFillTint="33"/>
            <w:vAlign w:val="center"/>
          </w:tcPr>
          <w:p w14:paraId="6E592D7C" w14:textId="77777777" w:rsidR="00F2239D" w:rsidRPr="001D6209" w:rsidRDefault="00F2239D" w:rsidP="00DA7618">
            <w:pPr>
              <w:jc w:val="both"/>
              <w:rPr>
                <w:b/>
                <w:lang w:val="sr-Latn-ME"/>
              </w:rPr>
            </w:pPr>
            <w:r w:rsidRPr="001D6209">
              <w:rPr>
                <w:b/>
                <w:iCs/>
              </w:rPr>
              <w:t>16. Učešće na obukama, kursevima, vježbama i ostalim aktivnostima koji su vezani za upravljanje rizika od katastrofa (civilno – vojni odnosi CMR, CMI, civilno-vojna saradnja CIMIC, civilno – vojno planiranje u vanrednim situacijama CMEP, aktivnosti u oblasti hemijske, biološke, radiološke i nuklearne zaštite, zaštite na radu, zaštite životne sredine i zaštite od požara)</w:t>
            </w:r>
          </w:p>
        </w:tc>
      </w:tr>
      <w:tr w:rsidR="00F2239D" w:rsidRPr="00F2239D" w14:paraId="4D5F294B" w14:textId="77777777" w:rsidTr="00F2239D">
        <w:tc>
          <w:tcPr>
            <w:tcW w:w="1705" w:type="dxa"/>
            <w:vAlign w:val="center"/>
          </w:tcPr>
          <w:p w14:paraId="2F3089EF" w14:textId="77777777" w:rsidR="00F2239D" w:rsidRPr="000059F4" w:rsidRDefault="00F2239D" w:rsidP="00592E96">
            <w:pPr>
              <w:rPr>
                <w:b/>
                <w:lang w:val="sr-Latn-ME"/>
              </w:rPr>
            </w:pPr>
            <w:r w:rsidRPr="000059F4">
              <w:rPr>
                <w:b/>
                <w:lang w:val="sr-Latn-ME"/>
              </w:rPr>
              <w:t>Opis aktivnosti i ključnih koraka</w:t>
            </w:r>
          </w:p>
        </w:tc>
        <w:tc>
          <w:tcPr>
            <w:tcW w:w="8638" w:type="dxa"/>
            <w:gridSpan w:val="7"/>
            <w:vAlign w:val="center"/>
          </w:tcPr>
          <w:p w14:paraId="7428695E" w14:textId="77777777" w:rsidR="00F2239D" w:rsidRPr="00F2239D" w:rsidRDefault="00F2239D" w:rsidP="000059F4">
            <w:pPr>
              <w:jc w:val="both"/>
              <w:rPr>
                <w:highlight w:val="yellow"/>
                <w:lang w:val="sr-Latn-ME"/>
              </w:rPr>
            </w:pPr>
            <w:r w:rsidRPr="00F2239D">
              <w:t>U cilju smanjenja rizika i eventualnih posljedica, fokus je na jačanju kapaciteta za upravljanje rizicima od katastrofa i umrežavanju svih institucija, relevantnih sektora i zainteresovanih strana za djelovanje u slučaju katastrofa. Bilateralnom i saradnjom sa međunarodnim institucijama i organizacijama, Crna Gora je dobila novi kvalitet u oblasti zaštite i spašavanja i preuzela obavezu da se aktivno uključi u pripreme svjetske zajednice za stvaranje uslova za brzo reagovanje u slučaju prirodnih i drugih katastrofa. Nakon uspostavljanja sistema kroz vježbe kriznog upravljanja, na nacionalnom nivou i u okviru NATO sistema za odgovore na krize, periodično će se provjeravati sistem kriznog upravljanja, kapaciteti i sposobnosti Crne Gore da odgovori na različite bezbjednosne izazove, rizike i prijetnje</w:t>
            </w:r>
          </w:p>
        </w:tc>
      </w:tr>
      <w:tr w:rsidR="00F2239D" w:rsidRPr="00F2239D" w14:paraId="244B0746" w14:textId="77777777" w:rsidTr="00F2239D">
        <w:tc>
          <w:tcPr>
            <w:tcW w:w="1705" w:type="dxa"/>
            <w:vAlign w:val="center"/>
          </w:tcPr>
          <w:p w14:paraId="56BFFCAF" w14:textId="77777777" w:rsidR="00F2239D" w:rsidRPr="000059F4" w:rsidRDefault="00F2239D" w:rsidP="00592E96">
            <w:pPr>
              <w:rPr>
                <w:b/>
                <w:lang w:val="sr-Latn-ME"/>
              </w:rPr>
            </w:pPr>
            <w:r w:rsidRPr="000059F4">
              <w:rPr>
                <w:b/>
                <w:lang w:val="sr-Latn-ME"/>
              </w:rPr>
              <w:t>CILJEVI održivog razvoja</w:t>
            </w:r>
          </w:p>
        </w:tc>
        <w:tc>
          <w:tcPr>
            <w:tcW w:w="8638" w:type="dxa"/>
            <w:gridSpan w:val="7"/>
            <w:vAlign w:val="center"/>
          </w:tcPr>
          <w:p w14:paraId="1E4DA8A2" w14:textId="77777777" w:rsidR="00F2239D" w:rsidRPr="00F2239D" w:rsidRDefault="00F2239D" w:rsidP="000059F4">
            <w:pPr>
              <w:jc w:val="both"/>
              <w:rPr>
                <w:lang w:val="sr-Latn-ME"/>
              </w:rPr>
            </w:pPr>
            <w:r w:rsidRPr="00F2239D">
              <w:rPr>
                <w:lang w:val="sr-Latn-ME"/>
              </w:rPr>
              <w:t>Doprinosi: SDG 4</w:t>
            </w:r>
          </w:p>
        </w:tc>
      </w:tr>
      <w:tr w:rsidR="00F2239D" w:rsidRPr="00F2239D" w14:paraId="5A5E94B2" w14:textId="77777777" w:rsidTr="00F2239D">
        <w:tc>
          <w:tcPr>
            <w:tcW w:w="1705" w:type="dxa"/>
            <w:vAlign w:val="center"/>
          </w:tcPr>
          <w:p w14:paraId="6D62D9A6" w14:textId="77777777" w:rsidR="00F2239D" w:rsidRPr="000059F4" w:rsidRDefault="00F2239D" w:rsidP="00592E96">
            <w:pPr>
              <w:rPr>
                <w:b/>
                <w:lang w:val="sr-Latn-ME"/>
              </w:rPr>
            </w:pPr>
            <w:r w:rsidRPr="000059F4">
              <w:rPr>
                <w:b/>
                <w:lang w:val="sr-Latn-ME"/>
              </w:rPr>
              <w:t>Adaptacija na klimatske promjene</w:t>
            </w:r>
          </w:p>
        </w:tc>
        <w:tc>
          <w:tcPr>
            <w:tcW w:w="8638" w:type="dxa"/>
            <w:gridSpan w:val="7"/>
            <w:vAlign w:val="center"/>
          </w:tcPr>
          <w:p w14:paraId="0444B19D" w14:textId="2D3EC091" w:rsidR="00F2239D" w:rsidRPr="00F2239D" w:rsidRDefault="00651A1D" w:rsidP="000059F4">
            <w:pPr>
              <w:jc w:val="both"/>
              <w:rPr>
                <w:lang w:val="sr-Latn-ME"/>
              </w:rPr>
            </w:pPr>
            <w:r>
              <w:rPr>
                <w:lang w:val="sr-Latn-ME"/>
              </w:rPr>
              <w:t>Jačanje nivo</w:t>
            </w:r>
            <w:r w:rsidR="00882428">
              <w:rPr>
                <w:lang w:val="sr-Latn-ME"/>
              </w:rPr>
              <w:t>a</w:t>
            </w:r>
            <w:r>
              <w:rPr>
                <w:lang w:val="sr-Latn-ME"/>
              </w:rPr>
              <w:t xml:space="preserve"> </w:t>
            </w:r>
            <w:r w:rsidR="00882428">
              <w:rPr>
                <w:lang w:val="sr-Latn-ME"/>
              </w:rPr>
              <w:t>spremnosti i umrežavanje institucija za upravljanje rizicima od katastrofa direktno doprinosi jačanju adaptibilnosti i otpornosti Crne Gore na klimatske promjene.</w:t>
            </w:r>
          </w:p>
        </w:tc>
      </w:tr>
      <w:tr w:rsidR="00F2239D" w:rsidRPr="00F2239D" w14:paraId="0D545CED" w14:textId="77777777" w:rsidTr="00F2239D">
        <w:tc>
          <w:tcPr>
            <w:tcW w:w="1705" w:type="dxa"/>
            <w:vAlign w:val="center"/>
          </w:tcPr>
          <w:p w14:paraId="797B677F" w14:textId="77777777" w:rsidR="00F2239D" w:rsidRPr="000059F4" w:rsidRDefault="00F2239D" w:rsidP="00592E96">
            <w:pPr>
              <w:rPr>
                <w:b/>
                <w:lang w:val="sr-Latn-ME"/>
              </w:rPr>
            </w:pPr>
            <w:r w:rsidRPr="000059F4">
              <w:rPr>
                <w:b/>
                <w:lang w:val="sr-Latn-ME"/>
              </w:rPr>
              <w:lastRenderedPageBreak/>
              <w:t>Da li utiče /razmatra ranjive grupe</w:t>
            </w:r>
          </w:p>
        </w:tc>
        <w:tc>
          <w:tcPr>
            <w:tcW w:w="8638" w:type="dxa"/>
            <w:gridSpan w:val="7"/>
            <w:vAlign w:val="center"/>
          </w:tcPr>
          <w:p w14:paraId="21DFC69C" w14:textId="41DFD905" w:rsidR="00487D1E" w:rsidRPr="00487D1E" w:rsidRDefault="00F2239D" w:rsidP="00487D1E">
            <w:pPr>
              <w:rPr>
                <w:rFonts w:ascii="Times New Roman" w:eastAsia="Times New Roman" w:hAnsi="Times New Roman" w:cs="Times New Roman"/>
                <w:sz w:val="24"/>
                <w:szCs w:val="24"/>
              </w:rPr>
            </w:pPr>
            <w:r w:rsidRPr="00F2239D">
              <w:rPr>
                <w:lang w:val="sr-Latn-ME"/>
              </w:rPr>
              <w:t>Angažovanje pripadnika</w:t>
            </w:r>
            <w:r w:rsidR="00882428">
              <w:rPr>
                <w:lang w:val="sr-Latn-ME"/>
              </w:rPr>
              <w:t>/ca</w:t>
            </w:r>
            <w:r w:rsidRPr="00F2239D">
              <w:rPr>
                <w:lang w:val="sr-Latn-ME"/>
              </w:rPr>
              <w:t xml:space="preserve"> Vojske na zaštiti i spašavanju će se </w:t>
            </w:r>
            <w:r w:rsidR="00882428">
              <w:rPr>
                <w:lang w:val="sr-Latn-ME"/>
              </w:rPr>
              <w:t>zasnivati na principima rodne ravnopravnosti i inkluzivnosti koji su definisani ciljevima</w:t>
            </w:r>
            <w:r w:rsidR="00487D1E">
              <w:rPr>
                <w:lang w:val="sr-Latn-ME"/>
              </w:rPr>
              <w:t xml:space="preserve"> </w:t>
            </w:r>
            <w:r w:rsidR="00487D1E" w:rsidRPr="00AD57BF">
              <w:rPr>
                <w:rFonts w:eastAsia="Times New Roman"/>
                <w:bCs/>
                <w:color w:val="5F6368"/>
                <w:sz w:val="21"/>
                <w:szCs w:val="21"/>
                <w:shd w:val="clear" w:color="auto" w:fill="FFFFFF"/>
              </w:rPr>
              <w:t>Strategije</w:t>
            </w:r>
            <w:r w:rsidR="00487D1E" w:rsidRPr="00487D1E">
              <w:rPr>
                <w:rFonts w:eastAsia="Times New Roman"/>
                <w:color w:val="4D5156"/>
                <w:sz w:val="21"/>
                <w:szCs w:val="21"/>
                <w:shd w:val="clear" w:color="auto" w:fill="FFFFFF"/>
              </w:rPr>
              <w:t> implementacije </w:t>
            </w:r>
            <w:r w:rsidR="00487D1E" w:rsidRPr="00AD57BF">
              <w:rPr>
                <w:rFonts w:eastAsia="Times New Roman"/>
                <w:bCs/>
                <w:color w:val="5F6368"/>
                <w:sz w:val="21"/>
                <w:szCs w:val="21"/>
                <w:shd w:val="clear" w:color="auto" w:fill="FFFFFF"/>
              </w:rPr>
              <w:t>Rezolucije</w:t>
            </w:r>
            <w:r w:rsidR="00487D1E" w:rsidRPr="00487D1E">
              <w:rPr>
                <w:rFonts w:eastAsia="Times New Roman"/>
                <w:color w:val="4D5156"/>
                <w:sz w:val="21"/>
                <w:szCs w:val="21"/>
                <w:shd w:val="clear" w:color="auto" w:fill="FFFFFF"/>
              </w:rPr>
              <w:t> Savjeta bezbjednosti Ujedinjenih nacija 1325 – Žene, mir i bezbjednost.</w:t>
            </w:r>
          </w:p>
          <w:p w14:paraId="0E3E767D" w14:textId="55DC0C26" w:rsidR="00F2239D" w:rsidRPr="00F2239D" w:rsidRDefault="00F2239D" w:rsidP="00882428">
            <w:pPr>
              <w:jc w:val="both"/>
              <w:rPr>
                <w:lang w:val="sr-Latn-ME"/>
              </w:rPr>
            </w:pPr>
          </w:p>
        </w:tc>
      </w:tr>
      <w:tr w:rsidR="00F2239D" w:rsidRPr="00F2239D" w14:paraId="35C15569" w14:textId="77777777" w:rsidTr="00F2239D">
        <w:trPr>
          <w:trHeight w:val="953"/>
        </w:trPr>
        <w:tc>
          <w:tcPr>
            <w:tcW w:w="1705" w:type="dxa"/>
            <w:vAlign w:val="center"/>
          </w:tcPr>
          <w:p w14:paraId="787D9675" w14:textId="77777777" w:rsidR="00F2239D" w:rsidRPr="000059F4" w:rsidRDefault="00F2239D" w:rsidP="00592E96">
            <w:pPr>
              <w:rPr>
                <w:b/>
                <w:lang w:val="sr-Latn-ME"/>
              </w:rPr>
            </w:pPr>
            <w:r w:rsidRPr="000059F4">
              <w:rPr>
                <w:b/>
                <w:lang w:val="sr-Latn-ME"/>
              </w:rPr>
              <w:t xml:space="preserve">Indikatori </w:t>
            </w:r>
          </w:p>
        </w:tc>
        <w:tc>
          <w:tcPr>
            <w:tcW w:w="3819" w:type="dxa"/>
            <w:gridSpan w:val="3"/>
            <w:vAlign w:val="center"/>
          </w:tcPr>
          <w:p w14:paraId="050206B6" w14:textId="77777777" w:rsidR="00F2239D" w:rsidRPr="001D6209" w:rsidRDefault="00F2239D" w:rsidP="000059F4">
            <w:pPr>
              <w:jc w:val="both"/>
              <w:rPr>
                <w:b/>
                <w:u w:val="single"/>
                <w:lang w:val="sr-Latn-ME"/>
              </w:rPr>
            </w:pPr>
            <w:r w:rsidRPr="001D6209">
              <w:rPr>
                <w:b/>
                <w:u w:val="single"/>
                <w:lang w:val="sr-Latn-ME"/>
              </w:rPr>
              <w:t>Polazna vrijednost</w:t>
            </w:r>
          </w:p>
          <w:p w14:paraId="39C81F80" w14:textId="77777777" w:rsidR="00F2239D" w:rsidRPr="00F2239D" w:rsidRDefault="00F2239D" w:rsidP="000059F4">
            <w:pPr>
              <w:jc w:val="both"/>
              <w:rPr>
                <w:lang w:val="sr-Latn-ME"/>
              </w:rPr>
            </w:pPr>
          </w:p>
          <w:p w14:paraId="4D6D51DB" w14:textId="439561EB" w:rsidR="00F2239D" w:rsidRPr="00F2239D" w:rsidRDefault="00F2239D" w:rsidP="000059F4">
            <w:pPr>
              <w:jc w:val="both"/>
              <w:rPr>
                <w:lang w:val="sr-Latn-ME"/>
              </w:rPr>
            </w:pPr>
            <w:r w:rsidRPr="00F2239D">
              <w:rPr>
                <w:lang w:val="sr-Latn-ME"/>
              </w:rPr>
              <w:t>U toku 2023. godine 2 pripadnika</w:t>
            </w:r>
            <w:r w:rsidR="00487D1E">
              <w:rPr>
                <w:lang w:val="sr-Latn-ME"/>
              </w:rPr>
              <w:t>/ce</w:t>
            </w:r>
            <w:r w:rsidRPr="00F2239D">
              <w:rPr>
                <w:lang w:val="sr-Latn-ME"/>
              </w:rPr>
              <w:t xml:space="preserve"> Vojske su pohađala obuke iz kriznog upravljanja</w:t>
            </w:r>
          </w:p>
        </w:tc>
        <w:tc>
          <w:tcPr>
            <w:tcW w:w="4819" w:type="dxa"/>
            <w:gridSpan w:val="4"/>
            <w:vAlign w:val="center"/>
          </w:tcPr>
          <w:p w14:paraId="75EA2F06" w14:textId="77777777" w:rsidR="00F2239D" w:rsidRPr="001D6209" w:rsidRDefault="00F2239D" w:rsidP="000059F4">
            <w:pPr>
              <w:jc w:val="both"/>
              <w:rPr>
                <w:b/>
                <w:u w:val="single"/>
              </w:rPr>
            </w:pPr>
            <w:r w:rsidRPr="001D6209">
              <w:rPr>
                <w:b/>
                <w:u w:val="single"/>
              </w:rPr>
              <w:t>Ciljana vrijednost</w:t>
            </w:r>
          </w:p>
          <w:p w14:paraId="341AEBAC" w14:textId="77777777" w:rsidR="00F2239D" w:rsidRPr="00F2239D" w:rsidRDefault="00F2239D" w:rsidP="000059F4">
            <w:pPr>
              <w:jc w:val="both"/>
            </w:pPr>
          </w:p>
          <w:p w14:paraId="07CFEDF2" w14:textId="54DA4AB0" w:rsidR="00F2239D" w:rsidRPr="00F2239D" w:rsidRDefault="00F2239D" w:rsidP="000059F4">
            <w:pPr>
              <w:jc w:val="both"/>
            </w:pPr>
            <w:r w:rsidRPr="00F2239D">
              <w:t>U narednih 6 godina je planirano da se 24 pripadnika</w:t>
            </w:r>
            <w:r w:rsidR="00487D1E">
              <w:t>/ce</w:t>
            </w:r>
            <w:r w:rsidRPr="00F2239D">
              <w:t xml:space="preserve"> MO i Vojske na obuke, kurseve i seminare za upravljanje rizicima od katastrofa </w:t>
            </w:r>
          </w:p>
          <w:p w14:paraId="4EE802D4" w14:textId="77777777" w:rsidR="00F2239D" w:rsidRPr="00F2239D" w:rsidRDefault="00F2239D" w:rsidP="000059F4">
            <w:pPr>
              <w:jc w:val="both"/>
              <w:rPr>
                <w:lang w:val="sr-Latn-ME"/>
              </w:rPr>
            </w:pPr>
          </w:p>
        </w:tc>
      </w:tr>
      <w:tr w:rsidR="00F2239D" w:rsidRPr="00F2239D" w14:paraId="5929A68D" w14:textId="77777777" w:rsidTr="00F2239D">
        <w:tc>
          <w:tcPr>
            <w:tcW w:w="1705" w:type="dxa"/>
            <w:vAlign w:val="center"/>
          </w:tcPr>
          <w:p w14:paraId="54F6612E" w14:textId="77777777" w:rsidR="00F2239D" w:rsidRPr="000059F4" w:rsidRDefault="00F2239D" w:rsidP="00592E96">
            <w:pPr>
              <w:rPr>
                <w:b/>
                <w:lang w:val="sr-Latn-ME"/>
              </w:rPr>
            </w:pPr>
            <w:r w:rsidRPr="000059F4">
              <w:rPr>
                <w:b/>
                <w:lang w:val="sr-Latn-ME"/>
              </w:rPr>
              <w:t>Izvor provjere</w:t>
            </w:r>
          </w:p>
        </w:tc>
        <w:tc>
          <w:tcPr>
            <w:tcW w:w="8638" w:type="dxa"/>
            <w:gridSpan w:val="7"/>
            <w:vAlign w:val="center"/>
          </w:tcPr>
          <w:p w14:paraId="0AFAF8DB" w14:textId="77777777" w:rsidR="00F2239D" w:rsidRPr="00F2239D" w:rsidRDefault="00F2239D" w:rsidP="000059F4">
            <w:pPr>
              <w:jc w:val="both"/>
              <w:rPr>
                <w:lang w:val="sr-Latn-ME"/>
              </w:rPr>
            </w:pPr>
            <w:r w:rsidRPr="00F2239D">
              <w:rPr>
                <w:lang w:val="sr-Latn-ME"/>
              </w:rPr>
              <w:t>Ministarstvo odbrane i sajt Vlade Crne Gore</w:t>
            </w:r>
          </w:p>
        </w:tc>
      </w:tr>
      <w:tr w:rsidR="00F2239D" w:rsidRPr="00F2239D" w14:paraId="13F31E88" w14:textId="77777777" w:rsidTr="00F2239D">
        <w:tc>
          <w:tcPr>
            <w:tcW w:w="1705" w:type="dxa"/>
            <w:vAlign w:val="center"/>
          </w:tcPr>
          <w:p w14:paraId="2DE74385" w14:textId="77777777" w:rsidR="00F2239D" w:rsidRPr="000059F4" w:rsidRDefault="00F2239D" w:rsidP="00592E96">
            <w:pPr>
              <w:rPr>
                <w:b/>
                <w:lang w:val="sr-Latn-ME"/>
              </w:rPr>
            </w:pPr>
            <w:r w:rsidRPr="000059F4">
              <w:rPr>
                <w:b/>
                <w:lang w:val="sr-Latn-ME"/>
              </w:rPr>
              <w:t xml:space="preserve">Nadležna institucija </w:t>
            </w:r>
          </w:p>
        </w:tc>
        <w:tc>
          <w:tcPr>
            <w:tcW w:w="8638" w:type="dxa"/>
            <w:gridSpan w:val="7"/>
            <w:vAlign w:val="center"/>
          </w:tcPr>
          <w:p w14:paraId="1C16060F" w14:textId="77777777" w:rsidR="00F2239D" w:rsidRPr="00F2239D" w:rsidRDefault="00F2239D" w:rsidP="000059F4">
            <w:pPr>
              <w:jc w:val="both"/>
              <w:rPr>
                <w:lang w:val="sr-Latn-ME"/>
              </w:rPr>
            </w:pPr>
            <w:r w:rsidRPr="00F2239D">
              <w:rPr>
                <w:lang w:val="sr-Latn-ME"/>
              </w:rPr>
              <w:t>Ministarstvo odbrane – Vojska Crne Gore</w:t>
            </w:r>
          </w:p>
        </w:tc>
      </w:tr>
      <w:tr w:rsidR="00F2239D" w:rsidRPr="00F2239D" w14:paraId="017301D2" w14:textId="77777777" w:rsidTr="00F2239D">
        <w:tc>
          <w:tcPr>
            <w:tcW w:w="1705" w:type="dxa"/>
            <w:vAlign w:val="center"/>
          </w:tcPr>
          <w:p w14:paraId="70E6F9E8" w14:textId="77777777" w:rsidR="00F2239D" w:rsidRPr="000059F4" w:rsidRDefault="00F2239D" w:rsidP="00592E96">
            <w:pPr>
              <w:rPr>
                <w:b/>
                <w:lang w:val="sr-Latn-ME"/>
              </w:rPr>
            </w:pPr>
            <w:r w:rsidRPr="000059F4">
              <w:rPr>
                <w:b/>
                <w:lang w:val="sr-Latn-ME"/>
              </w:rPr>
              <w:t>Partnerske institucije</w:t>
            </w:r>
          </w:p>
        </w:tc>
        <w:tc>
          <w:tcPr>
            <w:tcW w:w="8638" w:type="dxa"/>
            <w:gridSpan w:val="7"/>
            <w:vAlign w:val="center"/>
          </w:tcPr>
          <w:p w14:paraId="680E2374" w14:textId="77777777" w:rsidR="00F2239D" w:rsidRPr="00F2239D" w:rsidRDefault="00F2239D" w:rsidP="000059F4">
            <w:pPr>
              <w:jc w:val="both"/>
              <w:rPr>
                <w:lang w:val="sr-Latn-ME"/>
              </w:rPr>
            </w:pPr>
            <w:r w:rsidRPr="00F2239D">
              <w:rPr>
                <w:lang w:val="sr-Latn-ME"/>
              </w:rPr>
              <w:t xml:space="preserve">Svi subjekti sistema zaštite i spašavanja </w:t>
            </w:r>
          </w:p>
        </w:tc>
      </w:tr>
      <w:tr w:rsidR="00F2239D" w:rsidRPr="00F2239D" w14:paraId="7076CAB4" w14:textId="77777777" w:rsidTr="00F2239D">
        <w:trPr>
          <w:trHeight w:val="170"/>
        </w:trPr>
        <w:tc>
          <w:tcPr>
            <w:tcW w:w="1705" w:type="dxa"/>
            <w:vMerge w:val="restart"/>
            <w:vAlign w:val="center"/>
          </w:tcPr>
          <w:p w14:paraId="34197F40" w14:textId="77777777" w:rsidR="00F2239D" w:rsidRPr="000059F4" w:rsidRDefault="00F2239D" w:rsidP="00592E96">
            <w:pPr>
              <w:rPr>
                <w:b/>
                <w:lang w:val="sr-Latn-ME"/>
              </w:rPr>
            </w:pPr>
            <w:r w:rsidRPr="000059F4">
              <w:rPr>
                <w:b/>
                <w:lang w:val="sr-Latn-ME"/>
              </w:rPr>
              <w:t xml:space="preserve">Vremenski okvir </w:t>
            </w:r>
          </w:p>
        </w:tc>
        <w:tc>
          <w:tcPr>
            <w:tcW w:w="1298" w:type="dxa"/>
            <w:vAlign w:val="center"/>
          </w:tcPr>
          <w:p w14:paraId="5133894D" w14:textId="77777777" w:rsidR="00F2239D" w:rsidRPr="00F2239D" w:rsidRDefault="00F2239D" w:rsidP="000059F4">
            <w:pPr>
              <w:jc w:val="both"/>
              <w:rPr>
                <w:lang w:val="sr-Latn-ME"/>
              </w:rPr>
            </w:pPr>
            <w:r w:rsidRPr="00F2239D">
              <w:rPr>
                <w:lang w:val="sr-Latn-ME"/>
              </w:rPr>
              <w:t>2025</w:t>
            </w:r>
          </w:p>
        </w:tc>
        <w:tc>
          <w:tcPr>
            <w:tcW w:w="1298" w:type="dxa"/>
            <w:vAlign w:val="center"/>
          </w:tcPr>
          <w:p w14:paraId="41272627" w14:textId="77777777" w:rsidR="00F2239D" w:rsidRPr="00F2239D" w:rsidRDefault="00F2239D" w:rsidP="000059F4">
            <w:pPr>
              <w:jc w:val="both"/>
              <w:rPr>
                <w:lang w:val="sr-Latn-ME"/>
              </w:rPr>
            </w:pPr>
            <w:r w:rsidRPr="00F2239D">
              <w:rPr>
                <w:lang w:val="sr-Latn-ME"/>
              </w:rPr>
              <w:t>2026</w:t>
            </w:r>
          </w:p>
        </w:tc>
        <w:tc>
          <w:tcPr>
            <w:tcW w:w="1298" w:type="dxa"/>
            <w:gridSpan w:val="2"/>
            <w:vAlign w:val="center"/>
          </w:tcPr>
          <w:p w14:paraId="15EF79CA" w14:textId="77777777" w:rsidR="00F2239D" w:rsidRPr="00F2239D" w:rsidRDefault="00F2239D" w:rsidP="000059F4">
            <w:pPr>
              <w:jc w:val="both"/>
              <w:rPr>
                <w:lang w:val="sr-Latn-ME"/>
              </w:rPr>
            </w:pPr>
            <w:r w:rsidRPr="00F2239D">
              <w:rPr>
                <w:lang w:val="sr-Latn-ME"/>
              </w:rPr>
              <w:t>2027</w:t>
            </w:r>
          </w:p>
        </w:tc>
        <w:tc>
          <w:tcPr>
            <w:tcW w:w="1298" w:type="dxa"/>
            <w:vAlign w:val="center"/>
          </w:tcPr>
          <w:p w14:paraId="1F200923" w14:textId="77777777" w:rsidR="00F2239D" w:rsidRPr="00F2239D" w:rsidRDefault="00F2239D" w:rsidP="000059F4">
            <w:pPr>
              <w:jc w:val="both"/>
              <w:rPr>
                <w:lang w:val="sr-Latn-ME"/>
              </w:rPr>
            </w:pPr>
            <w:r w:rsidRPr="00F2239D">
              <w:rPr>
                <w:lang w:val="sr-Latn-ME"/>
              </w:rPr>
              <w:t>2028</w:t>
            </w:r>
          </w:p>
        </w:tc>
        <w:tc>
          <w:tcPr>
            <w:tcW w:w="1298" w:type="dxa"/>
            <w:vAlign w:val="center"/>
          </w:tcPr>
          <w:p w14:paraId="2B0B3385" w14:textId="77777777" w:rsidR="00F2239D" w:rsidRPr="00F2239D" w:rsidRDefault="00F2239D" w:rsidP="000059F4">
            <w:pPr>
              <w:jc w:val="both"/>
              <w:rPr>
                <w:lang w:val="sr-Latn-ME"/>
              </w:rPr>
            </w:pPr>
            <w:r w:rsidRPr="00F2239D">
              <w:rPr>
                <w:lang w:val="sr-Latn-ME"/>
              </w:rPr>
              <w:t>2029</w:t>
            </w:r>
          </w:p>
        </w:tc>
        <w:tc>
          <w:tcPr>
            <w:tcW w:w="2148" w:type="dxa"/>
            <w:vAlign w:val="center"/>
          </w:tcPr>
          <w:p w14:paraId="67C44ACF" w14:textId="77777777" w:rsidR="00F2239D" w:rsidRPr="00F2239D" w:rsidRDefault="00F2239D" w:rsidP="000059F4">
            <w:pPr>
              <w:jc w:val="both"/>
              <w:rPr>
                <w:lang w:val="sr-Latn-ME"/>
              </w:rPr>
            </w:pPr>
            <w:r w:rsidRPr="00F2239D">
              <w:rPr>
                <w:lang w:val="sr-Latn-ME"/>
              </w:rPr>
              <w:t>2030</w:t>
            </w:r>
          </w:p>
        </w:tc>
      </w:tr>
      <w:tr w:rsidR="00F2239D" w:rsidRPr="00F2239D" w14:paraId="6FFC07BB" w14:textId="77777777" w:rsidTr="00F2239D">
        <w:trPr>
          <w:trHeight w:val="240"/>
        </w:trPr>
        <w:tc>
          <w:tcPr>
            <w:tcW w:w="1705" w:type="dxa"/>
            <w:vMerge/>
            <w:vAlign w:val="center"/>
          </w:tcPr>
          <w:p w14:paraId="184B3DA0" w14:textId="77777777" w:rsidR="00F2239D" w:rsidRPr="000059F4" w:rsidRDefault="00F2239D" w:rsidP="00592E96">
            <w:pPr>
              <w:rPr>
                <w:b/>
                <w:lang w:val="sr-Latn-ME"/>
              </w:rPr>
            </w:pPr>
          </w:p>
        </w:tc>
        <w:tc>
          <w:tcPr>
            <w:tcW w:w="1298" w:type="dxa"/>
            <w:vAlign w:val="center"/>
          </w:tcPr>
          <w:p w14:paraId="1987DBB3" w14:textId="77777777" w:rsidR="00F2239D" w:rsidRPr="00F2239D" w:rsidRDefault="00F2239D" w:rsidP="000059F4">
            <w:pPr>
              <w:jc w:val="both"/>
              <w:rPr>
                <w:lang w:val="sr-Latn-ME"/>
              </w:rPr>
            </w:pPr>
            <w:r w:rsidRPr="00F2239D">
              <w:rPr>
                <w:lang w:val="sr-Latn-ME"/>
              </w:rPr>
              <w:t>12.000€</w:t>
            </w:r>
          </w:p>
        </w:tc>
        <w:tc>
          <w:tcPr>
            <w:tcW w:w="1298" w:type="dxa"/>
            <w:vAlign w:val="center"/>
          </w:tcPr>
          <w:p w14:paraId="0C041AD4" w14:textId="77777777" w:rsidR="00F2239D" w:rsidRPr="00F2239D" w:rsidRDefault="00F2239D" w:rsidP="000059F4">
            <w:pPr>
              <w:jc w:val="both"/>
              <w:rPr>
                <w:lang w:val="sr-Latn-ME"/>
              </w:rPr>
            </w:pPr>
            <w:r w:rsidRPr="00F2239D">
              <w:rPr>
                <w:lang w:val="sr-Latn-ME"/>
              </w:rPr>
              <w:t>12.000€</w:t>
            </w:r>
          </w:p>
        </w:tc>
        <w:tc>
          <w:tcPr>
            <w:tcW w:w="1298" w:type="dxa"/>
            <w:gridSpan w:val="2"/>
            <w:vAlign w:val="center"/>
          </w:tcPr>
          <w:p w14:paraId="1485DE5B" w14:textId="77777777" w:rsidR="00F2239D" w:rsidRPr="00F2239D" w:rsidRDefault="00F2239D" w:rsidP="000059F4">
            <w:pPr>
              <w:jc w:val="both"/>
              <w:rPr>
                <w:lang w:val="sr-Latn-ME"/>
              </w:rPr>
            </w:pPr>
            <w:r w:rsidRPr="00F2239D">
              <w:rPr>
                <w:lang w:val="sr-Latn-ME"/>
              </w:rPr>
              <w:t>12.000€</w:t>
            </w:r>
          </w:p>
        </w:tc>
        <w:tc>
          <w:tcPr>
            <w:tcW w:w="1298" w:type="dxa"/>
            <w:vAlign w:val="center"/>
          </w:tcPr>
          <w:p w14:paraId="6EB00A65" w14:textId="77777777" w:rsidR="00F2239D" w:rsidRPr="00F2239D" w:rsidRDefault="00F2239D" w:rsidP="000059F4">
            <w:pPr>
              <w:jc w:val="both"/>
              <w:rPr>
                <w:lang w:val="sr-Latn-ME"/>
              </w:rPr>
            </w:pPr>
            <w:r w:rsidRPr="00F2239D">
              <w:rPr>
                <w:lang w:val="sr-Latn-ME"/>
              </w:rPr>
              <w:t>12.000€</w:t>
            </w:r>
          </w:p>
        </w:tc>
        <w:tc>
          <w:tcPr>
            <w:tcW w:w="1298" w:type="dxa"/>
            <w:vAlign w:val="center"/>
          </w:tcPr>
          <w:p w14:paraId="728BAD83" w14:textId="77777777" w:rsidR="00F2239D" w:rsidRPr="00F2239D" w:rsidRDefault="00F2239D" w:rsidP="000059F4">
            <w:pPr>
              <w:jc w:val="both"/>
              <w:rPr>
                <w:lang w:val="sr-Latn-ME"/>
              </w:rPr>
            </w:pPr>
            <w:r w:rsidRPr="00F2239D">
              <w:rPr>
                <w:lang w:val="sr-Latn-ME"/>
              </w:rPr>
              <w:t>12.000€</w:t>
            </w:r>
          </w:p>
        </w:tc>
        <w:tc>
          <w:tcPr>
            <w:tcW w:w="2148" w:type="dxa"/>
            <w:vAlign w:val="center"/>
          </w:tcPr>
          <w:p w14:paraId="738C7F49" w14:textId="77777777" w:rsidR="00F2239D" w:rsidRPr="00F2239D" w:rsidRDefault="00F2239D" w:rsidP="000059F4">
            <w:pPr>
              <w:jc w:val="both"/>
              <w:rPr>
                <w:lang w:val="sr-Latn-ME"/>
              </w:rPr>
            </w:pPr>
            <w:r w:rsidRPr="00F2239D">
              <w:rPr>
                <w:lang w:val="sr-Latn-ME"/>
              </w:rPr>
              <w:t>12.000€</w:t>
            </w:r>
          </w:p>
        </w:tc>
      </w:tr>
      <w:tr w:rsidR="00F2239D" w:rsidRPr="00F2239D" w14:paraId="41944F88" w14:textId="77777777" w:rsidTr="00F2239D">
        <w:tc>
          <w:tcPr>
            <w:tcW w:w="1705" w:type="dxa"/>
            <w:vAlign w:val="center"/>
          </w:tcPr>
          <w:p w14:paraId="32C186A6" w14:textId="77777777" w:rsidR="00F2239D" w:rsidRPr="000059F4" w:rsidRDefault="00F2239D" w:rsidP="00592E96">
            <w:pPr>
              <w:rPr>
                <w:b/>
                <w:lang w:val="sr-Latn-ME"/>
              </w:rPr>
            </w:pPr>
            <w:r w:rsidRPr="000059F4">
              <w:rPr>
                <w:b/>
                <w:lang w:val="sr-Latn-ME"/>
              </w:rPr>
              <w:t>Procjena troškova</w:t>
            </w:r>
          </w:p>
        </w:tc>
        <w:tc>
          <w:tcPr>
            <w:tcW w:w="8638" w:type="dxa"/>
            <w:gridSpan w:val="7"/>
            <w:vAlign w:val="center"/>
          </w:tcPr>
          <w:p w14:paraId="45574F91" w14:textId="77777777" w:rsidR="00F2239D" w:rsidRPr="00F2239D" w:rsidRDefault="00F2239D" w:rsidP="000059F4">
            <w:pPr>
              <w:jc w:val="both"/>
              <w:rPr>
                <w:lang w:val="sr-Latn-ME"/>
              </w:rPr>
            </w:pPr>
            <w:r w:rsidRPr="00F2239D">
              <w:rPr>
                <w:lang w:val="sr-Latn-ME"/>
              </w:rPr>
              <w:t>72.000 eura</w:t>
            </w:r>
          </w:p>
        </w:tc>
      </w:tr>
      <w:tr w:rsidR="00F2239D" w:rsidRPr="00F2239D" w14:paraId="78A346DF" w14:textId="77777777" w:rsidTr="00F2239D">
        <w:tc>
          <w:tcPr>
            <w:tcW w:w="1705" w:type="dxa"/>
            <w:vAlign w:val="center"/>
          </w:tcPr>
          <w:p w14:paraId="71BBF6C9" w14:textId="77777777" w:rsidR="00F2239D" w:rsidRPr="000059F4" w:rsidRDefault="00F2239D" w:rsidP="00592E96">
            <w:pPr>
              <w:rPr>
                <w:b/>
                <w:lang w:val="sr-Latn-ME"/>
              </w:rPr>
            </w:pPr>
            <w:r w:rsidRPr="000059F4">
              <w:rPr>
                <w:b/>
                <w:lang w:val="sr-Latn-ME"/>
              </w:rPr>
              <w:t>Potencijalni izvori finansiranja</w:t>
            </w:r>
          </w:p>
        </w:tc>
        <w:tc>
          <w:tcPr>
            <w:tcW w:w="8638" w:type="dxa"/>
            <w:gridSpan w:val="7"/>
            <w:vAlign w:val="center"/>
          </w:tcPr>
          <w:p w14:paraId="52F769D1" w14:textId="77777777" w:rsidR="00F2239D" w:rsidRPr="00F2239D" w:rsidRDefault="00F2239D" w:rsidP="000059F4">
            <w:pPr>
              <w:jc w:val="both"/>
              <w:rPr>
                <w:lang w:val="sr-Latn-ME"/>
              </w:rPr>
            </w:pPr>
            <w:r w:rsidRPr="00F2239D">
              <w:rPr>
                <w:lang w:val="sr-Latn-ME"/>
              </w:rPr>
              <w:t>Budžet – Ministarstvo odbrane 100%</w:t>
            </w:r>
          </w:p>
        </w:tc>
      </w:tr>
    </w:tbl>
    <w:tbl>
      <w:tblPr>
        <w:tblStyle w:val="TableGrid38"/>
        <w:tblW w:w="10343" w:type="dxa"/>
        <w:tblLook w:val="04A0" w:firstRow="1" w:lastRow="0" w:firstColumn="1" w:lastColumn="0" w:noHBand="0" w:noVBand="1"/>
      </w:tblPr>
      <w:tblGrid>
        <w:gridCol w:w="1696"/>
        <w:gridCol w:w="4111"/>
        <w:gridCol w:w="4536"/>
      </w:tblGrid>
      <w:tr w:rsidR="00F2239D" w:rsidRPr="00F2239D" w14:paraId="56AF5467" w14:textId="77777777" w:rsidTr="00F2239D">
        <w:trPr>
          <w:trHeight w:val="595"/>
        </w:trPr>
        <w:tc>
          <w:tcPr>
            <w:tcW w:w="1696" w:type="dxa"/>
            <w:shd w:val="clear" w:color="auto" w:fill="1F4E79" w:themeFill="accent1" w:themeFillShade="80"/>
          </w:tcPr>
          <w:p w14:paraId="2AE2D1F3" w14:textId="77777777" w:rsidR="00F2239D" w:rsidRPr="001D6209" w:rsidRDefault="00F2239D" w:rsidP="00592E96">
            <w:pPr>
              <w:rPr>
                <w:b/>
                <w:color w:val="FFFFFF" w:themeColor="background1"/>
                <w:lang w:val="sr-Latn-ME"/>
              </w:rPr>
            </w:pPr>
            <w:r w:rsidRPr="001D6209">
              <w:rPr>
                <w:b/>
                <w:color w:val="FFFFFF" w:themeColor="background1"/>
                <w:lang w:val="sr-Latn-ME"/>
              </w:rPr>
              <w:t>Strteški cilj</w:t>
            </w:r>
          </w:p>
        </w:tc>
        <w:tc>
          <w:tcPr>
            <w:tcW w:w="8647" w:type="dxa"/>
            <w:gridSpan w:val="2"/>
            <w:shd w:val="clear" w:color="auto" w:fill="1F4E79" w:themeFill="accent1" w:themeFillShade="80"/>
          </w:tcPr>
          <w:p w14:paraId="5A9D1158" w14:textId="77777777" w:rsidR="00F2239D" w:rsidRPr="001D6209" w:rsidRDefault="00F2239D" w:rsidP="00DA7618">
            <w:pPr>
              <w:jc w:val="both"/>
              <w:rPr>
                <w:b/>
                <w:color w:val="FFFFFF" w:themeColor="background1"/>
                <w:lang w:val="sr-Latn-ME"/>
              </w:rPr>
            </w:pPr>
            <w:r w:rsidRPr="001D6209">
              <w:rPr>
                <w:rFonts w:eastAsia="Times New Roman"/>
                <w:b/>
                <w:color w:val="FFFFFF" w:themeColor="background1"/>
                <w:lang w:eastAsia="en-GB"/>
              </w:rPr>
              <w:t xml:space="preserve">2. Jačanje upravljanja rizicima od katastrofa  od katastrofa </w:t>
            </w:r>
          </w:p>
        </w:tc>
      </w:tr>
      <w:tr w:rsidR="00F2239D" w:rsidRPr="00F2239D" w14:paraId="61C7C5BC" w14:textId="77777777" w:rsidTr="00F2239D">
        <w:trPr>
          <w:trHeight w:val="595"/>
        </w:trPr>
        <w:tc>
          <w:tcPr>
            <w:tcW w:w="1696" w:type="dxa"/>
            <w:shd w:val="clear" w:color="auto" w:fill="2E74B5" w:themeFill="accent1" w:themeFillShade="BF"/>
          </w:tcPr>
          <w:p w14:paraId="1F45E1CA" w14:textId="77777777" w:rsidR="00F2239D" w:rsidRPr="001D6209" w:rsidRDefault="00F2239D" w:rsidP="00592E96">
            <w:pPr>
              <w:rPr>
                <w:b/>
                <w:color w:val="FFFFFF" w:themeColor="background1"/>
                <w:lang w:val="sr-Latn-ME"/>
              </w:rPr>
            </w:pPr>
            <w:r w:rsidRPr="001D6209">
              <w:rPr>
                <w:b/>
                <w:color w:val="FFFFFF" w:themeColor="background1"/>
                <w:lang w:val="sr-Latn-ME"/>
              </w:rPr>
              <w:t>Operativni cilj</w:t>
            </w:r>
          </w:p>
        </w:tc>
        <w:tc>
          <w:tcPr>
            <w:tcW w:w="8647" w:type="dxa"/>
            <w:gridSpan w:val="2"/>
            <w:shd w:val="clear" w:color="auto" w:fill="2E74B5" w:themeFill="accent1" w:themeFillShade="BF"/>
          </w:tcPr>
          <w:p w14:paraId="56F3CB36" w14:textId="77777777" w:rsidR="00F2239D" w:rsidRPr="001D6209" w:rsidRDefault="00F2239D" w:rsidP="00DA7618">
            <w:pPr>
              <w:jc w:val="both"/>
              <w:rPr>
                <w:rFonts w:eastAsia="Times New Roman"/>
                <w:b/>
                <w:bCs/>
                <w:color w:val="FFFFFF" w:themeColor="background1"/>
                <w:lang w:eastAsia="en-GB"/>
              </w:rPr>
            </w:pPr>
            <w:r w:rsidRPr="001D6209">
              <w:rPr>
                <w:rFonts w:eastAsia="Times New Roman"/>
                <w:b/>
                <w:bCs/>
                <w:color w:val="FFFFFF" w:themeColor="background1"/>
                <w:lang w:eastAsia="en-GB"/>
              </w:rPr>
              <w:t>1. Predviđanje – poboljšanje procjene rizika, predviđanja i planiranja upravljanja rizicima od katastrofa</w:t>
            </w:r>
          </w:p>
        </w:tc>
      </w:tr>
      <w:tr w:rsidR="00F2239D" w:rsidRPr="00F2239D" w14:paraId="67E95E03" w14:textId="77777777" w:rsidTr="00F2239D">
        <w:trPr>
          <w:trHeight w:val="259"/>
        </w:trPr>
        <w:tc>
          <w:tcPr>
            <w:tcW w:w="1696" w:type="dxa"/>
            <w:shd w:val="clear" w:color="auto" w:fill="E2EFD9" w:themeFill="accent6" w:themeFillTint="33"/>
          </w:tcPr>
          <w:p w14:paraId="47F9A572" w14:textId="77777777" w:rsidR="00F2239D" w:rsidRPr="001D6209" w:rsidRDefault="00F2239D" w:rsidP="00592E96">
            <w:pPr>
              <w:rPr>
                <w:b/>
                <w:lang w:val="sr-Latn-ME"/>
              </w:rPr>
            </w:pPr>
            <w:r w:rsidRPr="001D6209">
              <w:rPr>
                <w:b/>
                <w:lang w:val="sr-Latn-ME"/>
              </w:rPr>
              <w:t xml:space="preserve">Aktivnost </w:t>
            </w:r>
          </w:p>
        </w:tc>
        <w:tc>
          <w:tcPr>
            <w:tcW w:w="8647" w:type="dxa"/>
            <w:gridSpan w:val="2"/>
            <w:shd w:val="clear" w:color="auto" w:fill="E2EFD9" w:themeFill="accent6" w:themeFillTint="33"/>
          </w:tcPr>
          <w:p w14:paraId="4F4CF2AF" w14:textId="77777777" w:rsidR="00F2239D" w:rsidRPr="001D6209" w:rsidRDefault="00F2239D" w:rsidP="00DA7618">
            <w:pPr>
              <w:jc w:val="both"/>
              <w:rPr>
                <w:b/>
              </w:rPr>
            </w:pPr>
            <w:r w:rsidRPr="001D6209">
              <w:rPr>
                <w:b/>
              </w:rPr>
              <w:t>17. Jačanje otpornosti kulturne baštine na rizike od katatrofa</w:t>
            </w:r>
          </w:p>
          <w:p w14:paraId="56070F78" w14:textId="77777777" w:rsidR="00F2239D" w:rsidRPr="001D6209" w:rsidRDefault="00F2239D" w:rsidP="00DA7618">
            <w:pPr>
              <w:jc w:val="both"/>
              <w:rPr>
                <w:b/>
                <w:lang w:val="sr-Latn-ME"/>
              </w:rPr>
            </w:pPr>
          </w:p>
        </w:tc>
      </w:tr>
      <w:tr w:rsidR="00F2239D" w:rsidRPr="00F2239D" w14:paraId="5B0B31A9" w14:textId="77777777" w:rsidTr="00F2239D">
        <w:trPr>
          <w:trHeight w:val="504"/>
        </w:trPr>
        <w:tc>
          <w:tcPr>
            <w:tcW w:w="1696" w:type="dxa"/>
          </w:tcPr>
          <w:p w14:paraId="7EC876BF" w14:textId="77777777" w:rsidR="00F2239D" w:rsidRPr="000059F4" w:rsidRDefault="00F2239D" w:rsidP="00592E96">
            <w:pPr>
              <w:rPr>
                <w:b/>
                <w:lang w:val="sr-Latn-ME"/>
              </w:rPr>
            </w:pPr>
            <w:r w:rsidRPr="000059F4">
              <w:rPr>
                <w:b/>
                <w:lang w:val="sr-Latn-ME"/>
              </w:rPr>
              <w:t>Opis aktivnosti i klučnih koraka</w:t>
            </w:r>
          </w:p>
        </w:tc>
        <w:tc>
          <w:tcPr>
            <w:tcW w:w="8647" w:type="dxa"/>
            <w:gridSpan w:val="2"/>
          </w:tcPr>
          <w:p w14:paraId="6B807F89" w14:textId="77777777" w:rsidR="00F2239D" w:rsidRPr="00F2239D" w:rsidRDefault="00F2239D" w:rsidP="000059F4">
            <w:pPr>
              <w:jc w:val="both"/>
            </w:pPr>
            <w:r w:rsidRPr="00F2239D">
              <w:t xml:space="preserve">Uključivanje upravljanja rizicima od katastrofa u strateške i planske dokumente vezane za kulturnu baštinu, kroz reviziju postojećih ključnih dokumenata za uključivanje aspekata upravljanja rizicima i eventualnu izradu novih; </w:t>
            </w:r>
          </w:p>
          <w:p w14:paraId="3BA9983E" w14:textId="77777777" w:rsidR="00F2239D" w:rsidRPr="00F2239D" w:rsidRDefault="00F2239D" w:rsidP="000059F4">
            <w:pPr>
              <w:jc w:val="both"/>
            </w:pPr>
            <w:r w:rsidRPr="00F2239D">
              <w:t xml:space="preserve">Planiranje i sprovođenje konzervatorskih aktivnosti na kulturnim dobrima koja su u lošem stanju, kroz razvoj konzervatorskih projekata i programa zaštite kulturnih dobara na osnovu procjene stanja; </w:t>
            </w:r>
          </w:p>
          <w:p w14:paraId="74424488" w14:textId="77777777" w:rsidR="00F2239D" w:rsidRPr="00F2239D" w:rsidRDefault="00F2239D" w:rsidP="000059F4">
            <w:pPr>
              <w:jc w:val="both"/>
            </w:pPr>
            <w:r w:rsidRPr="00F2239D">
              <w:t>Osiguravanje finansijskih sredstava i resursa za obnovu putem državnih fondova i međunarodne pomoći.</w:t>
            </w:r>
          </w:p>
          <w:p w14:paraId="2D4C1696" w14:textId="77777777" w:rsidR="00F2239D" w:rsidRPr="00F2239D" w:rsidRDefault="00F2239D" w:rsidP="000059F4">
            <w:pPr>
              <w:jc w:val="both"/>
              <w:rPr>
                <w:lang w:val="sr-Latn-ME"/>
              </w:rPr>
            </w:pPr>
          </w:p>
        </w:tc>
      </w:tr>
      <w:tr w:rsidR="00F2239D" w:rsidRPr="00F2239D" w14:paraId="4113A6E8" w14:textId="77777777" w:rsidTr="00F2239D">
        <w:trPr>
          <w:trHeight w:val="518"/>
        </w:trPr>
        <w:tc>
          <w:tcPr>
            <w:tcW w:w="1696" w:type="dxa"/>
          </w:tcPr>
          <w:p w14:paraId="577D10F0" w14:textId="77777777" w:rsidR="00F2239D" w:rsidRPr="000059F4" w:rsidRDefault="00F2239D" w:rsidP="00592E96">
            <w:pPr>
              <w:rPr>
                <w:b/>
                <w:lang w:val="sr-Latn-ME"/>
              </w:rPr>
            </w:pPr>
            <w:r w:rsidRPr="000059F4">
              <w:rPr>
                <w:b/>
                <w:lang w:val="sr-Latn-ME"/>
              </w:rPr>
              <w:t>CILJEVI održivog razvoja</w:t>
            </w:r>
          </w:p>
        </w:tc>
        <w:tc>
          <w:tcPr>
            <w:tcW w:w="8647" w:type="dxa"/>
            <w:gridSpan w:val="2"/>
          </w:tcPr>
          <w:p w14:paraId="73FF9A48" w14:textId="77777777" w:rsidR="00F2239D" w:rsidRPr="00F2239D" w:rsidRDefault="00F2239D" w:rsidP="000059F4">
            <w:pPr>
              <w:jc w:val="both"/>
              <w:rPr>
                <w:lang w:val="sr-Latn-ME"/>
              </w:rPr>
            </w:pPr>
            <w:r w:rsidRPr="00F2239D">
              <w:rPr>
                <w:lang w:val="sr-Latn-ME"/>
              </w:rPr>
              <w:t>Doprinosi: SDG 4, SDG 8,SDG 11</w:t>
            </w:r>
          </w:p>
          <w:p w14:paraId="2FCEA6DB" w14:textId="77777777" w:rsidR="00F2239D" w:rsidRPr="00F2239D" w:rsidRDefault="00F2239D" w:rsidP="000059F4">
            <w:pPr>
              <w:jc w:val="both"/>
              <w:rPr>
                <w:lang w:val="sr-Latn-ME"/>
              </w:rPr>
            </w:pPr>
            <w:r w:rsidRPr="00F2239D">
              <w:t>Jačati kapacitet kulturnih institucija na svim nivoima i uspostaviti održivi sistem finansiranja SDG 4 (4.7), SDG 8 (8.9) i SDG 11 (11.4);</w:t>
            </w:r>
          </w:p>
          <w:p w14:paraId="25E3EC36" w14:textId="77777777" w:rsidR="00F2239D" w:rsidRPr="00F2239D" w:rsidRDefault="00F2239D" w:rsidP="000059F4">
            <w:pPr>
              <w:jc w:val="both"/>
            </w:pPr>
            <w:r w:rsidRPr="00F2239D">
              <w:t xml:space="preserve">Unaprijediti efikasan sistem zaštite kulturne baštine na svim nivoima SDG 4 (4.7), SDG 8 (8.9) i SDG 11 (11.4); </w:t>
            </w:r>
          </w:p>
          <w:p w14:paraId="33E9A67D" w14:textId="77777777" w:rsidR="00F2239D" w:rsidRPr="00F2239D" w:rsidRDefault="00F2239D" w:rsidP="000059F4">
            <w:pPr>
              <w:jc w:val="both"/>
            </w:pPr>
            <w:r w:rsidRPr="00F2239D">
              <w:t xml:space="preserve">Unaprijediti zaštitu kulturne baštine na svim nivoima SDG 11 (11.4) i SDG 8 (8.9); </w:t>
            </w:r>
          </w:p>
          <w:p w14:paraId="25A4DF34" w14:textId="77777777" w:rsidR="00F2239D" w:rsidRPr="00F2239D" w:rsidRDefault="00F2239D" w:rsidP="000059F4">
            <w:pPr>
              <w:jc w:val="both"/>
              <w:rPr>
                <w:lang w:val="sr-Latn-ME"/>
              </w:rPr>
            </w:pPr>
            <w:r w:rsidRPr="00F2239D">
              <w:t>Unaprijediti održivo korišćenje i upravljanje kulturnom baštinom SDG 11 (11.4) i SDG 8 (8.3 i 8.9).</w:t>
            </w:r>
          </w:p>
        </w:tc>
      </w:tr>
      <w:tr w:rsidR="00F2239D" w:rsidRPr="00F2239D" w14:paraId="3DD33A62" w14:textId="77777777" w:rsidTr="00F2239D">
        <w:trPr>
          <w:trHeight w:val="763"/>
        </w:trPr>
        <w:tc>
          <w:tcPr>
            <w:tcW w:w="1696" w:type="dxa"/>
          </w:tcPr>
          <w:p w14:paraId="29F6E408" w14:textId="77777777" w:rsidR="00F2239D" w:rsidRPr="000059F4" w:rsidRDefault="00F2239D" w:rsidP="00592E96">
            <w:pPr>
              <w:rPr>
                <w:b/>
                <w:lang w:val="sr-Latn-ME"/>
              </w:rPr>
            </w:pPr>
            <w:r w:rsidRPr="000059F4">
              <w:rPr>
                <w:b/>
                <w:lang w:val="sr-Latn-ME"/>
              </w:rPr>
              <w:t>Veza sa Adaptacijom na klimatske promjene</w:t>
            </w:r>
          </w:p>
        </w:tc>
        <w:tc>
          <w:tcPr>
            <w:tcW w:w="8647" w:type="dxa"/>
            <w:gridSpan w:val="2"/>
          </w:tcPr>
          <w:p w14:paraId="7F96C0E6" w14:textId="77777777" w:rsidR="00F2239D" w:rsidRPr="00F2239D" w:rsidRDefault="00F2239D" w:rsidP="000059F4">
            <w:pPr>
              <w:jc w:val="both"/>
            </w:pPr>
            <w:r w:rsidRPr="00F2239D">
              <w:t>Integracija zaštite kulturne baštine u strategije adaptacije na klimatske promjene je od suštinske važnosti. Time se štiti kulturna baština ne samo od trenutnih rizika, već se i osigurava njena dugoročna otpornost na buduće klimatske promjene, čime se podržavaju ciljevi održivog razvoja i jača ukupna otpornost zajednica.</w:t>
            </w:r>
          </w:p>
          <w:p w14:paraId="55732805" w14:textId="77777777" w:rsidR="00F2239D" w:rsidRPr="00F2239D" w:rsidRDefault="00F2239D" w:rsidP="000059F4">
            <w:pPr>
              <w:jc w:val="both"/>
              <w:rPr>
                <w:lang w:val="sr-Latn-ME"/>
              </w:rPr>
            </w:pPr>
            <w:r w:rsidRPr="00F2239D">
              <w:t xml:space="preserve">Veza između upravljanja rizicima od katastrofa za zaštitu kulturne baštine i adaptacije na klimatske promjene može se objasniti kroz nekoliko ključnih aspekata. Klimatske promjene </w:t>
            </w:r>
            <w:r w:rsidRPr="00F2239D">
              <w:lastRenderedPageBreak/>
              <w:t xml:space="preserve">povećavaju učestalost i intenzitet prirodnih katastrofa poput zemljotresa, poplava, oluja, suša i ekstremnih temperatura, što direktno ugrožava kulturnu baštinu. Stoga, mjere za zaštitu kulturne baštine moraju biti integrisane s naporima za adaptaciju na klimatske promjene, a </w:t>
            </w:r>
            <w:r w:rsidRPr="00F2239D">
              <w:rPr>
                <w:lang w:val="sr-Latn-ME"/>
              </w:rPr>
              <w:t>konkretne mjere će doprinijeti adaptaciji u okviru 4 prioritetna sektora.</w:t>
            </w:r>
          </w:p>
        </w:tc>
      </w:tr>
      <w:tr w:rsidR="00F2239D" w:rsidRPr="00F2239D" w14:paraId="5B6F86DE" w14:textId="77777777" w:rsidTr="00F2239D">
        <w:trPr>
          <w:trHeight w:val="763"/>
        </w:trPr>
        <w:tc>
          <w:tcPr>
            <w:tcW w:w="1696" w:type="dxa"/>
          </w:tcPr>
          <w:p w14:paraId="6B739106" w14:textId="6F0A391F" w:rsidR="00F2239D" w:rsidRPr="000059F4" w:rsidRDefault="00F2239D" w:rsidP="00487D1E">
            <w:pPr>
              <w:rPr>
                <w:b/>
                <w:lang w:val="sr-Latn-ME"/>
              </w:rPr>
            </w:pPr>
            <w:r w:rsidRPr="000059F4">
              <w:rPr>
                <w:b/>
                <w:lang w:val="sr-Latn-ME"/>
              </w:rPr>
              <w:lastRenderedPageBreak/>
              <w:t>Da li utiče /razmatra ranjive grupe</w:t>
            </w:r>
          </w:p>
        </w:tc>
        <w:tc>
          <w:tcPr>
            <w:tcW w:w="8647" w:type="dxa"/>
            <w:gridSpan w:val="2"/>
          </w:tcPr>
          <w:p w14:paraId="4B8F81B3" w14:textId="685DB568" w:rsidR="00F2239D" w:rsidRPr="00F2239D" w:rsidRDefault="00440572" w:rsidP="00462991">
            <w:pPr>
              <w:jc w:val="both"/>
            </w:pPr>
            <w:r>
              <w:t>Prilikom izrade planskih dokumenata biće integrisan rodni i inkluzivni aspekt</w:t>
            </w:r>
            <w:r w:rsidR="00462991">
              <w:t>, kako bi se integrisale različite potrebe i kapaciteti</w:t>
            </w:r>
            <w:r w:rsidRPr="00440572">
              <w:t xml:space="preserve"> svih članova</w:t>
            </w:r>
            <w:r>
              <w:t>/ca</w:t>
            </w:r>
            <w:r w:rsidRPr="00440572">
              <w:t xml:space="preserve"> zajednice</w:t>
            </w:r>
            <w:r w:rsidR="00462991">
              <w:t xml:space="preserve"> i osiguralo</w:t>
            </w:r>
            <w:r>
              <w:t xml:space="preserve"> da kulturna baština</w:t>
            </w:r>
            <w:r w:rsidR="00462991">
              <w:t xml:space="preserve"> koristi svima. </w:t>
            </w:r>
          </w:p>
        </w:tc>
      </w:tr>
      <w:tr w:rsidR="00F2239D" w:rsidRPr="00F2239D" w14:paraId="7BB2885C" w14:textId="77777777" w:rsidTr="00F2239D">
        <w:trPr>
          <w:trHeight w:val="915"/>
        </w:trPr>
        <w:tc>
          <w:tcPr>
            <w:tcW w:w="1696" w:type="dxa"/>
          </w:tcPr>
          <w:p w14:paraId="6095E07E" w14:textId="77777777" w:rsidR="00F2239D" w:rsidRPr="000059F4" w:rsidRDefault="00F2239D" w:rsidP="00592E96">
            <w:pPr>
              <w:rPr>
                <w:b/>
                <w:lang w:val="sr-Latn-ME"/>
              </w:rPr>
            </w:pPr>
            <w:r w:rsidRPr="000059F4">
              <w:rPr>
                <w:b/>
                <w:lang w:val="sr-Latn-ME"/>
              </w:rPr>
              <w:t>Indikatori rezultata</w:t>
            </w:r>
          </w:p>
        </w:tc>
        <w:tc>
          <w:tcPr>
            <w:tcW w:w="4111" w:type="dxa"/>
          </w:tcPr>
          <w:p w14:paraId="70D2268D" w14:textId="77777777" w:rsidR="00F2239D" w:rsidRPr="001D6209" w:rsidRDefault="00F2239D" w:rsidP="000059F4">
            <w:pPr>
              <w:jc w:val="both"/>
              <w:rPr>
                <w:b/>
                <w:u w:val="single"/>
                <w:lang w:val="sr-Latn-ME"/>
              </w:rPr>
            </w:pPr>
            <w:r w:rsidRPr="001D6209">
              <w:rPr>
                <w:b/>
                <w:u w:val="single"/>
                <w:lang w:val="sr-Latn-ME"/>
              </w:rPr>
              <w:t>Polazna vrijednost</w:t>
            </w:r>
          </w:p>
          <w:p w14:paraId="491DD4D3" w14:textId="77777777" w:rsidR="00F2239D" w:rsidRPr="00F2239D" w:rsidRDefault="00F2239D" w:rsidP="000059F4">
            <w:pPr>
              <w:jc w:val="both"/>
              <w:rPr>
                <w:u w:val="single"/>
                <w:lang w:val="sr-Latn-ME"/>
              </w:rPr>
            </w:pPr>
          </w:p>
          <w:p w14:paraId="187A882F" w14:textId="77777777" w:rsidR="00F2239D" w:rsidRPr="00F2239D" w:rsidRDefault="00F2239D" w:rsidP="000059F4">
            <w:pPr>
              <w:jc w:val="both"/>
              <w:rPr>
                <w:lang w:val="sr-Latn-ME"/>
              </w:rPr>
            </w:pPr>
            <w:r w:rsidRPr="00F2239D">
              <w:rPr>
                <w:lang w:val="sr-Latn-ME"/>
              </w:rPr>
              <w:t>Donesen Menadžment plan Područja Kotora usvojen od Vlade CG</w:t>
            </w:r>
          </w:p>
          <w:p w14:paraId="2FC72B46" w14:textId="77777777" w:rsidR="00F2239D" w:rsidRPr="00F2239D" w:rsidRDefault="00F2239D" w:rsidP="000059F4">
            <w:pPr>
              <w:jc w:val="both"/>
              <w:rPr>
                <w:lang w:val="sr-Latn-ME"/>
              </w:rPr>
            </w:pPr>
            <w:r w:rsidRPr="00F2239D">
              <w:rPr>
                <w:lang w:val="sr-Latn-ME"/>
              </w:rPr>
              <w:t>Osnovan Savjet za upravljanje Područjem Kotora – Vlada donijela Odluku;</w:t>
            </w:r>
          </w:p>
          <w:p w14:paraId="06D3D8C0" w14:textId="77777777" w:rsidR="00F2239D" w:rsidRPr="00F2239D" w:rsidRDefault="00F2239D" w:rsidP="000059F4">
            <w:pPr>
              <w:jc w:val="both"/>
              <w:rPr>
                <w:lang w:val="sr-Latn-ME"/>
              </w:rPr>
            </w:pPr>
            <w:r w:rsidRPr="00F2239D">
              <w:rPr>
                <w:lang w:val="sr-Latn-ME"/>
              </w:rPr>
              <w:t>Donesen Program zaštite i očuvanja kulturnih dobara za 2023. g usvojen od Vlade CG.</w:t>
            </w:r>
          </w:p>
        </w:tc>
        <w:tc>
          <w:tcPr>
            <w:tcW w:w="4536" w:type="dxa"/>
          </w:tcPr>
          <w:p w14:paraId="082EF9B2" w14:textId="77777777" w:rsidR="00F2239D" w:rsidRPr="001D6209" w:rsidRDefault="00F2239D" w:rsidP="000059F4">
            <w:pPr>
              <w:jc w:val="both"/>
              <w:rPr>
                <w:b/>
                <w:u w:val="single"/>
              </w:rPr>
            </w:pPr>
            <w:r w:rsidRPr="001D6209">
              <w:rPr>
                <w:b/>
                <w:u w:val="single"/>
              </w:rPr>
              <w:t>Ciljana vrijednost</w:t>
            </w:r>
          </w:p>
          <w:p w14:paraId="0D2DE122" w14:textId="77777777" w:rsidR="00F2239D" w:rsidRPr="00F2239D" w:rsidRDefault="00F2239D" w:rsidP="000059F4">
            <w:pPr>
              <w:jc w:val="both"/>
              <w:rPr>
                <w:u w:val="single"/>
                <w:lang w:val="sr-Latn-ME"/>
              </w:rPr>
            </w:pPr>
          </w:p>
          <w:p w14:paraId="3422830F" w14:textId="77777777" w:rsidR="00F2239D" w:rsidRPr="00F2239D" w:rsidRDefault="00F2239D" w:rsidP="000059F4">
            <w:pPr>
              <w:jc w:val="both"/>
              <w:rPr>
                <w:lang w:val="sr-Latn-ME"/>
              </w:rPr>
            </w:pPr>
            <w:r w:rsidRPr="00F2239D">
              <w:rPr>
                <w:lang w:val="sr-Latn-ME"/>
              </w:rPr>
              <w:t>Revidovan Menadžment plan Područja Kotora</w:t>
            </w:r>
          </w:p>
          <w:p w14:paraId="2B0AA8A6" w14:textId="77777777" w:rsidR="00F2239D" w:rsidRPr="00F2239D" w:rsidRDefault="00F2239D" w:rsidP="000059F4">
            <w:pPr>
              <w:jc w:val="both"/>
              <w:rPr>
                <w:lang w:val="sr-Latn-ME"/>
              </w:rPr>
            </w:pPr>
            <w:r w:rsidRPr="00F2239D">
              <w:rPr>
                <w:lang w:val="sr-Latn-ME"/>
              </w:rPr>
              <w:t>Osnovan novi Savjet za upravljanje Područjem Kotora</w:t>
            </w:r>
          </w:p>
          <w:p w14:paraId="52F4A5BF" w14:textId="77777777" w:rsidR="00F2239D" w:rsidRPr="00F2239D" w:rsidRDefault="00F2239D" w:rsidP="000059F4">
            <w:pPr>
              <w:jc w:val="both"/>
              <w:rPr>
                <w:lang w:val="sr-Latn-ME"/>
              </w:rPr>
            </w:pPr>
            <w:r w:rsidRPr="00F2239D">
              <w:rPr>
                <w:lang w:val="sr-Latn-ME"/>
              </w:rPr>
              <w:t xml:space="preserve">Ministarstvo kulture i medija uradilo Program zaštite i očuvanja kulturnih dobara - Vlada usvojila </w:t>
            </w:r>
          </w:p>
          <w:p w14:paraId="0E876822" w14:textId="77777777" w:rsidR="00F2239D" w:rsidRPr="00F2239D" w:rsidRDefault="00F2239D" w:rsidP="000059F4">
            <w:pPr>
              <w:jc w:val="both"/>
            </w:pPr>
          </w:p>
        </w:tc>
      </w:tr>
      <w:tr w:rsidR="00F2239D" w:rsidRPr="00F2239D" w14:paraId="134AAF97" w14:textId="77777777" w:rsidTr="00F2239D">
        <w:trPr>
          <w:trHeight w:val="259"/>
        </w:trPr>
        <w:tc>
          <w:tcPr>
            <w:tcW w:w="1696" w:type="dxa"/>
          </w:tcPr>
          <w:p w14:paraId="0B26317A" w14:textId="77777777" w:rsidR="00F2239D" w:rsidRPr="000059F4" w:rsidRDefault="00F2239D" w:rsidP="00592E96">
            <w:pPr>
              <w:rPr>
                <w:b/>
                <w:lang w:val="sr-Latn-ME"/>
              </w:rPr>
            </w:pPr>
            <w:r w:rsidRPr="000059F4">
              <w:rPr>
                <w:b/>
                <w:lang w:val="sr-Latn-ME"/>
              </w:rPr>
              <w:t>Izvor provjere</w:t>
            </w:r>
          </w:p>
        </w:tc>
        <w:tc>
          <w:tcPr>
            <w:tcW w:w="8647" w:type="dxa"/>
            <w:gridSpan w:val="2"/>
          </w:tcPr>
          <w:p w14:paraId="5344D921" w14:textId="77777777" w:rsidR="00F2239D" w:rsidRPr="00F2239D" w:rsidRDefault="00F2239D" w:rsidP="000059F4">
            <w:pPr>
              <w:jc w:val="both"/>
              <w:rPr>
                <w:lang w:val="sr-Latn-ME"/>
              </w:rPr>
            </w:pPr>
            <w:r w:rsidRPr="00F2239D">
              <w:rPr>
                <w:lang w:val="sr-Latn-ME"/>
              </w:rPr>
              <w:t>Sajt Ministarstva kulture i medija i Vlade Crne Gore</w:t>
            </w:r>
          </w:p>
        </w:tc>
      </w:tr>
      <w:tr w:rsidR="00F2239D" w:rsidRPr="00F2239D" w14:paraId="0CBDB7B0" w14:textId="77777777" w:rsidTr="00F2239D">
        <w:trPr>
          <w:trHeight w:val="518"/>
        </w:trPr>
        <w:tc>
          <w:tcPr>
            <w:tcW w:w="1696" w:type="dxa"/>
          </w:tcPr>
          <w:p w14:paraId="333EFD36" w14:textId="77777777" w:rsidR="00F2239D" w:rsidRPr="000059F4" w:rsidRDefault="00F2239D" w:rsidP="00592E96">
            <w:pPr>
              <w:rPr>
                <w:b/>
                <w:lang w:val="sr-Latn-ME"/>
              </w:rPr>
            </w:pPr>
            <w:r w:rsidRPr="000059F4">
              <w:rPr>
                <w:b/>
                <w:lang w:val="sr-Latn-ME"/>
              </w:rPr>
              <w:t xml:space="preserve">Nadležna institucija </w:t>
            </w:r>
          </w:p>
        </w:tc>
        <w:tc>
          <w:tcPr>
            <w:tcW w:w="8647" w:type="dxa"/>
            <w:gridSpan w:val="2"/>
          </w:tcPr>
          <w:p w14:paraId="1284D3CA" w14:textId="77777777" w:rsidR="00F2239D" w:rsidRPr="00F2239D" w:rsidRDefault="00F2239D" w:rsidP="000059F4">
            <w:pPr>
              <w:jc w:val="both"/>
              <w:rPr>
                <w:lang w:val="sr-Latn-ME"/>
              </w:rPr>
            </w:pPr>
            <w:r w:rsidRPr="00F2239D">
              <w:rPr>
                <w:lang w:val="sr-Latn-ME"/>
              </w:rPr>
              <w:t>Ministarstvo kulture i medija</w:t>
            </w:r>
          </w:p>
        </w:tc>
      </w:tr>
      <w:tr w:rsidR="00F2239D" w:rsidRPr="00F2239D" w14:paraId="17C0DCA7" w14:textId="77777777" w:rsidTr="00F2239D">
        <w:trPr>
          <w:trHeight w:val="504"/>
        </w:trPr>
        <w:tc>
          <w:tcPr>
            <w:tcW w:w="1696" w:type="dxa"/>
          </w:tcPr>
          <w:p w14:paraId="653CA377" w14:textId="77777777" w:rsidR="00F2239D" w:rsidRPr="000059F4" w:rsidRDefault="00F2239D" w:rsidP="00592E96">
            <w:pPr>
              <w:rPr>
                <w:b/>
                <w:lang w:val="sr-Latn-ME"/>
              </w:rPr>
            </w:pPr>
            <w:r w:rsidRPr="000059F4">
              <w:rPr>
                <w:b/>
                <w:lang w:val="sr-Latn-ME"/>
              </w:rPr>
              <w:t>Partnerske institucije</w:t>
            </w:r>
          </w:p>
        </w:tc>
        <w:tc>
          <w:tcPr>
            <w:tcW w:w="8647" w:type="dxa"/>
            <w:gridSpan w:val="2"/>
          </w:tcPr>
          <w:p w14:paraId="625805D6" w14:textId="77777777" w:rsidR="00F2239D" w:rsidRPr="00F2239D" w:rsidRDefault="00F2239D" w:rsidP="000059F4">
            <w:pPr>
              <w:jc w:val="both"/>
              <w:rPr>
                <w:lang w:val="sr-Latn-ME"/>
              </w:rPr>
            </w:pPr>
            <w:r w:rsidRPr="00F2239D">
              <w:rPr>
                <w:lang w:val="sr-Latn-ME"/>
              </w:rPr>
              <w:t xml:space="preserve">Javne ustanove iz oblasti kulture </w:t>
            </w:r>
          </w:p>
          <w:p w14:paraId="65E4DB60" w14:textId="77777777" w:rsidR="00F2239D" w:rsidRPr="00F2239D" w:rsidRDefault="00F2239D" w:rsidP="000059F4">
            <w:pPr>
              <w:jc w:val="both"/>
              <w:rPr>
                <w:lang w:val="sr-Latn-ME"/>
              </w:rPr>
            </w:pPr>
            <w:r w:rsidRPr="00F2239D">
              <w:rPr>
                <w:lang w:val="sr-Latn-ME"/>
              </w:rPr>
              <w:t>Javne ustanove i državni organi iz oblasti kulturne baštine</w:t>
            </w:r>
          </w:p>
        </w:tc>
      </w:tr>
      <w:tr w:rsidR="00F2239D" w:rsidRPr="00F2239D" w14:paraId="75904005" w14:textId="77777777" w:rsidTr="00F2239D">
        <w:trPr>
          <w:trHeight w:val="259"/>
        </w:trPr>
        <w:tc>
          <w:tcPr>
            <w:tcW w:w="1696" w:type="dxa"/>
          </w:tcPr>
          <w:p w14:paraId="5CDD9FEC" w14:textId="77777777" w:rsidR="00F2239D" w:rsidRPr="000059F4" w:rsidRDefault="00F2239D" w:rsidP="00592E96">
            <w:pPr>
              <w:rPr>
                <w:b/>
                <w:lang w:val="sr-Latn-ME"/>
              </w:rPr>
            </w:pPr>
            <w:r w:rsidRPr="000059F4">
              <w:rPr>
                <w:b/>
                <w:lang w:val="sr-Latn-ME"/>
              </w:rPr>
              <w:t xml:space="preserve">Vremenski okvir </w:t>
            </w:r>
          </w:p>
        </w:tc>
        <w:tc>
          <w:tcPr>
            <w:tcW w:w="8647" w:type="dxa"/>
            <w:gridSpan w:val="2"/>
          </w:tcPr>
          <w:p w14:paraId="3D4D15D9" w14:textId="77777777" w:rsidR="00F2239D" w:rsidRPr="00F2239D" w:rsidRDefault="00F2239D" w:rsidP="000059F4">
            <w:pPr>
              <w:jc w:val="both"/>
            </w:pPr>
            <w:r w:rsidRPr="00F2239D">
              <w:t>- 2025: Formiranje novog Savjeta za upravljanje Područjem Kotora</w:t>
            </w:r>
          </w:p>
          <w:p w14:paraId="514BFC00" w14:textId="77777777" w:rsidR="00F2239D" w:rsidRPr="00F2239D" w:rsidRDefault="00F2239D" w:rsidP="000059F4">
            <w:pPr>
              <w:jc w:val="both"/>
            </w:pPr>
            <w:r w:rsidRPr="00F2239D">
              <w:t>- 2025: Revizija Menadžment plana za upravljanje Područjem Kotora</w:t>
            </w:r>
          </w:p>
          <w:p w14:paraId="6B0F617E" w14:textId="77777777" w:rsidR="00F2239D" w:rsidRPr="00F2239D" w:rsidRDefault="00F2239D" w:rsidP="000059F4">
            <w:pPr>
              <w:jc w:val="both"/>
            </w:pPr>
            <w:r w:rsidRPr="00F2239D">
              <w:t>- 2025: Donošenje Programa zaštite i očuvanja kulturnih dobara za 2025.g. sa finansijskim pokazateljima i kulturnim dobrima koja zahtijevaju konzervatorski i istraživački tretman, sa ciljem poboljšanja njihovog postojećeg stanja</w:t>
            </w:r>
          </w:p>
          <w:p w14:paraId="481C0247" w14:textId="77777777" w:rsidR="00F2239D" w:rsidRPr="00F2239D" w:rsidRDefault="00F2239D" w:rsidP="000059F4">
            <w:pPr>
              <w:jc w:val="both"/>
            </w:pPr>
            <w:r w:rsidRPr="00F2239D">
              <w:t>- 2026:  Donošenje Programa zaštite i očuvanja kulturnih dobara za 2026. sa finansijskim sredstvima i kulturnim dobrima koja zahtijevaju konzervatorski i istraživački tretman, sa ciljem poboljšanja njihovog postojećeg stanja</w:t>
            </w:r>
          </w:p>
        </w:tc>
      </w:tr>
      <w:tr w:rsidR="00F2239D" w:rsidRPr="00F2239D" w14:paraId="2A97E8E6" w14:textId="77777777" w:rsidTr="00F2239D">
        <w:trPr>
          <w:trHeight w:val="504"/>
        </w:trPr>
        <w:tc>
          <w:tcPr>
            <w:tcW w:w="1696" w:type="dxa"/>
          </w:tcPr>
          <w:p w14:paraId="39F5050A" w14:textId="77777777" w:rsidR="00F2239D" w:rsidRPr="000059F4" w:rsidRDefault="00F2239D" w:rsidP="00592E96">
            <w:pPr>
              <w:rPr>
                <w:b/>
                <w:lang w:val="sr-Latn-ME"/>
              </w:rPr>
            </w:pPr>
            <w:r w:rsidRPr="000059F4">
              <w:rPr>
                <w:b/>
                <w:lang w:val="sr-Latn-ME"/>
              </w:rPr>
              <w:t>Procjena troškova</w:t>
            </w:r>
          </w:p>
        </w:tc>
        <w:tc>
          <w:tcPr>
            <w:tcW w:w="8647" w:type="dxa"/>
            <w:gridSpan w:val="2"/>
          </w:tcPr>
          <w:p w14:paraId="07CF28FA" w14:textId="77777777" w:rsidR="00F2239D" w:rsidRPr="00F2239D" w:rsidRDefault="00F2239D" w:rsidP="000059F4">
            <w:pPr>
              <w:jc w:val="both"/>
              <w:rPr>
                <w:bCs/>
              </w:rPr>
            </w:pPr>
            <w:r w:rsidRPr="00F2239D">
              <w:rPr>
                <w:bCs/>
              </w:rPr>
              <w:t>Ukupno: 1.760.000</w:t>
            </w:r>
            <w:r w:rsidRPr="00F2239D">
              <w:rPr>
                <w:lang w:val="sr-Latn-ME"/>
              </w:rPr>
              <w:t xml:space="preserve"> eura</w:t>
            </w:r>
            <w:r w:rsidRPr="00F2239D">
              <w:rPr>
                <w:bCs/>
              </w:rPr>
              <w:t xml:space="preserve"> </w:t>
            </w:r>
          </w:p>
          <w:p w14:paraId="3163B837" w14:textId="77777777" w:rsidR="00F2239D" w:rsidRPr="00F2239D" w:rsidRDefault="00F2239D" w:rsidP="000059F4">
            <w:pPr>
              <w:jc w:val="both"/>
            </w:pPr>
            <w:r w:rsidRPr="00F2239D">
              <w:t>- 2025: Formiranje novog Savjeta za upravljanje Područjem Kotora</w:t>
            </w:r>
          </w:p>
          <w:p w14:paraId="599EF510" w14:textId="77777777" w:rsidR="00F2239D" w:rsidRPr="00F2239D" w:rsidRDefault="00F2239D" w:rsidP="000059F4">
            <w:pPr>
              <w:jc w:val="both"/>
            </w:pPr>
            <w:r w:rsidRPr="00F2239D">
              <w:t>- 2026: Revizija Menadžment plana za upravljanje Područjem Kotora - 10.000 eura</w:t>
            </w:r>
          </w:p>
          <w:p w14:paraId="422C53E9" w14:textId="77777777" w:rsidR="00F2239D" w:rsidRPr="00F2239D" w:rsidRDefault="00F2239D" w:rsidP="000059F4">
            <w:pPr>
              <w:jc w:val="both"/>
            </w:pPr>
            <w:r w:rsidRPr="00F2239D">
              <w:t>- 2025: Donošenje  Programa zaštite i očuvanja kulturnih dobara za 2025 - 850.000 eura</w:t>
            </w:r>
          </w:p>
          <w:p w14:paraId="399BD71B" w14:textId="77777777" w:rsidR="00F2239D" w:rsidRPr="00F2239D" w:rsidRDefault="00F2239D" w:rsidP="000059F4">
            <w:pPr>
              <w:jc w:val="both"/>
            </w:pPr>
            <w:r w:rsidRPr="00F2239D">
              <w:t>- 2026: Donošenje  Programa zaštite i očuvanja kulturnih dobara za 2026 - 900.000 eura</w:t>
            </w:r>
          </w:p>
        </w:tc>
      </w:tr>
      <w:tr w:rsidR="00F2239D" w:rsidRPr="00F2239D" w14:paraId="5144F040" w14:textId="77777777" w:rsidTr="00F2239D">
        <w:trPr>
          <w:trHeight w:val="763"/>
        </w:trPr>
        <w:tc>
          <w:tcPr>
            <w:tcW w:w="1696" w:type="dxa"/>
          </w:tcPr>
          <w:p w14:paraId="20CE7AFA" w14:textId="77777777" w:rsidR="00F2239D" w:rsidRPr="000059F4" w:rsidRDefault="00F2239D" w:rsidP="00592E96">
            <w:pPr>
              <w:rPr>
                <w:b/>
                <w:lang w:val="sr-Latn-ME"/>
              </w:rPr>
            </w:pPr>
            <w:r w:rsidRPr="000059F4">
              <w:rPr>
                <w:b/>
                <w:lang w:val="sr-Latn-ME"/>
              </w:rPr>
              <w:t>Potencijalni izvori finansiranja</w:t>
            </w:r>
          </w:p>
        </w:tc>
        <w:tc>
          <w:tcPr>
            <w:tcW w:w="8647" w:type="dxa"/>
            <w:gridSpan w:val="2"/>
          </w:tcPr>
          <w:p w14:paraId="2C507DDF" w14:textId="49AA4408" w:rsidR="00F2239D" w:rsidRPr="00B54902" w:rsidRDefault="00F2239D" w:rsidP="000059F4">
            <w:pPr>
              <w:jc w:val="both"/>
            </w:pPr>
            <w:r w:rsidRPr="00B54902">
              <w:rPr>
                <w:lang w:val="sr-Latn-ME"/>
              </w:rPr>
              <w:t>Budžet</w:t>
            </w:r>
            <w:r w:rsidRPr="00B54902">
              <w:t xml:space="preserve"> </w:t>
            </w:r>
            <w:r w:rsidRPr="00B54902">
              <w:rPr>
                <w:lang w:val="sr-Latn-ME"/>
              </w:rPr>
              <w:t>Ministarstva kulture i medija</w:t>
            </w:r>
            <w:r w:rsidR="00B54902" w:rsidRPr="00B54902">
              <w:rPr>
                <w:lang w:val="sr-Latn-ME"/>
              </w:rPr>
              <w:t xml:space="preserve"> 95%</w:t>
            </w:r>
          </w:p>
          <w:p w14:paraId="26F99E91" w14:textId="3525A2AE" w:rsidR="00F2239D" w:rsidRPr="00F2239D" w:rsidRDefault="00F2239D" w:rsidP="000059F4">
            <w:pPr>
              <w:jc w:val="both"/>
              <w:rPr>
                <w:lang w:val="sr-Latn-ME"/>
              </w:rPr>
            </w:pPr>
            <w:r w:rsidRPr="00B54902">
              <w:t>Budžeti institucija i organa državne uprave koji sprovode aktivnosti</w:t>
            </w:r>
            <w:r w:rsidR="00B54902" w:rsidRPr="00B54902">
              <w:t xml:space="preserve"> 5%</w:t>
            </w:r>
          </w:p>
        </w:tc>
      </w:tr>
    </w:tbl>
    <w:tbl>
      <w:tblPr>
        <w:tblStyle w:val="TableGrid40"/>
        <w:tblW w:w="10343" w:type="dxa"/>
        <w:tblLook w:val="04A0" w:firstRow="1" w:lastRow="0" w:firstColumn="1" w:lastColumn="0" w:noHBand="0" w:noVBand="1"/>
      </w:tblPr>
      <w:tblGrid>
        <w:gridCol w:w="1696"/>
        <w:gridCol w:w="4111"/>
        <w:gridCol w:w="4536"/>
      </w:tblGrid>
      <w:tr w:rsidR="00F2239D" w:rsidRPr="00F2239D" w14:paraId="37325466" w14:textId="77777777" w:rsidTr="00F2239D">
        <w:trPr>
          <w:trHeight w:val="595"/>
        </w:trPr>
        <w:tc>
          <w:tcPr>
            <w:tcW w:w="1696" w:type="dxa"/>
            <w:shd w:val="clear" w:color="auto" w:fill="1F4E79" w:themeFill="accent1" w:themeFillShade="80"/>
          </w:tcPr>
          <w:p w14:paraId="5CC19D57" w14:textId="77777777" w:rsidR="00F2239D" w:rsidRPr="00B54902" w:rsidRDefault="00F2239D" w:rsidP="00592E96">
            <w:pPr>
              <w:rPr>
                <w:b/>
                <w:color w:val="FFFFFF" w:themeColor="background1"/>
                <w:lang w:val="sr-Latn-ME"/>
              </w:rPr>
            </w:pPr>
            <w:r w:rsidRPr="00B54902">
              <w:rPr>
                <w:b/>
                <w:color w:val="FFFFFF" w:themeColor="background1"/>
                <w:lang w:val="sr-Latn-ME"/>
              </w:rPr>
              <w:t>Strteški cilj</w:t>
            </w:r>
          </w:p>
        </w:tc>
        <w:tc>
          <w:tcPr>
            <w:tcW w:w="8647" w:type="dxa"/>
            <w:gridSpan w:val="2"/>
            <w:shd w:val="clear" w:color="auto" w:fill="1F4E79" w:themeFill="accent1" w:themeFillShade="80"/>
          </w:tcPr>
          <w:p w14:paraId="0ABE077F" w14:textId="77777777" w:rsidR="00F2239D" w:rsidRPr="00B54902" w:rsidRDefault="00F2239D" w:rsidP="00141984">
            <w:pPr>
              <w:jc w:val="both"/>
              <w:rPr>
                <w:b/>
                <w:color w:val="FFFFFF" w:themeColor="background1"/>
                <w:lang w:val="sr-Latn-ME"/>
              </w:rPr>
            </w:pPr>
            <w:r w:rsidRPr="00B54902">
              <w:rPr>
                <w:b/>
                <w:color w:val="FFFFFF" w:themeColor="background1"/>
              </w:rPr>
              <w:t xml:space="preserve">2. Jačanje upravljanja rizicima od katastrofa  od katastrofa </w:t>
            </w:r>
          </w:p>
        </w:tc>
      </w:tr>
      <w:tr w:rsidR="00F2239D" w:rsidRPr="00F2239D" w14:paraId="1F93E9FA" w14:textId="77777777" w:rsidTr="00F2239D">
        <w:trPr>
          <w:trHeight w:val="595"/>
        </w:trPr>
        <w:tc>
          <w:tcPr>
            <w:tcW w:w="1696" w:type="dxa"/>
            <w:shd w:val="clear" w:color="auto" w:fill="2E74B5" w:themeFill="accent1" w:themeFillShade="BF"/>
          </w:tcPr>
          <w:p w14:paraId="20DCAEEA" w14:textId="77777777" w:rsidR="00F2239D" w:rsidRPr="00B54902" w:rsidRDefault="00F2239D" w:rsidP="00592E96">
            <w:pPr>
              <w:rPr>
                <w:b/>
                <w:color w:val="FFFFFF" w:themeColor="background1"/>
                <w:lang w:val="sr-Latn-ME"/>
              </w:rPr>
            </w:pPr>
            <w:r w:rsidRPr="00B54902">
              <w:rPr>
                <w:b/>
                <w:color w:val="FFFFFF" w:themeColor="background1"/>
                <w:lang w:val="sr-Latn-ME"/>
              </w:rPr>
              <w:t>Operativni cilj</w:t>
            </w:r>
          </w:p>
        </w:tc>
        <w:tc>
          <w:tcPr>
            <w:tcW w:w="8647" w:type="dxa"/>
            <w:gridSpan w:val="2"/>
            <w:shd w:val="clear" w:color="auto" w:fill="2E74B5" w:themeFill="accent1" w:themeFillShade="BF"/>
          </w:tcPr>
          <w:p w14:paraId="4D2F0306" w14:textId="77777777" w:rsidR="00F2239D" w:rsidRPr="00B54902" w:rsidRDefault="00F2239D" w:rsidP="00141984">
            <w:pPr>
              <w:jc w:val="both"/>
              <w:rPr>
                <w:b/>
                <w:color w:val="FFFFFF" w:themeColor="background1"/>
              </w:rPr>
            </w:pPr>
            <w:r w:rsidRPr="00B54902">
              <w:rPr>
                <w:b/>
                <w:color w:val="FFFFFF" w:themeColor="background1"/>
              </w:rPr>
              <w:t>1. Predviđanje – poboljšanje procjene rizika, predviđanja i planiranja upravljanja rizicima od katastrofa</w:t>
            </w:r>
          </w:p>
        </w:tc>
      </w:tr>
      <w:tr w:rsidR="00F2239D" w:rsidRPr="00F2239D" w14:paraId="2B969A00" w14:textId="77777777" w:rsidTr="00F2239D">
        <w:trPr>
          <w:trHeight w:val="259"/>
        </w:trPr>
        <w:tc>
          <w:tcPr>
            <w:tcW w:w="1696" w:type="dxa"/>
            <w:shd w:val="clear" w:color="auto" w:fill="E2EFD9" w:themeFill="accent6" w:themeFillTint="33"/>
          </w:tcPr>
          <w:p w14:paraId="0883EBC6" w14:textId="77777777" w:rsidR="00F2239D" w:rsidRPr="00B54902" w:rsidRDefault="00F2239D" w:rsidP="00592E96">
            <w:pPr>
              <w:rPr>
                <w:b/>
                <w:lang w:val="sr-Latn-ME"/>
              </w:rPr>
            </w:pPr>
            <w:r w:rsidRPr="00B54902">
              <w:rPr>
                <w:b/>
                <w:lang w:val="sr-Latn-ME"/>
              </w:rPr>
              <w:t xml:space="preserve">Aktivnost </w:t>
            </w:r>
          </w:p>
        </w:tc>
        <w:tc>
          <w:tcPr>
            <w:tcW w:w="8647" w:type="dxa"/>
            <w:gridSpan w:val="2"/>
            <w:shd w:val="clear" w:color="auto" w:fill="E2EFD9" w:themeFill="accent6" w:themeFillTint="33"/>
          </w:tcPr>
          <w:p w14:paraId="47F8B723" w14:textId="77777777" w:rsidR="00F2239D" w:rsidRPr="00B54902" w:rsidRDefault="00F2239D" w:rsidP="00141984">
            <w:pPr>
              <w:jc w:val="both"/>
              <w:rPr>
                <w:b/>
                <w:lang w:val="sr-Latn-ME"/>
              </w:rPr>
            </w:pPr>
            <w:r w:rsidRPr="00B54902">
              <w:rPr>
                <w:b/>
                <w:lang w:val="sr-Latn-ME"/>
              </w:rPr>
              <w:t>18. Izmjene i dopune Zakona o hidrometeorološkim poslovima u domenu tretiranja ekstremnih situacija</w:t>
            </w:r>
          </w:p>
        </w:tc>
      </w:tr>
      <w:tr w:rsidR="00F2239D" w:rsidRPr="00F2239D" w14:paraId="3511FED0" w14:textId="77777777" w:rsidTr="00F2239D">
        <w:trPr>
          <w:trHeight w:val="504"/>
        </w:trPr>
        <w:tc>
          <w:tcPr>
            <w:tcW w:w="1696" w:type="dxa"/>
          </w:tcPr>
          <w:p w14:paraId="4B9EB523" w14:textId="77777777" w:rsidR="00F2239D" w:rsidRPr="000059F4" w:rsidRDefault="00F2239D" w:rsidP="00592E96">
            <w:pPr>
              <w:rPr>
                <w:b/>
                <w:lang w:val="sr-Latn-ME"/>
              </w:rPr>
            </w:pPr>
            <w:r w:rsidRPr="000059F4">
              <w:rPr>
                <w:b/>
                <w:lang w:val="sr-Latn-ME"/>
              </w:rPr>
              <w:t>Opis aktivnosti i klučnih koraka</w:t>
            </w:r>
          </w:p>
        </w:tc>
        <w:tc>
          <w:tcPr>
            <w:tcW w:w="8647" w:type="dxa"/>
            <w:gridSpan w:val="2"/>
          </w:tcPr>
          <w:p w14:paraId="2297CFF7" w14:textId="77777777" w:rsidR="00F2239D" w:rsidRPr="00F2239D" w:rsidRDefault="00F2239D" w:rsidP="000059F4">
            <w:pPr>
              <w:jc w:val="both"/>
              <w:rPr>
                <w:color w:val="000000"/>
              </w:rPr>
            </w:pPr>
            <w:r w:rsidRPr="00F2239D">
              <w:rPr>
                <w:color w:val="000000"/>
              </w:rPr>
              <w:t>Zakonom</w:t>
            </w:r>
            <w:r w:rsidRPr="00F2239D">
              <w:rPr>
                <w:color w:val="000000"/>
                <w:lang w:val="sr-Latn-ME"/>
              </w:rPr>
              <w:t xml:space="preserve"> </w:t>
            </w:r>
            <w:r w:rsidRPr="00F2239D">
              <w:rPr>
                <w:color w:val="000000"/>
              </w:rPr>
              <w:t>o</w:t>
            </w:r>
            <w:r w:rsidRPr="00F2239D">
              <w:rPr>
                <w:color w:val="000000"/>
                <w:lang w:val="sr-Latn-ME"/>
              </w:rPr>
              <w:t xml:space="preserve"> </w:t>
            </w:r>
            <w:r w:rsidRPr="00F2239D">
              <w:rPr>
                <w:color w:val="000000"/>
              </w:rPr>
              <w:t>hidrometeorolo</w:t>
            </w:r>
            <w:r w:rsidRPr="00F2239D">
              <w:rPr>
                <w:color w:val="000000"/>
                <w:lang w:val="sr-Latn-ME"/>
              </w:rPr>
              <w:t>š</w:t>
            </w:r>
            <w:r w:rsidRPr="00F2239D">
              <w:rPr>
                <w:color w:val="000000"/>
              </w:rPr>
              <w:t>kim</w:t>
            </w:r>
            <w:r w:rsidRPr="00F2239D">
              <w:rPr>
                <w:color w:val="000000"/>
                <w:lang w:val="sr-Latn-ME"/>
              </w:rPr>
              <w:t xml:space="preserve"> </w:t>
            </w:r>
            <w:r w:rsidRPr="00F2239D">
              <w:rPr>
                <w:color w:val="000000"/>
              </w:rPr>
              <w:t>poslovima</w:t>
            </w:r>
            <w:r w:rsidRPr="00F2239D">
              <w:rPr>
                <w:color w:val="000000"/>
                <w:lang w:val="sr-Latn-ME"/>
              </w:rPr>
              <w:t xml:space="preserve"> </w:t>
            </w:r>
            <w:r w:rsidRPr="00F2239D">
              <w:rPr>
                <w:color w:val="000000"/>
              </w:rPr>
              <w:t>definisati</w:t>
            </w:r>
            <w:r w:rsidRPr="00F2239D">
              <w:rPr>
                <w:color w:val="000000"/>
                <w:lang w:val="sr-Latn-ME"/>
              </w:rPr>
              <w:t xml:space="preserve"> </w:t>
            </w:r>
            <w:r w:rsidRPr="00F2239D">
              <w:rPr>
                <w:color w:val="000000"/>
              </w:rPr>
              <w:t>ocjenu</w:t>
            </w:r>
            <w:r w:rsidRPr="00F2239D">
              <w:rPr>
                <w:color w:val="000000"/>
                <w:lang w:val="sr-Latn-ME"/>
              </w:rPr>
              <w:t xml:space="preserve"> </w:t>
            </w:r>
            <w:r w:rsidRPr="00F2239D">
              <w:rPr>
                <w:color w:val="000000"/>
              </w:rPr>
              <w:t>hazarda</w:t>
            </w:r>
            <w:r w:rsidRPr="00F2239D">
              <w:rPr>
                <w:color w:val="000000"/>
                <w:lang w:val="sr-Latn-ME"/>
              </w:rPr>
              <w:t xml:space="preserve"> </w:t>
            </w:r>
            <w:r w:rsidRPr="00F2239D">
              <w:rPr>
                <w:color w:val="000000"/>
              </w:rPr>
              <w:t>koji</w:t>
            </w:r>
            <w:r w:rsidRPr="00F2239D">
              <w:rPr>
                <w:color w:val="000000"/>
                <w:lang w:val="sr-Latn-ME"/>
              </w:rPr>
              <w:t xml:space="preserve"> </w:t>
            </w:r>
            <w:r w:rsidRPr="00F2239D">
              <w:rPr>
                <w:color w:val="000000"/>
              </w:rPr>
              <w:t>su</w:t>
            </w:r>
            <w:r w:rsidRPr="00F2239D">
              <w:rPr>
                <w:color w:val="000000"/>
                <w:lang w:val="sr-Latn-ME"/>
              </w:rPr>
              <w:t xml:space="preserve"> </w:t>
            </w:r>
            <w:r w:rsidRPr="00F2239D">
              <w:rPr>
                <w:color w:val="000000"/>
              </w:rPr>
              <w:t>prepoznati</w:t>
            </w:r>
            <w:r w:rsidRPr="00F2239D">
              <w:rPr>
                <w:color w:val="000000"/>
                <w:lang w:val="sr-Latn-ME"/>
              </w:rPr>
              <w:t xml:space="preserve"> </w:t>
            </w:r>
            <w:r w:rsidRPr="00F2239D">
              <w:rPr>
                <w:color w:val="000000"/>
              </w:rPr>
              <w:t>u</w:t>
            </w:r>
            <w:r w:rsidRPr="00F2239D">
              <w:rPr>
                <w:color w:val="000000"/>
                <w:lang w:val="sr-Latn-ME"/>
              </w:rPr>
              <w:t xml:space="preserve"> </w:t>
            </w:r>
            <w:r w:rsidRPr="00F2239D">
              <w:rPr>
                <w:color w:val="000000"/>
              </w:rPr>
              <w:t>Procjeni</w:t>
            </w:r>
            <w:r w:rsidRPr="00F2239D">
              <w:rPr>
                <w:color w:val="000000"/>
                <w:lang w:val="sr-Latn-ME"/>
              </w:rPr>
              <w:t xml:space="preserve"> </w:t>
            </w:r>
            <w:r w:rsidRPr="00F2239D">
              <w:rPr>
                <w:color w:val="000000"/>
              </w:rPr>
              <w:t>rizika</w:t>
            </w:r>
            <w:r w:rsidRPr="00F2239D">
              <w:rPr>
                <w:color w:val="000000"/>
                <w:lang w:val="sr-Latn-ME"/>
              </w:rPr>
              <w:t xml:space="preserve"> </w:t>
            </w:r>
            <w:r w:rsidRPr="00F2239D">
              <w:rPr>
                <w:color w:val="000000"/>
              </w:rPr>
              <w:t>od</w:t>
            </w:r>
            <w:r w:rsidRPr="00F2239D">
              <w:rPr>
                <w:color w:val="000000"/>
                <w:lang w:val="sr-Latn-ME"/>
              </w:rPr>
              <w:t xml:space="preserve"> </w:t>
            </w:r>
            <w:r w:rsidRPr="00F2239D">
              <w:rPr>
                <w:color w:val="000000"/>
              </w:rPr>
              <w:t>katastrofa</w:t>
            </w:r>
            <w:r w:rsidRPr="00F2239D">
              <w:rPr>
                <w:color w:val="000000"/>
                <w:lang w:val="sr-Latn-ME"/>
              </w:rPr>
              <w:t xml:space="preserve"> </w:t>
            </w:r>
            <w:r w:rsidRPr="00F2239D">
              <w:rPr>
                <w:color w:val="000000"/>
              </w:rPr>
              <w:t>Crne</w:t>
            </w:r>
            <w:r w:rsidRPr="00F2239D">
              <w:rPr>
                <w:color w:val="000000"/>
                <w:lang w:val="sr-Latn-ME"/>
              </w:rPr>
              <w:t xml:space="preserve"> </w:t>
            </w:r>
            <w:r w:rsidRPr="00F2239D">
              <w:rPr>
                <w:color w:val="000000"/>
              </w:rPr>
              <w:t>Gore</w:t>
            </w:r>
            <w:r w:rsidRPr="00F2239D">
              <w:rPr>
                <w:color w:val="000000"/>
                <w:lang w:val="sr-Latn-ME"/>
              </w:rPr>
              <w:t xml:space="preserve">. </w:t>
            </w:r>
            <w:r w:rsidRPr="00F2239D">
              <w:rPr>
                <w:color w:val="000000"/>
              </w:rPr>
              <w:t>Ovaj proces podrazumijeva formiranje radne grupe, javnu raspravu, odgovore na pitanja javne rasprave i izradu Nacrta zakona i usvajanje od strane Vlade Crne Gore.</w:t>
            </w:r>
          </w:p>
        </w:tc>
      </w:tr>
      <w:tr w:rsidR="00F2239D" w:rsidRPr="00F2239D" w14:paraId="6F295E65" w14:textId="77777777" w:rsidTr="00F2239D">
        <w:trPr>
          <w:trHeight w:val="518"/>
        </w:trPr>
        <w:tc>
          <w:tcPr>
            <w:tcW w:w="1696" w:type="dxa"/>
          </w:tcPr>
          <w:p w14:paraId="0E69415D" w14:textId="77777777" w:rsidR="00F2239D" w:rsidRPr="000059F4" w:rsidRDefault="00F2239D" w:rsidP="00592E96">
            <w:pPr>
              <w:rPr>
                <w:b/>
                <w:lang w:val="sr-Latn-ME"/>
              </w:rPr>
            </w:pPr>
            <w:r w:rsidRPr="000059F4">
              <w:rPr>
                <w:b/>
                <w:lang w:val="sr-Latn-ME"/>
              </w:rPr>
              <w:t>CILJEVI održivog razvoja</w:t>
            </w:r>
          </w:p>
        </w:tc>
        <w:tc>
          <w:tcPr>
            <w:tcW w:w="8647" w:type="dxa"/>
            <w:gridSpan w:val="2"/>
          </w:tcPr>
          <w:p w14:paraId="76FD516B" w14:textId="77777777" w:rsidR="00F2239D" w:rsidRPr="00F2239D" w:rsidRDefault="00F2239D" w:rsidP="000059F4">
            <w:pPr>
              <w:jc w:val="both"/>
              <w:rPr>
                <w:lang w:val="sr-Latn-ME"/>
              </w:rPr>
            </w:pPr>
            <w:r w:rsidRPr="00F2239D">
              <w:rPr>
                <w:lang w:val="sr-Latn-ME"/>
              </w:rPr>
              <w:t xml:space="preserve">SDG 1,2,15 </w:t>
            </w:r>
          </w:p>
        </w:tc>
      </w:tr>
      <w:tr w:rsidR="00F2239D" w:rsidRPr="00F2239D" w14:paraId="77FAABA8" w14:textId="77777777" w:rsidTr="00F2239D">
        <w:trPr>
          <w:trHeight w:val="763"/>
        </w:trPr>
        <w:tc>
          <w:tcPr>
            <w:tcW w:w="1696" w:type="dxa"/>
          </w:tcPr>
          <w:p w14:paraId="21173185" w14:textId="77777777" w:rsidR="00F2239D" w:rsidRPr="000059F4" w:rsidRDefault="00F2239D" w:rsidP="00592E96">
            <w:pPr>
              <w:rPr>
                <w:b/>
                <w:lang w:val="sr-Latn-ME"/>
              </w:rPr>
            </w:pPr>
            <w:r w:rsidRPr="000059F4">
              <w:rPr>
                <w:b/>
                <w:lang w:val="sr-Latn-ME"/>
              </w:rPr>
              <w:t xml:space="preserve">Veza sa Adaptacijom na </w:t>
            </w:r>
            <w:r w:rsidRPr="000059F4">
              <w:rPr>
                <w:b/>
                <w:lang w:val="sr-Latn-ME"/>
              </w:rPr>
              <w:lastRenderedPageBreak/>
              <w:t>klimatske promjene</w:t>
            </w:r>
          </w:p>
        </w:tc>
        <w:tc>
          <w:tcPr>
            <w:tcW w:w="8647" w:type="dxa"/>
            <w:gridSpan w:val="2"/>
          </w:tcPr>
          <w:p w14:paraId="11D3734A" w14:textId="59A32915" w:rsidR="00F2239D" w:rsidRPr="00F2239D" w:rsidRDefault="00F2239D" w:rsidP="000059F4">
            <w:pPr>
              <w:jc w:val="both"/>
              <w:rPr>
                <w:lang w:val="sr-Latn-ME"/>
              </w:rPr>
            </w:pPr>
            <w:r w:rsidRPr="00F2239D">
              <w:rPr>
                <w:lang w:val="sr-Latn-ME"/>
              </w:rPr>
              <w:lastRenderedPageBreak/>
              <w:t>Izmjene i dopune Zakona će doprinijeti adaptaciji u okviru 4 prioritetna sektora</w:t>
            </w:r>
            <w:r w:rsidR="00DE1199">
              <w:rPr>
                <w:lang w:val="sr-Latn-ME"/>
              </w:rPr>
              <w:t xml:space="preserve"> Plana prilagođavanja na klimatske promjene</w:t>
            </w:r>
            <w:r w:rsidRPr="00F2239D">
              <w:rPr>
                <w:lang w:val="sr-Latn-ME"/>
              </w:rPr>
              <w:t>.</w:t>
            </w:r>
          </w:p>
        </w:tc>
      </w:tr>
      <w:tr w:rsidR="00F2239D" w:rsidRPr="00F2239D" w14:paraId="141AC971" w14:textId="77777777" w:rsidTr="00F2239D">
        <w:trPr>
          <w:trHeight w:val="763"/>
        </w:trPr>
        <w:tc>
          <w:tcPr>
            <w:tcW w:w="1696" w:type="dxa"/>
          </w:tcPr>
          <w:p w14:paraId="66983AB3" w14:textId="77777777" w:rsidR="00F2239D" w:rsidRPr="000059F4" w:rsidRDefault="00F2239D" w:rsidP="00592E96">
            <w:pPr>
              <w:rPr>
                <w:b/>
                <w:lang w:val="sr-Latn-ME"/>
              </w:rPr>
            </w:pPr>
            <w:r w:rsidRPr="000059F4">
              <w:rPr>
                <w:b/>
                <w:lang w:val="sr-Latn-ME"/>
              </w:rPr>
              <w:lastRenderedPageBreak/>
              <w:t>Da li utiče /razmatra ranjive grupe</w:t>
            </w:r>
          </w:p>
        </w:tc>
        <w:tc>
          <w:tcPr>
            <w:tcW w:w="8647" w:type="dxa"/>
            <w:gridSpan w:val="2"/>
          </w:tcPr>
          <w:p w14:paraId="7910C9CE" w14:textId="77777777" w:rsidR="00F2239D" w:rsidRPr="00F2239D" w:rsidRDefault="00F2239D" w:rsidP="000059F4">
            <w:pPr>
              <w:jc w:val="both"/>
              <w:rPr>
                <w:lang w:val="sr-Latn-ME"/>
              </w:rPr>
            </w:pPr>
            <w:r w:rsidRPr="00F2239D">
              <w:rPr>
                <w:lang w:val="sr-Latn-ME"/>
              </w:rPr>
              <w:t>Razmatraće ranjive grupe, zato što će se hidrometeorološki poslovi obavljati i na područjima na kojima borave ranjive grupe</w:t>
            </w:r>
          </w:p>
        </w:tc>
      </w:tr>
      <w:tr w:rsidR="00F2239D" w:rsidRPr="00F2239D" w14:paraId="7803F47B" w14:textId="77777777" w:rsidTr="00F2239D">
        <w:trPr>
          <w:trHeight w:val="915"/>
        </w:trPr>
        <w:tc>
          <w:tcPr>
            <w:tcW w:w="1696" w:type="dxa"/>
          </w:tcPr>
          <w:p w14:paraId="62AEB337" w14:textId="77777777" w:rsidR="00F2239D" w:rsidRPr="000059F4" w:rsidRDefault="00F2239D" w:rsidP="00592E96">
            <w:pPr>
              <w:rPr>
                <w:b/>
                <w:lang w:val="sr-Latn-ME"/>
              </w:rPr>
            </w:pPr>
            <w:r w:rsidRPr="000059F4">
              <w:rPr>
                <w:b/>
                <w:lang w:val="sr-Latn-ME"/>
              </w:rPr>
              <w:t>Indikatori rezultata</w:t>
            </w:r>
          </w:p>
        </w:tc>
        <w:tc>
          <w:tcPr>
            <w:tcW w:w="4111" w:type="dxa"/>
          </w:tcPr>
          <w:p w14:paraId="631E238A" w14:textId="77777777" w:rsidR="00F2239D" w:rsidRPr="00B54902" w:rsidRDefault="00F2239D" w:rsidP="000059F4">
            <w:pPr>
              <w:jc w:val="both"/>
              <w:rPr>
                <w:b/>
                <w:u w:val="single"/>
                <w:lang w:val="sr-Latn-ME"/>
              </w:rPr>
            </w:pPr>
            <w:r w:rsidRPr="00B54902">
              <w:rPr>
                <w:b/>
                <w:u w:val="single"/>
                <w:lang w:val="sr-Latn-ME"/>
              </w:rPr>
              <w:t>Polazna vrijednost</w:t>
            </w:r>
          </w:p>
          <w:p w14:paraId="164647D1" w14:textId="77777777" w:rsidR="00F2239D" w:rsidRPr="00F2239D" w:rsidRDefault="00F2239D" w:rsidP="000059F4">
            <w:pPr>
              <w:jc w:val="both"/>
              <w:rPr>
                <w:lang w:val="sr-Latn-ME"/>
              </w:rPr>
            </w:pPr>
          </w:p>
          <w:p w14:paraId="213DD8DF" w14:textId="77777777" w:rsidR="00F2239D" w:rsidRPr="00F2239D" w:rsidRDefault="00F2239D" w:rsidP="000059F4">
            <w:pPr>
              <w:jc w:val="both"/>
              <w:rPr>
                <w:lang w:val="sr-Latn-ME"/>
              </w:rPr>
            </w:pPr>
            <w:r w:rsidRPr="00F2239D">
              <w:rPr>
                <w:lang w:val="sr-Latn-ME"/>
              </w:rPr>
              <w:t xml:space="preserve">Izrađen predlog izmjena i dopuna Zakona o hidrometeorološkim poslovima </w:t>
            </w:r>
          </w:p>
        </w:tc>
        <w:tc>
          <w:tcPr>
            <w:tcW w:w="4536" w:type="dxa"/>
          </w:tcPr>
          <w:p w14:paraId="5CB5A279" w14:textId="77777777" w:rsidR="00F2239D" w:rsidRPr="00B54902" w:rsidRDefault="00F2239D" w:rsidP="000059F4">
            <w:pPr>
              <w:jc w:val="both"/>
              <w:rPr>
                <w:b/>
                <w:u w:val="single"/>
              </w:rPr>
            </w:pPr>
            <w:r w:rsidRPr="00B54902">
              <w:rPr>
                <w:b/>
                <w:u w:val="single"/>
              </w:rPr>
              <w:t>Ciljana vrijednost</w:t>
            </w:r>
          </w:p>
          <w:p w14:paraId="3F26F664" w14:textId="77777777" w:rsidR="00F2239D" w:rsidRPr="00F2239D" w:rsidRDefault="00F2239D" w:rsidP="000059F4">
            <w:pPr>
              <w:jc w:val="both"/>
              <w:rPr>
                <w:lang w:val="sr-Latn-ME"/>
              </w:rPr>
            </w:pPr>
          </w:p>
          <w:p w14:paraId="54C72C86" w14:textId="77777777" w:rsidR="00F2239D" w:rsidRPr="00F2239D" w:rsidRDefault="00F2239D" w:rsidP="000059F4">
            <w:pPr>
              <w:jc w:val="both"/>
            </w:pPr>
            <w:r w:rsidRPr="00F2239D">
              <w:t xml:space="preserve">Usvojene izmjene i dopune </w:t>
            </w:r>
            <w:r w:rsidRPr="00F2239D">
              <w:rPr>
                <w:lang w:val="sr-Latn-ME"/>
              </w:rPr>
              <w:t>Zakona o hidrometeorološkim poslovima</w:t>
            </w:r>
          </w:p>
        </w:tc>
      </w:tr>
      <w:tr w:rsidR="00F2239D" w:rsidRPr="00F2239D" w14:paraId="7BC04308" w14:textId="77777777" w:rsidTr="00F2239D">
        <w:trPr>
          <w:trHeight w:val="259"/>
        </w:trPr>
        <w:tc>
          <w:tcPr>
            <w:tcW w:w="1696" w:type="dxa"/>
          </w:tcPr>
          <w:p w14:paraId="4AC710CA" w14:textId="77777777" w:rsidR="00F2239D" w:rsidRPr="000059F4" w:rsidRDefault="00F2239D" w:rsidP="00592E96">
            <w:pPr>
              <w:rPr>
                <w:b/>
                <w:lang w:val="sr-Latn-ME"/>
              </w:rPr>
            </w:pPr>
            <w:r w:rsidRPr="000059F4">
              <w:rPr>
                <w:b/>
                <w:lang w:val="sr-Latn-ME"/>
              </w:rPr>
              <w:t>Izvor provjere</w:t>
            </w:r>
          </w:p>
        </w:tc>
        <w:tc>
          <w:tcPr>
            <w:tcW w:w="8647" w:type="dxa"/>
            <w:gridSpan w:val="2"/>
          </w:tcPr>
          <w:p w14:paraId="51DBE3D5" w14:textId="77777777" w:rsidR="00F2239D" w:rsidRPr="00F2239D" w:rsidRDefault="00F2239D" w:rsidP="000059F4">
            <w:pPr>
              <w:jc w:val="both"/>
              <w:rPr>
                <w:lang w:val="sr-Latn-ME"/>
              </w:rPr>
            </w:pPr>
            <w:r w:rsidRPr="00F2239D">
              <w:rPr>
                <w:lang w:val="sr-Latn-ME"/>
              </w:rPr>
              <w:t>Ministarstvo turizma, ekologije, održivog razvoja i razvoja sjevera, sajt ZHMS i Vlade Crne Gore</w:t>
            </w:r>
          </w:p>
        </w:tc>
      </w:tr>
      <w:tr w:rsidR="00F2239D" w:rsidRPr="00F2239D" w14:paraId="5E458B04" w14:textId="77777777" w:rsidTr="00F2239D">
        <w:trPr>
          <w:trHeight w:val="518"/>
        </w:trPr>
        <w:tc>
          <w:tcPr>
            <w:tcW w:w="1696" w:type="dxa"/>
          </w:tcPr>
          <w:p w14:paraId="19D89640" w14:textId="77777777" w:rsidR="00F2239D" w:rsidRPr="000059F4" w:rsidRDefault="00F2239D" w:rsidP="00592E96">
            <w:pPr>
              <w:rPr>
                <w:b/>
                <w:lang w:val="sr-Latn-ME"/>
              </w:rPr>
            </w:pPr>
            <w:r w:rsidRPr="000059F4">
              <w:rPr>
                <w:b/>
                <w:lang w:val="sr-Latn-ME"/>
              </w:rPr>
              <w:t xml:space="preserve">Nadležna institucija </w:t>
            </w:r>
          </w:p>
        </w:tc>
        <w:tc>
          <w:tcPr>
            <w:tcW w:w="8647" w:type="dxa"/>
            <w:gridSpan w:val="2"/>
          </w:tcPr>
          <w:p w14:paraId="2508D0F8" w14:textId="77777777" w:rsidR="00F2239D" w:rsidRPr="00F2239D" w:rsidRDefault="00F2239D" w:rsidP="000059F4">
            <w:pPr>
              <w:jc w:val="both"/>
              <w:rPr>
                <w:lang w:val="sr-Latn-ME"/>
              </w:rPr>
            </w:pPr>
            <w:r w:rsidRPr="00F2239D">
              <w:rPr>
                <w:lang w:val="sr-Latn-ME"/>
              </w:rPr>
              <w:t>Ministarstvo turizma, ekologije, održivog razvoja i razvoja sjevera, Vlada Crne Gore</w:t>
            </w:r>
          </w:p>
        </w:tc>
      </w:tr>
      <w:tr w:rsidR="00F2239D" w:rsidRPr="00F2239D" w14:paraId="229F8F24" w14:textId="77777777" w:rsidTr="00F2239D">
        <w:trPr>
          <w:trHeight w:val="504"/>
        </w:trPr>
        <w:tc>
          <w:tcPr>
            <w:tcW w:w="1696" w:type="dxa"/>
          </w:tcPr>
          <w:p w14:paraId="2CF2F8E3" w14:textId="77777777" w:rsidR="00F2239D" w:rsidRPr="000059F4" w:rsidRDefault="00F2239D" w:rsidP="00592E96">
            <w:pPr>
              <w:rPr>
                <w:b/>
                <w:lang w:val="sr-Latn-ME"/>
              </w:rPr>
            </w:pPr>
            <w:r w:rsidRPr="000059F4">
              <w:rPr>
                <w:b/>
                <w:lang w:val="sr-Latn-ME"/>
              </w:rPr>
              <w:t>Partnerske institucije</w:t>
            </w:r>
          </w:p>
        </w:tc>
        <w:tc>
          <w:tcPr>
            <w:tcW w:w="8647" w:type="dxa"/>
            <w:gridSpan w:val="2"/>
          </w:tcPr>
          <w:p w14:paraId="0042ED8B" w14:textId="77777777" w:rsidR="00F2239D" w:rsidRPr="00F2239D" w:rsidRDefault="00F2239D" w:rsidP="000059F4">
            <w:pPr>
              <w:jc w:val="both"/>
              <w:rPr>
                <w:lang w:val="sr-Latn-ME"/>
              </w:rPr>
            </w:pPr>
            <w:r w:rsidRPr="00F2239D">
              <w:rPr>
                <w:lang w:val="sr-Latn-ME"/>
              </w:rPr>
              <w:t>Zavod za hidrometeorologiju i seizmologiju - ZHMS</w:t>
            </w:r>
          </w:p>
        </w:tc>
      </w:tr>
      <w:tr w:rsidR="00F2239D" w:rsidRPr="00F2239D" w14:paraId="037E3F61" w14:textId="77777777" w:rsidTr="00F2239D">
        <w:trPr>
          <w:trHeight w:val="259"/>
        </w:trPr>
        <w:tc>
          <w:tcPr>
            <w:tcW w:w="1696" w:type="dxa"/>
          </w:tcPr>
          <w:p w14:paraId="5E4320E9" w14:textId="77777777" w:rsidR="00F2239D" w:rsidRPr="000059F4" w:rsidRDefault="00F2239D" w:rsidP="00592E96">
            <w:pPr>
              <w:rPr>
                <w:b/>
                <w:lang w:val="sr-Latn-ME"/>
              </w:rPr>
            </w:pPr>
            <w:r w:rsidRPr="000059F4">
              <w:rPr>
                <w:b/>
                <w:lang w:val="sr-Latn-ME"/>
              </w:rPr>
              <w:t xml:space="preserve">Vremenski okvir </w:t>
            </w:r>
          </w:p>
        </w:tc>
        <w:tc>
          <w:tcPr>
            <w:tcW w:w="8647" w:type="dxa"/>
            <w:gridSpan w:val="2"/>
          </w:tcPr>
          <w:p w14:paraId="505261C9" w14:textId="77777777" w:rsidR="00F2239D" w:rsidRPr="00F2239D" w:rsidRDefault="00F2239D" w:rsidP="000059F4">
            <w:pPr>
              <w:jc w:val="both"/>
              <w:rPr>
                <w:lang w:val="sr-Latn-ME"/>
              </w:rPr>
            </w:pPr>
            <w:r w:rsidRPr="00F2239D">
              <w:rPr>
                <w:lang w:val="sr-Latn-ME"/>
              </w:rPr>
              <w:t>2025-2026.</w:t>
            </w:r>
          </w:p>
        </w:tc>
      </w:tr>
      <w:tr w:rsidR="00F2239D" w:rsidRPr="00F2239D" w14:paraId="5554A33E" w14:textId="77777777" w:rsidTr="00F2239D">
        <w:trPr>
          <w:trHeight w:val="504"/>
        </w:trPr>
        <w:tc>
          <w:tcPr>
            <w:tcW w:w="1696" w:type="dxa"/>
          </w:tcPr>
          <w:p w14:paraId="1D521A2C" w14:textId="77777777" w:rsidR="00F2239D" w:rsidRPr="000059F4" w:rsidRDefault="00F2239D" w:rsidP="00592E96">
            <w:pPr>
              <w:rPr>
                <w:b/>
                <w:lang w:val="sr-Latn-ME"/>
              </w:rPr>
            </w:pPr>
            <w:r w:rsidRPr="000059F4">
              <w:rPr>
                <w:b/>
                <w:lang w:val="sr-Latn-ME"/>
              </w:rPr>
              <w:t>Procjena troškova</w:t>
            </w:r>
          </w:p>
        </w:tc>
        <w:tc>
          <w:tcPr>
            <w:tcW w:w="8647" w:type="dxa"/>
            <w:gridSpan w:val="2"/>
          </w:tcPr>
          <w:p w14:paraId="71C2CAB8" w14:textId="77777777" w:rsidR="00F2239D" w:rsidRPr="00F2239D" w:rsidRDefault="00F2239D" w:rsidP="000059F4">
            <w:pPr>
              <w:jc w:val="both"/>
              <w:rPr>
                <w:rFonts w:eastAsia="Times New Roman"/>
              </w:rPr>
            </w:pPr>
            <w:r w:rsidRPr="00F2239D">
              <w:rPr>
                <w:rFonts w:eastAsia="Times New Roman"/>
              </w:rPr>
              <w:t>4.000</w:t>
            </w:r>
            <w:r w:rsidRPr="00F2239D">
              <w:rPr>
                <w:lang w:val="sr-Latn-ME"/>
              </w:rPr>
              <w:t xml:space="preserve"> eura</w:t>
            </w:r>
          </w:p>
          <w:p w14:paraId="58E7F2A6" w14:textId="77777777" w:rsidR="00F2239D" w:rsidRPr="00F2239D" w:rsidRDefault="00F2239D" w:rsidP="000059F4">
            <w:pPr>
              <w:jc w:val="both"/>
              <w:rPr>
                <w:lang w:val="sr-Latn-ME"/>
              </w:rPr>
            </w:pPr>
          </w:p>
        </w:tc>
      </w:tr>
      <w:tr w:rsidR="00F2239D" w:rsidRPr="00F2239D" w14:paraId="7FFC95E3" w14:textId="77777777" w:rsidTr="00F2239D">
        <w:trPr>
          <w:trHeight w:val="763"/>
        </w:trPr>
        <w:tc>
          <w:tcPr>
            <w:tcW w:w="1696" w:type="dxa"/>
          </w:tcPr>
          <w:p w14:paraId="2B0772AB" w14:textId="77777777" w:rsidR="00F2239D" w:rsidRPr="000059F4" w:rsidRDefault="00F2239D" w:rsidP="00592E96">
            <w:pPr>
              <w:rPr>
                <w:b/>
                <w:lang w:val="sr-Latn-ME"/>
              </w:rPr>
            </w:pPr>
            <w:r w:rsidRPr="000059F4">
              <w:rPr>
                <w:b/>
                <w:lang w:val="sr-Latn-ME"/>
              </w:rPr>
              <w:t>Potencijalni izvori finansiranja</w:t>
            </w:r>
          </w:p>
        </w:tc>
        <w:tc>
          <w:tcPr>
            <w:tcW w:w="8647" w:type="dxa"/>
            <w:gridSpan w:val="2"/>
          </w:tcPr>
          <w:p w14:paraId="57C6C83C" w14:textId="77777777" w:rsidR="00F2239D" w:rsidRPr="00F2239D" w:rsidRDefault="00F2239D" w:rsidP="000059F4">
            <w:pPr>
              <w:jc w:val="both"/>
              <w:rPr>
                <w:lang w:val="sr-Latn-ME"/>
              </w:rPr>
            </w:pPr>
            <w:r w:rsidRPr="00F2239D">
              <w:rPr>
                <w:rFonts w:eastAsia="Times New Roman"/>
              </w:rPr>
              <w:t>Budžet Zavoda za hidrometeorologiju i seizmologiju 100%</w:t>
            </w:r>
          </w:p>
        </w:tc>
      </w:tr>
    </w:tbl>
    <w:tbl>
      <w:tblPr>
        <w:tblStyle w:val="TableGrid41"/>
        <w:tblW w:w="10343" w:type="dxa"/>
        <w:tblLook w:val="04A0" w:firstRow="1" w:lastRow="0" w:firstColumn="1" w:lastColumn="0" w:noHBand="0" w:noVBand="1"/>
      </w:tblPr>
      <w:tblGrid>
        <w:gridCol w:w="1696"/>
        <w:gridCol w:w="4111"/>
        <w:gridCol w:w="4536"/>
      </w:tblGrid>
      <w:tr w:rsidR="00F2239D" w:rsidRPr="00F2239D" w14:paraId="44B7FDE0" w14:textId="77777777" w:rsidTr="00F2239D">
        <w:trPr>
          <w:trHeight w:val="595"/>
        </w:trPr>
        <w:tc>
          <w:tcPr>
            <w:tcW w:w="1696" w:type="dxa"/>
            <w:shd w:val="clear" w:color="auto" w:fill="1F4E79" w:themeFill="accent1" w:themeFillShade="80"/>
          </w:tcPr>
          <w:p w14:paraId="180F1B7B" w14:textId="77777777" w:rsidR="00F2239D" w:rsidRPr="00B54902" w:rsidRDefault="00F2239D" w:rsidP="00592E96">
            <w:pPr>
              <w:rPr>
                <w:b/>
                <w:color w:val="FFFFFF" w:themeColor="background1"/>
                <w:lang w:val="sr-Latn-ME"/>
              </w:rPr>
            </w:pPr>
            <w:bookmarkStart w:id="81" w:name="_Hlk167702761"/>
            <w:r w:rsidRPr="00B54902">
              <w:rPr>
                <w:b/>
                <w:color w:val="FFFFFF" w:themeColor="background1"/>
                <w:lang w:val="sr-Latn-ME"/>
              </w:rPr>
              <w:t>Strteški cilj</w:t>
            </w:r>
          </w:p>
        </w:tc>
        <w:tc>
          <w:tcPr>
            <w:tcW w:w="8647" w:type="dxa"/>
            <w:gridSpan w:val="2"/>
            <w:shd w:val="clear" w:color="auto" w:fill="1F4E79" w:themeFill="accent1" w:themeFillShade="80"/>
          </w:tcPr>
          <w:p w14:paraId="169DF476" w14:textId="77777777" w:rsidR="00F2239D" w:rsidRPr="00B54902" w:rsidRDefault="00F2239D" w:rsidP="00DA7618">
            <w:pPr>
              <w:jc w:val="both"/>
              <w:rPr>
                <w:b/>
                <w:color w:val="FFFFFF" w:themeColor="background1"/>
                <w:lang w:val="sr-Latn-ME"/>
              </w:rPr>
            </w:pPr>
            <w:r w:rsidRPr="00B54902">
              <w:rPr>
                <w:b/>
                <w:color w:val="FFFFFF" w:themeColor="background1"/>
              </w:rPr>
              <w:t xml:space="preserve">2. Jačanje upravljanja rizicima od katastrofa  od katastrofa </w:t>
            </w:r>
          </w:p>
        </w:tc>
      </w:tr>
      <w:tr w:rsidR="00F2239D" w:rsidRPr="00F2239D" w14:paraId="0F1FD3EC" w14:textId="77777777" w:rsidTr="00F2239D">
        <w:trPr>
          <w:trHeight w:val="595"/>
        </w:trPr>
        <w:tc>
          <w:tcPr>
            <w:tcW w:w="1696" w:type="dxa"/>
            <w:shd w:val="clear" w:color="auto" w:fill="2E74B5" w:themeFill="accent1" w:themeFillShade="BF"/>
          </w:tcPr>
          <w:p w14:paraId="61935E41" w14:textId="77777777" w:rsidR="00F2239D" w:rsidRPr="00B54902" w:rsidRDefault="00F2239D" w:rsidP="00592E96">
            <w:pPr>
              <w:rPr>
                <w:b/>
                <w:color w:val="FFFFFF" w:themeColor="background1"/>
                <w:lang w:val="sr-Latn-ME"/>
              </w:rPr>
            </w:pPr>
            <w:r w:rsidRPr="00B54902">
              <w:rPr>
                <w:b/>
                <w:color w:val="FFFFFF" w:themeColor="background1"/>
                <w:lang w:val="sr-Latn-ME"/>
              </w:rPr>
              <w:t>Operativni cilj</w:t>
            </w:r>
          </w:p>
        </w:tc>
        <w:tc>
          <w:tcPr>
            <w:tcW w:w="8647" w:type="dxa"/>
            <w:gridSpan w:val="2"/>
            <w:shd w:val="clear" w:color="auto" w:fill="2E74B5" w:themeFill="accent1" w:themeFillShade="BF"/>
          </w:tcPr>
          <w:p w14:paraId="6D93C252" w14:textId="77777777" w:rsidR="00F2239D" w:rsidRPr="00B54902" w:rsidRDefault="00F2239D" w:rsidP="00DA7618">
            <w:pPr>
              <w:jc w:val="both"/>
              <w:rPr>
                <w:b/>
                <w:color w:val="FFFFFF" w:themeColor="background1"/>
              </w:rPr>
            </w:pPr>
            <w:r w:rsidRPr="00B54902">
              <w:rPr>
                <w:b/>
                <w:color w:val="FFFFFF" w:themeColor="background1"/>
              </w:rPr>
              <w:t>1. Predviđanje – poboljšanje procjene rizika, predviđanja i planiranja upravljanja rizicima od katastrofa</w:t>
            </w:r>
          </w:p>
          <w:p w14:paraId="5892B468" w14:textId="77777777" w:rsidR="00F2239D" w:rsidRPr="00B54902" w:rsidRDefault="00F2239D" w:rsidP="00DA7618">
            <w:pPr>
              <w:jc w:val="both"/>
              <w:rPr>
                <w:b/>
                <w:color w:val="FFFFFF" w:themeColor="background1"/>
                <w:lang w:val="sr-Latn-ME"/>
              </w:rPr>
            </w:pPr>
          </w:p>
        </w:tc>
      </w:tr>
      <w:tr w:rsidR="00F2239D" w:rsidRPr="00F2239D" w14:paraId="0D5869FC" w14:textId="77777777" w:rsidTr="00F2239D">
        <w:trPr>
          <w:trHeight w:val="259"/>
        </w:trPr>
        <w:tc>
          <w:tcPr>
            <w:tcW w:w="1696" w:type="dxa"/>
            <w:shd w:val="clear" w:color="auto" w:fill="E2EFD9" w:themeFill="accent6" w:themeFillTint="33"/>
          </w:tcPr>
          <w:p w14:paraId="5311CBEA" w14:textId="77777777" w:rsidR="00F2239D" w:rsidRPr="00B54902" w:rsidRDefault="00F2239D" w:rsidP="00592E96">
            <w:pPr>
              <w:rPr>
                <w:b/>
                <w:lang w:val="sr-Latn-ME"/>
              </w:rPr>
            </w:pPr>
            <w:r w:rsidRPr="00B54902">
              <w:rPr>
                <w:b/>
                <w:lang w:val="sr-Latn-ME"/>
              </w:rPr>
              <w:t xml:space="preserve">Aktivnost </w:t>
            </w:r>
          </w:p>
        </w:tc>
        <w:tc>
          <w:tcPr>
            <w:tcW w:w="8647" w:type="dxa"/>
            <w:gridSpan w:val="2"/>
            <w:shd w:val="clear" w:color="auto" w:fill="E2EFD9" w:themeFill="accent6" w:themeFillTint="33"/>
          </w:tcPr>
          <w:p w14:paraId="6CC8BF46" w14:textId="77777777" w:rsidR="00F2239D" w:rsidRPr="00B54902" w:rsidRDefault="00F2239D" w:rsidP="00DA7618">
            <w:pPr>
              <w:jc w:val="both"/>
              <w:rPr>
                <w:b/>
                <w:lang w:val="sr-Latn-ME"/>
              </w:rPr>
            </w:pPr>
            <w:r w:rsidRPr="00B54902">
              <w:rPr>
                <w:b/>
                <w:lang w:val="sr-Latn-ME"/>
              </w:rPr>
              <w:t>19. Donošenje Zakona o seizmološkim poslovima</w:t>
            </w:r>
          </w:p>
          <w:p w14:paraId="6C5ED684" w14:textId="77777777" w:rsidR="00F2239D" w:rsidRPr="00B54902" w:rsidRDefault="00F2239D" w:rsidP="00DA7618">
            <w:pPr>
              <w:jc w:val="both"/>
              <w:rPr>
                <w:b/>
                <w:lang w:val="sr-Latn-ME"/>
              </w:rPr>
            </w:pPr>
          </w:p>
        </w:tc>
      </w:tr>
      <w:tr w:rsidR="00F2239D" w:rsidRPr="00F2239D" w14:paraId="4ADFB808" w14:textId="77777777" w:rsidTr="00F2239D">
        <w:trPr>
          <w:trHeight w:val="504"/>
        </w:trPr>
        <w:tc>
          <w:tcPr>
            <w:tcW w:w="1696" w:type="dxa"/>
          </w:tcPr>
          <w:p w14:paraId="13E6AEE8" w14:textId="77777777" w:rsidR="00F2239D" w:rsidRPr="000059F4" w:rsidRDefault="00F2239D" w:rsidP="00592E96">
            <w:pPr>
              <w:rPr>
                <w:b/>
                <w:lang w:val="sr-Latn-ME"/>
              </w:rPr>
            </w:pPr>
            <w:r w:rsidRPr="000059F4">
              <w:rPr>
                <w:b/>
                <w:lang w:val="sr-Latn-ME"/>
              </w:rPr>
              <w:t>Opis aktivnosti i klučnih koraka</w:t>
            </w:r>
          </w:p>
        </w:tc>
        <w:tc>
          <w:tcPr>
            <w:tcW w:w="8647" w:type="dxa"/>
            <w:gridSpan w:val="2"/>
          </w:tcPr>
          <w:p w14:paraId="13D0C344" w14:textId="77777777" w:rsidR="00F2239D" w:rsidRPr="00F2239D" w:rsidRDefault="00F2239D" w:rsidP="000059F4">
            <w:pPr>
              <w:jc w:val="both"/>
              <w:rPr>
                <w:color w:val="000000"/>
              </w:rPr>
            </w:pPr>
            <w:r w:rsidRPr="00F2239D">
              <w:rPr>
                <w:color w:val="000000"/>
              </w:rPr>
              <w:t xml:space="preserve">Zakon o radu državnog organa zaduženog za poslove seizmologije definiše seizmološku djelatnost i principe rada, monitoring i ocjenu hazarda. Pod djelatnošću se podrazumijevaju oblasti u nadležnosti Države koje se dodjeljuju seizmološkoj službi na osnovu polja rada. Takođe zakon definiše način,  obim rada, opis rada i na osnovu navedenog, strukturu zaposlenih. Ovaj proces podrazumijeva formiranje radne grupe za definisanje teksta Nacrta zakona, izradu Nacrta zakona, sprovođenje javne rasprave, </w:t>
            </w:r>
            <w:r w:rsidRPr="00F2239D">
              <w:t xml:space="preserve">odgovore na pitanja </w:t>
            </w:r>
            <w:r w:rsidRPr="00F2239D">
              <w:rPr>
                <w:color w:val="000000"/>
              </w:rPr>
              <w:t>sa javne rasprave i usvajanje Predloga zakona od strane Vlade Crne Gore</w:t>
            </w:r>
          </w:p>
        </w:tc>
      </w:tr>
      <w:tr w:rsidR="00F2239D" w:rsidRPr="00F2239D" w14:paraId="7B2CAAFB" w14:textId="77777777" w:rsidTr="00F2239D">
        <w:trPr>
          <w:trHeight w:val="518"/>
        </w:trPr>
        <w:tc>
          <w:tcPr>
            <w:tcW w:w="1696" w:type="dxa"/>
          </w:tcPr>
          <w:p w14:paraId="03A3EAD2" w14:textId="77777777" w:rsidR="00F2239D" w:rsidRPr="000059F4" w:rsidRDefault="00F2239D" w:rsidP="00592E96">
            <w:pPr>
              <w:rPr>
                <w:b/>
                <w:lang w:val="sr-Latn-ME"/>
              </w:rPr>
            </w:pPr>
            <w:r w:rsidRPr="000059F4">
              <w:rPr>
                <w:b/>
                <w:lang w:val="sr-Latn-ME"/>
              </w:rPr>
              <w:t>CILJEVI održivog razvoja</w:t>
            </w:r>
          </w:p>
        </w:tc>
        <w:tc>
          <w:tcPr>
            <w:tcW w:w="8647" w:type="dxa"/>
            <w:gridSpan w:val="2"/>
          </w:tcPr>
          <w:p w14:paraId="42741A95" w14:textId="77777777" w:rsidR="00F2239D" w:rsidRPr="00F2239D" w:rsidRDefault="00F2239D" w:rsidP="000059F4">
            <w:pPr>
              <w:jc w:val="both"/>
              <w:rPr>
                <w:lang w:val="sr-Latn-ME"/>
              </w:rPr>
            </w:pPr>
            <w:r w:rsidRPr="00F2239D">
              <w:rPr>
                <w:lang w:val="sr-Latn-ME"/>
              </w:rPr>
              <w:t>SDG 1,2,15</w:t>
            </w:r>
          </w:p>
        </w:tc>
      </w:tr>
      <w:tr w:rsidR="00F2239D" w:rsidRPr="00F2239D" w14:paraId="79430931" w14:textId="77777777" w:rsidTr="00F2239D">
        <w:trPr>
          <w:trHeight w:val="763"/>
        </w:trPr>
        <w:tc>
          <w:tcPr>
            <w:tcW w:w="1696" w:type="dxa"/>
          </w:tcPr>
          <w:p w14:paraId="7BA84BC0" w14:textId="77777777" w:rsidR="00F2239D" w:rsidRPr="000059F4" w:rsidRDefault="00F2239D" w:rsidP="00592E96">
            <w:pPr>
              <w:rPr>
                <w:b/>
                <w:lang w:val="sr-Latn-ME"/>
              </w:rPr>
            </w:pPr>
            <w:r w:rsidRPr="000059F4">
              <w:rPr>
                <w:b/>
                <w:lang w:val="sr-Latn-ME"/>
              </w:rPr>
              <w:t>Veza sa Adaptacijom na klimatske promjene</w:t>
            </w:r>
          </w:p>
        </w:tc>
        <w:tc>
          <w:tcPr>
            <w:tcW w:w="8647" w:type="dxa"/>
            <w:gridSpan w:val="2"/>
          </w:tcPr>
          <w:p w14:paraId="026F0C99" w14:textId="2D6BC822" w:rsidR="00F2239D" w:rsidRPr="00F2239D" w:rsidRDefault="00DE1199" w:rsidP="008361F1">
            <w:pPr>
              <w:jc w:val="both"/>
              <w:rPr>
                <w:lang w:val="sr-Latn-ME"/>
              </w:rPr>
            </w:pPr>
            <w:r>
              <w:rPr>
                <w:lang w:val="sr-Latn-ME"/>
              </w:rPr>
              <w:t xml:space="preserve">Kroz donošenje </w:t>
            </w:r>
            <w:r w:rsidRPr="00DE1199">
              <w:rPr>
                <w:lang w:val="sr-Latn-ME"/>
              </w:rPr>
              <w:t xml:space="preserve">Zakona moguće je unaprijediti ključne aspekte vezane uz procjenu, prevenciju i </w:t>
            </w:r>
            <w:r w:rsidR="008361F1">
              <w:rPr>
                <w:lang w:val="sr-Latn-ME"/>
              </w:rPr>
              <w:t xml:space="preserve">upravljanje rizicima izazvanim klimatskim promjenama u 4 prioritetne oblasti koje je definisao Plan prilagođavanja, čime će se osigurati bolja pripremljenost sistema za podizanje novoa otpornosti i adaptabilnosti građanstva na klimatske promjene. </w:t>
            </w:r>
          </w:p>
        </w:tc>
      </w:tr>
      <w:tr w:rsidR="00F2239D" w:rsidRPr="00F2239D" w14:paraId="6B4CFDE8" w14:textId="77777777" w:rsidTr="00F2239D">
        <w:trPr>
          <w:trHeight w:val="763"/>
        </w:trPr>
        <w:tc>
          <w:tcPr>
            <w:tcW w:w="1696" w:type="dxa"/>
          </w:tcPr>
          <w:p w14:paraId="1BC4A52D" w14:textId="77777777" w:rsidR="00F2239D" w:rsidRPr="000059F4" w:rsidRDefault="00F2239D" w:rsidP="00592E96">
            <w:pPr>
              <w:rPr>
                <w:b/>
                <w:lang w:val="sr-Latn-ME"/>
              </w:rPr>
            </w:pPr>
            <w:r w:rsidRPr="000059F4">
              <w:rPr>
                <w:b/>
                <w:lang w:val="sr-Latn-ME"/>
              </w:rPr>
              <w:t>Da li utiče /razmatra ranjive grupe</w:t>
            </w:r>
          </w:p>
        </w:tc>
        <w:tc>
          <w:tcPr>
            <w:tcW w:w="8647" w:type="dxa"/>
            <w:gridSpan w:val="2"/>
          </w:tcPr>
          <w:p w14:paraId="62016A04" w14:textId="0891284D" w:rsidR="00F2239D" w:rsidRPr="00AD57BF" w:rsidRDefault="006E21F6" w:rsidP="006E21F6">
            <w:pPr>
              <w:jc w:val="both"/>
              <w:rPr>
                <w:lang w:val="sr-Latn-ME"/>
              </w:rPr>
            </w:pPr>
            <w:r w:rsidRPr="006E21F6">
              <w:rPr>
                <w:lang w:val="sr-Latn-ME"/>
              </w:rPr>
              <w:t>Zakon</w:t>
            </w:r>
            <w:r>
              <w:rPr>
                <w:lang w:val="sr-Latn-ME"/>
              </w:rPr>
              <w:t xml:space="preserve">om će se podstaći učešće </w:t>
            </w:r>
            <w:r w:rsidR="00275789">
              <w:rPr>
                <w:lang w:val="sr-Latn-ME"/>
              </w:rPr>
              <w:t>žena</w:t>
            </w:r>
            <w:r>
              <w:rPr>
                <w:lang w:val="sr-Latn-ME"/>
              </w:rPr>
              <w:t xml:space="preserve"> i </w:t>
            </w:r>
            <w:r w:rsidR="00275789">
              <w:rPr>
                <w:lang w:val="sr-Latn-ME"/>
              </w:rPr>
              <w:t xml:space="preserve">ranjivih kategorija stavovništva </w:t>
            </w:r>
            <w:r w:rsidRPr="006E21F6">
              <w:rPr>
                <w:lang w:val="sr-Latn-ME"/>
              </w:rPr>
              <w:t xml:space="preserve">u procesima procjene seizmičkih rizika i planiranja mjera </w:t>
            </w:r>
            <w:r>
              <w:rPr>
                <w:lang w:val="sr-Latn-ME"/>
              </w:rPr>
              <w:t xml:space="preserve">prilagođavanja. </w:t>
            </w:r>
            <w:r w:rsidR="00275789">
              <w:rPr>
                <w:lang w:val="sr-Latn-ME"/>
              </w:rPr>
              <w:t xml:space="preserve">Takođe, </w:t>
            </w:r>
            <w:r w:rsidRPr="006E21F6">
              <w:rPr>
                <w:lang w:val="sr-Latn-ME"/>
              </w:rPr>
              <w:t>Zakon može predvidjeti posebne programe i</w:t>
            </w:r>
            <w:r w:rsidR="00275789">
              <w:rPr>
                <w:lang w:val="sr-Latn-ME"/>
              </w:rPr>
              <w:t xml:space="preserve"> mjere pomoći za ranjive kategorije, npr. </w:t>
            </w:r>
            <w:r w:rsidRPr="006E21F6">
              <w:rPr>
                <w:lang w:val="sr-Latn-ME"/>
              </w:rPr>
              <w:t xml:space="preserve">prioritetni pristup </w:t>
            </w:r>
            <w:r w:rsidR="00275789">
              <w:rPr>
                <w:lang w:val="sr-Latn-ME"/>
              </w:rPr>
              <w:t>u spašavanju,</w:t>
            </w:r>
            <w:r w:rsidRPr="006E21F6">
              <w:rPr>
                <w:lang w:val="sr-Latn-ME"/>
              </w:rPr>
              <w:t xml:space="preserve"> pružanju medici</w:t>
            </w:r>
            <w:r w:rsidR="00275789">
              <w:rPr>
                <w:lang w:val="sr-Latn-ME"/>
              </w:rPr>
              <w:t>nske i psihosocijalne pomoći i</w:t>
            </w:r>
            <w:r w:rsidRPr="006E21F6">
              <w:rPr>
                <w:lang w:val="sr-Latn-ME"/>
              </w:rPr>
              <w:t xml:space="preserve"> obnovi stambenih objekata.</w:t>
            </w:r>
            <w:r w:rsidRPr="006E21F6" w:rsidDel="008361F1">
              <w:rPr>
                <w:lang w:val="sr-Latn-ME"/>
              </w:rPr>
              <w:t xml:space="preserve"> </w:t>
            </w:r>
            <w:r w:rsidR="00275789">
              <w:rPr>
                <w:lang w:val="sr-Latn-ME"/>
              </w:rPr>
              <w:t xml:space="preserve">Prilikom izrade Zakona, biće uzeto u obzir Uputstvo za postupanje sa ženama i ranjivim kategorijama. </w:t>
            </w:r>
          </w:p>
        </w:tc>
      </w:tr>
      <w:tr w:rsidR="00F2239D" w:rsidRPr="00F2239D" w14:paraId="6734CA4C" w14:textId="77777777" w:rsidTr="00F2239D">
        <w:trPr>
          <w:trHeight w:val="915"/>
        </w:trPr>
        <w:tc>
          <w:tcPr>
            <w:tcW w:w="1696" w:type="dxa"/>
          </w:tcPr>
          <w:p w14:paraId="03B5A10D" w14:textId="77777777" w:rsidR="00F2239D" w:rsidRPr="000059F4" w:rsidRDefault="00F2239D" w:rsidP="00592E96">
            <w:pPr>
              <w:rPr>
                <w:b/>
                <w:lang w:val="sr-Latn-ME"/>
              </w:rPr>
            </w:pPr>
            <w:r w:rsidRPr="000059F4">
              <w:rPr>
                <w:b/>
                <w:lang w:val="sr-Latn-ME"/>
              </w:rPr>
              <w:t>Indikatori rezultata</w:t>
            </w:r>
          </w:p>
        </w:tc>
        <w:tc>
          <w:tcPr>
            <w:tcW w:w="4111" w:type="dxa"/>
          </w:tcPr>
          <w:p w14:paraId="69F01542" w14:textId="77777777" w:rsidR="00F2239D" w:rsidRPr="00B54902" w:rsidRDefault="00F2239D" w:rsidP="000059F4">
            <w:pPr>
              <w:jc w:val="both"/>
              <w:rPr>
                <w:b/>
                <w:u w:val="single"/>
                <w:lang w:val="sr-Latn-ME"/>
              </w:rPr>
            </w:pPr>
            <w:r w:rsidRPr="00B54902">
              <w:rPr>
                <w:b/>
                <w:u w:val="single"/>
                <w:lang w:val="sr-Latn-ME"/>
              </w:rPr>
              <w:t>Polazna vrijednost</w:t>
            </w:r>
          </w:p>
          <w:p w14:paraId="3A6C8541" w14:textId="77777777" w:rsidR="00F2239D" w:rsidRPr="00F2239D" w:rsidRDefault="00F2239D" w:rsidP="000059F4">
            <w:pPr>
              <w:jc w:val="both"/>
              <w:rPr>
                <w:u w:val="single"/>
                <w:lang w:val="sr-Latn-ME"/>
              </w:rPr>
            </w:pPr>
          </w:p>
          <w:p w14:paraId="7040E740" w14:textId="77777777" w:rsidR="00F2239D" w:rsidRPr="00F2239D" w:rsidRDefault="00F2239D" w:rsidP="000059F4">
            <w:pPr>
              <w:jc w:val="both"/>
              <w:rPr>
                <w:lang w:val="sr-Latn-ME"/>
              </w:rPr>
            </w:pPr>
            <w:r w:rsidRPr="00F2239D">
              <w:rPr>
                <w:lang w:val="sr-Latn-ME"/>
              </w:rPr>
              <w:t>Izrađen predlog nacrta Zakon o seizmološkim poslovima</w:t>
            </w:r>
          </w:p>
          <w:p w14:paraId="04F47DE3" w14:textId="77777777" w:rsidR="00F2239D" w:rsidRPr="00F2239D" w:rsidRDefault="00F2239D" w:rsidP="000059F4">
            <w:pPr>
              <w:jc w:val="both"/>
              <w:rPr>
                <w:lang w:val="sr-Latn-ME"/>
              </w:rPr>
            </w:pPr>
          </w:p>
        </w:tc>
        <w:tc>
          <w:tcPr>
            <w:tcW w:w="4536" w:type="dxa"/>
          </w:tcPr>
          <w:p w14:paraId="328E15DA" w14:textId="77777777" w:rsidR="00F2239D" w:rsidRPr="00B54902" w:rsidRDefault="00F2239D" w:rsidP="000059F4">
            <w:pPr>
              <w:jc w:val="both"/>
              <w:rPr>
                <w:b/>
                <w:u w:val="single"/>
              </w:rPr>
            </w:pPr>
            <w:r w:rsidRPr="00B54902">
              <w:rPr>
                <w:b/>
                <w:u w:val="single"/>
              </w:rPr>
              <w:t>Ciljana</w:t>
            </w:r>
            <w:r w:rsidRPr="00B54902">
              <w:rPr>
                <w:b/>
                <w:u w:val="single"/>
                <w:lang w:val="sr-Latn-ME"/>
              </w:rPr>
              <w:t xml:space="preserve"> </w:t>
            </w:r>
            <w:r w:rsidRPr="00B54902">
              <w:rPr>
                <w:b/>
                <w:u w:val="single"/>
              </w:rPr>
              <w:t>vrijednost</w:t>
            </w:r>
          </w:p>
          <w:p w14:paraId="0FE9225E" w14:textId="77777777" w:rsidR="00F2239D" w:rsidRPr="00F2239D" w:rsidRDefault="00F2239D" w:rsidP="000059F4">
            <w:pPr>
              <w:jc w:val="both"/>
              <w:rPr>
                <w:u w:val="single"/>
                <w:lang w:val="sr-Latn-ME"/>
              </w:rPr>
            </w:pPr>
          </w:p>
          <w:p w14:paraId="7DD81F46" w14:textId="77777777" w:rsidR="00F2239D" w:rsidRPr="00F2239D" w:rsidRDefault="00F2239D" w:rsidP="000059F4">
            <w:pPr>
              <w:jc w:val="both"/>
              <w:rPr>
                <w:lang w:val="sr-Latn-ME"/>
              </w:rPr>
            </w:pPr>
            <w:r w:rsidRPr="00F2239D">
              <w:t>Usvojen</w:t>
            </w:r>
            <w:r w:rsidRPr="00F2239D">
              <w:rPr>
                <w:lang w:val="sr-Latn-ME"/>
              </w:rPr>
              <w:t xml:space="preserve"> Zakon o seizmološkim poslovima</w:t>
            </w:r>
          </w:p>
        </w:tc>
      </w:tr>
      <w:tr w:rsidR="00F2239D" w:rsidRPr="00F2239D" w14:paraId="17ADF913" w14:textId="77777777" w:rsidTr="00F2239D">
        <w:trPr>
          <w:trHeight w:val="259"/>
        </w:trPr>
        <w:tc>
          <w:tcPr>
            <w:tcW w:w="1696" w:type="dxa"/>
          </w:tcPr>
          <w:p w14:paraId="6F41A7D6" w14:textId="77777777" w:rsidR="00F2239D" w:rsidRPr="000059F4" w:rsidRDefault="00F2239D" w:rsidP="00592E96">
            <w:pPr>
              <w:rPr>
                <w:b/>
                <w:lang w:val="sr-Latn-ME"/>
              </w:rPr>
            </w:pPr>
            <w:r w:rsidRPr="000059F4">
              <w:rPr>
                <w:b/>
                <w:lang w:val="sr-Latn-ME"/>
              </w:rPr>
              <w:lastRenderedPageBreak/>
              <w:t>Izvor provjere</w:t>
            </w:r>
          </w:p>
        </w:tc>
        <w:tc>
          <w:tcPr>
            <w:tcW w:w="8647" w:type="dxa"/>
            <w:gridSpan w:val="2"/>
          </w:tcPr>
          <w:p w14:paraId="44D0C1F7" w14:textId="77777777" w:rsidR="00F2239D" w:rsidRPr="00F2239D" w:rsidRDefault="00F2239D" w:rsidP="000059F4">
            <w:pPr>
              <w:jc w:val="both"/>
              <w:rPr>
                <w:lang w:val="sr-Latn-ME"/>
              </w:rPr>
            </w:pPr>
            <w:r w:rsidRPr="00F2239D">
              <w:rPr>
                <w:lang w:val="sr-Latn-ME"/>
              </w:rPr>
              <w:t>Ministarstvo turizma, ekologije, održivog razvoja i razvoja sjevera, sajt ZHMS i Vlade</w:t>
            </w:r>
          </w:p>
        </w:tc>
      </w:tr>
      <w:tr w:rsidR="00F2239D" w:rsidRPr="00F2239D" w14:paraId="54B4EC65" w14:textId="77777777" w:rsidTr="00F2239D">
        <w:trPr>
          <w:trHeight w:val="518"/>
        </w:trPr>
        <w:tc>
          <w:tcPr>
            <w:tcW w:w="1696" w:type="dxa"/>
          </w:tcPr>
          <w:p w14:paraId="0839074D" w14:textId="77777777" w:rsidR="00F2239D" w:rsidRPr="000059F4" w:rsidRDefault="00F2239D" w:rsidP="00592E96">
            <w:pPr>
              <w:rPr>
                <w:b/>
                <w:lang w:val="sr-Latn-ME"/>
              </w:rPr>
            </w:pPr>
            <w:r w:rsidRPr="000059F4">
              <w:rPr>
                <w:b/>
                <w:lang w:val="sr-Latn-ME"/>
              </w:rPr>
              <w:t xml:space="preserve">Nadležna institucija </w:t>
            </w:r>
          </w:p>
        </w:tc>
        <w:tc>
          <w:tcPr>
            <w:tcW w:w="8647" w:type="dxa"/>
            <w:gridSpan w:val="2"/>
          </w:tcPr>
          <w:p w14:paraId="0ED9CDB2" w14:textId="77777777" w:rsidR="00F2239D" w:rsidRPr="00F2239D" w:rsidRDefault="00F2239D" w:rsidP="000059F4">
            <w:pPr>
              <w:jc w:val="both"/>
              <w:rPr>
                <w:lang w:val="sr-Latn-ME"/>
              </w:rPr>
            </w:pPr>
            <w:r w:rsidRPr="00F2239D">
              <w:rPr>
                <w:lang w:val="sr-Latn-ME"/>
              </w:rPr>
              <w:t>Ministarstvo turizma, ekologije, održivog razvoja i razvoja sjevera, Vlada Crne Gore</w:t>
            </w:r>
          </w:p>
        </w:tc>
      </w:tr>
      <w:tr w:rsidR="00F2239D" w:rsidRPr="00F2239D" w14:paraId="3FA21D6A" w14:textId="77777777" w:rsidTr="00F2239D">
        <w:trPr>
          <w:trHeight w:val="504"/>
        </w:trPr>
        <w:tc>
          <w:tcPr>
            <w:tcW w:w="1696" w:type="dxa"/>
          </w:tcPr>
          <w:p w14:paraId="3BDDCA84" w14:textId="77777777" w:rsidR="00F2239D" w:rsidRPr="000059F4" w:rsidRDefault="00F2239D" w:rsidP="00592E96">
            <w:pPr>
              <w:rPr>
                <w:b/>
                <w:lang w:val="sr-Latn-ME"/>
              </w:rPr>
            </w:pPr>
            <w:r w:rsidRPr="000059F4">
              <w:rPr>
                <w:b/>
                <w:lang w:val="sr-Latn-ME"/>
              </w:rPr>
              <w:t>Partnerske institucije</w:t>
            </w:r>
          </w:p>
        </w:tc>
        <w:tc>
          <w:tcPr>
            <w:tcW w:w="8647" w:type="dxa"/>
            <w:gridSpan w:val="2"/>
          </w:tcPr>
          <w:p w14:paraId="46AEEC0A" w14:textId="77777777" w:rsidR="00F2239D" w:rsidRPr="00F2239D" w:rsidRDefault="00F2239D" w:rsidP="000059F4">
            <w:pPr>
              <w:jc w:val="both"/>
              <w:rPr>
                <w:lang w:val="sr-Latn-ME"/>
              </w:rPr>
            </w:pPr>
            <w:r w:rsidRPr="00F2239D">
              <w:rPr>
                <w:lang w:val="sr-Latn-ME"/>
              </w:rPr>
              <w:t>Zavod za hidrometeorologiju i seizmologiju</w:t>
            </w:r>
          </w:p>
        </w:tc>
      </w:tr>
      <w:tr w:rsidR="00F2239D" w:rsidRPr="00F2239D" w14:paraId="71726474" w14:textId="77777777" w:rsidTr="00F2239D">
        <w:trPr>
          <w:trHeight w:val="259"/>
        </w:trPr>
        <w:tc>
          <w:tcPr>
            <w:tcW w:w="1696" w:type="dxa"/>
          </w:tcPr>
          <w:p w14:paraId="494F46EC" w14:textId="77777777" w:rsidR="00F2239D" w:rsidRPr="000059F4" w:rsidRDefault="00F2239D" w:rsidP="00592E96">
            <w:pPr>
              <w:rPr>
                <w:b/>
                <w:lang w:val="sr-Latn-ME"/>
              </w:rPr>
            </w:pPr>
            <w:r w:rsidRPr="000059F4">
              <w:rPr>
                <w:b/>
                <w:lang w:val="sr-Latn-ME"/>
              </w:rPr>
              <w:t xml:space="preserve">Vremenski okvir </w:t>
            </w:r>
          </w:p>
        </w:tc>
        <w:tc>
          <w:tcPr>
            <w:tcW w:w="8647" w:type="dxa"/>
            <w:gridSpan w:val="2"/>
          </w:tcPr>
          <w:p w14:paraId="0160964B" w14:textId="77777777" w:rsidR="00F2239D" w:rsidRPr="00F2239D" w:rsidRDefault="00F2239D" w:rsidP="000059F4">
            <w:pPr>
              <w:jc w:val="both"/>
              <w:rPr>
                <w:lang w:val="sr-Latn-ME"/>
              </w:rPr>
            </w:pPr>
            <w:r w:rsidRPr="00F2239D">
              <w:rPr>
                <w:lang w:val="sr-Latn-ME"/>
              </w:rPr>
              <w:t>2025-2026</w:t>
            </w:r>
          </w:p>
        </w:tc>
      </w:tr>
      <w:tr w:rsidR="00F2239D" w:rsidRPr="00F2239D" w14:paraId="204B8D64" w14:textId="77777777" w:rsidTr="00F2239D">
        <w:trPr>
          <w:trHeight w:val="504"/>
        </w:trPr>
        <w:tc>
          <w:tcPr>
            <w:tcW w:w="1696" w:type="dxa"/>
          </w:tcPr>
          <w:p w14:paraId="4C84B299" w14:textId="77777777" w:rsidR="00F2239D" w:rsidRPr="000059F4" w:rsidRDefault="00F2239D" w:rsidP="00592E96">
            <w:pPr>
              <w:rPr>
                <w:b/>
                <w:lang w:val="sr-Latn-ME"/>
              </w:rPr>
            </w:pPr>
            <w:r w:rsidRPr="000059F4">
              <w:rPr>
                <w:b/>
                <w:lang w:val="sr-Latn-ME"/>
              </w:rPr>
              <w:t>Procjena troškova</w:t>
            </w:r>
          </w:p>
        </w:tc>
        <w:tc>
          <w:tcPr>
            <w:tcW w:w="8647" w:type="dxa"/>
            <w:gridSpan w:val="2"/>
          </w:tcPr>
          <w:p w14:paraId="19C471B9" w14:textId="77777777" w:rsidR="00F2239D" w:rsidRPr="00F2239D" w:rsidRDefault="00F2239D" w:rsidP="000059F4">
            <w:pPr>
              <w:jc w:val="both"/>
              <w:rPr>
                <w:lang w:val="sr-Latn-ME"/>
              </w:rPr>
            </w:pPr>
            <w:r w:rsidRPr="00F2239D">
              <w:rPr>
                <w:lang w:val="sr-Latn-ME"/>
              </w:rPr>
              <w:t>15.000 eura</w:t>
            </w:r>
          </w:p>
        </w:tc>
      </w:tr>
      <w:tr w:rsidR="00F2239D" w:rsidRPr="00F2239D" w14:paraId="515AB958" w14:textId="77777777" w:rsidTr="00F2239D">
        <w:trPr>
          <w:trHeight w:val="763"/>
        </w:trPr>
        <w:tc>
          <w:tcPr>
            <w:tcW w:w="1696" w:type="dxa"/>
          </w:tcPr>
          <w:p w14:paraId="0D7BFE3D" w14:textId="77777777" w:rsidR="00F2239D" w:rsidRPr="000059F4" w:rsidRDefault="00F2239D" w:rsidP="00592E96">
            <w:pPr>
              <w:rPr>
                <w:b/>
                <w:lang w:val="sr-Latn-ME"/>
              </w:rPr>
            </w:pPr>
            <w:r w:rsidRPr="000059F4">
              <w:rPr>
                <w:b/>
                <w:lang w:val="sr-Latn-ME"/>
              </w:rPr>
              <w:t>Potencijalni izvori finansiranja</w:t>
            </w:r>
          </w:p>
        </w:tc>
        <w:tc>
          <w:tcPr>
            <w:tcW w:w="8647" w:type="dxa"/>
            <w:gridSpan w:val="2"/>
          </w:tcPr>
          <w:p w14:paraId="672100B8" w14:textId="452D949C" w:rsidR="00B54902" w:rsidRPr="00B54902" w:rsidRDefault="00F2239D" w:rsidP="000059F4">
            <w:pPr>
              <w:jc w:val="both"/>
            </w:pPr>
            <w:r w:rsidRPr="00B54902">
              <w:rPr>
                <w:lang w:val="sr-Latn-ME"/>
              </w:rPr>
              <w:t xml:space="preserve">Budžet </w:t>
            </w:r>
            <w:r w:rsidRPr="00B54902">
              <w:t>Zavoda za hid</w:t>
            </w:r>
            <w:r w:rsidR="00B54902" w:rsidRPr="00B54902">
              <w:t>rometeorologiju i seizmologiju 100%</w:t>
            </w:r>
          </w:p>
          <w:p w14:paraId="68D51385" w14:textId="03234C3B" w:rsidR="00F2239D" w:rsidRPr="00F2239D" w:rsidRDefault="00F2239D" w:rsidP="000059F4">
            <w:pPr>
              <w:jc w:val="both"/>
              <w:rPr>
                <w:lang w:val="sr-Latn-ME"/>
              </w:rPr>
            </w:pPr>
            <w:r w:rsidRPr="00F2239D">
              <w:rPr>
                <w:lang w:val="sr-Latn-ME"/>
              </w:rPr>
              <w:t xml:space="preserve"> </w:t>
            </w:r>
          </w:p>
        </w:tc>
      </w:tr>
    </w:tbl>
    <w:tbl>
      <w:tblPr>
        <w:tblStyle w:val="TableGrid46"/>
        <w:tblW w:w="10343" w:type="dxa"/>
        <w:tblLook w:val="04A0" w:firstRow="1" w:lastRow="0" w:firstColumn="1" w:lastColumn="0" w:noHBand="0" w:noVBand="1"/>
      </w:tblPr>
      <w:tblGrid>
        <w:gridCol w:w="1696"/>
        <w:gridCol w:w="4253"/>
        <w:gridCol w:w="4394"/>
      </w:tblGrid>
      <w:tr w:rsidR="00F2239D" w:rsidRPr="00F2239D" w14:paraId="444C82F5" w14:textId="77777777" w:rsidTr="00F2239D">
        <w:trPr>
          <w:trHeight w:val="595"/>
        </w:trPr>
        <w:tc>
          <w:tcPr>
            <w:tcW w:w="1696" w:type="dxa"/>
            <w:shd w:val="clear" w:color="auto" w:fill="1F4E79" w:themeFill="accent1" w:themeFillShade="80"/>
          </w:tcPr>
          <w:p w14:paraId="2085519E" w14:textId="77777777" w:rsidR="00F2239D" w:rsidRPr="0066478D" w:rsidRDefault="00F2239D" w:rsidP="00592E96">
            <w:pPr>
              <w:rPr>
                <w:b/>
                <w:color w:val="FFFFFF" w:themeColor="background1"/>
                <w:lang w:val="sr-Latn-ME"/>
              </w:rPr>
            </w:pPr>
            <w:r w:rsidRPr="0066478D">
              <w:rPr>
                <w:b/>
                <w:color w:val="FFFFFF" w:themeColor="background1"/>
                <w:lang w:val="sr-Latn-ME"/>
              </w:rPr>
              <w:t>Strteški cilj</w:t>
            </w:r>
          </w:p>
        </w:tc>
        <w:tc>
          <w:tcPr>
            <w:tcW w:w="8647" w:type="dxa"/>
            <w:gridSpan w:val="2"/>
            <w:shd w:val="clear" w:color="auto" w:fill="1F4E79" w:themeFill="accent1" w:themeFillShade="80"/>
          </w:tcPr>
          <w:p w14:paraId="3598DC69" w14:textId="77777777" w:rsidR="00F2239D" w:rsidRPr="0066478D" w:rsidRDefault="00F2239D" w:rsidP="00DA7618">
            <w:pPr>
              <w:jc w:val="both"/>
              <w:rPr>
                <w:b/>
                <w:color w:val="FFFFFF" w:themeColor="background1"/>
                <w:lang w:val="sr-Latn-ME"/>
              </w:rPr>
            </w:pPr>
            <w:r w:rsidRPr="0066478D">
              <w:rPr>
                <w:b/>
                <w:color w:val="FFFFFF" w:themeColor="background1"/>
                <w:lang w:val="sr-Latn-ME"/>
              </w:rPr>
              <w:t>2. Jačanje upravljanja rizicima od katastrofa  od katastrofa</w:t>
            </w:r>
          </w:p>
        </w:tc>
      </w:tr>
      <w:tr w:rsidR="00F2239D" w:rsidRPr="00F2239D" w14:paraId="5EC1C14D" w14:textId="77777777" w:rsidTr="00F2239D">
        <w:trPr>
          <w:trHeight w:val="595"/>
        </w:trPr>
        <w:tc>
          <w:tcPr>
            <w:tcW w:w="1696" w:type="dxa"/>
            <w:shd w:val="clear" w:color="auto" w:fill="2E74B5" w:themeFill="accent1" w:themeFillShade="BF"/>
          </w:tcPr>
          <w:p w14:paraId="4648D08A" w14:textId="77777777" w:rsidR="00F2239D" w:rsidRPr="0066478D" w:rsidRDefault="00F2239D" w:rsidP="00592E96">
            <w:pPr>
              <w:rPr>
                <w:b/>
                <w:color w:val="FFFFFF" w:themeColor="background1"/>
                <w:lang w:val="sr-Latn-ME"/>
              </w:rPr>
            </w:pPr>
            <w:r w:rsidRPr="0066478D">
              <w:rPr>
                <w:b/>
                <w:color w:val="FFFFFF" w:themeColor="background1"/>
                <w:lang w:val="sr-Latn-ME"/>
              </w:rPr>
              <w:t>Operativni cilj</w:t>
            </w:r>
          </w:p>
        </w:tc>
        <w:tc>
          <w:tcPr>
            <w:tcW w:w="8647" w:type="dxa"/>
            <w:gridSpan w:val="2"/>
            <w:shd w:val="clear" w:color="auto" w:fill="2E74B5" w:themeFill="accent1" w:themeFillShade="BF"/>
          </w:tcPr>
          <w:p w14:paraId="7275084F" w14:textId="77777777" w:rsidR="00F2239D" w:rsidRPr="0066478D" w:rsidRDefault="00F2239D" w:rsidP="00DA7618">
            <w:pPr>
              <w:jc w:val="both"/>
              <w:rPr>
                <w:b/>
                <w:color w:val="FFFFFF" w:themeColor="background1"/>
              </w:rPr>
            </w:pPr>
            <w:r w:rsidRPr="0066478D">
              <w:rPr>
                <w:b/>
                <w:color w:val="FFFFFF" w:themeColor="background1"/>
              </w:rPr>
              <w:t>1. Predviđanje – poboljšanje procjene rizika, predviđanja i planiranja upravljanja rizicima od katastrofa</w:t>
            </w:r>
          </w:p>
          <w:p w14:paraId="0ECCB829" w14:textId="77777777" w:rsidR="00F2239D" w:rsidRPr="0066478D" w:rsidRDefault="00F2239D" w:rsidP="00DA7618">
            <w:pPr>
              <w:jc w:val="both"/>
              <w:rPr>
                <w:b/>
                <w:color w:val="FFFFFF" w:themeColor="background1"/>
                <w:lang w:val="sr-Latn-ME"/>
              </w:rPr>
            </w:pPr>
          </w:p>
        </w:tc>
      </w:tr>
      <w:tr w:rsidR="00F2239D" w:rsidRPr="00F2239D" w14:paraId="67C9A6A6" w14:textId="77777777" w:rsidTr="00F2239D">
        <w:trPr>
          <w:trHeight w:val="259"/>
        </w:trPr>
        <w:tc>
          <w:tcPr>
            <w:tcW w:w="1696" w:type="dxa"/>
            <w:shd w:val="clear" w:color="auto" w:fill="E2EFD9" w:themeFill="accent6" w:themeFillTint="33"/>
          </w:tcPr>
          <w:p w14:paraId="4A21A0F5" w14:textId="77777777" w:rsidR="00F2239D" w:rsidRPr="00B54902" w:rsidRDefault="00F2239D" w:rsidP="00592E96">
            <w:pPr>
              <w:rPr>
                <w:b/>
                <w:lang w:val="sr-Latn-ME"/>
              </w:rPr>
            </w:pPr>
            <w:r w:rsidRPr="00B54902">
              <w:rPr>
                <w:b/>
                <w:lang w:val="sr-Latn-ME"/>
              </w:rPr>
              <w:t xml:space="preserve">Aktivnost </w:t>
            </w:r>
          </w:p>
        </w:tc>
        <w:tc>
          <w:tcPr>
            <w:tcW w:w="8647" w:type="dxa"/>
            <w:gridSpan w:val="2"/>
            <w:shd w:val="clear" w:color="auto" w:fill="E2EFD9" w:themeFill="accent6" w:themeFillTint="33"/>
          </w:tcPr>
          <w:p w14:paraId="0728A5C2" w14:textId="25B04AE5" w:rsidR="00F2239D" w:rsidRPr="00B54902" w:rsidRDefault="00F2239D" w:rsidP="00DA7618">
            <w:pPr>
              <w:jc w:val="both"/>
              <w:rPr>
                <w:b/>
                <w:lang w:val="sr-Latn-ME"/>
              </w:rPr>
            </w:pPr>
            <w:r w:rsidRPr="00B54902">
              <w:rPr>
                <w:b/>
                <w:lang w:val="sr-Latn-ME"/>
              </w:rPr>
              <w:t>20. Obuka meteorologa</w:t>
            </w:r>
            <w:r w:rsidR="00275789">
              <w:rPr>
                <w:b/>
                <w:lang w:val="sr-Latn-ME"/>
              </w:rPr>
              <w:t>/škinja</w:t>
            </w:r>
            <w:r w:rsidRPr="00B54902">
              <w:rPr>
                <w:b/>
                <w:lang w:val="sr-Latn-ME"/>
              </w:rPr>
              <w:t xml:space="preserve"> za primjenu mašinskog učenja i vještačke inteligencije u meteorologiji </w:t>
            </w:r>
          </w:p>
          <w:p w14:paraId="3D6BB348" w14:textId="77777777" w:rsidR="00F2239D" w:rsidRPr="00B54902" w:rsidRDefault="00F2239D" w:rsidP="00DA7618">
            <w:pPr>
              <w:jc w:val="both"/>
              <w:rPr>
                <w:b/>
                <w:lang w:val="sr-Latn-ME"/>
              </w:rPr>
            </w:pPr>
          </w:p>
        </w:tc>
      </w:tr>
      <w:tr w:rsidR="00F2239D" w:rsidRPr="00F2239D" w14:paraId="0F979ED3" w14:textId="77777777" w:rsidTr="00F2239D">
        <w:trPr>
          <w:trHeight w:val="259"/>
        </w:trPr>
        <w:tc>
          <w:tcPr>
            <w:tcW w:w="1696" w:type="dxa"/>
          </w:tcPr>
          <w:p w14:paraId="3E0B11CF" w14:textId="77777777" w:rsidR="00F2239D" w:rsidRPr="000059F4" w:rsidRDefault="00F2239D" w:rsidP="00592E96">
            <w:pPr>
              <w:rPr>
                <w:b/>
                <w:lang w:val="sr-Latn-ME"/>
              </w:rPr>
            </w:pPr>
            <w:r w:rsidRPr="000059F4">
              <w:rPr>
                <w:b/>
                <w:lang w:val="sr-Latn-ME"/>
              </w:rPr>
              <w:t>Opis aktivnosti i klučnih koraka</w:t>
            </w:r>
          </w:p>
        </w:tc>
        <w:tc>
          <w:tcPr>
            <w:tcW w:w="8647" w:type="dxa"/>
            <w:gridSpan w:val="2"/>
          </w:tcPr>
          <w:p w14:paraId="49B7146E" w14:textId="77777777" w:rsidR="00F2239D" w:rsidRPr="00F2239D" w:rsidRDefault="00F2239D" w:rsidP="000059F4">
            <w:pPr>
              <w:jc w:val="both"/>
              <w:rPr>
                <w:lang w:val="sr-Latn-ME"/>
              </w:rPr>
            </w:pPr>
            <w:r w:rsidRPr="00F2239D">
              <w:rPr>
                <w:lang w:val="sr-Latn-ME"/>
              </w:rPr>
              <w:t>Evropski centar za srednjoročnu prognozu vremena ECMWF u svom programu obuka organizuje radionice za države članice ECMWF-a o primjeni mašinskog učenja i vještačke inteligencije u prognozi vremena. Vještačka inteligencija i mašinsko učenje generiše veliki broj podataka i sve više ima operativnu primjenu u numeričkoj prognozi vremena.</w:t>
            </w:r>
          </w:p>
        </w:tc>
      </w:tr>
      <w:tr w:rsidR="00F2239D" w:rsidRPr="00F2239D" w14:paraId="513B6230" w14:textId="77777777" w:rsidTr="00F2239D">
        <w:trPr>
          <w:trHeight w:val="518"/>
        </w:trPr>
        <w:tc>
          <w:tcPr>
            <w:tcW w:w="1696" w:type="dxa"/>
          </w:tcPr>
          <w:p w14:paraId="46B4B67B" w14:textId="77777777" w:rsidR="00F2239D" w:rsidRPr="000059F4" w:rsidRDefault="00F2239D" w:rsidP="00592E96">
            <w:pPr>
              <w:rPr>
                <w:b/>
                <w:lang w:val="sr-Latn-ME"/>
              </w:rPr>
            </w:pPr>
            <w:r w:rsidRPr="000059F4">
              <w:rPr>
                <w:b/>
                <w:lang w:val="sr-Latn-ME"/>
              </w:rPr>
              <w:t>CILJEVI održivog razvoja</w:t>
            </w:r>
          </w:p>
        </w:tc>
        <w:tc>
          <w:tcPr>
            <w:tcW w:w="8647" w:type="dxa"/>
            <w:gridSpan w:val="2"/>
          </w:tcPr>
          <w:p w14:paraId="1DC95E82" w14:textId="77777777" w:rsidR="00F2239D" w:rsidRPr="00F2239D" w:rsidRDefault="00F2239D" w:rsidP="000059F4">
            <w:pPr>
              <w:jc w:val="both"/>
              <w:rPr>
                <w:lang w:val="sr-Latn-ME"/>
              </w:rPr>
            </w:pPr>
            <w:r w:rsidRPr="00F2239D">
              <w:rPr>
                <w:lang w:val="sr-Latn-ME"/>
              </w:rPr>
              <w:t>SDG 13,15</w:t>
            </w:r>
          </w:p>
        </w:tc>
      </w:tr>
      <w:tr w:rsidR="00F2239D" w:rsidRPr="00F2239D" w14:paraId="5886E7B0" w14:textId="77777777" w:rsidTr="00F2239D">
        <w:trPr>
          <w:trHeight w:val="763"/>
        </w:trPr>
        <w:tc>
          <w:tcPr>
            <w:tcW w:w="1696" w:type="dxa"/>
          </w:tcPr>
          <w:p w14:paraId="6E32B7C8" w14:textId="77777777" w:rsidR="00F2239D" w:rsidRPr="000059F4" w:rsidRDefault="00F2239D" w:rsidP="00592E96">
            <w:pPr>
              <w:rPr>
                <w:b/>
                <w:lang w:val="sr-Latn-ME"/>
              </w:rPr>
            </w:pPr>
            <w:r w:rsidRPr="000059F4">
              <w:rPr>
                <w:b/>
                <w:lang w:val="sr-Latn-ME"/>
              </w:rPr>
              <w:t>Veza sa Adaptacijom na klimatske promjene</w:t>
            </w:r>
          </w:p>
        </w:tc>
        <w:tc>
          <w:tcPr>
            <w:tcW w:w="8647" w:type="dxa"/>
            <w:gridSpan w:val="2"/>
          </w:tcPr>
          <w:p w14:paraId="2AC16686" w14:textId="5E315D0A" w:rsidR="00F2239D" w:rsidRPr="00F2239D" w:rsidRDefault="00275789" w:rsidP="00275789">
            <w:pPr>
              <w:jc w:val="both"/>
              <w:rPr>
                <w:lang w:val="sr-Latn-ME"/>
              </w:rPr>
            </w:pPr>
            <w:r>
              <w:rPr>
                <w:lang w:val="sr-Latn-ME"/>
              </w:rPr>
              <w:t>P</w:t>
            </w:r>
            <w:r w:rsidR="00CA181B">
              <w:rPr>
                <w:lang w:val="sr-Latn-ME"/>
              </w:rPr>
              <w:t>odizanje kapaciteta stručnjaka/</w:t>
            </w:r>
            <w:r>
              <w:rPr>
                <w:lang w:val="sr-Latn-ME"/>
              </w:rPr>
              <w:t xml:space="preserve">inja za meteorologiju doprinosi efikasnijem sprovođenju mjera Programa prilagođavanja u </w:t>
            </w:r>
            <w:r w:rsidR="00F2239D" w:rsidRPr="00F2239D">
              <w:rPr>
                <w:lang w:val="sr-Latn-ME"/>
              </w:rPr>
              <w:t>4 prioritetna sektora</w:t>
            </w:r>
            <w:r>
              <w:rPr>
                <w:lang w:val="sr-Latn-ME"/>
              </w:rPr>
              <w:t>.</w:t>
            </w:r>
          </w:p>
        </w:tc>
      </w:tr>
      <w:tr w:rsidR="00F2239D" w:rsidRPr="00F2239D" w14:paraId="4ED7F9D4" w14:textId="77777777" w:rsidTr="00F2239D">
        <w:trPr>
          <w:trHeight w:val="763"/>
        </w:trPr>
        <w:tc>
          <w:tcPr>
            <w:tcW w:w="1696" w:type="dxa"/>
          </w:tcPr>
          <w:p w14:paraId="4A732FF1" w14:textId="77777777" w:rsidR="00F2239D" w:rsidRPr="000059F4" w:rsidRDefault="00F2239D" w:rsidP="00592E96">
            <w:pPr>
              <w:rPr>
                <w:b/>
                <w:lang w:val="sr-Latn-ME"/>
              </w:rPr>
            </w:pPr>
            <w:r w:rsidRPr="000059F4">
              <w:rPr>
                <w:b/>
                <w:lang w:val="sr-Latn-ME"/>
              </w:rPr>
              <w:t>Da li utiče /razmatra ranjive grupe</w:t>
            </w:r>
          </w:p>
        </w:tc>
        <w:tc>
          <w:tcPr>
            <w:tcW w:w="8647" w:type="dxa"/>
            <w:gridSpan w:val="2"/>
          </w:tcPr>
          <w:p w14:paraId="400304B2" w14:textId="370F6CEE" w:rsidR="00F2239D" w:rsidRPr="00F2239D" w:rsidRDefault="002E1496" w:rsidP="000059F4">
            <w:pPr>
              <w:jc w:val="both"/>
              <w:rPr>
                <w:lang w:val="sr-Latn-ME"/>
              </w:rPr>
            </w:pPr>
            <w:r>
              <w:rPr>
                <w:lang w:val="sr-Latn-ME"/>
              </w:rPr>
              <w:t>Ne</w:t>
            </w:r>
          </w:p>
        </w:tc>
      </w:tr>
      <w:tr w:rsidR="00F2239D" w:rsidRPr="00F2239D" w14:paraId="5844EFC0" w14:textId="77777777" w:rsidTr="00F2239D">
        <w:trPr>
          <w:trHeight w:val="915"/>
        </w:trPr>
        <w:tc>
          <w:tcPr>
            <w:tcW w:w="1696" w:type="dxa"/>
          </w:tcPr>
          <w:p w14:paraId="4E9819B3" w14:textId="77777777" w:rsidR="00F2239D" w:rsidRPr="000059F4" w:rsidRDefault="00F2239D" w:rsidP="00592E96">
            <w:pPr>
              <w:rPr>
                <w:b/>
                <w:lang w:val="sr-Latn-ME"/>
              </w:rPr>
            </w:pPr>
            <w:r w:rsidRPr="000059F4">
              <w:rPr>
                <w:b/>
                <w:lang w:val="sr-Latn-ME"/>
              </w:rPr>
              <w:t>Indikatori rezultata</w:t>
            </w:r>
          </w:p>
        </w:tc>
        <w:tc>
          <w:tcPr>
            <w:tcW w:w="4253" w:type="dxa"/>
          </w:tcPr>
          <w:p w14:paraId="3C1EC025" w14:textId="77777777" w:rsidR="00F2239D" w:rsidRPr="00B54902" w:rsidRDefault="00F2239D" w:rsidP="000059F4">
            <w:pPr>
              <w:jc w:val="both"/>
              <w:rPr>
                <w:b/>
                <w:u w:val="single"/>
                <w:lang w:val="sr-Latn-ME"/>
              </w:rPr>
            </w:pPr>
            <w:r w:rsidRPr="00B54902">
              <w:rPr>
                <w:b/>
                <w:u w:val="single"/>
                <w:lang w:val="sr-Latn-ME"/>
              </w:rPr>
              <w:t>Polazna vrijednost</w:t>
            </w:r>
          </w:p>
          <w:p w14:paraId="02BE164D" w14:textId="77777777" w:rsidR="00F2239D" w:rsidRPr="00F2239D" w:rsidRDefault="00F2239D" w:rsidP="000059F4">
            <w:pPr>
              <w:jc w:val="both"/>
              <w:rPr>
                <w:lang w:val="sr-Latn-ME"/>
              </w:rPr>
            </w:pPr>
          </w:p>
          <w:p w14:paraId="516A26B1" w14:textId="64D575C1" w:rsidR="00F2239D" w:rsidRPr="00F2239D" w:rsidRDefault="00F2239D" w:rsidP="000059F4">
            <w:pPr>
              <w:jc w:val="both"/>
              <w:rPr>
                <w:lang w:val="sr-Latn-ME"/>
              </w:rPr>
            </w:pPr>
            <w:r w:rsidRPr="00F2239D">
              <w:rPr>
                <w:lang w:val="sr-Latn-ME"/>
              </w:rPr>
              <w:t>U ZHMS-u nema obučenih  meteorologa</w:t>
            </w:r>
            <w:r w:rsidR="002E1496">
              <w:rPr>
                <w:lang w:val="sr-Latn-ME"/>
              </w:rPr>
              <w:t>/škinja</w:t>
            </w:r>
            <w:r w:rsidRPr="00F2239D">
              <w:rPr>
                <w:lang w:val="sr-Latn-ME"/>
              </w:rPr>
              <w:t xml:space="preserve"> za primjenu mašinskog učenja i vještačke inteligencije u prognozi vremena </w:t>
            </w:r>
          </w:p>
        </w:tc>
        <w:tc>
          <w:tcPr>
            <w:tcW w:w="4394" w:type="dxa"/>
          </w:tcPr>
          <w:p w14:paraId="705B4046" w14:textId="77777777" w:rsidR="00F2239D" w:rsidRPr="00B54902" w:rsidRDefault="00F2239D" w:rsidP="000059F4">
            <w:pPr>
              <w:jc w:val="both"/>
              <w:rPr>
                <w:b/>
                <w:u w:val="single"/>
              </w:rPr>
            </w:pPr>
            <w:r w:rsidRPr="00B54902">
              <w:rPr>
                <w:b/>
                <w:u w:val="single"/>
              </w:rPr>
              <w:t>Ciljana</w:t>
            </w:r>
            <w:r w:rsidRPr="00B54902">
              <w:rPr>
                <w:b/>
                <w:u w:val="single"/>
                <w:lang w:val="sr-Latn-ME"/>
              </w:rPr>
              <w:t xml:space="preserve"> </w:t>
            </w:r>
            <w:r w:rsidRPr="00B54902">
              <w:rPr>
                <w:b/>
                <w:u w:val="single"/>
              </w:rPr>
              <w:t>vrijednost</w:t>
            </w:r>
          </w:p>
          <w:p w14:paraId="77BDA474" w14:textId="77777777" w:rsidR="00F2239D" w:rsidRPr="00F2239D" w:rsidRDefault="00F2239D" w:rsidP="000059F4">
            <w:pPr>
              <w:jc w:val="both"/>
              <w:rPr>
                <w:lang w:val="sr-Latn-ME"/>
              </w:rPr>
            </w:pPr>
          </w:p>
          <w:p w14:paraId="415AED0D" w14:textId="45E69B3E" w:rsidR="00F2239D" w:rsidRPr="00F2239D" w:rsidRDefault="00F2239D" w:rsidP="000059F4">
            <w:pPr>
              <w:jc w:val="both"/>
              <w:rPr>
                <w:lang w:val="sr-Latn-ME"/>
              </w:rPr>
            </w:pPr>
            <w:r w:rsidRPr="00F2239D">
              <w:t>Realizovana</w:t>
            </w:r>
            <w:r w:rsidRPr="00F2239D">
              <w:rPr>
                <w:lang w:val="sr-Latn-ME"/>
              </w:rPr>
              <w:t xml:space="preserve"> </w:t>
            </w:r>
            <w:r w:rsidRPr="00F2239D">
              <w:t>jednomjese</w:t>
            </w:r>
            <w:r w:rsidRPr="00F2239D">
              <w:rPr>
                <w:lang w:val="sr-Latn-ME"/>
              </w:rPr>
              <w:t>č</w:t>
            </w:r>
            <w:r w:rsidRPr="00F2239D">
              <w:t>na</w:t>
            </w:r>
            <w:r w:rsidRPr="00F2239D">
              <w:rPr>
                <w:lang w:val="sr-Latn-ME"/>
              </w:rPr>
              <w:t xml:space="preserve"> </w:t>
            </w:r>
            <w:r w:rsidRPr="00F2239D">
              <w:t>obuka</w:t>
            </w:r>
            <w:r w:rsidRPr="00F2239D">
              <w:rPr>
                <w:lang w:val="sr-Latn-ME"/>
              </w:rPr>
              <w:t xml:space="preserve"> </w:t>
            </w:r>
            <w:r w:rsidRPr="00F2239D">
              <w:t>u</w:t>
            </w:r>
            <w:r w:rsidRPr="00F2239D">
              <w:rPr>
                <w:lang w:val="sr-Latn-ME"/>
              </w:rPr>
              <w:t xml:space="preserve"> </w:t>
            </w:r>
            <w:r w:rsidRPr="00F2239D">
              <w:t>ECMWF</w:t>
            </w:r>
            <w:r w:rsidRPr="00F2239D">
              <w:rPr>
                <w:lang w:val="sr-Latn-ME"/>
              </w:rPr>
              <w:t xml:space="preserve">, </w:t>
            </w:r>
            <w:r w:rsidRPr="00F2239D">
              <w:t>obu</w:t>
            </w:r>
            <w:r w:rsidRPr="00F2239D">
              <w:rPr>
                <w:lang w:val="sr-Latn-ME"/>
              </w:rPr>
              <w:t>č</w:t>
            </w:r>
            <w:r w:rsidRPr="00F2239D">
              <w:t>en</w:t>
            </w:r>
            <w:r w:rsidRPr="00F2239D">
              <w:rPr>
                <w:lang w:val="sr-Latn-ME"/>
              </w:rPr>
              <w:t xml:space="preserve"> </w:t>
            </w:r>
            <w:r w:rsidRPr="00F2239D">
              <w:t>jedan</w:t>
            </w:r>
            <w:r w:rsidR="00275789">
              <w:t>/na</w:t>
            </w:r>
            <w:r w:rsidRPr="00F2239D">
              <w:rPr>
                <w:lang w:val="sr-Latn-ME"/>
              </w:rPr>
              <w:t xml:space="preserve"> </w:t>
            </w:r>
            <w:r w:rsidRPr="00F2239D">
              <w:t>meteorolog</w:t>
            </w:r>
            <w:r w:rsidR="00275789">
              <w:t>/škinja</w:t>
            </w:r>
            <w:r w:rsidRPr="00F2239D">
              <w:rPr>
                <w:lang w:val="sr-Latn-ME"/>
              </w:rPr>
              <w:t xml:space="preserve">  </w:t>
            </w:r>
            <w:r w:rsidRPr="00F2239D">
              <w:t>za</w:t>
            </w:r>
            <w:r w:rsidRPr="00F2239D">
              <w:rPr>
                <w:lang w:val="sr-Latn-ME"/>
              </w:rPr>
              <w:t xml:space="preserve"> </w:t>
            </w:r>
            <w:r w:rsidRPr="00F2239D">
              <w:t>primjenu</w:t>
            </w:r>
            <w:r w:rsidRPr="00F2239D">
              <w:rPr>
                <w:lang w:val="sr-Latn-ME"/>
              </w:rPr>
              <w:t xml:space="preserve"> </w:t>
            </w:r>
            <w:r w:rsidRPr="00F2239D">
              <w:t>ma</w:t>
            </w:r>
            <w:r w:rsidRPr="00F2239D">
              <w:rPr>
                <w:lang w:val="sr-Latn-ME"/>
              </w:rPr>
              <w:t>š</w:t>
            </w:r>
            <w:r w:rsidRPr="00F2239D">
              <w:t>inskog</w:t>
            </w:r>
            <w:r w:rsidRPr="00F2239D">
              <w:rPr>
                <w:lang w:val="sr-Latn-ME"/>
              </w:rPr>
              <w:t xml:space="preserve"> </w:t>
            </w:r>
            <w:r w:rsidRPr="00F2239D">
              <w:t>u</w:t>
            </w:r>
            <w:r w:rsidRPr="00F2239D">
              <w:rPr>
                <w:lang w:val="sr-Latn-ME"/>
              </w:rPr>
              <w:t>č</w:t>
            </w:r>
            <w:r w:rsidRPr="00F2239D">
              <w:t>enja</w:t>
            </w:r>
            <w:r w:rsidRPr="00F2239D">
              <w:rPr>
                <w:lang w:val="sr-Latn-ME"/>
              </w:rPr>
              <w:t xml:space="preserve"> </w:t>
            </w:r>
            <w:r w:rsidRPr="00F2239D">
              <w:t>i</w:t>
            </w:r>
            <w:r w:rsidRPr="00F2239D">
              <w:rPr>
                <w:lang w:val="sr-Latn-ME"/>
              </w:rPr>
              <w:t xml:space="preserve"> </w:t>
            </w:r>
            <w:r w:rsidRPr="00F2239D">
              <w:t>vje</w:t>
            </w:r>
            <w:r w:rsidRPr="00F2239D">
              <w:rPr>
                <w:lang w:val="sr-Latn-ME"/>
              </w:rPr>
              <w:t>š</w:t>
            </w:r>
            <w:r w:rsidRPr="00F2239D">
              <w:t>ta</w:t>
            </w:r>
            <w:r w:rsidRPr="00F2239D">
              <w:rPr>
                <w:lang w:val="sr-Latn-ME"/>
              </w:rPr>
              <w:t>č</w:t>
            </w:r>
            <w:r w:rsidRPr="00F2239D">
              <w:t>ke</w:t>
            </w:r>
            <w:r w:rsidRPr="00F2239D">
              <w:rPr>
                <w:lang w:val="sr-Latn-ME"/>
              </w:rPr>
              <w:t xml:space="preserve"> </w:t>
            </w:r>
            <w:r w:rsidRPr="00F2239D">
              <w:t>inteligencije</w:t>
            </w:r>
            <w:r w:rsidRPr="00F2239D">
              <w:rPr>
                <w:lang w:val="sr-Latn-ME"/>
              </w:rPr>
              <w:t xml:space="preserve"> </w:t>
            </w:r>
            <w:r w:rsidRPr="00F2239D">
              <w:t>u</w:t>
            </w:r>
            <w:r w:rsidRPr="00F2239D">
              <w:rPr>
                <w:lang w:val="sr-Latn-ME"/>
              </w:rPr>
              <w:t xml:space="preserve"> </w:t>
            </w:r>
            <w:r w:rsidRPr="00F2239D">
              <w:t>prognozi</w:t>
            </w:r>
            <w:r w:rsidRPr="00F2239D">
              <w:rPr>
                <w:lang w:val="sr-Latn-ME"/>
              </w:rPr>
              <w:t xml:space="preserve"> </w:t>
            </w:r>
            <w:r w:rsidRPr="00F2239D">
              <w:t>vremena</w:t>
            </w:r>
            <w:r w:rsidRPr="00F2239D">
              <w:rPr>
                <w:lang w:val="sr-Latn-ME"/>
              </w:rPr>
              <w:t xml:space="preserve"> </w:t>
            </w:r>
          </w:p>
        </w:tc>
      </w:tr>
      <w:tr w:rsidR="00F2239D" w:rsidRPr="00F2239D" w14:paraId="1918D2FE" w14:textId="77777777" w:rsidTr="00F2239D">
        <w:trPr>
          <w:trHeight w:val="259"/>
        </w:trPr>
        <w:tc>
          <w:tcPr>
            <w:tcW w:w="1696" w:type="dxa"/>
          </w:tcPr>
          <w:p w14:paraId="67AE8565" w14:textId="77777777" w:rsidR="00F2239D" w:rsidRPr="000059F4" w:rsidRDefault="00F2239D" w:rsidP="00592E96">
            <w:pPr>
              <w:rPr>
                <w:b/>
                <w:lang w:val="sr-Latn-ME"/>
              </w:rPr>
            </w:pPr>
            <w:r w:rsidRPr="000059F4">
              <w:rPr>
                <w:b/>
                <w:lang w:val="sr-Latn-ME"/>
              </w:rPr>
              <w:t>Izvor provjere</w:t>
            </w:r>
          </w:p>
        </w:tc>
        <w:tc>
          <w:tcPr>
            <w:tcW w:w="8647" w:type="dxa"/>
            <w:gridSpan w:val="2"/>
          </w:tcPr>
          <w:p w14:paraId="2D405C11" w14:textId="77777777" w:rsidR="00F2239D" w:rsidRPr="00F2239D" w:rsidRDefault="00F2239D" w:rsidP="000059F4">
            <w:pPr>
              <w:jc w:val="both"/>
              <w:rPr>
                <w:lang w:val="sr-Latn-ME"/>
              </w:rPr>
            </w:pPr>
            <w:r w:rsidRPr="00F2239D">
              <w:rPr>
                <w:lang w:val="sr-Latn-ME"/>
              </w:rPr>
              <w:t>Sajt Zavoda za hidrometeorologiju i seizmologiju</w:t>
            </w:r>
          </w:p>
        </w:tc>
      </w:tr>
      <w:tr w:rsidR="00F2239D" w:rsidRPr="00F2239D" w14:paraId="2BE88851" w14:textId="77777777" w:rsidTr="00F2239D">
        <w:trPr>
          <w:trHeight w:val="518"/>
        </w:trPr>
        <w:tc>
          <w:tcPr>
            <w:tcW w:w="1696" w:type="dxa"/>
          </w:tcPr>
          <w:p w14:paraId="68631371" w14:textId="77777777" w:rsidR="00F2239D" w:rsidRPr="000059F4" w:rsidRDefault="00F2239D" w:rsidP="00592E96">
            <w:pPr>
              <w:rPr>
                <w:b/>
                <w:lang w:val="sr-Latn-ME"/>
              </w:rPr>
            </w:pPr>
            <w:r w:rsidRPr="000059F4">
              <w:rPr>
                <w:b/>
                <w:lang w:val="sr-Latn-ME"/>
              </w:rPr>
              <w:t xml:space="preserve">Nadležna institucija </w:t>
            </w:r>
          </w:p>
        </w:tc>
        <w:tc>
          <w:tcPr>
            <w:tcW w:w="8647" w:type="dxa"/>
            <w:gridSpan w:val="2"/>
          </w:tcPr>
          <w:p w14:paraId="3BEDC698" w14:textId="77777777" w:rsidR="00F2239D" w:rsidRPr="00F2239D" w:rsidRDefault="00F2239D" w:rsidP="000059F4">
            <w:pPr>
              <w:jc w:val="both"/>
              <w:rPr>
                <w:lang w:val="sr-Latn-ME"/>
              </w:rPr>
            </w:pPr>
            <w:r w:rsidRPr="00F2239D">
              <w:rPr>
                <w:lang w:val="sr-Latn-ME"/>
              </w:rPr>
              <w:t>ZHMS</w:t>
            </w:r>
          </w:p>
        </w:tc>
      </w:tr>
      <w:tr w:rsidR="00F2239D" w:rsidRPr="00F2239D" w14:paraId="56048CA5" w14:textId="77777777" w:rsidTr="00F2239D">
        <w:trPr>
          <w:trHeight w:val="504"/>
        </w:trPr>
        <w:tc>
          <w:tcPr>
            <w:tcW w:w="1696" w:type="dxa"/>
          </w:tcPr>
          <w:p w14:paraId="12C24FC3" w14:textId="77777777" w:rsidR="00F2239D" w:rsidRPr="000059F4" w:rsidRDefault="00F2239D" w:rsidP="00592E96">
            <w:pPr>
              <w:rPr>
                <w:b/>
                <w:lang w:val="sr-Latn-ME"/>
              </w:rPr>
            </w:pPr>
            <w:r w:rsidRPr="000059F4">
              <w:rPr>
                <w:b/>
                <w:lang w:val="sr-Latn-ME"/>
              </w:rPr>
              <w:t>Partnerske institucije</w:t>
            </w:r>
          </w:p>
        </w:tc>
        <w:tc>
          <w:tcPr>
            <w:tcW w:w="8647" w:type="dxa"/>
            <w:gridSpan w:val="2"/>
          </w:tcPr>
          <w:p w14:paraId="437AB87E" w14:textId="77777777" w:rsidR="00F2239D" w:rsidRPr="00F2239D" w:rsidRDefault="00F2239D" w:rsidP="000059F4">
            <w:pPr>
              <w:jc w:val="both"/>
              <w:rPr>
                <w:lang w:val="sr-Latn-ME"/>
              </w:rPr>
            </w:pPr>
          </w:p>
        </w:tc>
      </w:tr>
      <w:tr w:rsidR="00F2239D" w:rsidRPr="00F2239D" w14:paraId="6B44A2CF" w14:textId="77777777" w:rsidTr="00F2239D">
        <w:trPr>
          <w:trHeight w:val="259"/>
        </w:trPr>
        <w:tc>
          <w:tcPr>
            <w:tcW w:w="1696" w:type="dxa"/>
          </w:tcPr>
          <w:p w14:paraId="07946BBD" w14:textId="77777777" w:rsidR="00F2239D" w:rsidRPr="000059F4" w:rsidRDefault="00F2239D" w:rsidP="00592E96">
            <w:pPr>
              <w:rPr>
                <w:b/>
                <w:lang w:val="sr-Latn-ME"/>
              </w:rPr>
            </w:pPr>
            <w:r w:rsidRPr="000059F4">
              <w:rPr>
                <w:b/>
                <w:lang w:val="sr-Latn-ME"/>
              </w:rPr>
              <w:t xml:space="preserve">Vremenski okvir </w:t>
            </w:r>
          </w:p>
        </w:tc>
        <w:tc>
          <w:tcPr>
            <w:tcW w:w="8647" w:type="dxa"/>
            <w:gridSpan w:val="2"/>
          </w:tcPr>
          <w:p w14:paraId="63F5E44F" w14:textId="77777777" w:rsidR="00F2239D" w:rsidRPr="00F2239D" w:rsidRDefault="00F2239D" w:rsidP="000059F4">
            <w:pPr>
              <w:jc w:val="both"/>
              <w:rPr>
                <w:lang w:val="sr-Latn-ME"/>
              </w:rPr>
            </w:pPr>
            <w:r w:rsidRPr="00F2239D">
              <w:rPr>
                <w:lang w:val="sr-Latn-ME"/>
              </w:rPr>
              <w:t>2025</w:t>
            </w:r>
          </w:p>
        </w:tc>
      </w:tr>
      <w:tr w:rsidR="00F2239D" w:rsidRPr="00F2239D" w14:paraId="6041F3F4" w14:textId="77777777" w:rsidTr="00F2239D">
        <w:trPr>
          <w:trHeight w:val="504"/>
        </w:trPr>
        <w:tc>
          <w:tcPr>
            <w:tcW w:w="1696" w:type="dxa"/>
          </w:tcPr>
          <w:p w14:paraId="4326BF8F" w14:textId="77777777" w:rsidR="00F2239D" w:rsidRPr="000059F4" w:rsidRDefault="00F2239D" w:rsidP="00592E96">
            <w:pPr>
              <w:rPr>
                <w:b/>
                <w:lang w:val="sr-Latn-ME"/>
              </w:rPr>
            </w:pPr>
            <w:r w:rsidRPr="000059F4">
              <w:rPr>
                <w:b/>
                <w:lang w:val="sr-Latn-ME"/>
              </w:rPr>
              <w:t>Procjena troškova</w:t>
            </w:r>
          </w:p>
        </w:tc>
        <w:tc>
          <w:tcPr>
            <w:tcW w:w="8647" w:type="dxa"/>
            <w:gridSpan w:val="2"/>
          </w:tcPr>
          <w:p w14:paraId="408F9B34" w14:textId="77777777" w:rsidR="00F2239D" w:rsidRPr="00F2239D" w:rsidRDefault="00F2239D" w:rsidP="000059F4">
            <w:pPr>
              <w:jc w:val="both"/>
              <w:rPr>
                <w:lang w:val="sr-Latn-ME"/>
              </w:rPr>
            </w:pPr>
            <w:r w:rsidRPr="00F2239D">
              <w:rPr>
                <w:lang w:val="sr-Latn-ME"/>
              </w:rPr>
              <w:t>20.000 eura</w:t>
            </w:r>
          </w:p>
        </w:tc>
      </w:tr>
      <w:tr w:rsidR="00F2239D" w:rsidRPr="00F2239D" w14:paraId="6EE706DC" w14:textId="77777777" w:rsidTr="00F2239D">
        <w:trPr>
          <w:trHeight w:val="763"/>
        </w:trPr>
        <w:tc>
          <w:tcPr>
            <w:tcW w:w="1696" w:type="dxa"/>
          </w:tcPr>
          <w:p w14:paraId="5D38BE37" w14:textId="77777777" w:rsidR="00F2239D" w:rsidRPr="000059F4" w:rsidRDefault="00F2239D" w:rsidP="00592E96">
            <w:pPr>
              <w:rPr>
                <w:b/>
                <w:lang w:val="sr-Latn-ME"/>
              </w:rPr>
            </w:pPr>
            <w:r w:rsidRPr="000059F4">
              <w:rPr>
                <w:b/>
                <w:lang w:val="sr-Latn-ME"/>
              </w:rPr>
              <w:t>Potencijalni izvori finansiranja</w:t>
            </w:r>
          </w:p>
        </w:tc>
        <w:tc>
          <w:tcPr>
            <w:tcW w:w="8647" w:type="dxa"/>
            <w:gridSpan w:val="2"/>
          </w:tcPr>
          <w:p w14:paraId="64E6375E" w14:textId="77777777" w:rsidR="00F2239D" w:rsidRPr="00F2239D" w:rsidRDefault="00F2239D" w:rsidP="000059F4">
            <w:pPr>
              <w:jc w:val="both"/>
              <w:rPr>
                <w:lang w:val="sr-Latn-ME"/>
              </w:rPr>
            </w:pPr>
            <w:r w:rsidRPr="00F2239D">
              <w:rPr>
                <w:lang w:val="sr-Latn-ME"/>
              </w:rPr>
              <w:t xml:space="preserve">Budžet </w:t>
            </w:r>
            <w:r w:rsidRPr="00F2239D">
              <w:rPr>
                <w:rFonts w:eastAsia="Times New Roman"/>
              </w:rPr>
              <w:t xml:space="preserve">Zavoda za hidrometeorologiju i seizmologiju </w:t>
            </w:r>
            <w:r w:rsidRPr="00F2239D">
              <w:rPr>
                <w:lang w:val="sr-Latn-ME"/>
              </w:rPr>
              <w:t>100%</w:t>
            </w:r>
          </w:p>
        </w:tc>
      </w:tr>
    </w:tbl>
    <w:tbl>
      <w:tblPr>
        <w:tblStyle w:val="TableGrid48"/>
        <w:tblW w:w="10343" w:type="dxa"/>
        <w:tblLook w:val="04A0" w:firstRow="1" w:lastRow="0" w:firstColumn="1" w:lastColumn="0" w:noHBand="0" w:noVBand="1"/>
      </w:tblPr>
      <w:tblGrid>
        <w:gridCol w:w="1696"/>
        <w:gridCol w:w="4111"/>
        <w:gridCol w:w="4536"/>
      </w:tblGrid>
      <w:tr w:rsidR="00F2239D" w:rsidRPr="00F2239D" w14:paraId="3DB6C5B6" w14:textId="77777777" w:rsidTr="00F2239D">
        <w:trPr>
          <w:trHeight w:val="595"/>
        </w:trPr>
        <w:tc>
          <w:tcPr>
            <w:tcW w:w="1696" w:type="dxa"/>
            <w:shd w:val="clear" w:color="auto" w:fill="1F4E79" w:themeFill="accent1" w:themeFillShade="80"/>
          </w:tcPr>
          <w:p w14:paraId="2FFF0D79" w14:textId="77777777" w:rsidR="00F2239D" w:rsidRPr="00B54902" w:rsidRDefault="00F2239D" w:rsidP="00592E96">
            <w:pPr>
              <w:rPr>
                <w:b/>
                <w:color w:val="FFFFFF" w:themeColor="background1"/>
                <w:lang w:val="sr-Latn-ME"/>
              </w:rPr>
            </w:pPr>
            <w:r w:rsidRPr="00B54902">
              <w:rPr>
                <w:b/>
                <w:color w:val="FFFFFF" w:themeColor="background1"/>
                <w:lang w:val="sr-Latn-ME"/>
              </w:rPr>
              <w:lastRenderedPageBreak/>
              <w:t>Strteški cilj</w:t>
            </w:r>
          </w:p>
        </w:tc>
        <w:tc>
          <w:tcPr>
            <w:tcW w:w="8647" w:type="dxa"/>
            <w:gridSpan w:val="2"/>
            <w:shd w:val="clear" w:color="auto" w:fill="1F4E79" w:themeFill="accent1" w:themeFillShade="80"/>
          </w:tcPr>
          <w:p w14:paraId="66B4B5FE" w14:textId="77777777" w:rsidR="00F2239D" w:rsidRPr="00B54902" w:rsidRDefault="00F2239D" w:rsidP="00DA7618">
            <w:pPr>
              <w:jc w:val="both"/>
              <w:rPr>
                <w:b/>
                <w:color w:val="FFFFFF" w:themeColor="background1"/>
                <w:lang w:val="sr-Latn-ME"/>
              </w:rPr>
            </w:pPr>
            <w:r w:rsidRPr="00B54902">
              <w:rPr>
                <w:b/>
                <w:color w:val="FFFFFF" w:themeColor="background1"/>
              </w:rPr>
              <w:t xml:space="preserve">2. Jačanje upravljanja rizicima od katastrofa  od katastrofa </w:t>
            </w:r>
          </w:p>
        </w:tc>
      </w:tr>
      <w:tr w:rsidR="00F2239D" w:rsidRPr="00F2239D" w14:paraId="38277326" w14:textId="77777777" w:rsidTr="00F2239D">
        <w:trPr>
          <w:trHeight w:val="595"/>
        </w:trPr>
        <w:tc>
          <w:tcPr>
            <w:tcW w:w="1696" w:type="dxa"/>
            <w:shd w:val="clear" w:color="auto" w:fill="2E74B5" w:themeFill="accent1" w:themeFillShade="BF"/>
          </w:tcPr>
          <w:p w14:paraId="27CBBB4C" w14:textId="77777777" w:rsidR="00F2239D" w:rsidRPr="00B54902" w:rsidRDefault="00F2239D" w:rsidP="00592E96">
            <w:pPr>
              <w:rPr>
                <w:b/>
                <w:color w:val="FFFFFF" w:themeColor="background1"/>
                <w:lang w:val="sr-Latn-ME"/>
              </w:rPr>
            </w:pPr>
            <w:r w:rsidRPr="00B54902">
              <w:rPr>
                <w:b/>
                <w:color w:val="FFFFFF" w:themeColor="background1"/>
                <w:lang w:val="sr-Latn-ME"/>
              </w:rPr>
              <w:t>Operativni cilj</w:t>
            </w:r>
          </w:p>
        </w:tc>
        <w:tc>
          <w:tcPr>
            <w:tcW w:w="8647" w:type="dxa"/>
            <w:gridSpan w:val="2"/>
            <w:shd w:val="clear" w:color="auto" w:fill="2E74B5" w:themeFill="accent1" w:themeFillShade="BF"/>
          </w:tcPr>
          <w:p w14:paraId="4DDD26D4" w14:textId="0C1D8D92" w:rsidR="00F2239D" w:rsidRPr="00B54902" w:rsidRDefault="00F2239D" w:rsidP="00DA7618">
            <w:pPr>
              <w:jc w:val="both"/>
              <w:rPr>
                <w:b/>
                <w:color w:val="FFFFFF" w:themeColor="background1"/>
              </w:rPr>
            </w:pPr>
            <w:r w:rsidRPr="00B54902">
              <w:rPr>
                <w:b/>
                <w:color w:val="FFFFFF" w:themeColor="background1"/>
              </w:rPr>
              <w:t xml:space="preserve">1. </w:t>
            </w:r>
            <w:r w:rsidR="00360158">
              <w:rPr>
                <w:b/>
                <w:color w:val="FFFFFF" w:themeColor="background1"/>
              </w:rPr>
              <w:t>P</w:t>
            </w:r>
            <w:r w:rsidRPr="00B54902">
              <w:rPr>
                <w:b/>
                <w:color w:val="FFFFFF" w:themeColor="background1"/>
              </w:rPr>
              <w:t>redviđanje – poboljšanje procjene rizika, predviđanja i planiranja upravljanja rizicima od katastrofa</w:t>
            </w:r>
          </w:p>
        </w:tc>
      </w:tr>
      <w:tr w:rsidR="00F2239D" w:rsidRPr="00F2239D" w14:paraId="12F6F57D" w14:textId="77777777" w:rsidTr="00F2239D">
        <w:trPr>
          <w:trHeight w:val="259"/>
        </w:trPr>
        <w:tc>
          <w:tcPr>
            <w:tcW w:w="1696" w:type="dxa"/>
            <w:shd w:val="clear" w:color="auto" w:fill="E2EFD9" w:themeFill="accent6" w:themeFillTint="33"/>
          </w:tcPr>
          <w:p w14:paraId="5C79545E" w14:textId="77777777" w:rsidR="00F2239D" w:rsidRPr="00B54902" w:rsidRDefault="00F2239D" w:rsidP="00592E96">
            <w:pPr>
              <w:rPr>
                <w:b/>
                <w:lang w:val="sr-Latn-ME"/>
              </w:rPr>
            </w:pPr>
            <w:r w:rsidRPr="00B54902">
              <w:rPr>
                <w:b/>
                <w:lang w:val="sr-Latn-ME"/>
              </w:rPr>
              <w:t xml:space="preserve">Aktivnost </w:t>
            </w:r>
          </w:p>
        </w:tc>
        <w:tc>
          <w:tcPr>
            <w:tcW w:w="8647" w:type="dxa"/>
            <w:gridSpan w:val="2"/>
            <w:shd w:val="clear" w:color="auto" w:fill="E2EFD9" w:themeFill="accent6" w:themeFillTint="33"/>
          </w:tcPr>
          <w:p w14:paraId="35A672A4" w14:textId="77777777" w:rsidR="00F2239D" w:rsidRPr="00B54902" w:rsidRDefault="00F2239D" w:rsidP="00DA7618">
            <w:pPr>
              <w:jc w:val="both"/>
              <w:rPr>
                <w:b/>
                <w:lang w:val="sr-Latn-ME"/>
              </w:rPr>
            </w:pPr>
            <w:r w:rsidRPr="00B54902">
              <w:rPr>
                <w:b/>
                <w:lang w:val="sr-Latn-ME"/>
              </w:rPr>
              <w:t xml:space="preserve">21. Pripremne aktivnosti za izradu druge generacije Eurokoda 8  </w:t>
            </w:r>
          </w:p>
          <w:p w14:paraId="4D88C4E9" w14:textId="77777777" w:rsidR="00F2239D" w:rsidRPr="00B54902" w:rsidRDefault="00F2239D" w:rsidP="00DA7618">
            <w:pPr>
              <w:jc w:val="both"/>
              <w:rPr>
                <w:b/>
                <w:highlight w:val="yellow"/>
                <w:lang w:val="sr-Latn-ME"/>
              </w:rPr>
            </w:pPr>
          </w:p>
        </w:tc>
      </w:tr>
      <w:tr w:rsidR="00F2239D" w:rsidRPr="00F2239D" w14:paraId="41686DE9" w14:textId="77777777" w:rsidTr="00F2239D">
        <w:trPr>
          <w:trHeight w:val="504"/>
        </w:trPr>
        <w:tc>
          <w:tcPr>
            <w:tcW w:w="1696" w:type="dxa"/>
          </w:tcPr>
          <w:p w14:paraId="273483E5" w14:textId="77777777" w:rsidR="00F2239D" w:rsidRPr="000059F4" w:rsidRDefault="00F2239D" w:rsidP="00592E96">
            <w:pPr>
              <w:rPr>
                <w:b/>
                <w:lang w:val="sr-Latn-ME"/>
              </w:rPr>
            </w:pPr>
            <w:r w:rsidRPr="000059F4">
              <w:rPr>
                <w:b/>
                <w:lang w:val="sr-Latn-ME"/>
              </w:rPr>
              <w:t>Opis aktivnosti i klučnih koraka</w:t>
            </w:r>
          </w:p>
        </w:tc>
        <w:tc>
          <w:tcPr>
            <w:tcW w:w="8647" w:type="dxa"/>
            <w:gridSpan w:val="2"/>
          </w:tcPr>
          <w:p w14:paraId="24B4A69C" w14:textId="77777777" w:rsidR="00F2239D" w:rsidRPr="00F2239D" w:rsidRDefault="00F2239D" w:rsidP="000059F4">
            <w:pPr>
              <w:jc w:val="both"/>
              <w:rPr>
                <w:lang w:val="sr-Latn-ME"/>
              </w:rPr>
            </w:pPr>
            <w:r w:rsidRPr="00F2239D">
              <w:rPr>
                <w:lang w:val="sr-Latn-ME"/>
              </w:rPr>
              <w:t xml:space="preserve">U cilju usklađivanja sa standardima EU potrebna je izrada druge generacije Eurokoda 8 - Projektovanje seizmički otpornih konstrukcija. Da bi se blagovremeno realizovala ova aktivnost potrebno je prikupljanje različitih vrsta podataka (geoloških, tektonskih, seizmoloških, podataka o seizmičnosti i vrsti seizmičnosti). Takođe, potrebno je pokrenuti aktivnosti oko pisanja projekata, traženja izvora finansiranja. </w:t>
            </w:r>
          </w:p>
        </w:tc>
      </w:tr>
      <w:tr w:rsidR="00F2239D" w:rsidRPr="00F2239D" w14:paraId="5D04062D" w14:textId="77777777" w:rsidTr="00F2239D">
        <w:trPr>
          <w:trHeight w:val="518"/>
        </w:trPr>
        <w:tc>
          <w:tcPr>
            <w:tcW w:w="1696" w:type="dxa"/>
          </w:tcPr>
          <w:p w14:paraId="5E4D692C" w14:textId="77777777" w:rsidR="00F2239D" w:rsidRPr="000059F4" w:rsidRDefault="00F2239D" w:rsidP="00592E96">
            <w:pPr>
              <w:rPr>
                <w:b/>
                <w:lang w:val="sr-Latn-ME"/>
              </w:rPr>
            </w:pPr>
            <w:r w:rsidRPr="000059F4">
              <w:rPr>
                <w:b/>
                <w:lang w:val="sr-Latn-ME"/>
              </w:rPr>
              <w:t>CILJEVI održivog razvoja</w:t>
            </w:r>
          </w:p>
        </w:tc>
        <w:tc>
          <w:tcPr>
            <w:tcW w:w="8647" w:type="dxa"/>
            <w:gridSpan w:val="2"/>
          </w:tcPr>
          <w:p w14:paraId="5AC89B8B" w14:textId="77777777" w:rsidR="00F2239D" w:rsidRPr="00F2239D" w:rsidRDefault="00F2239D" w:rsidP="000059F4">
            <w:pPr>
              <w:jc w:val="both"/>
              <w:rPr>
                <w:lang w:val="sr-Latn-ME"/>
              </w:rPr>
            </w:pPr>
            <w:r w:rsidRPr="00F2239D">
              <w:rPr>
                <w:lang w:val="sr-Latn-ME"/>
              </w:rPr>
              <w:t>SDG 11, 15</w:t>
            </w:r>
          </w:p>
        </w:tc>
      </w:tr>
      <w:tr w:rsidR="00F2239D" w:rsidRPr="00F2239D" w14:paraId="203B5649" w14:textId="77777777" w:rsidTr="00F2239D">
        <w:trPr>
          <w:trHeight w:val="763"/>
        </w:trPr>
        <w:tc>
          <w:tcPr>
            <w:tcW w:w="1696" w:type="dxa"/>
          </w:tcPr>
          <w:p w14:paraId="7E6DCEA6" w14:textId="77777777" w:rsidR="00F2239D" w:rsidRPr="000059F4" w:rsidRDefault="00F2239D" w:rsidP="00592E96">
            <w:pPr>
              <w:rPr>
                <w:b/>
                <w:lang w:val="sr-Latn-ME"/>
              </w:rPr>
            </w:pPr>
            <w:r w:rsidRPr="000059F4">
              <w:rPr>
                <w:b/>
                <w:lang w:val="sr-Latn-ME"/>
              </w:rPr>
              <w:t>Veza sa Adaptacijom na klimatske promjene</w:t>
            </w:r>
          </w:p>
        </w:tc>
        <w:tc>
          <w:tcPr>
            <w:tcW w:w="8647" w:type="dxa"/>
            <w:gridSpan w:val="2"/>
          </w:tcPr>
          <w:p w14:paraId="559DC27F" w14:textId="2F262118" w:rsidR="00F2239D" w:rsidRPr="00F2239D" w:rsidRDefault="002E1496" w:rsidP="002E1496">
            <w:pPr>
              <w:jc w:val="both"/>
              <w:rPr>
                <w:highlight w:val="yellow"/>
                <w:lang w:val="sr-Latn-ME"/>
              </w:rPr>
            </w:pPr>
            <w:r>
              <w:rPr>
                <w:lang w:val="sr-Latn-ME"/>
              </w:rPr>
              <w:t xml:space="preserve">Prilikom prikupljanja podataka za izradu Eurokoda 8 biće uzeti u obzir 2 prioritena sektora u okviru Plana prilagođavanja na klimatske promjene </w:t>
            </w:r>
            <w:r w:rsidR="00F2239D" w:rsidRPr="00F2239D">
              <w:rPr>
                <w:lang w:val="sr-Latn-ME"/>
              </w:rPr>
              <w:t>– turizam i sektor voda</w:t>
            </w:r>
            <w:r>
              <w:rPr>
                <w:lang w:val="sr-Latn-ME"/>
              </w:rPr>
              <w:t>.</w:t>
            </w:r>
          </w:p>
        </w:tc>
      </w:tr>
      <w:tr w:rsidR="00F2239D" w:rsidRPr="00F2239D" w14:paraId="63978812" w14:textId="77777777" w:rsidTr="00F2239D">
        <w:trPr>
          <w:trHeight w:val="763"/>
        </w:trPr>
        <w:tc>
          <w:tcPr>
            <w:tcW w:w="1696" w:type="dxa"/>
          </w:tcPr>
          <w:p w14:paraId="1F69E153" w14:textId="77777777" w:rsidR="00F2239D" w:rsidRPr="000059F4" w:rsidRDefault="00F2239D" w:rsidP="00592E96">
            <w:pPr>
              <w:rPr>
                <w:b/>
                <w:lang w:val="sr-Latn-ME"/>
              </w:rPr>
            </w:pPr>
            <w:r w:rsidRPr="000059F4">
              <w:rPr>
                <w:b/>
                <w:lang w:val="sr-Latn-ME"/>
              </w:rPr>
              <w:t>Da li utiče /razmatra ranjive grupe</w:t>
            </w:r>
          </w:p>
        </w:tc>
        <w:tc>
          <w:tcPr>
            <w:tcW w:w="8647" w:type="dxa"/>
            <w:gridSpan w:val="2"/>
          </w:tcPr>
          <w:p w14:paraId="3BF5E679" w14:textId="2D90B05B" w:rsidR="00F2239D" w:rsidRPr="00F2239D" w:rsidRDefault="002E1496" w:rsidP="000059F4">
            <w:pPr>
              <w:jc w:val="both"/>
              <w:rPr>
                <w:lang w:val="sr-Latn-ME"/>
              </w:rPr>
            </w:pPr>
            <w:r>
              <w:rPr>
                <w:lang w:val="sr-Latn-ME"/>
              </w:rPr>
              <w:t>Ne</w:t>
            </w:r>
          </w:p>
        </w:tc>
      </w:tr>
      <w:tr w:rsidR="00F2239D" w:rsidRPr="00F2239D" w14:paraId="16A0E4CF" w14:textId="77777777" w:rsidTr="00F2239D">
        <w:trPr>
          <w:trHeight w:val="915"/>
        </w:trPr>
        <w:tc>
          <w:tcPr>
            <w:tcW w:w="1696" w:type="dxa"/>
          </w:tcPr>
          <w:p w14:paraId="474C0BC1" w14:textId="77777777" w:rsidR="00F2239D" w:rsidRPr="000059F4" w:rsidRDefault="00F2239D" w:rsidP="00592E96">
            <w:pPr>
              <w:rPr>
                <w:b/>
                <w:lang w:val="sr-Latn-ME"/>
              </w:rPr>
            </w:pPr>
            <w:r w:rsidRPr="000059F4">
              <w:rPr>
                <w:b/>
                <w:lang w:val="sr-Latn-ME"/>
              </w:rPr>
              <w:t>Indikatori rezultata</w:t>
            </w:r>
          </w:p>
        </w:tc>
        <w:tc>
          <w:tcPr>
            <w:tcW w:w="4111" w:type="dxa"/>
          </w:tcPr>
          <w:p w14:paraId="4B6BD68F" w14:textId="77777777" w:rsidR="00F2239D" w:rsidRPr="00B54902" w:rsidRDefault="00F2239D" w:rsidP="000059F4">
            <w:pPr>
              <w:jc w:val="both"/>
              <w:rPr>
                <w:b/>
                <w:u w:val="single"/>
                <w:lang w:val="sr-Latn-ME"/>
              </w:rPr>
            </w:pPr>
            <w:r w:rsidRPr="00B54902">
              <w:rPr>
                <w:b/>
                <w:u w:val="single"/>
                <w:lang w:val="sr-Latn-ME"/>
              </w:rPr>
              <w:t>Polazna vrijednost</w:t>
            </w:r>
          </w:p>
          <w:p w14:paraId="031317ED" w14:textId="77777777" w:rsidR="00F2239D" w:rsidRPr="00F2239D" w:rsidRDefault="00F2239D" w:rsidP="000059F4">
            <w:pPr>
              <w:jc w:val="both"/>
              <w:rPr>
                <w:lang w:val="sr-Latn-ME"/>
              </w:rPr>
            </w:pPr>
          </w:p>
          <w:p w14:paraId="0E8988C3" w14:textId="77777777" w:rsidR="00F2239D" w:rsidRPr="00F2239D" w:rsidRDefault="00F2239D" w:rsidP="000059F4">
            <w:pPr>
              <w:jc w:val="both"/>
              <w:rPr>
                <w:highlight w:val="yellow"/>
                <w:lang w:val="sr-Latn-ME"/>
              </w:rPr>
            </w:pPr>
            <w:r w:rsidRPr="00F2239D">
              <w:rPr>
                <w:lang w:val="sr-Latn-ME"/>
              </w:rPr>
              <w:t>Nesistematizovani podaci za izradu Eurokoda 8</w:t>
            </w:r>
          </w:p>
        </w:tc>
        <w:tc>
          <w:tcPr>
            <w:tcW w:w="4536" w:type="dxa"/>
          </w:tcPr>
          <w:p w14:paraId="4D505405" w14:textId="77777777" w:rsidR="00F2239D" w:rsidRPr="00B54902" w:rsidRDefault="00F2239D" w:rsidP="000059F4">
            <w:pPr>
              <w:jc w:val="both"/>
              <w:rPr>
                <w:b/>
                <w:u w:val="single"/>
              </w:rPr>
            </w:pPr>
            <w:r w:rsidRPr="00B54902">
              <w:rPr>
                <w:b/>
                <w:u w:val="single"/>
              </w:rPr>
              <w:t>Ciljana vrijednost</w:t>
            </w:r>
          </w:p>
          <w:p w14:paraId="1DB4109F" w14:textId="77777777" w:rsidR="00F2239D" w:rsidRPr="00F2239D" w:rsidRDefault="00F2239D" w:rsidP="000059F4">
            <w:pPr>
              <w:jc w:val="both"/>
              <w:rPr>
                <w:lang w:val="sr-Latn-ME"/>
              </w:rPr>
            </w:pPr>
          </w:p>
          <w:p w14:paraId="1FEE5E35" w14:textId="77777777" w:rsidR="00F2239D" w:rsidRPr="00F2239D" w:rsidRDefault="00F2239D" w:rsidP="000059F4">
            <w:pPr>
              <w:jc w:val="both"/>
              <w:rPr>
                <w:highlight w:val="yellow"/>
              </w:rPr>
            </w:pPr>
            <w:r w:rsidRPr="00F2239D">
              <w:t>Prikupljeni i sistematizovani svi potrebni podaci za izradu Eurokoda 8</w:t>
            </w:r>
          </w:p>
        </w:tc>
      </w:tr>
      <w:tr w:rsidR="00F2239D" w:rsidRPr="00F2239D" w14:paraId="3D914FD1" w14:textId="77777777" w:rsidTr="00F2239D">
        <w:trPr>
          <w:trHeight w:val="259"/>
        </w:trPr>
        <w:tc>
          <w:tcPr>
            <w:tcW w:w="1696" w:type="dxa"/>
          </w:tcPr>
          <w:p w14:paraId="35768C9A" w14:textId="77777777" w:rsidR="00F2239D" w:rsidRPr="000059F4" w:rsidRDefault="00F2239D" w:rsidP="00592E96">
            <w:pPr>
              <w:rPr>
                <w:b/>
                <w:lang w:val="sr-Latn-ME"/>
              </w:rPr>
            </w:pPr>
            <w:r w:rsidRPr="000059F4">
              <w:rPr>
                <w:b/>
                <w:lang w:val="sr-Latn-ME"/>
              </w:rPr>
              <w:t>Izvor provjere</w:t>
            </w:r>
          </w:p>
        </w:tc>
        <w:tc>
          <w:tcPr>
            <w:tcW w:w="8647" w:type="dxa"/>
            <w:gridSpan w:val="2"/>
          </w:tcPr>
          <w:p w14:paraId="1FFCBAA7" w14:textId="77777777" w:rsidR="00F2239D" w:rsidRPr="00F2239D" w:rsidRDefault="00F2239D" w:rsidP="000059F4">
            <w:pPr>
              <w:jc w:val="both"/>
              <w:rPr>
                <w:lang w:val="sr-Latn-ME"/>
              </w:rPr>
            </w:pPr>
            <w:r w:rsidRPr="00F2239D">
              <w:rPr>
                <w:lang w:val="sr-Latn-ME"/>
              </w:rPr>
              <w:t>Sajt Zavoda za hidrometeorologiju i seizmologiju, Sektor za seizmologiju</w:t>
            </w:r>
          </w:p>
        </w:tc>
      </w:tr>
      <w:tr w:rsidR="00F2239D" w:rsidRPr="00F2239D" w14:paraId="2D9AFA43" w14:textId="77777777" w:rsidTr="00F2239D">
        <w:trPr>
          <w:trHeight w:val="518"/>
        </w:trPr>
        <w:tc>
          <w:tcPr>
            <w:tcW w:w="1696" w:type="dxa"/>
          </w:tcPr>
          <w:p w14:paraId="0AAFD2C8" w14:textId="77777777" w:rsidR="00F2239D" w:rsidRPr="000059F4" w:rsidRDefault="00F2239D" w:rsidP="00592E96">
            <w:pPr>
              <w:rPr>
                <w:b/>
                <w:lang w:val="sr-Latn-ME"/>
              </w:rPr>
            </w:pPr>
            <w:r w:rsidRPr="000059F4">
              <w:rPr>
                <w:b/>
                <w:lang w:val="sr-Latn-ME"/>
              </w:rPr>
              <w:t xml:space="preserve">Nadležna institucija </w:t>
            </w:r>
          </w:p>
        </w:tc>
        <w:tc>
          <w:tcPr>
            <w:tcW w:w="8647" w:type="dxa"/>
            <w:gridSpan w:val="2"/>
          </w:tcPr>
          <w:p w14:paraId="1635EB92" w14:textId="77777777" w:rsidR="00F2239D" w:rsidRPr="00F2239D" w:rsidRDefault="00F2239D" w:rsidP="000059F4">
            <w:pPr>
              <w:jc w:val="both"/>
              <w:rPr>
                <w:lang w:val="sr-Latn-ME"/>
              </w:rPr>
            </w:pPr>
            <w:r w:rsidRPr="00F2239D">
              <w:rPr>
                <w:lang w:val="sr-Latn-ME"/>
              </w:rPr>
              <w:t>Zavod za hidrometeorologiju i seizmologiju</w:t>
            </w:r>
          </w:p>
        </w:tc>
      </w:tr>
      <w:tr w:rsidR="00F2239D" w:rsidRPr="00F2239D" w14:paraId="57134F6D" w14:textId="77777777" w:rsidTr="00F2239D">
        <w:trPr>
          <w:trHeight w:val="504"/>
        </w:trPr>
        <w:tc>
          <w:tcPr>
            <w:tcW w:w="1696" w:type="dxa"/>
          </w:tcPr>
          <w:p w14:paraId="2D7F94FD" w14:textId="77777777" w:rsidR="00F2239D" w:rsidRPr="000059F4" w:rsidRDefault="00F2239D" w:rsidP="00592E96">
            <w:pPr>
              <w:rPr>
                <w:b/>
                <w:lang w:val="sr-Latn-ME"/>
              </w:rPr>
            </w:pPr>
            <w:r w:rsidRPr="000059F4">
              <w:rPr>
                <w:b/>
                <w:lang w:val="sr-Latn-ME"/>
              </w:rPr>
              <w:t>Partnerske institucije</w:t>
            </w:r>
          </w:p>
        </w:tc>
        <w:tc>
          <w:tcPr>
            <w:tcW w:w="8647" w:type="dxa"/>
            <w:gridSpan w:val="2"/>
          </w:tcPr>
          <w:p w14:paraId="12836DAD" w14:textId="77777777" w:rsidR="00F2239D" w:rsidRPr="00F2239D" w:rsidRDefault="00F2239D" w:rsidP="000059F4">
            <w:pPr>
              <w:jc w:val="both"/>
              <w:rPr>
                <w:lang w:val="sr-Latn-ME"/>
              </w:rPr>
            </w:pPr>
            <w:r w:rsidRPr="00F2239D">
              <w:rPr>
                <w:lang w:val="sr-Latn-ME"/>
              </w:rPr>
              <w:t>ZHMS – Sektor za seizmologiju, Zavod za geološka istraživanja</w:t>
            </w:r>
          </w:p>
        </w:tc>
      </w:tr>
      <w:tr w:rsidR="00F2239D" w:rsidRPr="00F2239D" w14:paraId="7EAF9E09" w14:textId="77777777" w:rsidTr="00F2239D">
        <w:trPr>
          <w:trHeight w:val="259"/>
        </w:trPr>
        <w:tc>
          <w:tcPr>
            <w:tcW w:w="1696" w:type="dxa"/>
          </w:tcPr>
          <w:p w14:paraId="1ADAF0AD" w14:textId="77777777" w:rsidR="00F2239D" w:rsidRPr="000059F4" w:rsidRDefault="00F2239D" w:rsidP="00592E96">
            <w:pPr>
              <w:rPr>
                <w:b/>
                <w:lang w:val="sr-Latn-ME"/>
              </w:rPr>
            </w:pPr>
            <w:r w:rsidRPr="000059F4">
              <w:rPr>
                <w:b/>
                <w:lang w:val="sr-Latn-ME"/>
              </w:rPr>
              <w:t xml:space="preserve">Vremenski okvir </w:t>
            </w:r>
          </w:p>
        </w:tc>
        <w:tc>
          <w:tcPr>
            <w:tcW w:w="8647" w:type="dxa"/>
            <w:gridSpan w:val="2"/>
          </w:tcPr>
          <w:p w14:paraId="5C4FDBC9" w14:textId="77777777" w:rsidR="00F2239D" w:rsidRPr="00F2239D" w:rsidRDefault="00F2239D" w:rsidP="000059F4">
            <w:pPr>
              <w:jc w:val="both"/>
              <w:rPr>
                <w:lang w:val="sr-Latn-ME"/>
              </w:rPr>
            </w:pPr>
            <w:r w:rsidRPr="00F2239D">
              <w:rPr>
                <w:lang w:val="sr-Latn-ME"/>
              </w:rPr>
              <w:t>2025-2026.</w:t>
            </w:r>
          </w:p>
        </w:tc>
      </w:tr>
      <w:tr w:rsidR="00F2239D" w:rsidRPr="00F2239D" w14:paraId="0C553EA9" w14:textId="77777777" w:rsidTr="00F2239D">
        <w:trPr>
          <w:trHeight w:val="504"/>
        </w:trPr>
        <w:tc>
          <w:tcPr>
            <w:tcW w:w="1696" w:type="dxa"/>
          </w:tcPr>
          <w:p w14:paraId="324EAE50" w14:textId="77777777" w:rsidR="00F2239D" w:rsidRPr="000059F4" w:rsidRDefault="00F2239D" w:rsidP="00592E96">
            <w:pPr>
              <w:rPr>
                <w:b/>
                <w:lang w:val="sr-Latn-ME"/>
              </w:rPr>
            </w:pPr>
            <w:r w:rsidRPr="000059F4">
              <w:rPr>
                <w:b/>
                <w:lang w:val="sr-Latn-ME"/>
              </w:rPr>
              <w:t>Procjena troškova</w:t>
            </w:r>
          </w:p>
        </w:tc>
        <w:tc>
          <w:tcPr>
            <w:tcW w:w="8647" w:type="dxa"/>
            <w:gridSpan w:val="2"/>
          </w:tcPr>
          <w:p w14:paraId="0F821466" w14:textId="77777777" w:rsidR="00F2239D" w:rsidRPr="00F2239D" w:rsidRDefault="00F2239D" w:rsidP="000059F4">
            <w:pPr>
              <w:jc w:val="both"/>
              <w:rPr>
                <w:lang w:val="sr-Latn-ME"/>
              </w:rPr>
            </w:pPr>
            <w:r w:rsidRPr="00F2239D">
              <w:rPr>
                <w:rFonts w:eastAsia="Times New Roman"/>
              </w:rPr>
              <w:t>5.000</w:t>
            </w:r>
            <w:r w:rsidRPr="00F2239D">
              <w:rPr>
                <w:lang w:val="sr-Latn-ME"/>
              </w:rPr>
              <w:t xml:space="preserve"> eura</w:t>
            </w:r>
          </w:p>
        </w:tc>
      </w:tr>
      <w:tr w:rsidR="00F2239D" w:rsidRPr="00F2239D" w14:paraId="6BE5E92F" w14:textId="77777777" w:rsidTr="00F2239D">
        <w:trPr>
          <w:trHeight w:val="763"/>
        </w:trPr>
        <w:tc>
          <w:tcPr>
            <w:tcW w:w="1696" w:type="dxa"/>
          </w:tcPr>
          <w:p w14:paraId="3D519650" w14:textId="77777777" w:rsidR="00F2239D" w:rsidRPr="000059F4" w:rsidRDefault="00F2239D" w:rsidP="00592E96">
            <w:pPr>
              <w:rPr>
                <w:b/>
                <w:lang w:val="sr-Latn-ME"/>
              </w:rPr>
            </w:pPr>
            <w:r w:rsidRPr="000059F4">
              <w:rPr>
                <w:b/>
                <w:lang w:val="sr-Latn-ME"/>
              </w:rPr>
              <w:t>Potencijalni izvori finansiranja</w:t>
            </w:r>
          </w:p>
        </w:tc>
        <w:tc>
          <w:tcPr>
            <w:tcW w:w="8647" w:type="dxa"/>
            <w:gridSpan w:val="2"/>
          </w:tcPr>
          <w:p w14:paraId="7E004863" w14:textId="77777777" w:rsidR="00F2239D" w:rsidRPr="00F2239D" w:rsidRDefault="00F2239D" w:rsidP="000059F4">
            <w:pPr>
              <w:jc w:val="both"/>
              <w:rPr>
                <w:lang w:val="sr-Latn-ME"/>
              </w:rPr>
            </w:pPr>
            <w:r w:rsidRPr="00F2239D">
              <w:rPr>
                <w:lang w:val="sr-Latn-ME"/>
              </w:rPr>
              <w:t>Budžet Zavoda za hidrometeorologiju i seizmoologiju 100%</w:t>
            </w:r>
          </w:p>
        </w:tc>
      </w:tr>
    </w:tbl>
    <w:tbl>
      <w:tblPr>
        <w:tblStyle w:val="TableGrid49"/>
        <w:tblW w:w="10343" w:type="dxa"/>
        <w:tblLook w:val="04A0" w:firstRow="1" w:lastRow="0" w:firstColumn="1" w:lastColumn="0" w:noHBand="0" w:noVBand="1"/>
      </w:tblPr>
      <w:tblGrid>
        <w:gridCol w:w="1696"/>
        <w:gridCol w:w="3828"/>
        <w:gridCol w:w="4819"/>
      </w:tblGrid>
      <w:tr w:rsidR="00F2239D" w:rsidRPr="00F2239D" w14:paraId="747F5B80" w14:textId="77777777" w:rsidTr="00F2239D">
        <w:trPr>
          <w:trHeight w:val="595"/>
        </w:trPr>
        <w:tc>
          <w:tcPr>
            <w:tcW w:w="1696" w:type="dxa"/>
            <w:shd w:val="clear" w:color="auto" w:fill="1F4E79" w:themeFill="accent1" w:themeFillShade="80"/>
          </w:tcPr>
          <w:p w14:paraId="6E2FAD94" w14:textId="77777777" w:rsidR="00F2239D" w:rsidRPr="00B54902" w:rsidRDefault="00F2239D" w:rsidP="00592E96">
            <w:pPr>
              <w:rPr>
                <w:b/>
                <w:color w:val="FFFFFF" w:themeColor="background1"/>
                <w:lang w:val="sr-Latn-ME"/>
              </w:rPr>
            </w:pPr>
            <w:r w:rsidRPr="00B54902">
              <w:rPr>
                <w:b/>
                <w:color w:val="FFFFFF" w:themeColor="background1"/>
                <w:lang w:val="sr-Latn-ME"/>
              </w:rPr>
              <w:t>Strateški cilj</w:t>
            </w:r>
          </w:p>
        </w:tc>
        <w:tc>
          <w:tcPr>
            <w:tcW w:w="8647" w:type="dxa"/>
            <w:gridSpan w:val="2"/>
            <w:shd w:val="clear" w:color="auto" w:fill="1F4E79" w:themeFill="accent1" w:themeFillShade="80"/>
          </w:tcPr>
          <w:p w14:paraId="3622EA32" w14:textId="77777777" w:rsidR="00F2239D" w:rsidRPr="00B54902" w:rsidRDefault="00F2239D" w:rsidP="00DA7618">
            <w:pPr>
              <w:jc w:val="both"/>
              <w:rPr>
                <w:b/>
                <w:color w:val="FFFFFF" w:themeColor="background1"/>
              </w:rPr>
            </w:pPr>
            <w:r w:rsidRPr="00B54902">
              <w:rPr>
                <w:b/>
                <w:color w:val="FFFFFF" w:themeColor="background1"/>
              </w:rPr>
              <w:t xml:space="preserve">2. Jačanje upravljanja rizicima od katastrofa  od katastrofa </w:t>
            </w:r>
          </w:p>
        </w:tc>
      </w:tr>
      <w:tr w:rsidR="00F2239D" w:rsidRPr="00F2239D" w14:paraId="17C9C96B" w14:textId="77777777" w:rsidTr="00F2239D">
        <w:trPr>
          <w:trHeight w:val="595"/>
        </w:trPr>
        <w:tc>
          <w:tcPr>
            <w:tcW w:w="1696" w:type="dxa"/>
            <w:shd w:val="clear" w:color="auto" w:fill="2E74B5" w:themeFill="accent1" w:themeFillShade="BF"/>
          </w:tcPr>
          <w:p w14:paraId="54E62773" w14:textId="77777777" w:rsidR="00F2239D" w:rsidRPr="00B54902" w:rsidRDefault="00F2239D" w:rsidP="00592E96">
            <w:pPr>
              <w:rPr>
                <w:b/>
                <w:color w:val="FFFFFF" w:themeColor="background1"/>
                <w:lang w:val="sr-Latn-ME"/>
              </w:rPr>
            </w:pPr>
            <w:r w:rsidRPr="00B54902">
              <w:rPr>
                <w:b/>
                <w:color w:val="FFFFFF" w:themeColor="background1"/>
                <w:lang w:val="sr-Latn-ME"/>
              </w:rPr>
              <w:t>Operativni cilj</w:t>
            </w:r>
          </w:p>
        </w:tc>
        <w:tc>
          <w:tcPr>
            <w:tcW w:w="8647" w:type="dxa"/>
            <w:gridSpan w:val="2"/>
            <w:shd w:val="clear" w:color="auto" w:fill="2E74B5" w:themeFill="accent1" w:themeFillShade="BF"/>
          </w:tcPr>
          <w:p w14:paraId="1C843AA0" w14:textId="77777777" w:rsidR="00F2239D" w:rsidRPr="00B54902" w:rsidRDefault="00F2239D" w:rsidP="00DA7618">
            <w:pPr>
              <w:jc w:val="both"/>
              <w:rPr>
                <w:b/>
                <w:color w:val="FFFFFF" w:themeColor="background1"/>
              </w:rPr>
            </w:pPr>
            <w:r w:rsidRPr="00B54902">
              <w:rPr>
                <w:b/>
                <w:color w:val="FFFFFF" w:themeColor="background1"/>
              </w:rPr>
              <w:t>1. Predviđanje – poboljšanje procjene rizika, predviđanja i planiranja upravljanja rizicima od katastrofa</w:t>
            </w:r>
          </w:p>
        </w:tc>
      </w:tr>
      <w:tr w:rsidR="00F2239D" w:rsidRPr="00F2239D" w14:paraId="4CAEE6C3" w14:textId="77777777" w:rsidTr="00F2239D">
        <w:trPr>
          <w:trHeight w:val="259"/>
        </w:trPr>
        <w:tc>
          <w:tcPr>
            <w:tcW w:w="1696" w:type="dxa"/>
            <w:shd w:val="clear" w:color="auto" w:fill="E2EFD9" w:themeFill="accent6" w:themeFillTint="33"/>
          </w:tcPr>
          <w:p w14:paraId="3340D7AD" w14:textId="77777777" w:rsidR="00F2239D" w:rsidRPr="00B54902" w:rsidRDefault="00F2239D" w:rsidP="00592E96">
            <w:pPr>
              <w:rPr>
                <w:b/>
                <w:lang w:val="sr-Latn-ME"/>
              </w:rPr>
            </w:pPr>
            <w:r w:rsidRPr="00B54902">
              <w:rPr>
                <w:b/>
                <w:lang w:val="sr-Latn-ME"/>
              </w:rPr>
              <w:t xml:space="preserve">Aktivnost </w:t>
            </w:r>
          </w:p>
        </w:tc>
        <w:tc>
          <w:tcPr>
            <w:tcW w:w="8647" w:type="dxa"/>
            <w:gridSpan w:val="2"/>
            <w:shd w:val="clear" w:color="auto" w:fill="E2EFD9" w:themeFill="accent6" w:themeFillTint="33"/>
          </w:tcPr>
          <w:p w14:paraId="599EDE77" w14:textId="77777777" w:rsidR="00F2239D" w:rsidRPr="00B54902" w:rsidRDefault="00F2239D" w:rsidP="00DA7618">
            <w:pPr>
              <w:jc w:val="both"/>
              <w:rPr>
                <w:b/>
                <w:lang w:val="sr-Latn-ME"/>
              </w:rPr>
            </w:pPr>
            <w:r w:rsidRPr="00B54902">
              <w:rPr>
                <w:b/>
                <w:lang w:val="sr-Latn-ME"/>
              </w:rPr>
              <w:t>22. Obuka za rad sa WISKI bazom hidroloških podataka</w:t>
            </w:r>
          </w:p>
          <w:p w14:paraId="3EC9542C" w14:textId="77777777" w:rsidR="00F2239D" w:rsidRPr="00B54902" w:rsidRDefault="00F2239D" w:rsidP="00DA7618">
            <w:pPr>
              <w:jc w:val="both"/>
              <w:rPr>
                <w:b/>
                <w:lang w:val="sr-Latn-ME"/>
              </w:rPr>
            </w:pPr>
          </w:p>
        </w:tc>
      </w:tr>
      <w:tr w:rsidR="00F2239D" w:rsidRPr="00F2239D" w14:paraId="6FA2E7F6" w14:textId="77777777" w:rsidTr="00F2239D">
        <w:trPr>
          <w:trHeight w:val="504"/>
        </w:trPr>
        <w:tc>
          <w:tcPr>
            <w:tcW w:w="1696" w:type="dxa"/>
          </w:tcPr>
          <w:p w14:paraId="6CD7AB51" w14:textId="77777777" w:rsidR="00F2239D" w:rsidRPr="000059F4" w:rsidRDefault="00F2239D" w:rsidP="00592E96">
            <w:pPr>
              <w:rPr>
                <w:b/>
                <w:lang w:val="sr-Latn-ME"/>
              </w:rPr>
            </w:pPr>
            <w:r w:rsidRPr="000059F4">
              <w:rPr>
                <w:b/>
                <w:lang w:val="sr-Latn-ME"/>
              </w:rPr>
              <w:t>Opis aktivnosti i klučnih koraka</w:t>
            </w:r>
          </w:p>
        </w:tc>
        <w:tc>
          <w:tcPr>
            <w:tcW w:w="8647" w:type="dxa"/>
            <w:gridSpan w:val="2"/>
          </w:tcPr>
          <w:p w14:paraId="28D43285" w14:textId="69AD07CD" w:rsidR="00F2239D" w:rsidRPr="00F2239D" w:rsidRDefault="00F2239D" w:rsidP="000059F4">
            <w:pPr>
              <w:jc w:val="both"/>
              <w:rPr>
                <w:lang w:val="sr-Latn-ME"/>
              </w:rPr>
            </w:pPr>
            <w:r w:rsidRPr="00F2239D">
              <w:rPr>
                <w:lang w:val="sr-Latn-ME"/>
              </w:rPr>
              <w:t>Obuka kadra za rad sa WISKI bazom obezbjeđuje korišćenje svih mogućnosti obrade i analize hidroloških podataka, kao i dobijanje informacija i podataka u realnom vremenu.  Angažovanje eksternog eksperta</w:t>
            </w:r>
            <w:r w:rsidR="00C2039A">
              <w:rPr>
                <w:lang w:val="sr-Latn-ME"/>
              </w:rPr>
              <w:t>/kinje</w:t>
            </w:r>
            <w:r w:rsidRPr="00F2239D">
              <w:rPr>
                <w:lang w:val="sr-Latn-ME"/>
              </w:rPr>
              <w:t xml:space="preserve"> za obuku kadra u sektoru za hidrologiju za korišćenje hidrološke baze podataka WISKI </w:t>
            </w:r>
          </w:p>
        </w:tc>
      </w:tr>
      <w:tr w:rsidR="00F2239D" w:rsidRPr="00F2239D" w14:paraId="07FE5A8D" w14:textId="77777777" w:rsidTr="00F2239D">
        <w:trPr>
          <w:trHeight w:val="518"/>
        </w:trPr>
        <w:tc>
          <w:tcPr>
            <w:tcW w:w="1696" w:type="dxa"/>
          </w:tcPr>
          <w:p w14:paraId="57A9CBCA" w14:textId="77777777" w:rsidR="00F2239D" w:rsidRPr="000059F4" w:rsidRDefault="00F2239D" w:rsidP="00592E96">
            <w:pPr>
              <w:rPr>
                <w:b/>
                <w:lang w:val="sr-Latn-ME"/>
              </w:rPr>
            </w:pPr>
            <w:r w:rsidRPr="000059F4">
              <w:rPr>
                <w:b/>
                <w:lang w:val="sr-Latn-ME"/>
              </w:rPr>
              <w:t>CILJEVI održivog razvoja</w:t>
            </w:r>
          </w:p>
        </w:tc>
        <w:tc>
          <w:tcPr>
            <w:tcW w:w="8647" w:type="dxa"/>
            <w:gridSpan w:val="2"/>
          </w:tcPr>
          <w:p w14:paraId="27FBF54D" w14:textId="77777777" w:rsidR="00F2239D" w:rsidRPr="00F2239D" w:rsidRDefault="00F2239D" w:rsidP="000059F4">
            <w:pPr>
              <w:jc w:val="both"/>
              <w:rPr>
                <w:lang w:val="sr-Latn-ME"/>
              </w:rPr>
            </w:pPr>
            <w:r w:rsidRPr="00F2239D">
              <w:rPr>
                <w:lang w:val="sr-Latn-ME"/>
              </w:rPr>
              <w:t>SDG 11, 13</w:t>
            </w:r>
          </w:p>
        </w:tc>
      </w:tr>
      <w:tr w:rsidR="00F2239D" w:rsidRPr="00F2239D" w14:paraId="5080C7E2" w14:textId="77777777" w:rsidTr="00F2239D">
        <w:trPr>
          <w:trHeight w:val="763"/>
        </w:trPr>
        <w:tc>
          <w:tcPr>
            <w:tcW w:w="1696" w:type="dxa"/>
          </w:tcPr>
          <w:p w14:paraId="43E482F4" w14:textId="77777777" w:rsidR="00F2239D" w:rsidRPr="000059F4" w:rsidRDefault="00F2239D" w:rsidP="00592E96">
            <w:pPr>
              <w:rPr>
                <w:b/>
                <w:lang w:val="sr-Latn-ME"/>
              </w:rPr>
            </w:pPr>
            <w:r w:rsidRPr="000059F4">
              <w:rPr>
                <w:b/>
                <w:lang w:val="sr-Latn-ME"/>
              </w:rPr>
              <w:t xml:space="preserve">Veza sa Adaptacijom na </w:t>
            </w:r>
            <w:r w:rsidRPr="000059F4">
              <w:rPr>
                <w:b/>
                <w:lang w:val="sr-Latn-ME"/>
              </w:rPr>
              <w:lastRenderedPageBreak/>
              <w:t>klimatske promjene</w:t>
            </w:r>
          </w:p>
        </w:tc>
        <w:tc>
          <w:tcPr>
            <w:tcW w:w="8647" w:type="dxa"/>
            <w:gridSpan w:val="2"/>
          </w:tcPr>
          <w:p w14:paraId="3080992B" w14:textId="6A1B9C57" w:rsidR="00F2239D" w:rsidRPr="00F2239D" w:rsidRDefault="00C2039A" w:rsidP="00C2039A">
            <w:pPr>
              <w:jc w:val="both"/>
              <w:rPr>
                <w:lang w:val="sr-Latn-ME"/>
              </w:rPr>
            </w:pPr>
            <w:r>
              <w:rPr>
                <w:lang w:val="sr-Latn-ME"/>
              </w:rPr>
              <w:lastRenderedPageBreak/>
              <w:t xml:space="preserve">Podizanje kapaciteta kadra u sektoru hidrologije za obradu i analizu hidroloških podataka direktno doprinosi boljoj pripremljenosti sistema za sprovođenje ciljeva i aktivnosti Plana prilagođavanja </w:t>
            </w:r>
            <w:r w:rsidR="00F2239D" w:rsidRPr="00F2239D">
              <w:rPr>
                <w:lang w:val="sr-Latn-ME"/>
              </w:rPr>
              <w:t>u sektoru voda</w:t>
            </w:r>
          </w:p>
        </w:tc>
      </w:tr>
      <w:tr w:rsidR="00F2239D" w:rsidRPr="00F2239D" w14:paraId="67890B78" w14:textId="77777777" w:rsidTr="00F2239D">
        <w:trPr>
          <w:trHeight w:val="763"/>
        </w:trPr>
        <w:tc>
          <w:tcPr>
            <w:tcW w:w="1696" w:type="dxa"/>
          </w:tcPr>
          <w:p w14:paraId="77810AF4" w14:textId="77777777" w:rsidR="00F2239D" w:rsidRPr="000059F4" w:rsidRDefault="00F2239D" w:rsidP="00592E96">
            <w:pPr>
              <w:rPr>
                <w:b/>
                <w:lang w:val="sr-Latn-ME"/>
              </w:rPr>
            </w:pPr>
            <w:r w:rsidRPr="000059F4">
              <w:rPr>
                <w:b/>
                <w:lang w:val="sr-Latn-ME"/>
              </w:rPr>
              <w:lastRenderedPageBreak/>
              <w:t>Da li utiče /razmatra ranjive grupe</w:t>
            </w:r>
          </w:p>
        </w:tc>
        <w:tc>
          <w:tcPr>
            <w:tcW w:w="8647" w:type="dxa"/>
            <w:gridSpan w:val="2"/>
          </w:tcPr>
          <w:p w14:paraId="2C8E3B63" w14:textId="6A04C1C5" w:rsidR="00F2239D" w:rsidRPr="00F2239D" w:rsidRDefault="00C2039A" w:rsidP="000059F4">
            <w:pPr>
              <w:jc w:val="both"/>
              <w:rPr>
                <w:lang w:val="sr-Latn-ME"/>
              </w:rPr>
            </w:pPr>
            <w:r>
              <w:rPr>
                <w:lang w:val="sr-Latn-ME"/>
              </w:rPr>
              <w:t xml:space="preserve">Prilikom izbora inženjera/ki za obuku, vodiće se računa o zastupljenosti oba pola. </w:t>
            </w:r>
          </w:p>
        </w:tc>
      </w:tr>
      <w:tr w:rsidR="00F2239D" w:rsidRPr="00F2239D" w14:paraId="57435C23" w14:textId="77777777" w:rsidTr="00F2239D">
        <w:trPr>
          <w:trHeight w:val="915"/>
        </w:trPr>
        <w:tc>
          <w:tcPr>
            <w:tcW w:w="1696" w:type="dxa"/>
          </w:tcPr>
          <w:p w14:paraId="0F89F7E1" w14:textId="77777777" w:rsidR="00F2239D" w:rsidRPr="000059F4" w:rsidRDefault="00F2239D" w:rsidP="00592E96">
            <w:pPr>
              <w:rPr>
                <w:b/>
                <w:lang w:val="sr-Latn-ME"/>
              </w:rPr>
            </w:pPr>
            <w:r w:rsidRPr="000059F4">
              <w:rPr>
                <w:b/>
                <w:lang w:val="sr-Latn-ME"/>
              </w:rPr>
              <w:t>Indikatori rezultata</w:t>
            </w:r>
          </w:p>
        </w:tc>
        <w:tc>
          <w:tcPr>
            <w:tcW w:w="3828" w:type="dxa"/>
          </w:tcPr>
          <w:p w14:paraId="3AF71AD3" w14:textId="77777777" w:rsidR="00F2239D" w:rsidRPr="00B54902" w:rsidRDefault="00F2239D" w:rsidP="000059F4">
            <w:pPr>
              <w:jc w:val="both"/>
              <w:rPr>
                <w:b/>
                <w:u w:val="single"/>
                <w:lang w:val="sr-Latn-ME"/>
              </w:rPr>
            </w:pPr>
            <w:r w:rsidRPr="00B54902">
              <w:rPr>
                <w:b/>
                <w:u w:val="single"/>
                <w:lang w:val="sr-Latn-ME"/>
              </w:rPr>
              <w:t>Polazna vrijednost</w:t>
            </w:r>
          </w:p>
          <w:p w14:paraId="34CCF150" w14:textId="77777777" w:rsidR="00F2239D" w:rsidRPr="00F2239D" w:rsidRDefault="00F2239D" w:rsidP="000059F4">
            <w:pPr>
              <w:jc w:val="both"/>
              <w:rPr>
                <w:lang w:val="sr-Latn-ME"/>
              </w:rPr>
            </w:pPr>
          </w:p>
          <w:p w14:paraId="355249AD" w14:textId="2C74C0E9" w:rsidR="00F2239D" w:rsidRPr="00F2239D" w:rsidRDefault="00F2239D" w:rsidP="000059F4">
            <w:pPr>
              <w:jc w:val="both"/>
              <w:rPr>
                <w:lang w:val="sr-Latn-ME"/>
              </w:rPr>
            </w:pPr>
            <w:r w:rsidRPr="00F2239D">
              <w:rPr>
                <w:lang w:val="sr-Latn-ME"/>
              </w:rPr>
              <w:t>Prezentacij</w:t>
            </w:r>
            <w:r w:rsidR="00C2039A">
              <w:rPr>
                <w:lang w:val="sr-Latn-ME"/>
              </w:rPr>
              <w:t>a</w:t>
            </w:r>
            <w:r w:rsidRPr="00F2239D">
              <w:rPr>
                <w:lang w:val="sr-Latn-ME"/>
              </w:rPr>
              <w:t xml:space="preserve"> o mogućnostima koju baza pruža prisustvovalo 6 inženjera</w:t>
            </w:r>
            <w:r w:rsidR="00C2039A">
              <w:rPr>
                <w:lang w:val="sr-Latn-ME"/>
              </w:rPr>
              <w:t>/ki</w:t>
            </w:r>
          </w:p>
        </w:tc>
        <w:tc>
          <w:tcPr>
            <w:tcW w:w="4819" w:type="dxa"/>
          </w:tcPr>
          <w:p w14:paraId="30E153DB" w14:textId="77777777" w:rsidR="00F2239D" w:rsidRPr="00B54902" w:rsidRDefault="00F2239D" w:rsidP="000059F4">
            <w:pPr>
              <w:jc w:val="both"/>
              <w:rPr>
                <w:b/>
                <w:u w:val="single"/>
              </w:rPr>
            </w:pPr>
            <w:r w:rsidRPr="00B54902">
              <w:rPr>
                <w:b/>
                <w:u w:val="single"/>
              </w:rPr>
              <w:t>Ciljana</w:t>
            </w:r>
            <w:r w:rsidRPr="00B54902">
              <w:rPr>
                <w:b/>
                <w:u w:val="single"/>
                <w:lang w:val="sr-Latn-ME"/>
              </w:rPr>
              <w:t xml:space="preserve"> </w:t>
            </w:r>
            <w:r w:rsidRPr="00B54902">
              <w:rPr>
                <w:b/>
                <w:u w:val="single"/>
              </w:rPr>
              <w:t>vrijednost</w:t>
            </w:r>
          </w:p>
          <w:p w14:paraId="4F5AC283" w14:textId="77777777" w:rsidR="00F2239D" w:rsidRPr="00F2239D" w:rsidRDefault="00F2239D" w:rsidP="000059F4">
            <w:pPr>
              <w:jc w:val="both"/>
              <w:rPr>
                <w:lang w:val="sr-Latn-ME"/>
              </w:rPr>
            </w:pPr>
          </w:p>
          <w:p w14:paraId="4923E58F" w14:textId="77777777" w:rsidR="00F2239D" w:rsidRDefault="00F2239D" w:rsidP="000059F4">
            <w:pPr>
              <w:jc w:val="both"/>
            </w:pPr>
            <w:r w:rsidRPr="00F2239D">
              <w:t>Realizacijom</w:t>
            </w:r>
            <w:r w:rsidRPr="00F2239D">
              <w:rPr>
                <w:lang w:val="sr-Latn-ME"/>
              </w:rPr>
              <w:t xml:space="preserve"> </w:t>
            </w:r>
            <w:r w:rsidRPr="00F2239D">
              <w:t>jedne</w:t>
            </w:r>
            <w:r w:rsidRPr="00F2239D">
              <w:rPr>
                <w:lang w:val="sr-Latn-ME"/>
              </w:rPr>
              <w:t xml:space="preserve"> </w:t>
            </w:r>
            <w:r w:rsidRPr="00F2239D">
              <w:t>obuke</w:t>
            </w:r>
            <w:r w:rsidRPr="00F2239D">
              <w:rPr>
                <w:lang w:val="sr-Latn-ME"/>
              </w:rPr>
              <w:t xml:space="preserve"> </w:t>
            </w:r>
            <w:r w:rsidRPr="00F2239D">
              <w:t>obu</w:t>
            </w:r>
            <w:r w:rsidRPr="00F2239D">
              <w:rPr>
                <w:lang w:val="sr-Latn-ME"/>
              </w:rPr>
              <w:t>č</w:t>
            </w:r>
            <w:r w:rsidRPr="00F2239D">
              <w:t>eno</w:t>
            </w:r>
            <w:r w:rsidRPr="00F2239D">
              <w:rPr>
                <w:lang w:val="sr-Latn-ME"/>
              </w:rPr>
              <w:t xml:space="preserve"> 6 </w:t>
            </w:r>
            <w:r w:rsidRPr="00F2239D">
              <w:t>in</w:t>
            </w:r>
            <w:r w:rsidRPr="00F2239D">
              <w:rPr>
                <w:lang w:val="sr-Latn-ME"/>
              </w:rPr>
              <w:t>ž</w:t>
            </w:r>
            <w:r w:rsidRPr="00F2239D">
              <w:t>enjera</w:t>
            </w:r>
            <w:r w:rsidR="00C2039A">
              <w:t>/ki</w:t>
            </w:r>
            <w:r w:rsidRPr="00F2239D">
              <w:rPr>
                <w:lang w:val="sr-Latn-ME"/>
              </w:rPr>
              <w:t xml:space="preserve"> </w:t>
            </w:r>
            <w:r w:rsidRPr="00F2239D">
              <w:t>za</w:t>
            </w:r>
            <w:r w:rsidRPr="00F2239D">
              <w:rPr>
                <w:lang w:val="sr-Latn-ME"/>
              </w:rPr>
              <w:t xml:space="preserve"> </w:t>
            </w:r>
            <w:r w:rsidRPr="00F2239D">
              <w:t>rad</w:t>
            </w:r>
            <w:r w:rsidRPr="00F2239D">
              <w:rPr>
                <w:lang w:val="sr-Latn-ME"/>
              </w:rPr>
              <w:t xml:space="preserve"> </w:t>
            </w:r>
            <w:r w:rsidRPr="00F2239D">
              <w:t>sa</w:t>
            </w:r>
            <w:r w:rsidRPr="00F2239D">
              <w:rPr>
                <w:lang w:val="sr-Latn-ME"/>
              </w:rPr>
              <w:t xml:space="preserve"> </w:t>
            </w:r>
            <w:r w:rsidRPr="00F2239D">
              <w:t>bazom</w:t>
            </w:r>
            <w:r w:rsidRPr="00F2239D">
              <w:rPr>
                <w:lang w:val="sr-Latn-ME"/>
              </w:rPr>
              <w:t xml:space="preserve"> </w:t>
            </w:r>
            <w:r w:rsidRPr="00F2239D">
              <w:t>podataka</w:t>
            </w:r>
            <w:r w:rsidRPr="00F2239D">
              <w:rPr>
                <w:lang w:val="sr-Latn-ME"/>
              </w:rPr>
              <w:t xml:space="preserve"> </w:t>
            </w:r>
            <w:r w:rsidRPr="00F2239D">
              <w:t>i</w:t>
            </w:r>
            <w:r w:rsidRPr="00F2239D">
              <w:rPr>
                <w:lang w:val="sr-Latn-ME"/>
              </w:rPr>
              <w:t xml:space="preserve"> </w:t>
            </w:r>
            <w:r w:rsidRPr="00F2239D">
              <w:t>izradu</w:t>
            </w:r>
            <w:r w:rsidRPr="00F2239D">
              <w:rPr>
                <w:lang w:val="sr-Latn-ME"/>
              </w:rPr>
              <w:t xml:space="preserve"> </w:t>
            </w:r>
            <w:r w:rsidRPr="00F2239D">
              <w:t>raspolo</w:t>
            </w:r>
            <w:r w:rsidRPr="00F2239D">
              <w:rPr>
                <w:lang w:val="sr-Latn-ME"/>
              </w:rPr>
              <w:t>ž</w:t>
            </w:r>
            <w:r w:rsidRPr="00F2239D">
              <w:t>ivih</w:t>
            </w:r>
            <w:r w:rsidRPr="00F2239D">
              <w:rPr>
                <w:lang w:val="sr-Latn-ME"/>
              </w:rPr>
              <w:t xml:space="preserve"> </w:t>
            </w:r>
            <w:r w:rsidRPr="00F2239D">
              <w:t>produkata</w:t>
            </w:r>
            <w:r w:rsidRPr="00F2239D">
              <w:rPr>
                <w:lang w:val="sr-Latn-ME"/>
              </w:rPr>
              <w:t xml:space="preserve"> </w:t>
            </w:r>
            <w:r w:rsidRPr="00F2239D">
              <w:t>unutar</w:t>
            </w:r>
            <w:r w:rsidRPr="00F2239D">
              <w:rPr>
                <w:lang w:val="sr-Latn-ME"/>
              </w:rPr>
              <w:t xml:space="preserve"> </w:t>
            </w:r>
            <w:r w:rsidRPr="00F2239D">
              <w:t>WISKI</w:t>
            </w:r>
            <w:r w:rsidRPr="00F2239D">
              <w:rPr>
                <w:lang w:val="sr-Latn-ME"/>
              </w:rPr>
              <w:t xml:space="preserve"> </w:t>
            </w:r>
            <w:r w:rsidRPr="00F2239D">
              <w:t>baze</w:t>
            </w:r>
          </w:p>
          <w:p w14:paraId="67E50024" w14:textId="5879E482" w:rsidR="00C2039A" w:rsidRPr="00F2239D" w:rsidRDefault="00C2039A" w:rsidP="000059F4">
            <w:pPr>
              <w:jc w:val="both"/>
              <w:rPr>
                <w:lang w:val="sr-Latn-ME"/>
              </w:rPr>
            </w:pPr>
            <w:r>
              <w:t>Broj obučenih inženjerki</w:t>
            </w:r>
          </w:p>
        </w:tc>
      </w:tr>
      <w:tr w:rsidR="00F2239D" w:rsidRPr="00F2239D" w14:paraId="79983D44" w14:textId="77777777" w:rsidTr="00F2239D">
        <w:trPr>
          <w:trHeight w:val="259"/>
        </w:trPr>
        <w:tc>
          <w:tcPr>
            <w:tcW w:w="1696" w:type="dxa"/>
          </w:tcPr>
          <w:p w14:paraId="4E329C9B" w14:textId="77777777" w:rsidR="00F2239D" w:rsidRPr="000059F4" w:rsidRDefault="00F2239D" w:rsidP="00592E96">
            <w:pPr>
              <w:rPr>
                <w:b/>
                <w:lang w:val="sr-Latn-ME"/>
              </w:rPr>
            </w:pPr>
            <w:r w:rsidRPr="000059F4">
              <w:rPr>
                <w:b/>
                <w:lang w:val="sr-Latn-ME"/>
              </w:rPr>
              <w:t>Izvor provjere</w:t>
            </w:r>
          </w:p>
        </w:tc>
        <w:tc>
          <w:tcPr>
            <w:tcW w:w="8647" w:type="dxa"/>
            <w:gridSpan w:val="2"/>
          </w:tcPr>
          <w:p w14:paraId="06AEC3BF" w14:textId="77777777" w:rsidR="00F2239D" w:rsidRPr="00F2239D" w:rsidRDefault="00F2239D" w:rsidP="000059F4">
            <w:pPr>
              <w:jc w:val="both"/>
              <w:rPr>
                <w:lang w:val="sr-Latn-ME"/>
              </w:rPr>
            </w:pPr>
            <w:r w:rsidRPr="00F2239D">
              <w:rPr>
                <w:lang w:val="sr-Latn-ME"/>
              </w:rPr>
              <w:t>Sajt Zavoda za hidrometeorologiju i seizmologiju ZHMS, izvještaj o radu</w:t>
            </w:r>
          </w:p>
        </w:tc>
      </w:tr>
      <w:tr w:rsidR="00F2239D" w:rsidRPr="00F2239D" w14:paraId="4A39B94E" w14:textId="77777777" w:rsidTr="00F2239D">
        <w:trPr>
          <w:trHeight w:val="518"/>
        </w:trPr>
        <w:tc>
          <w:tcPr>
            <w:tcW w:w="1696" w:type="dxa"/>
          </w:tcPr>
          <w:p w14:paraId="60735376" w14:textId="77777777" w:rsidR="00F2239D" w:rsidRPr="000059F4" w:rsidRDefault="00F2239D" w:rsidP="00592E96">
            <w:pPr>
              <w:rPr>
                <w:b/>
                <w:lang w:val="sr-Latn-ME"/>
              </w:rPr>
            </w:pPr>
            <w:r w:rsidRPr="000059F4">
              <w:rPr>
                <w:b/>
                <w:lang w:val="sr-Latn-ME"/>
              </w:rPr>
              <w:t xml:space="preserve">Nadležna institucija </w:t>
            </w:r>
          </w:p>
        </w:tc>
        <w:tc>
          <w:tcPr>
            <w:tcW w:w="8647" w:type="dxa"/>
            <w:gridSpan w:val="2"/>
          </w:tcPr>
          <w:p w14:paraId="4355B626" w14:textId="77777777" w:rsidR="00F2239D" w:rsidRPr="00F2239D" w:rsidRDefault="00F2239D" w:rsidP="000059F4">
            <w:pPr>
              <w:jc w:val="both"/>
              <w:rPr>
                <w:lang w:val="sr-Latn-ME"/>
              </w:rPr>
            </w:pPr>
            <w:r w:rsidRPr="00F2239D">
              <w:rPr>
                <w:lang w:val="sr-Latn-ME"/>
              </w:rPr>
              <w:t>Zavod za hidrometeorologiju i seizmologiju</w:t>
            </w:r>
          </w:p>
        </w:tc>
      </w:tr>
      <w:tr w:rsidR="00F2239D" w:rsidRPr="00F2239D" w14:paraId="1622EE34" w14:textId="77777777" w:rsidTr="00F2239D">
        <w:trPr>
          <w:trHeight w:val="504"/>
        </w:trPr>
        <w:tc>
          <w:tcPr>
            <w:tcW w:w="1696" w:type="dxa"/>
          </w:tcPr>
          <w:p w14:paraId="2386B596" w14:textId="77777777" w:rsidR="00F2239D" w:rsidRPr="000059F4" w:rsidRDefault="00F2239D" w:rsidP="00592E96">
            <w:pPr>
              <w:rPr>
                <w:b/>
                <w:lang w:val="sr-Latn-ME"/>
              </w:rPr>
            </w:pPr>
            <w:r w:rsidRPr="000059F4">
              <w:rPr>
                <w:b/>
                <w:lang w:val="sr-Latn-ME"/>
              </w:rPr>
              <w:t>Partnerske institucije</w:t>
            </w:r>
          </w:p>
        </w:tc>
        <w:tc>
          <w:tcPr>
            <w:tcW w:w="8647" w:type="dxa"/>
            <w:gridSpan w:val="2"/>
          </w:tcPr>
          <w:p w14:paraId="01F10394" w14:textId="77777777" w:rsidR="00F2239D" w:rsidRPr="00F2239D" w:rsidRDefault="00F2239D" w:rsidP="000059F4">
            <w:pPr>
              <w:jc w:val="both"/>
              <w:rPr>
                <w:lang w:val="sr-Latn-ME"/>
              </w:rPr>
            </w:pPr>
          </w:p>
        </w:tc>
      </w:tr>
      <w:tr w:rsidR="00F2239D" w:rsidRPr="00F2239D" w14:paraId="636701EF" w14:textId="77777777" w:rsidTr="00F2239D">
        <w:trPr>
          <w:trHeight w:val="259"/>
        </w:trPr>
        <w:tc>
          <w:tcPr>
            <w:tcW w:w="1696" w:type="dxa"/>
          </w:tcPr>
          <w:p w14:paraId="55190587" w14:textId="77777777" w:rsidR="00F2239D" w:rsidRPr="000059F4" w:rsidRDefault="00F2239D" w:rsidP="00592E96">
            <w:pPr>
              <w:rPr>
                <w:b/>
                <w:lang w:val="sr-Latn-ME"/>
              </w:rPr>
            </w:pPr>
            <w:r w:rsidRPr="000059F4">
              <w:rPr>
                <w:b/>
                <w:lang w:val="sr-Latn-ME"/>
              </w:rPr>
              <w:t xml:space="preserve">Vremenski okvir </w:t>
            </w:r>
          </w:p>
        </w:tc>
        <w:tc>
          <w:tcPr>
            <w:tcW w:w="8647" w:type="dxa"/>
            <w:gridSpan w:val="2"/>
          </w:tcPr>
          <w:p w14:paraId="3BF5E535" w14:textId="77777777" w:rsidR="00F2239D" w:rsidRPr="00F2239D" w:rsidRDefault="00F2239D" w:rsidP="000059F4">
            <w:pPr>
              <w:jc w:val="both"/>
              <w:rPr>
                <w:lang w:val="sr-Latn-ME"/>
              </w:rPr>
            </w:pPr>
            <w:r w:rsidRPr="00F2239D">
              <w:rPr>
                <w:lang w:val="sr-Latn-ME"/>
              </w:rPr>
              <w:t>IV kvartal 2025.</w:t>
            </w:r>
          </w:p>
        </w:tc>
      </w:tr>
      <w:tr w:rsidR="00F2239D" w:rsidRPr="00F2239D" w14:paraId="252B57E4" w14:textId="77777777" w:rsidTr="00F2239D">
        <w:trPr>
          <w:trHeight w:val="504"/>
        </w:trPr>
        <w:tc>
          <w:tcPr>
            <w:tcW w:w="1696" w:type="dxa"/>
          </w:tcPr>
          <w:p w14:paraId="01C22C4F" w14:textId="77777777" w:rsidR="00F2239D" w:rsidRPr="000059F4" w:rsidRDefault="00F2239D" w:rsidP="00592E96">
            <w:pPr>
              <w:rPr>
                <w:b/>
                <w:lang w:val="sr-Latn-ME"/>
              </w:rPr>
            </w:pPr>
            <w:r w:rsidRPr="000059F4">
              <w:rPr>
                <w:b/>
                <w:lang w:val="sr-Latn-ME"/>
              </w:rPr>
              <w:t>Procjena troškova</w:t>
            </w:r>
          </w:p>
        </w:tc>
        <w:tc>
          <w:tcPr>
            <w:tcW w:w="8647" w:type="dxa"/>
            <w:gridSpan w:val="2"/>
          </w:tcPr>
          <w:p w14:paraId="112A7731" w14:textId="77777777" w:rsidR="00F2239D" w:rsidRPr="00F2239D" w:rsidRDefault="00F2239D" w:rsidP="000059F4">
            <w:pPr>
              <w:jc w:val="both"/>
              <w:rPr>
                <w:lang w:val="sr-Latn-ME"/>
              </w:rPr>
            </w:pPr>
            <w:r w:rsidRPr="00F2239D">
              <w:rPr>
                <w:lang w:val="sr-Latn-ME"/>
              </w:rPr>
              <w:t>10.000 eura</w:t>
            </w:r>
          </w:p>
        </w:tc>
      </w:tr>
      <w:tr w:rsidR="00F2239D" w:rsidRPr="00F2239D" w14:paraId="64F0AF12" w14:textId="77777777" w:rsidTr="00F2239D">
        <w:trPr>
          <w:trHeight w:val="763"/>
        </w:trPr>
        <w:tc>
          <w:tcPr>
            <w:tcW w:w="1696" w:type="dxa"/>
          </w:tcPr>
          <w:p w14:paraId="0AD77C14" w14:textId="77777777" w:rsidR="00F2239D" w:rsidRPr="000059F4" w:rsidRDefault="00F2239D" w:rsidP="00592E96">
            <w:pPr>
              <w:rPr>
                <w:b/>
                <w:lang w:val="sr-Latn-ME"/>
              </w:rPr>
            </w:pPr>
            <w:r w:rsidRPr="000059F4">
              <w:rPr>
                <w:b/>
                <w:lang w:val="sr-Latn-ME"/>
              </w:rPr>
              <w:t>Potencijalni izvori finansiranja</w:t>
            </w:r>
          </w:p>
        </w:tc>
        <w:tc>
          <w:tcPr>
            <w:tcW w:w="8647" w:type="dxa"/>
            <w:gridSpan w:val="2"/>
          </w:tcPr>
          <w:p w14:paraId="07BFD23A" w14:textId="77777777" w:rsidR="00F2239D" w:rsidRPr="00F2239D" w:rsidRDefault="00F2239D" w:rsidP="000059F4">
            <w:pPr>
              <w:jc w:val="both"/>
              <w:rPr>
                <w:lang w:val="sr-Latn-ME"/>
              </w:rPr>
            </w:pPr>
            <w:r w:rsidRPr="00F2239D">
              <w:rPr>
                <w:lang w:val="sr-Latn-ME"/>
              </w:rPr>
              <w:t xml:space="preserve">Budžet </w:t>
            </w:r>
            <w:r w:rsidRPr="00F2239D">
              <w:rPr>
                <w:rFonts w:eastAsia="Times New Roman"/>
              </w:rPr>
              <w:t xml:space="preserve">Zavoda za hidrometeorologiju i seizmologiju </w:t>
            </w:r>
            <w:r w:rsidRPr="00F2239D">
              <w:rPr>
                <w:lang w:val="sr-Latn-ME"/>
              </w:rPr>
              <w:t>100%</w:t>
            </w:r>
          </w:p>
        </w:tc>
      </w:tr>
    </w:tbl>
    <w:tbl>
      <w:tblPr>
        <w:tblStyle w:val="TableGrid50"/>
        <w:tblW w:w="10343" w:type="dxa"/>
        <w:tblLook w:val="04A0" w:firstRow="1" w:lastRow="0" w:firstColumn="1" w:lastColumn="0" w:noHBand="0" w:noVBand="1"/>
      </w:tblPr>
      <w:tblGrid>
        <w:gridCol w:w="1696"/>
        <w:gridCol w:w="3969"/>
        <w:gridCol w:w="4678"/>
      </w:tblGrid>
      <w:tr w:rsidR="00F2239D" w:rsidRPr="00F2239D" w14:paraId="5BB835C1" w14:textId="77777777" w:rsidTr="00F2239D">
        <w:trPr>
          <w:trHeight w:val="595"/>
        </w:trPr>
        <w:tc>
          <w:tcPr>
            <w:tcW w:w="1696" w:type="dxa"/>
            <w:shd w:val="clear" w:color="auto" w:fill="1F4E79" w:themeFill="accent1" w:themeFillShade="80"/>
          </w:tcPr>
          <w:bookmarkEnd w:id="81"/>
          <w:p w14:paraId="007921A1" w14:textId="77777777" w:rsidR="00F2239D" w:rsidRPr="00B54902" w:rsidRDefault="00F2239D" w:rsidP="00592E96">
            <w:pPr>
              <w:rPr>
                <w:b/>
                <w:color w:val="FFFFFF" w:themeColor="background1"/>
                <w:lang w:val="sr-Latn-ME"/>
              </w:rPr>
            </w:pPr>
            <w:r w:rsidRPr="00B54902">
              <w:rPr>
                <w:b/>
                <w:color w:val="FFFFFF" w:themeColor="background1"/>
                <w:lang w:val="sr-Latn-ME"/>
              </w:rPr>
              <w:t>Strteški cilj</w:t>
            </w:r>
          </w:p>
        </w:tc>
        <w:tc>
          <w:tcPr>
            <w:tcW w:w="8647" w:type="dxa"/>
            <w:gridSpan w:val="2"/>
            <w:shd w:val="clear" w:color="auto" w:fill="1F4E79" w:themeFill="accent1" w:themeFillShade="80"/>
          </w:tcPr>
          <w:p w14:paraId="420BDA08" w14:textId="77777777" w:rsidR="00F2239D" w:rsidRPr="00B54902" w:rsidRDefault="00F2239D" w:rsidP="00DA7618">
            <w:pPr>
              <w:jc w:val="both"/>
              <w:rPr>
                <w:b/>
                <w:color w:val="FFFFFF" w:themeColor="background1"/>
                <w:lang w:val="sr-Latn-ME"/>
              </w:rPr>
            </w:pPr>
            <w:r w:rsidRPr="00B54902">
              <w:rPr>
                <w:b/>
                <w:color w:val="FFFFFF" w:themeColor="background1"/>
              </w:rPr>
              <w:t xml:space="preserve">2. Jačanje upravljanja rizicima od katastrofa  od katastrofa </w:t>
            </w:r>
          </w:p>
        </w:tc>
      </w:tr>
      <w:tr w:rsidR="00F2239D" w:rsidRPr="00F2239D" w14:paraId="1F955C61" w14:textId="77777777" w:rsidTr="00F2239D">
        <w:trPr>
          <w:trHeight w:val="595"/>
        </w:trPr>
        <w:tc>
          <w:tcPr>
            <w:tcW w:w="1696" w:type="dxa"/>
            <w:shd w:val="clear" w:color="auto" w:fill="2E74B5" w:themeFill="accent1" w:themeFillShade="BF"/>
          </w:tcPr>
          <w:p w14:paraId="44F3120B" w14:textId="77777777" w:rsidR="00F2239D" w:rsidRPr="00B54902" w:rsidRDefault="00F2239D" w:rsidP="00592E96">
            <w:pPr>
              <w:rPr>
                <w:b/>
                <w:color w:val="FFFFFF" w:themeColor="background1"/>
                <w:lang w:val="sr-Latn-ME"/>
              </w:rPr>
            </w:pPr>
            <w:r w:rsidRPr="00B54902">
              <w:rPr>
                <w:b/>
                <w:color w:val="FFFFFF" w:themeColor="background1"/>
                <w:lang w:val="sr-Latn-ME"/>
              </w:rPr>
              <w:t>Operativni cilj</w:t>
            </w:r>
          </w:p>
        </w:tc>
        <w:tc>
          <w:tcPr>
            <w:tcW w:w="8647" w:type="dxa"/>
            <w:gridSpan w:val="2"/>
            <w:shd w:val="clear" w:color="auto" w:fill="2E74B5" w:themeFill="accent1" w:themeFillShade="BF"/>
          </w:tcPr>
          <w:p w14:paraId="3C07FD2C" w14:textId="77777777" w:rsidR="00F2239D" w:rsidRPr="00B54902" w:rsidRDefault="00F2239D" w:rsidP="00DA7618">
            <w:pPr>
              <w:jc w:val="both"/>
              <w:rPr>
                <w:b/>
                <w:color w:val="FFFFFF" w:themeColor="background1"/>
              </w:rPr>
            </w:pPr>
            <w:r w:rsidRPr="00B54902">
              <w:rPr>
                <w:b/>
                <w:color w:val="FFFFFF" w:themeColor="background1"/>
              </w:rPr>
              <w:t>1. Predviđanje – poboljšanje procjene rizika, predviđanja i planiranja upravljanja rizicima od katastrofa</w:t>
            </w:r>
          </w:p>
          <w:p w14:paraId="19885E46" w14:textId="77777777" w:rsidR="00F2239D" w:rsidRPr="00B54902" w:rsidRDefault="00F2239D" w:rsidP="00DA7618">
            <w:pPr>
              <w:jc w:val="both"/>
              <w:rPr>
                <w:b/>
                <w:color w:val="FFFFFF" w:themeColor="background1"/>
                <w:lang w:val="sr-Latn-ME"/>
              </w:rPr>
            </w:pPr>
          </w:p>
        </w:tc>
      </w:tr>
      <w:tr w:rsidR="00F2239D" w:rsidRPr="00F2239D" w14:paraId="7415040A" w14:textId="77777777" w:rsidTr="00F2239D">
        <w:trPr>
          <w:trHeight w:val="259"/>
        </w:trPr>
        <w:tc>
          <w:tcPr>
            <w:tcW w:w="1696" w:type="dxa"/>
            <w:shd w:val="clear" w:color="auto" w:fill="E2EFD9" w:themeFill="accent6" w:themeFillTint="33"/>
          </w:tcPr>
          <w:p w14:paraId="4005AA83" w14:textId="77777777" w:rsidR="00F2239D" w:rsidRPr="00B54902" w:rsidRDefault="00F2239D" w:rsidP="00592E96">
            <w:pPr>
              <w:rPr>
                <w:b/>
                <w:lang w:val="sr-Latn-ME"/>
              </w:rPr>
            </w:pPr>
            <w:r w:rsidRPr="00B54902">
              <w:rPr>
                <w:b/>
                <w:lang w:val="sr-Latn-ME"/>
              </w:rPr>
              <w:t xml:space="preserve">Aktivnost </w:t>
            </w:r>
          </w:p>
        </w:tc>
        <w:tc>
          <w:tcPr>
            <w:tcW w:w="8647" w:type="dxa"/>
            <w:gridSpan w:val="2"/>
            <w:shd w:val="clear" w:color="auto" w:fill="E2EFD9" w:themeFill="accent6" w:themeFillTint="33"/>
          </w:tcPr>
          <w:p w14:paraId="346B430D" w14:textId="77777777" w:rsidR="00F2239D" w:rsidRPr="00B54902" w:rsidRDefault="00F2239D" w:rsidP="00DA7618">
            <w:pPr>
              <w:jc w:val="both"/>
              <w:rPr>
                <w:b/>
                <w:lang w:val="sr-Latn-ME"/>
              </w:rPr>
            </w:pPr>
            <w:r w:rsidRPr="00B54902">
              <w:rPr>
                <w:b/>
                <w:lang w:val="sr-Latn-ME"/>
              </w:rPr>
              <w:t>23. Migracija podataka  u hidrološku bazu WISKI</w:t>
            </w:r>
          </w:p>
          <w:p w14:paraId="11F80CF0" w14:textId="77777777" w:rsidR="00F2239D" w:rsidRPr="00B54902" w:rsidRDefault="00F2239D" w:rsidP="00DA7618">
            <w:pPr>
              <w:jc w:val="both"/>
              <w:rPr>
                <w:b/>
                <w:lang w:val="sr-Latn-ME"/>
              </w:rPr>
            </w:pPr>
          </w:p>
        </w:tc>
      </w:tr>
      <w:tr w:rsidR="00F2239D" w:rsidRPr="00F2239D" w14:paraId="7BB61D76" w14:textId="77777777" w:rsidTr="00F2239D">
        <w:trPr>
          <w:trHeight w:val="504"/>
        </w:trPr>
        <w:tc>
          <w:tcPr>
            <w:tcW w:w="1696" w:type="dxa"/>
          </w:tcPr>
          <w:p w14:paraId="6548DDF4" w14:textId="77777777" w:rsidR="00F2239D" w:rsidRPr="000059F4" w:rsidRDefault="00F2239D" w:rsidP="00592E96">
            <w:pPr>
              <w:rPr>
                <w:b/>
                <w:lang w:val="sr-Latn-ME"/>
              </w:rPr>
            </w:pPr>
            <w:r w:rsidRPr="000059F4">
              <w:rPr>
                <w:b/>
                <w:lang w:val="sr-Latn-ME"/>
              </w:rPr>
              <w:t>Opis aktivnosti i klučnih koraka</w:t>
            </w:r>
          </w:p>
        </w:tc>
        <w:tc>
          <w:tcPr>
            <w:tcW w:w="8647" w:type="dxa"/>
            <w:gridSpan w:val="2"/>
          </w:tcPr>
          <w:p w14:paraId="3777D041" w14:textId="77777777" w:rsidR="00F2239D" w:rsidRPr="00F2239D" w:rsidRDefault="00F2239D" w:rsidP="000059F4">
            <w:pPr>
              <w:jc w:val="both"/>
              <w:rPr>
                <w:lang w:val="sr-Latn-ME"/>
              </w:rPr>
            </w:pPr>
            <w:r w:rsidRPr="00F2239D">
              <w:rPr>
                <w:lang w:val="sr-Latn-ME"/>
              </w:rPr>
              <w:t>Prenos raspoloživih starih baza hidroloških podataka u novu WISKI bazu, kao i  import podataka za monitoring podzemnih voda u odgovarajuću bazu podataka (postojeća WISKI ili neka druga). Cilj realizacije ove aktivnosti je kompletiranje baze podataka i njen rad u punom kapacitetu.</w:t>
            </w:r>
          </w:p>
          <w:p w14:paraId="0A7D15B3" w14:textId="57403BCC" w:rsidR="00F2239D" w:rsidRPr="00F2239D" w:rsidRDefault="00F2239D" w:rsidP="000059F4">
            <w:pPr>
              <w:jc w:val="both"/>
              <w:rPr>
                <w:lang w:val="sr-Latn-ME"/>
              </w:rPr>
            </w:pPr>
            <w:r w:rsidRPr="00F2239D">
              <w:rPr>
                <w:lang w:val="sr-Latn-ME"/>
              </w:rPr>
              <w:t>Raspisivanje tendera, odabir i angažovanje eksperta</w:t>
            </w:r>
            <w:r w:rsidR="00C2039A">
              <w:rPr>
                <w:lang w:val="sr-Latn-ME"/>
              </w:rPr>
              <w:t>/kinje</w:t>
            </w:r>
            <w:r w:rsidRPr="00F2239D">
              <w:rPr>
                <w:lang w:val="sr-Latn-ME"/>
              </w:rPr>
              <w:t xml:space="preserve"> za migraciju podataka.</w:t>
            </w:r>
          </w:p>
        </w:tc>
      </w:tr>
      <w:tr w:rsidR="00F2239D" w:rsidRPr="00F2239D" w14:paraId="70F9CDF2" w14:textId="77777777" w:rsidTr="00F2239D">
        <w:trPr>
          <w:trHeight w:val="518"/>
        </w:trPr>
        <w:tc>
          <w:tcPr>
            <w:tcW w:w="1696" w:type="dxa"/>
          </w:tcPr>
          <w:p w14:paraId="149522DE" w14:textId="77777777" w:rsidR="00F2239D" w:rsidRPr="000059F4" w:rsidRDefault="00F2239D" w:rsidP="00592E96">
            <w:pPr>
              <w:rPr>
                <w:b/>
                <w:lang w:val="sr-Latn-ME"/>
              </w:rPr>
            </w:pPr>
            <w:r w:rsidRPr="000059F4">
              <w:rPr>
                <w:b/>
                <w:lang w:val="sr-Latn-ME"/>
              </w:rPr>
              <w:t>CILJEVI održivog razvoja</w:t>
            </w:r>
          </w:p>
        </w:tc>
        <w:tc>
          <w:tcPr>
            <w:tcW w:w="8647" w:type="dxa"/>
            <w:gridSpan w:val="2"/>
          </w:tcPr>
          <w:p w14:paraId="386760D0" w14:textId="77777777" w:rsidR="00F2239D" w:rsidRPr="00F2239D" w:rsidRDefault="00F2239D" w:rsidP="000059F4">
            <w:pPr>
              <w:jc w:val="both"/>
              <w:rPr>
                <w:lang w:val="sr-Latn-ME"/>
              </w:rPr>
            </w:pPr>
            <w:r w:rsidRPr="00F2239D">
              <w:rPr>
                <w:lang w:val="sr-Latn-ME"/>
              </w:rPr>
              <w:t>SDG 11, 13</w:t>
            </w:r>
          </w:p>
        </w:tc>
      </w:tr>
      <w:tr w:rsidR="00F2239D" w:rsidRPr="00F2239D" w14:paraId="25E0FF05" w14:textId="77777777" w:rsidTr="00F2239D">
        <w:trPr>
          <w:trHeight w:val="763"/>
        </w:trPr>
        <w:tc>
          <w:tcPr>
            <w:tcW w:w="1696" w:type="dxa"/>
          </w:tcPr>
          <w:p w14:paraId="3A5EBA92" w14:textId="77777777" w:rsidR="00F2239D" w:rsidRPr="000059F4" w:rsidRDefault="00F2239D" w:rsidP="00592E96">
            <w:pPr>
              <w:rPr>
                <w:b/>
                <w:lang w:val="sr-Latn-ME"/>
              </w:rPr>
            </w:pPr>
            <w:r w:rsidRPr="000059F4">
              <w:rPr>
                <w:b/>
                <w:lang w:val="sr-Latn-ME"/>
              </w:rPr>
              <w:t>Veza sa Adaptacijom na klimatske promjene</w:t>
            </w:r>
          </w:p>
        </w:tc>
        <w:tc>
          <w:tcPr>
            <w:tcW w:w="8647" w:type="dxa"/>
            <w:gridSpan w:val="2"/>
          </w:tcPr>
          <w:p w14:paraId="5F283E0A" w14:textId="667E6773" w:rsidR="00F2239D" w:rsidRPr="00F2239D" w:rsidRDefault="00C2039A" w:rsidP="00C2039A">
            <w:pPr>
              <w:jc w:val="both"/>
              <w:rPr>
                <w:lang w:val="sr-Latn-ME"/>
              </w:rPr>
            </w:pPr>
            <w:r>
              <w:rPr>
                <w:lang w:val="sr-Latn-ME"/>
              </w:rPr>
              <w:t xml:space="preserve">Migracijom podataka iz starih baza u novu WISKI bazu osiguraće se efikasnije planiranje, sprovođenje i monitoring u sektoru voda, koji je jedan od 4 prioritetna sektora u okviru Plana prilagođavanja. </w:t>
            </w:r>
          </w:p>
        </w:tc>
      </w:tr>
      <w:tr w:rsidR="00F2239D" w:rsidRPr="00F2239D" w14:paraId="0B630655" w14:textId="77777777" w:rsidTr="00F2239D">
        <w:trPr>
          <w:trHeight w:val="763"/>
        </w:trPr>
        <w:tc>
          <w:tcPr>
            <w:tcW w:w="1696" w:type="dxa"/>
          </w:tcPr>
          <w:p w14:paraId="43A4202F" w14:textId="77777777" w:rsidR="00F2239D" w:rsidRPr="000059F4" w:rsidRDefault="00F2239D" w:rsidP="00592E96">
            <w:pPr>
              <w:rPr>
                <w:b/>
                <w:lang w:val="sr-Latn-ME"/>
              </w:rPr>
            </w:pPr>
            <w:r w:rsidRPr="000059F4">
              <w:rPr>
                <w:b/>
                <w:lang w:val="sr-Latn-ME"/>
              </w:rPr>
              <w:t>Da li utiče /razmatra ranjive grupe</w:t>
            </w:r>
          </w:p>
        </w:tc>
        <w:tc>
          <w:tcPr>
            <w:tcW w:w="8647" w:type="dxa"/>
            <w:gridSpan w:val="2"/>
          </w:tcPr>
          <w:p w14:paraId="0A737BDA" w14:textId="77777777" w:rsidR="00F2239D" w:rsidRPr="00F2239D" w:rsidRDefault="00F2239D" w:rsidP="000059F4">
            <w:pPr>
              <w:jc w:val="both"/>
              <w:rPr>
                <w:lang w:val="sr-Latn-ME"/>
              </w:rPr>
            </w:pPr>
            <w:r w:rsidRPr="00F2239D">
              <w:rPr>
                <w:lang w:val="sr-Latn-ME"/>
              </w:rPr>
              <w:t>Ne</w:t>
            </w:r>
          </w:p>
        </w:tc>
      </w:tr>
      <w:tr w:rsidR="00F2239D" w:rsidRPr="00F2239D" w14:paraId="3481C851" w14:textId="77777777" w:rsidTr="00F2239D">
        <w:trPr>
          <w:trHeight w:val="915"/>
        </w:trPr>
        <w:tc>
          <w:tcPr>
            <w:tcW w:w="1696" w:type="dxa"/>
          </w:tcPr>
          <w:p w14:paraId="70F69DD4" w14:textId="77777777" w:rsidR="00F2239D" w:rsidRPr="000059F4" w:rsidRDefault="00F2239D" w:rsidP="00592E96">
            <w:pPr>
              <w:rPr>
                <w:b/>
                <w:lang w:val="sr-Latn-ME"/>
              </w:rPr>
            </w:pPr>
            <w:r w:rsidRPr="000059F4">
              <w:rPr>
                <w:b/>
                <w:lang w:val="sr-Latn-ME"/>
              </w:rPr>
              <w:t>Indikatori rezultata</w:t>
            </w:r>
          </w:p>
        </w:tc>
        <w:tc>
          <w:tcPr>
            <w:tcW w:w="3969" w:type="dxa"/>
          </w:tcPr>
          <w:p w14:paraId="4011BBA3" w14:textId="77777777" w:rsidR="00F2239D" w:rsidRPr="00B54902" w:rsidRDefault="00F2239D" w:rsidP="000059F4">
            <w:pPr>
              <w:jc w:val="both"/>
              <w:rPr>
                <w:b/>
                <w:u w:val="single"/>
                <w:lang w:val="sr-Latn-ME"/>
              </w:rPr>
            </w:pPr>
            <w:r w:rsidRPr="00B54902">
              <w:rPr>
                <w:b/>
                <w:u w:val="single"/>
                <w:lang w:val="sr-Latn-ME"/>
              </w:rPr>
              <w:t>Polazna vrijednost</w:t>
            </w:r>
          </w:p>
          <w:p w14:paraId="03582C2B" w14:textId="77777777" w:rsidR="00F2239D" w:rsidRPr="00F2239D" w:rsidRDefault="00F2239D" w:rsidP="000059F4">
            <w:pPr>
              <w:jc w:val="both"/>
              <w:rPr>
                <w:lang w:val="sr-Latn-ME"/>
              </w:rPr>
            </w:pPr>
          </w:p>
          <w:p w14:paraId="68A319D4" w14:textId="77777777" w:rsidR="00F2239D" w:rsidRPr="00F2239D" w:rsidRDefault="00F2239D" w:rsidP="000059F4">
            <w:pPr>
              <w:jc w:val="both"/>
              <w:rPr>
                <w:lang w:val="sr-Latn-ME"/>
              </w:rPr>
            </w:pPr>
            <w:r w:rsidRPr="00F2239D">
              <w:rPr>
                <w:lang w:val="sr-Latn-ME"/>
              </w:rPr>
              <w:t>Migracija hidroloških podataka iz Excel-a, ASCII baze (editorska baza)</w:t>
            </w:r>
          </w:p>
        </w:tc>
        <w:tc>
          <w:tcPr>
            <w:tcW w:w="4678" w:type="dxa"/>
          </w:tcPr>
          <w:p w14:paraId="5422BA4C" w14:textId="77777777" w:rsidR="00F2239D" w:rsidRPr="00B54902" w:rsidRDefault="00F2239D" w:rsidP="000059F4">
            <w:pPr>
              <w:jc w:val="both"/>
              <w:rPr>
                <w:b/>
                <w:u w:val="single"/>
              </w:rPr>
            </w:pPr>
            <w:r w:rsidRPr="00B54902">
              <w:rPr>
                <w:b/>
                <w:u w:val="single"/>
              </w:rPr>
              <w:t>Ciljana</w:t>
            </w:r>
            <w:r w:rsidRPr="00B54902">
              <w:rPr>
                <w:b/>
                <w:u w:val="single"/>
                <w:lang w:val="sr-Latn-ME"/>
              </w:rPr>
              <w:t xml:space="preserve"> </w:t>
            </w:r>
            <w:r w:rsidRPr="00B54902">
              <w:rPr>
                <w:b/>
                <w:u w:val="single"/>
              </w:rPr>
              <w:t>vrijednost</w:t>
            </w:r>
          </w:p>
          <w:p w14:paraId="5351DF1C" w14:textId="77777777" w:rsidR="00F2239D" w:rsidRPr="00F2239D" w:rsidRDefault="00F2239D" w:rsidP="000059F4">
            <w:pPr>
              <w:jc w:val="both"/>
              <w:rPr>
                <w:lang w:val="sr-Latn-ME"/>
              </w:rPr>
            </w:pPr>
          </w:p>
          <w:p w14:paraId="06E9056D" w14:textId="77777777" w:rsidR="00F2239D" w:rsidRPr="00F2239D" w:rsidRDefault="00F2239D" w:rsidP="000059F4">
            <w:pPr>
              <w:jc w:val="both"/>
              <w:rPr>
                <w:lang w:val="sr-Latn-ME"/>
              </w:rPr>
            </w:pPr>
            <w:r w:rsidRPr="00F2239D">
              <w:t>Hidrolo</w:t>
            </w:r>
            <w:r w:rsidRPr="00F2239D">
              <w:rPr>
                <w:lang w:val="sr-Latn-ME"/>
              </w:rPr>
              <w:t>š</w:t>
            </w:r>
            <w:r w:rsidRPr="00F2239D">
              <w:t>ki</w:t>
            </w:r>
            <w:r w:rsidRPr="00F2239D">
              <w:rPr>
                <w:lang w:val="sr-Latn-ME"/>
              </w:rPr>
              <w:t xml:space="preserve"> </w:t>
            </w:r>
            <w:r w:rsidRPr="00F2239D">
              <w:t>podaci</w:t>
            </w:r>
            <w:r w:rsidRPr="00F2239D">
              <w:rPr>
                <w:lang w:val="sr-Latn-ME"/>
              </w:rPr>
              <w:t xml:space="preserve"> </w:t>
            </w:r>
            <w:r w:rsidRPr="00F2239D">
              <w:t>i</w:t>
            </w:r>
            <w:r w:rsidRPr="00F2239D">
              <w:rPr>
                <w:lang w:val="sr-Latn-ME"/>
              </w:rPr>
              <w:t xml:space="preserve"> </w:t>
            </w:r>
            <w:r w:rsidRPr="00F2239D">
              <w:t>podaci</w:t>
            </w:r>
            <w:r w:rsidRPr="00F2239D">
              <w:rPr>
                <w:lang w:val="sr-Latn-ME"/>
              </w:rPr>
              <w:t xml:space="preserve"> </w:t>
            </w:r>
            <w:r w:rsidRPr="00F2239D">
              <w:t>o</w:t>
            </w:r>
            <w:r w:rsidRPr="00F2239D">
              <w:rPr>
                <w:lang w:val="sr-Latn-ME"/>
              </w:rPr>
              <w:t xml:space="preserve"> </w:t>
            </w:r>
            <w:r w:rsidRPr="00F2239D">
              <w:t>monitoringu</w:t>
            </w:r>
            <w:r w:rsidRPr="00F2239D">
              <w:rPr>
                <w:lang w:val="sr-Latn-ME"/>
              </w:rPr>
              <w:t xml:space="preserve"> </w:t>
            </w:r>
            <w:r w:rsidRPr="00F2239D">
              <w:t>podzemnih</w:t>
            </w:r>
            <w:r w:rsidRPr="00F2239D">
              <w:rPr>
                <w:lang w:val="sr-Latn-ME"/>
              </w:rPr>
              <w:t xml:space="preserve"> </w:t>
            </w:r>
            <w:r w:rsidRPr="00F2239D">
              <w:t>voda</w:t>
            </w:r>
            <w:r w:rsidRPr="00F2239D">
              <w:rPr>
                <w:lang w:val="sr-Latn-ME"/>
              </w:rPr>
              <w:t xml:space="preserve"> </w:t>
            </w:r>
            <w:r w:rsidRPr="00F2239D">
              <w:t>u</w:t>
            </w:r>
            <w:r w:rsidRPr="00F2239D">
              <w:rPr>
                <w:lang w:val="sr-Latn-ME"/>
              </w:rPr>
              <w:t xml:space="preserve"> </w:t>
            </w:r>
            <w:r w:rsidRPr="00F2239D">
              <w:t>jedinstvenoj</w:t>
            </w:r>
            <w:r w:rsidRPr="00F2239D">
              <w:rPr>
                <w:lang w:val="sr-Latn-ME"/>
              </w:rPr>
              <w:t xml:space="preserve"> </w:t>
            </w:r>
            <w:r w:rsidRPr="00F2239D">
              <w:t>bazi</w:t>
            </w:r>
            <w:r w:rsidRPr="00F2239D">
              <w:rPr>
                <w:lang w:val="sr-Latn-ME"/>
              </w:rPr>
              <w:t xml:space="preserve"> </w:t>
            </w:r>
            <w:r w:rsidRPr="00F2239D">
              <w:t>podataka</w:t>
            </w:r>
            <w:r w:rsidRPr="00F2239D">
              <w:rPr>
                <w:lang w:val="sr-Latn-ME"/>
              </w:rPr>
              <w:t xml:space="preserve"> -</w:t>
            </w:r>
            <w:r w:rsidRPr="00F2239D">
              <w:t>WISKI</w:t>
            </w:r>
            <w:r w:rsidRPr="00F2239D">
              <w:rPr>
                <w:lang w:val="sr-Latn-ME"/>
              </w:rPr>
              <w:t xml:space="preserve"> </w:t>
            </w:r>
            <w:r w:rsidRPr="00F2239D">
              <w:t>baza</w:t>
            </w:r>
            <w:r w:rsidRPr="00F2239D">
              <w:rPr>
                <w:lang w:val="sr-Latn-ME"/>
              </w:rPr>
              <w:t xml:space="preserve"> </w:t>
            </w:r>
          </w:p>
        </w:tc>
      </w:tr>
      <w:tr w:rsidR="00F2239D" w:rsidRPr="00F2239D" w14:paraId="631815EA" w14:textId="77777777" w:rsidTr="00F2239D">
        <w:trPr>
          <w:trHeight w:val="259"/>
        </w:trPr>
        <w:tc>
          <w:tcPr>
            <w:tcW w:w="1696" w:type="dxa"/>
          </w:tcPr>
          <w:p w14:paraId="71EE9B39" w14:textId="77777777" w:rsidR="00F2239D" w:rsidRPr="000059F4" w:rsidRDefault="00F2239D" w:rsidP="00592E96">
            <w:pPr>
              <w:rPr>
                <w:b/>
                <w:lang w:val="sr-Latn-ME"/>
              </w:rPr>
            </w:pPr>
            <w:r w:rsidRPr="000059F4">
              <w:rPr>
                <w:b/>
                <w:lang w:val="sr-Latn-ME"/>
              </w:rPr>
              <w:t>Izvor provjere</w:t>
            </w:r>
          </w:p>
        </w:tc>
        <w:tc>
          <w:tcPr>
            <w:tcW w:w="8647" w:type="dxa"/>
            <w:gridSpan w:val="2"/>
          </w:tcPr>
          <w:p w14:paraId="69C5C4B4" w14:textId="77777777" w:rsidR="00F2239D" w:rsidRPr="00F2239D" w:rsidRDefault="00F2239D" w:rsidP="000059F4">
            <w:pPr>
              <w:jc w:val="both"/>
              <w:rPr>
                <w:lang w:val="sr-Latn-ME"/>
              </w:rPr>
            </w:pPr>
            <w:r w:rsidRPr="00F2239D">
              <w:rPr>
                <w:lang w:val="sr-Latn-ME"/>
              </w:rPr>
              <w:t>Sajt Zavoda za hidrometeorologiju i seizmologiju - Sektor za hidrologiju</w:t>
            </w:r>
          </w:p>
        </w:tc>
      </w:tr>
      <w:tr w:rsidR="00F2239D" w:rsidRPr="00F2239D" w14:paraId="4B59DF7F" w14:textId="77777777" w:rsidTr="00F2239D">
        <w:trPr>
          <w:trHeight w:val="518"/>
        </w:trPr>
        <w:tc>
          <w:tcPr>
            <w:tcW w:w="1696" w:type="dxa"/>
          </w:tcPr>
          <w:p w14:paraId="2E0D9AC2" w14:textId="77777777" w:rsidR="00F2239D" w:rsidRPr="000059F4" w:rsidRDefault="00F2239D" w:rsidP="00592E96">
            <w:pPr>
              <w:rPr>
                <w:b/>
                <w:lang w:val="sr-Latn-ME"/>
              </w:rPr>
            </w:pPr>
            <w:r w:rsidRPr="000059F4">
              <w:rPr>
                <w:b/>
                <w:lang w:val="sr-Latn-ME"/>
              </w:rPr>
              <w:t xml:space="preserve">Nadležna institucija </w:t>
            </w:r>
          </w:p>
        </w:tc>
        <w:tc>
          <w:tcPr>
            <w:tcW w:w="8647" w:type="dxa"/>
            <w:gridSpan w:val="2"/>
          </w:tcPr>
          <w:p w14:paraId="5AF6DBC4" w14:textId="77777777" w:rsidR="00F2239D" w:rsidRPr="00F2239D" w:rsidRDefault="00F2239D" w:rsidP="000059F4">
            <w:pPr>
              <w:jc w:val="both"/>
              <w:rPr>
                <w:lang w:val="sr-Latn-ME"/>
              </w:rPr>
            </w:pPr>
            <w:r w:rsidRPr="00F2239D">
              <w:rPr>
                <w:lang w:val="sr-Latn-ME"/>
              </w:rPr>
              <w:t>Zavod za hidrometeorologiju i seizmologiju</w:t>
            </w:r>
          </w:p>
        </w:tc>
      </w:tr>
      <w:tr w:rsidR="00F2239D" w:rsidRPr="00F2239D" w14:paraId="6095CB47" w14:textId="77777777" w:rsidTr="00F2239D">
        <w:trPr>
          <w:trHeight w:val="504"/>
        </w:trPr>
        <w:tc>
          <w:tcPr>
            <w:tcW w:w="1696" w:type="dxa"/>
          </w:tcPr>
          <w:p w14:paraId="51DFD730" w14:textId="77777777" w:rsidR="00F2239D" w:rsidRPr="000059F4" w:rsidRDefault="00F2239D" w:rsidP="00592E96">
            <w:pPr>
              <w:rPr>
                <w:b/>
                <w:lang w:val="sr-Latn-ME"/>
              </w:rPr>
            </w:pPr>
            <w:r w:rsidRPr="000059F4">
              <w:rPr>
                <w:b/>
                <w:lang w:val="sr-Latn-ME"/>
              </w:rPr>
              <w:lastRenderedPageBreak/>
              <w:t>Partnerske institucije</w:t>
            </w:r>
          </w:p>
        </w:tc>
        <w:tc>
          <w:tcPr>
            <w:tcW w:w="8647" w:type="dxa"/>
            <w:gridSpan w:val="2"/>
          </w:tcPr>
          <w:p w14:paraId="134F344B" w14:textId="77777777" w:rsidR="00F2239D" w:rsidRPr="00F2239D" w:rsidRDefault="00F2239D" w:rsidP="000059F4">
            <w:pPr>
              <w:jc w:val="both"/>
              <w:rPr>
                <w:lang w:val="sr-Latn-ME"/>
              </w:rPr>
            </w:pPr>
          </w:p>
        </w:tc>
      </w:tr>
      <w:tr w:rsidR="00F2239D" w:rsidRPr="00F2239D" w14:paraId="283671BE" w14:textId="77777777" w:rsidTr="00F2239D">
        <w:trPr>
          <w:trHeight w:val="259"/>
        </w:trPr>
        <w:tc>
          <w:tcPr>
            <w:tcW w:w="1696" w:type="dxa"/>
          </w:tcPr>
          <w:p w14:paraId="6DA45F2C" w14:textId="77777777" w:rsidR="00F2239D" w:rsidRPr="000059F4" w:rsidRDefault="00F2239D" w:rsidP="00592E96">
            <w:pPr>
              <w:rPr>
                <w:b/>
                <w:lang w:val="sr-Latn-ME"/>
              </w:rPr>
            </w:pPr>
            <w:r w:rsidRPr="000059F4">
              <w:rPr>
                <w:b/>
                <w:lang w:val="sr-Latn-ME"/>
              </w:rPr>
              <w:t xml:space="preserve">Vremenski okvir </w:t>
            </w:r>
          </w:p>
        </w:tc>
        <w:tc>
          <w:tcPr>
            <w:tcW w:w="8647" w:type="dxa"/>
            <w:gridSpan w:val="2"/>
          </w:tcPr>
          <w:p w14:paraId="55E408E7" w14:textId="77777777" w:rsidR="00F2239D" w:rsidRPr="00F2239D" w:rsidRDefault="00F2239D" w:rsidP="000059F4">
            <w:pPr>
              <w:jc w:val="both"/>
              <w:rPr>
                <w:lang w:val="sr-Latn-ME"/>
              </w:rPr>
            </w:pPr>
            <w:r w:rsidRPr="00F2239D">
              <w:rPr>
                <w:lang w:val="sr-Latn-ME"/>
              </w:rPr>
              <w:t>2025</w:t>
            </w:r>
          </w:p>
        </w:tc>
      </w:tr>
      <w:tr w:rsidR="00F2239D" w:rsidRPr="00F2239D" w14:paraId="367DDB0E" w14:textId="77777777" w:rsidTr="00F2239D">
        <w:trPr>
          <w:trHeight w:val="504"/>
        </w:trPr>
        <w:tc>
          <w:tcPr>
            <w:tcW w:w="1696" w:type="dxa"/>
          </w:tcPr>
          <w:p w14:paraId="4BB6481C" w14:textId="77777777" w:rsidR="00F2239D" w:rsidRPr="000059F4" w:rsidRDefault="00F2239D" w:rsidP="00592E96">
            <w:pPr>
              <w:rPr>
                <w:b/>
                <w:lang w:val="sr-Latn-ME"/>
              </w:rPr>
            </w:pPr>
            <w:r w:rsidRPr="000059F4">
              <w:rPr>
                <w:b/>
                <w:lang w:val="sr-Latn-ME"/>
              </w:rPr>
              <w:t>Procjena troškova</w:t>
            </w:r>
          </w:p>
        </w:tc>
        <w:tc>
          <w:tcPr>
            <w:tcW w:w="8647" w:type="dxa"/>
            <w:gridSpan w:val="2"/>
          </w:tcPr>
          <w:p w14:paraId="2AF93BF4" w14:textId="77777777" w:rsidR="00F2239D" w:rsidRPr="00F2239D" w:rsidRDefault="00F2239D" w:rsidP="000059F4">
            <w:pPr>
              <w:jc w:val="both"/>
              <w:rPr>
                <w:lang w:val="sr-Latn-ME"/>
              </w:rPr>
            </w:pPr>
            <w:r w:rsidRPr="00F2239D">
              <w:rPr>
                <w:lang w:val="sr-Latn-ME"/>
              </w:rPr>
              <w:t>10.000 eura</w:t>
            </w:r>
          </w:p>
        </w:tc>
      </w:tr>
      <w:tr w:rsidR="00F2239D" w:rsidRPr="00F2239D" w14:paraId="022E2744" w14:textId="77777777" w:rsidTr="00F2239D">
        <w:trPr>
          <w:trHeight w:val="763"/>
        </w:trPr>
        <w:tc>
          <w:tcPr>
            <w:tcW w:w="1696" w:type="dxa"/>
          </w:tcPr>
          <w:p w14:paraId="154972A4" w14:textId="77777777" w:rsidR="00F2239D" w:rsidRPr="000059F4" w:rsidRDefault="00F2239D" w:rsidP="00592E96">
            <w:pPr>
              <w:rPr>
                <w:b/>
                <w:lang w:val="sr-Latn-ME"/>
              </w:rPr>
            </w:pPr>
            <w:r w:rsidRPr="000059F4">
              <w:rPr>
                <w:b/>
                <w:lang w:val="sr-Latn-ME"/>
              </w:rPr>
              <w:t>Potencijalni izvori finansiranja</w:t>
            </w:r>
          </w:p>
        </w:tc>
        <w:tc>
          <w:tcPr>
            <w:tcW w:w="8647" w:type="dxa"/>
            <w:gridSpan w:val="2"/>
          </w:tcPr>
          <w:p w14:paraId="3DBFCD27" w14:textId="77777777" w:rsidR="00F2239D" w:rsidRPr="00F2239D" w:rsidRDefault="00F2239D" w:rsidP="000059F4">
            <w:pPr>
              <w:jc w:val="both"/>
              <w:rPr>
                <w:lang w:val="sr-Latn-ME"/>
              </w:rPr>
            </w:pPr>
            <w:r w:rsidRPr="00F2239D">
              <w:rPr>
                <w:lang w:val="sr-Latn-ME"/>
              </w:rPr>
              <w:t xml:space="preserve">Budžet </w:t>
            </w:r>
            <w:r w:rsidRPr="00F2239D">
              <w:rPr>
                <w:rFonts w:eastAsia="Times New Roman"/>
              </w:rPr>
              <w:t xml:space="preserve">Zavoda za hidrometeorologiju i seizmologiju </w:t>
            </w:r>
            <w:r w:rsidRPr="00F2239D">
              <w:rPr>
                <w:lang w:val="sr-Latn-ME"/>
              </w:rPr>
              <w:t>100%</w:t>
            </w:r>
          </w:p>
        </w:tc>
      </w:tr>
    </w:tbl>
    <w:tbl>
      <w:tblPr>
        <w:tblStyle w:val="TableGrid51"/>
        <w:tblW w:w="10343" w:type="dxa"/>
        <w:tblLook w:val="04A0" w:firstRow="1" w:lastRow="0" w:firstColumn="1" w:lastColumn="0" w:noHBand="0" w:noVBand="1"/>
      </w:tblPr>
      <w:tblGrid>
        <w:gridCol w:w="1696"/>
        <w:gridCol w:w="4111"/>
        <w:gridCol w:w="4536"/>
      </w:tblGrid>
      <w:tr w:rsidR="00F2239D" w:rsidRPr="00F2239D" w14:paraId="586C0F81" w14:textId="77777777" w:rsidTr="00F2239D">
        <w:trPr>
          <w:trHeight w:val="595"/>
        </w:trPr>
        <w:tc>
          <w:tcPr>
            <w:tcW w:w="1696" w:type="dxa"/>
            <w:shd w:val="clear" w:color="auto" w:fill="1F4E79" w:themeFill="accent1" w:themeFillShade="80"/>
          </w:tcPr>
          <w:p w14:paraId="3FA503DD" w14:textId="77777777" w:rsidR="00F2239D" w:rsidRPr="00B54902" w:rsidRDefault="00F2239D" w:rsidP="00592E96">
            <w:pPr>
              <w:rPr>
                <w:b/>
                <w:color w:val="FFFFFF" w:themeColor="background1"/>
                <w:lang w:val="sr-Latn-ME"/>
              </w:rPr>
            </w:pPr>
            <w:r w:rsidRPr="00B54902">
              <w:rPr>
                <w:b/>
                <w:color w:val="FFFFFF" w:themeColor="background1"/>
                <w:lang w:val="sr-Latn-ME"/>
              </w:rPr>
              <w:t>Strteški cilj</w:t>
            </w:r>
          </w:p>
        </w:tc>
        <w:tc>
          <w:tcPr>
            <w:tcW w:w="8647" w:type="dxa"/>
            <w:gridSpan w:val="2"/>
            <w:shd w:val="clear" w:color="auto" w:fill="1F4E79" w:themeFill="accent1" w:themeFillShade="80"/>
          </w:tcPr>
          <w:p w14:paraId="38921CEA" w14:textId="77777777" w:rsidR="00F2239D" w:rsidRPr="00B54902" w:rsidRDefault="00F2239D" w:rsidP="000059F4">
            <w:pPr>
              <w:jc w:val="both"/>
              <w:rPr>
                <w:b/>
                <w:color w:val="FFFFFF" w:themeColor="background1"/>
                <w:lang w:val="sr-Latn-ME"/>
              </w:rPr>
            </w:pPr>
            <w:r w:rsidRPr="00B54902">
              <w:rPr>
                <w:b/>
                <w:color w:val="FFFFFF" w:themeColor="background1"/>
              </w:rPr>
              <w:t xml:space="preserve">2. Jačanje upravljanja rizicima od katastrofa  od katastrofa </w:t>
            </w:r>
          </w:p>
        </w:tc>
      </w:tr>
      <w:tr w:rsidR="00F2239D" w:rsidRPr="00F2239D" w14:paraId="63D1D2B2" w14:textId="77777777" w:rsidTr="00F2239D">
        <w:trPr>
          <w:trHeight w:val="595"/>
        </w:trPr>
        <w:tc>
          <w:tcPr>
            <w:tcW w:w="1696" w:type="dxa"/>
            <w:shd w:val="clear" w:color="auto" w:fill="2E74B5" w:themeFill="accent1" w:themeFillShade="BF"/>
          </w:tcPr>
          <w:p w14:paraId="449BA12E" w14:textId="77777777" w:rsidR="00F2239D" w:rsidRPr="00B54902" w:rsidRDefault="00F2239D" w:rsidP="00592E96">
            <w:pPr>
              <w:rPr>
                <w:b/>
                <w:color w:val="FFFFFF" w:themeColor="background1"/>
                <w:lang w:val="sr-Latn-ME"/>
              </w:rPr>
            </w:pPr>
            <w:r w:rsidRPr="00B54902">
              <w:rPr>
                <w:b/>
                <w:color w:val="FFFFFF" w:themeColor="background1"/>
                <w:lang w:val="sr-Latn-ME"/>
              </w:rPr>
              <w:t>Operativni cilj</w:t>
            </w:r>
          </w:p>
        </w:tc>
        <w:tc>
          <w:tcPr>
            <w:tcW w:w="8647" w:type="dxa"/>
            <w:gridSpan w:val="2"/>
            <w:shd w:val="clear" w:color="auto" w:fill="2E74B5" w:themeFill="accent1" w:themeFillShade="BF"/>
          </w:tcPr>
          <w:p w14:paraId="218328F8" w14:textId="77777777" w:rsidR="00F2239D" w:rsidRPr="00B54902" w:rsidRDefault="00F2239D" w:rsidP="000059F4">
            <w:pPr>
              <w:jc w:val="both"/>
              <w:rPr>
                <w:b/>
                <w:color w:val="FFFFFF" w:themeColor="background1"/>
              </w:rPr>
            </w:pPr>
            <w:r w:rsidRPr="00B54902">
              <w:rPr>
                <w:b/>
                <w:color w:val="FFFFFF" w:themeColor="background1"/>
              </w:rPr>
              <w:t>1. Predviđanje – poboljšanje procjene rizika, predviđanja i planiranja upravljanja rizicima od katastrofa</w:t>
            </w:r>
          </w:p>
          <w:p w14:paraId="3FC781F8" w14:textId="77777777" w:rsidR="00F2239D" w:rsidRPr="00B54902" w:rsidRDefault="00F2239D" w:rsidP="000059F4">
            <w:pPr>
              <w:jc w:val="both"/>
              <w:rPr>
                <w:b/>
                <w:color w:val="FFFFFF" w:themeColor="background1"/>
                <w:lang w:val="sr-Latn-ME"/>
              </w:rPr>
            </w:pPr>
          </w:p>
        </w:tc>
      </w:tr>
      <w:tr w:rsidR="00F2239D" w:rsidRPr="00F2239D" w14:paraId="222D42B6" w14:textId="77777777" w:rsidTr="00F2239D">
        <w:trPr>
          <w:trHeight w:val="259"/>
        </w:trPr>
        <w:tc>
          <w:tcPr>
            <w:tcW w:w="1696" w:type="dxa"/>
            <w:shd w:val="clear" w:color="auto" w:fill="E2EFD9" w:themeFill="accent6" w:themeFillTint="33"/>
          </w:tcPr>
          <w:p w14:paraId="038CDB12" w14:textId="77777777" w:rsidR="00F2239D" w:rsidRPr="00B54902" w:rsidRDefault="00F2239D" w:rsidP="00592E96">
            <w:pPr>
              <w:rPr>
                <w:b/>
                <w:lang w:val="sr-Latn-ME"/>
              </w:rPr>
            </w:pPr>
            <w:r w:rsidRPr="00B54902">
              <w:rPr>
                <w:b/>
                <w:lang w:val="sr-Latn-ME"/>
              </w:rPr>
              <w:t xml:space="preserve">Aktivnost </w:t>
            </w:r>
          </w:p>
        </w:tc>
        <w:tc>
          <w:tcPr>
            <w:tcW w:w="8647" w:type="dxa"/>
            <w:gridSpan w:val="2"/>
            <w:shd w:val="clear" w:color="auto" w:fill="E2EFD9" w:themeFill="accent6" w:themeFillTint="33"/>
          </w:tcPr>
          <w:p w14:paraId="4DBD044D" w14:textId="77777777" w:rsidR="00F2239D" w:rsidRPr="00B54902" w:rsidRDefault="00F2239D" w:rsidP="000059F4">
            <w:pPr>
              <w:jc w:val="both"/>
              <w:rPr>
                <w:b/>
                <w:lang w:val="sr-Latn-ME"/>
              </w:rPr>
            </w:pPr>
            <w:r w:rsidRPr="00B54902">
              <w:rPr>
                <w:b/>
                <w:lang w:val="sr-Latn-ME"/>
              </w:rPr>
              <w:t>24. Revitalizacija mreže stanica za podzemne vode</w:t>
            </w:r>
          </w:p>
          <w:p w14:paraId="675AD1BE" w14:textId="77777777" w:rsidR="00F2239D" w:rsidRPr="00B54902" w:rsidRDefault="00F2239D" w:rsidP="000059F4">
            <w:pPr>
              <w:jc w:val="both"/>
              <w:rPr>
                <w:b/>
                <w:lang w:val="sr-Latn-ME"/>
              </w:rPr>
            </w:pPr>
          </w:p>
        </w:tc>
      </w:tr>
      <w:tr w:rsidR="00F2239D" w:rsidRPr="00F2239D" w14:paraId="59F75525" w14:textId="77777777" w:rsidTr="00F2239D">
        <w:trPr>
          <w:trHeight w:val="504"/>
        </w:trPr>
        <w:tc>
          <w:tcPr>
            <w:tcW w:w="1696" w:type="dxa"/>
          </w:tcPr>
          <w:p w14:paraId="3D650E0B" w14:textId="77777777" w:rsidR="00F2239D" w:rsidRPr="000059F4" w:rsidRDefault="00F2239D" w:rsidP="00592E96">
            <w:pPr>
              <w:rPr>
                <w:b/>
                <w:lang w:val="sr-Latn-ME"/>
              </w:rPr>
            </w:pPr>
            <w:r w:rsidRPr="000059F4">
              <w:rPr>
                <w:b/>
                <w:lang w:val="sr-Latn-ME"/>
              </w:rPr>
              <w:t>Opis aktivnosti i klučnih koraka</w:t>
            </w:r>
          </w:p>
        </w:tc>
        <w:tc>
          <w:tcPr>
            <w:tcW w:w="8647" w:type="dxa"/>
            <w:gridSpan w:val="2"/>
          </w:tcPr>
          <w:p w14:paraId="68D8923D" w14:textId="77777777" w:rsidR="00F2239D" w:rsidRPr="00F2239D" w:rsidRDefault="00F2239D" w:rsidP="000059F4">
            <w:pPr>
              <w:jc w:val="both"/>
              <w:rPr>
                <w:lang w:val="sr-Latn-ME"/>
              </w:rPr>
            </w:pPr>
            <w:r w:rsidRPr="00F2239D">
              <w:rPr>
                <w:lang w:val="sr-Latn-ME"/>
              </w:rPr>
              <w:t>Obilazak terena od strane stručnih lica u cilju dobijanja više informacija o stanju bušotina i njihovim karakteristikama. Ovo, između ostalog, podrazumijeva mjerenje dubine bušotina, kao i procjenu da li je dubina bušotine zadovoljavajuća za dobijanje kvalitetnih podataka. Nadalje, prikupiti sve neophodne podatke o samim bušotinama, tj. sastavu zemljišta, kote i slično. Takođe, potrebno je utvrditi lokacije od značaja za monitoring podzemnih voda.</w:t>
            </w:r>
          </w:p>
          <w:p w14:paraId="576F0A9F" w14:textId="77777777" w:rsidR="00F2239D" w:rsidRPr="00F2239D" w:rsidRDefault="00F2239D" w:rsidP="000059F4">
            <w:pPr>
              <w:jc w:val="both"/>
              <w:rPr>
                <w:lang w:val="sr-Latn-ME"/>
              </w:rPr>
            </w:pPr>
            <w:r w:rsidRPr="00F2239D">
              <w:rPr>
                <w:lang w:val="sr-Latn-ME"/>
              </w:rPr>
              <w:t>Realizacijom ove aktivnosti dobiće se jedinstvena baza meta podataka i pouzdanosti podataka o mreži stanica podzemnih voda, kao i informacija o potrebama i nedostacima vezanim za opremu i njeno funkcionisanje.</w:t>
            </w:r>
          </w:p>
        </w:tc>
      </w:tr>
      <w:tr w:rsidR="00F2239D" w:rsidRPr="00F2239D" w14:paraId="162F489E" w14:textId="77777777" w:rsidTr="00F2239D">
        <w:trPr>
          <w:trHeight w:val="518"/>
        </w:trPr>
        <w:tc>
          <w:tcPr>
            <w:tcW w:w="1696" w:type="dxa"/>
          </w:tcPr>
          <w:p w14:paraId="008A4F0D" w14:textId="77777777" w:rsidR="00F2239D" w:rsidRPr="000059F4" w:rsidRDefault="00F2239D" w:rsidP="00592E96">
            <w:pPr>
              <w:rPr>
                <w:b/>
                <w:lang w:val="sr-Latn-ME"/>
              </w:rPr>
            </w:pPr>
            <w:r w:rsidRPr="000059F4">
              <w:rPr>
                <w:b/>
                <w:lang w:val="sr-Latn-ME"/>
              </w:rPr>
              <w:t>CILJEVI održivog razvoja</w:t>
            </w:r>
          </w:p>
        </w:tc>
        <w:tc>
          <w:tcPr>
            <w:tcW w:w="8647" w:type="dxa"/>
            <w:gridSpan w:val="2"/>
          </w:tcPr>
          <w:p w14:paraId="55075AB2" w14:textId="77777777" w:rsidR="00F2239D" w:rsidRPr="00F2239D" w:rsidRDefault="00F2239D" w:rsidP="000059F4">
            <w:pPr>
              <w:jc w:val="both"/>
              <w:rPr>
                <w:lang w:val="sr-Latn-ME"/>
              </w:rPr>
            </w:pPr>
            <w:r w:rsidRPr="00F2239D">
              <w:rPr>
                <w:lang w:val="sr-Latn-ME"/>
              </w:rPr>
              <w:t>SDG 11, 6</w:t>
            </w:r>
          </w:p>
        </w:tc>
      </w:tr>
      <w:tr w:rsidR="00F2239D" w:rsidRPr="00F2239D" w14:paraId="74BDC2FC" w14:textId="77777777" w:rsidTr="00F2239D">
        <w:trPr>
          <w:trHeight w:val="763"/>
        </w:trPr>
        <w:tc>
          <w:tcPr>
            <w:tcW w:w="1696" w:type="dxa"/>
          </w:tcPr>
          <w:p w14:paraId="2F018E32" w14:textId="77777777" w:rsidR="00F2239D" w:rsidRPr="000059F4" w:rsidRDefault="00F2239D" w:rsidP="00592E96">
            <w:pPr>
              <w:rPr>
                <w:b/>
                <w:lang w:val="sr-Latn-ME"/>
              </w:rPr>
            </w:pPr>
            <w:r w:rsidRPr="000059F4">
              <w:rPr>
                <w:b/>
                <w:lang w:val="sr-Latn-ME"/>
              </w:rPr>
              <w:t>Veza sa Adaptacijom na klimatske promjene</w:t>
            </w:r>
          </w:p>
        </w:tc>
        <w:tc>
          <w:tcPr>
            <w:tcW w:w="8647" w:type="dxa"/>
            <w:gridSpan w:val="2"/>
          </w:tcPr>
          <w:p w14:paraId="69B8E1DD" w14:textId="447C7CDB" w:rsidR="00F2239D" w:rsidRPr="00F2239D" w:rsidRDefault="00F2239D" w:rsidP="00C2039A">
            <w:pPr>
              <w:jc w:val="both"/>
              <w:rPr>
                <w:lang w:val="sr-Latn-ME"/>
              </w:rPr>
            </w:pPr>
            <w:r w:rsidRPr="00F2239D">
              <w:rPr>
                <w:lang w:val="sr-Latn-ME"/>
              </w:rPr>
              <w:t xml:space="preserve">Doprinosi </w:t>
            </w:r>
            <w:r w:rsidR="00C2039A">
              <w:rPr>
                <w:lang w:val="sr-Latn-ME"/>
              </w:rPr>
              <w:t xml:space="preserve">efikasnijem sprovođenju Plana prilagođavanja u </w:t>
            </w:r>
            <w:r w:rsidRPr="00F2239D">
              <w:rPr>
                <w:lang w:val="sr-Latn-ME"/>
              </w:rPr>
              <w:t>4 prioritetna sektora</w:t>
            </w:r>
          </w:p>
        </w:tc>
      </w:tr>
      <w:tr w:rsidR="00F2239D" w:rsidRPr="00F2239D" w14:paraId="7EEB9A9B" w14:textId="77777777" w:rsidTr="00F2239D">
        <w:trPr>
          <w:trHeight w:val="763"/>
        </w:trPr>
        <w:tc>
          <w:tcPr>
            <w:tcW w:w="1696" w:type="dxa"/>
          </w:tcPr>
          <w:p w14:paraId="2EEE265F" w14:textId="77777777" w:rsidR="00F2239D" w:rsidRPr="000059F4" w:rsidRDefault="00F2239D" w:rsidP="00592E96">
            <w:pPr>
              <w:rPr>
                <w:b/>
                <w:lang w:val="sr-Latn-ME"/>
              </w:rPr>
            </w:pPr>
            <w:r w:rsidRPr="000059F4">
              <w:rPr>
                <w:b/>
                <w:lang w:val="sr-Latn-ME"/>
              </w:rPr>
              <w:t>Da li utiče /razmatra ranjive grupe</w:t>
            </w:r>
          </w:p>
        </w:tc>
        <w:tc>
          <w:tcPr>
            <w:tcW w:w="8647" w:type="dxa"/>
            <w:gridSpan w:val="2"/>
          </w:tcPr>
          <w:p w14:paraId="0142E8DA" w14:textId="77777777" w:rsidR="00F2239D" w:rsidRPr="00F2239D" w:rsidRDefault="00F2239D" w:rsidP="000059F4">
            <w:pPr>
              <w:jc w:val="both"/>
              <w:rPr>
                <w:lang w:val="sr-Latn-ME"/>
              </w:rPr>
            </w:pPr>
            <w:r w:rsidRPr="00F2239D">
              <w:rPr>
                <w:lang w:val="sr-Latn-ME"/>
              </w:rPr>
              <w:t>Ne</w:t>
            </w:r>
          </w:p>
        </w:tc>
      </w:tr>
      <w:tr w:rsidR="00F2239D" w:rsidRPr="00F2239D" w14:paraId="0DCF8917" w14:textId="77777777" w:rsidTr="00F2239D">
        <w:trPr>
          <w:trHeight w:val="915"/>
        </w:trPr>
        <w:tc>
          <w:tcPr>
            <w:tcW w:w="1696" w:type="dxa"/>
          </w:tcPr>
          <w:p w14:paraId="2F971AFB" w14:textId="77777777" w:rsidR="00F2239D" w:rsidRPr="000059F4" w:rsidRDefault="00F2239D" w:rsidP="00592E96">
            <w:pPr>
              <w:rPr>
                <w:b/>
                <w:lang w:val="sr-Latn-ME"/>
              </w:rPr>
            </w:pPr>
            <w:r w:rsidRPr="000059F4">
              <w:rPr>
                <w:b/>
                <w:lang w:val="sr-Latn-ME"/>
              </w:rPr>
              <w:t>Indikatori rezultata</w:t>
            </w:r>
          </w:p>
        </w:tc>
        <w:tc>
          <w:tcPr>
            <w:tcW w:w="4111" w:type="dxa"/>
          </w:tcPr>
          <w:p w14:paraId="52F2D923" w14:textId="77777777" w:rsidR="00F2239D" w:rsidRPr="00B54902" w:rsidRDefault="00F2239D" w:rsidP="000059F4">
            <w:pPr>
              <w:jc w:val="both"/>
              <w:rPr>
                <w:b/>
                <w:u w:val="single"/>
                <w:lang w:val="sr-Latn-ME"/>
              </w:rPr>
            </w:pPr>
            <w:r w:rsidRPr="00B54902">
              <w:rPr>
                <w:b/>
                <w:u w:val="single"/>
                <w:lang w:val="sr-Latn-ME"/>
              </w:rPr>
              <w:t>Polazna vrijednost</w:t>
            </w:r>
          </w:p>
          <w:p w14:paraId="4980F845" w14:textId="77777777" w:rsidR="00F2239D" w:rsidRPr="00F2239D" w:rsidRDefault="00F2239D" w:rsidP="000059F4">
            <w:pPr>
              <w:jc w:val="both"/>
              <w:rPr>
                <w:lang w:val="sr-Latn-ME"/>
              </w:rPr>
            </w:pPr>
          </w:p>
          <w:p w14:paraId="73C13FC3" w14:textId="77777777" w:rsidR="00F2239D" w:rsidRPr="00F2239D" w:rsidRDefault="00F2239D" w:rsidP="000059F4">
            <w:pPr>
              <w:jc w:val="both"/>
              <w:rPr>
                <w:lang w:val="sr-Latn-ME"/>
              </w:rPr>
            </w:pPr>
            <w:r w:rsidRPr="00F2239D">
              <w:rPr>
                <w:lang w:val="sr-Latn-ME"/>
              </w:rPr>
              <w:t xml:space="preserve">Sadašnja mreža ima 46 podzemnih stanica gdje kvalitet nekih stanica nije dobar ili je sumnjiv </w:t>
            </w:r>
          </w:p>
        </w:tc>
        <w:tc>
          <w:tcPr>
            <w:tcW w:w="4536" w:type="dxa"/>
          </w:tcPr>
          <w:p w14:paraId="57B80DBB" w14:textId="77777777" w:rsidR="00F2239D" w:rsidRPr="00B54902" w:rsidRDefault="00F2239D" w:rsidP="000059F4">
            <w:pPr>
              <w:jc w:val="both"/>
              <w:rPr>
                <w:b/>
                <w:u w:val="single"/>
              </w:rPr>
            </w:pPr>
            <w:r w:rsidRPr="00B54902">
              <w:rPr>
                <w:b/>
                <w:u w:val="single"/>
              </w:rPr>
              <w:t>Ciljana vrijednost</w:t>
            </w:r>
          </w:p>
          <w:p w14:paraId="4AF39C5E" w14:textId="77777777" w:rsidR="00F2239D" w:rsidRPr="00F2239D" w:rsidRDefault="00F2239D" w:rsidP="000059F4">
            <w:pPr>
              <w:jc w:val="both"/>
              <w:rPr>
                <w:lang w:val="sr-Latn-ME"/>
              </w:rPr>
            </w:pPr>
          </w:p>
          <w:p w14:paraId="7EC2AF64" w14:textId="77777777" w:rsidR="00F2239D" w:rsidRPr="00F2239D" w:rsidRDefault="00F2239D" w:rsidP="000059F4">
            <w:pPr>
              <w:jc w:val="both"/>
            </w:pPr>
            <w:r w:rsidRPr="00F2239D">
              <w:t>Uspostavljena kvalitetna mreža od 46 stanica za podzemne vode i monitoring podzemnih voda</w:t>
            </w:r>
          </w:p>
        </w:tc>
      </w:tr>
      <w:tr w:rsidR="00F2239D" w:rsidRPr="00F2239D" w14:paraId="4318C1B6" w14:textId="77777777" w:rsidTr="00F2239D">
        <w:trPr>
          <w:trHeight w:val="259"/>
        </w:trPr>
        <w:tc>
          <w:tcPr>
            <w:tcW w:w="1696" w:type="dxa"/>
          </w:tcPr>
          <w:p w14:paraId="6DCAF146" w14:textId="77777777" w:rsidR="00F2239D" w:rsidRPr="000059F4" w:rsidRDefault="00F2239D" w:rsidP="00592E96">
            <w:pPr>
              <w:rPr>
                <w:b/>
                <w:lang w:val="sr-Latn-ME"/>
              </w:rPr>
            </w:pPr>
            <w:r w:rsidRPr="000059F4">
              <w:rPr>
                <w:b/>
                <w:lang w:val="sr-Latn-ME"/>
              </w:rPr>
              <w:t>Izvor provjere</w:t>
            </w:r>
          </w:p>
        </w:tc>
        <w:tc>
          <w:tcPr>
            <w:tcW w:w="8647" w:type="dxa"/>
            <w:gridSpan w:val="2"/>
          </w:tcPr>
          <w:p w14:paraId="1D96F3EE" w14:textId="77777777" w:rsidR="00F2239D" w:rsidRPr="00F2239D" w:rsidRDefault="00F2239D" w:rsidP="000059F4">
            <w:pPr>
              <w:jc w:val="both"/>
              <w:rPr>
                <w:lang w:val="sr-Latn-ME"/>
              </w:rPr>
            </w:pPr>
            <w:r w:rsidRPr="00F2239D">
              <w:rPr>
                <w:lang w:val="sr-Latn-ME"/>
              </w:rPr>
              <w:t>Sajt Zavoda za hidrometeorologiju i seizmologiju sektor za hidrologiju, Izvještaj o radu</w:t>
            </w:r>
          </w:p>
        </w:tc>
      </w:tr>
      <w:tr w:rsidR="00F2239D" w:rsidRPr="00F2239D" w14:paraId="0ACC4227" w14:textId="77777777" w:rsidTr="00F2239D">
        <w:trPr>
          <w:trHeight w:val="518"/>
        </w:trPr>
        <w:tc>
          <w:tcPr>
            <w:tcW w:w="1696" w:type="dxa"/>
          </w:tcPr>
          <w:p w14:paraId="27CC2B33" w14:textId="77777777" w:rsidR="00F2239D" w:rsidRPr="000059F4" w:rsidRDefault="00F2239D" w:rsidP="00592E96">
            <w:pPr>
              <w:rPr>
                <w:b/>
                <w:lang w:val="sr-Latn-ME"/>
              </w:rPr>
            </w:pPr>
            <w:r w:rsidRPr="000059F4">
              <w:rPr>
                <w:b/>
                <w:lang w:val="sr-Latn-ME"/>
              </w:rPr>
              <w:t xml:space="preserve">Nadležna institucija </w:t>
            </w:r>
          </w:p>
        </w:tc>
        <w:tc>
          <w:tcPr>
            <w:tcW w:w="8647" w:type="dxa"/>
            <w:gridSpan w:val="2"/>
          </w:tcPr>
          <w:p w14:paraId="5EA21353" w14:textId="77777777" w:rsidR="00F2239D" w:rsidRPr="00F2239D" w:rsidRDefault="00F2239D" w:rsidP="000059F4">
            <w:pPr>
              <w:jc w:val="both"/>
              <w:rPr>
                <w:lang w:val="sr-Latn-ME"/>
              </w:rPr>
            </w:pPr>
            <w:r w:rsidRPr="00F2239D">
              <w:rPr>
                <w:lang w:val="sr-Latn-ME"/>
              </w:rPr>
              <w:t>Zavod za hidrometeorologiju i seizmologiju</w:t>
            </w:r>
          </w:p>
        </w:tc>
      </w:tr>
      <w:tr w:rsidR="00F2239D" w:rsidRPr="00F2239D" w14:paraId="4F0E5EFE" w14:textId="77777777" w:rsidTr="00F2239D">
        <w:trPr>
          <w:trHeight w:val="504"/>
        </w:trPr>
        <w:tc>
          <w:tcPr>
            <w:tcW w:w="1696" w:type="dxa"/>
          </w:tcPr>
          <w:p w14:paraId="59129454" w14:textId="77777777" w:rsidR="00F2239D" w:rsidRPr="000059F4" w:rsidRDefault="00F2239D" w:rsidP="00592E96">
            <w:pPr>
              <w:rPr>
                <w:b/>
                <w:lang w:val="sr-Latn-ME"/>
              </w:rPr>
            </w:pPr>
            <w:r w:rsidRPr="000059F4">
              <w:rPr>
                <w:b/>
                <w:lang w:val="sr-Latn-ME"/>
              </w:rPr>
              <w:t>Partnerske institucije</w:t>
            </w:r>
          </w:p>
        </w:tc>
        <w:tc>
          <w:tcPr>
            <w:tcW w:w="8647" w:type="dxa"/>
            <w:gridSpan w:val="2"/>
          </w:tcPr>
          <w:p w14:paraId="38D14344" w14:textId="77777777" w:rsidR="00F2239D" w:rsidRPr="00F2239D" w:rsidRDefault="00F2239D" w:rsidP="000059F4">
            <w:pPr>
              <w:jc w:val="both"/>
              <w:rPr>
                <w:lang w:val="sr-Latn-ME"/>
              </w:rPr>
            </w:pPr>
            <w:r w:rsidRPr="00F2239D">
              <w:rPr>
                <w:lang w:val="sr-Latn-ME"/>
              </w:rPr>
              <w:t>Ministarstvo poljoprivrede, šumarstva i vodoprivrede, Uprava za vode</w:t>
            </w:r>
          </w:p>
        </w:tc>
      </w:tr>
      <w:tr w:rsidR="00F2239D" w:rsidRPr="00F2239D" w14:paraId="17181480" w14:textId="77777777" w:rsidTr="00F2239D">
        <w:trPr>
          <w:trHeight w:val="259"/>
        </w:trPr>
        <w:tc>
          <w:tcPr>
            <w:tcW w:w="1696" w:type="dxa"/>
          </w:tcPr>
          <w:p w14:paraId="755F2790" w14:textId="77777777" w:rsidR="00F2239D" w:rsidRPr="000059F4" w:rsidRDefault="00F2239D" w:rsidP="00592E96">
            <w:pPr>
              <w:rPr>
                <w:b/>
                <w:lang w:val="sr-Latn-ME"/>
              </w:rPr>
            </w:pPr>
            <w:r w:rsidRPr="000059F4">
              <w:rPr>
                <w:b/>
                <w:lang w:val="sr-Latn-ME"/>
              </w:rPr>
              <w:t xml:space="preserve">Vremenski okvir </w:t>
            </w:r>
          </w:p>
        </w:tc>
        <w:tc>
          <w:tcPr>
            <w:tcW w:w="8647" w:type="dxa"/>
            <w:gridSpan w:val="2"/>
          </w:tcPr>
          <w:p w14:paraId="5E7DB1BA" w14:textId="12AFE405" w:rsidR="00F2239D" w:rsidRPr="00F2239D" w:rsidRDefault="00B54902" w:rsidP="000059F4">
            <w:pPr>
              <w:jc w:val="both"/>
              <w:rPr>
                <w:lang w:val="sr-Latn-ME"/>
              </w:rPr>
            </w:pPr>
            <w:r>
              <w:rPr>
                <w:lang w:val="sr-Latn-ME"/>
              </w:rPr>
              <w:t>2025-2026</w:t>
            </w:r>
          </w:p>
        </w:tc>
      </w:tr>
      <w:tr w:rsidR="00F2239D" w:rsidRPr="00F2239D" w14:paraId="2F3D49C6" w14:textId="77777777" w:rsidTr="00F2239D">
        <w:trPr>
          <w:trHeight w:val="504"/>
        </w:trPr>
        <w:tc>
          <w:tcPr>
            <w:tcW w:w="1696" w:type="dxa"/>
          </w:tcPr>
          <w:p w14:paraId="11D72382" w14:textId="77777777" w:rsidR="00F2239D" w:rsidRPr="000059F4" w:rsidRDefault="00F2239D" w:rsidP="00592E96">
            <w:pPr>
              <w:rPr>
                <w:b/>
                <w:lang w:val="sr-Latn-ME"/>
              </w:rPr>
            </w:pPr>
            <w:r w:rsidRPr="000059F4">
              <w:rPr>
                <w:b/>
                <w:lang w:val="sr-Latn-ME"/>
              </w:rPr>
              <w:t>Procjena troškova</w:t>
            </w:r>
          </w:p>
        </w:tc>
        <w:tc>
          <w:tcPr>
            <w:tcW w:w="8647" w:type="dxa"/>
            <w:gridSpan w:val="2"/>
          </w:tcPr>
          <w:p w14:paraId="0579DDC4" w14:textId="77777777" w:rsidR="00F2239D" w:rsidRPr="00F2239D" w:rsidRDefault="00F2239D" w:rsidP="000059F4">
            <w:pPr>
              <w:jc w:val="both"/>
              <w:rPr>
                <w:lang w:val="sr-Latn-ME"/>
              </w:rPr>
            </w:pPr>
            <w:r w:rsidRPr="00F2239D">
              <w:rPr>
                <w:lang w:val="sr-Latn-ME"/>
              </w:rPr>
              <w:t>25.000 eura</w:t>
            </w:r>
          </w:p>
        </w:tc>
      </w:tr>
      <w:tr w:rsidR="00F2239D" w:rsidRPr="00F2239D" w14:paraId="4DE61890" w14:textId="77777777" w:rsidTr="00F2239D">
        <w:trPr>
          <w:trHeight w:val="763"/>
        </w:trPr>
        <w:tc>
          <w:tcPr>
            <w:tcW w:w="1696" w:type="dxa"/>
          </w:tcPr>
          <w:p w14:paraId="5D43F2CA" w14:textId="77777777" w:rsidR="00F2239D" w:rsidRPr="000059F4" w:rsidRDefault="00F2239D" w:rsidP="00592E96">
            <w:pPr>
              <w:rPr>
                <w:b/>
                <w:lang w:val="sr-Latn-ME"/>
              </w:rPr>
            </w:pPr>
            <w:r w:rsidRPr="000059F4">
              <w:rPr>
                <w:b/>
                <w:lang w:val="sr-Latn-ME"/>
              </w:rPr>
              <w:t>Potencijalni izvori finansiranja</w:t>
            </w:r>
          </w:p>
        </w:tc>
        <w:tc>
          <w:tcPr>
            <w:tcW w:w="8647" w:type="dxa"/>
            <w:gridSpan w:val="2"/>
          </w:tcPr>
          <w:p w14:paraId="12C622A0" w14:textId="699B4675" w:rsidR="00F2239D" w:rsidRPr="00B54902" w:rsidRDefault="00F2239D" w:rsidP="000059F4">
            <w:pPr>
              <w:jc w:val="both"/>
              <w:rPr>
                <w:rFonts w:eastAsia="Times New Roman"/>
              </w:rPr>
            </w:pPr>
            <w:r w:rsidRPr="00B54902">
              <w:rPr>
                <w:lang w:val="sr-Latn-ME"/>
              </w:rPr>
              <w:t xml:space="preserve">Budžet </w:t>
            </w:r>
            <w:r w:rsidRPr="00B54902">
              <w:rPr>
                <w:rFonts w:eastAsia="Times New Roman"/>
              </w:rPr>
              <w:t>Zavoda za hidrometeorologiju i seizmologiju</w:t>
            </w:r>
            <w:r w:rsidR="00B54902" w:rsidRPr="00B54902">
              <w:rPr>
                <w:rFonts w:eastAsia="Times New Roman"/>
              </w:rPr>
              <w:t xml:space="preserve"> 40%</w:t>
            </w:r>
          </w:p>
          <w:p w14:paraId="562B1589" w14:textId="0D6B5D03" w:rsidR="00F2239D" w:rsidRPr="00F2239D" w:rsidRDefault="00F2239D" w:rsidP="000059F4">
            <w:pPr>
              <w:jc w:val="both"/>
              <w:rPr>
                <w:lang w:val="sr-Latn-ME"/>
              </w:rPr>
            </w:pPr>
            <w:r w:rsidRPr="00B54902">
              <w:rPr>
                <w:rFonts w:eastAsia="Times New Roman"/>
              </w:rPr>
              <w:t>IPA fondovi</w:t>
            </w:r>
            <w:r w:rsidR="00B54902" w:rsidRPr="00B54902">
              <w:rPr>
                <w:rFonts w:eastAsia="Times New Roman"/>
              </w:rPr>
              <w:t xml:space="preserve"> 60%</w:t>
            </w:r>
          </w:p>
        </w:tc>
      </w:tr>
    </w:tbl>
    <w:tbl>
      <w:tblPr>
        <w:tblStyle w:val="TableGrid53"/>
        <w:tblW w:w="10343" w:type="dxa"/>
        <w:tblLook w:val="04A0" w:firstRow="1" w:lastRow="0" w:firstColumn="1" w:lastColumn="0" w:noHBand="0" w:noVBand="1"/>
      </w:tblPr>
      <w:tblGrid>
        <w:gridCol w:w="1696"/>
        <w:gridCol w:w="4111"/>
        <w:gridCol w:w="4536"/>
      </w:tblGrid>
      <w:tr w:rsidR="00F2239D" w:rsidRPr="00F2239D" w14:paraId="4AA0F40F" w14:textId="77777777" w:rsidTr="00F2239D">
        <w:trPr>
          <w:trHeight w:val="595"/>
        </w:trPr>
        <w:tc>
          <w:tcPr>
            <w:tcW w:w="1696" w:type="dxa"/>
            <w:shd w:val="clear" w:color="auto" w:fill="1F4E79" w:themeFill="accent1" w:themeFillShade="80"/>
          </w:tcPr>
          <w:p w14:paraId="0F492674" w14:textId="77777777" w:rsidR="00F2239D" w:rsidRPr="00B54902" w:rsidRDefault="00F2239D" w:rsidP="00592E96">
            <w:pPr>
              <w:rPr>
                <w:b/>
                <w:color w:val="FFFFFF" w:themeColor="background1"/>
                <w:lang w:val="sr-Latn-ME"/>
              </w:rPr>
            </w:pPr>
            <w:r w:rsidRPr="00B54902">
              <w:rPr>
                <w:b/>
                <w:color w:val="FFFFFF" w:themeColor="background1"/>
                <w:lang w:val="sr-Latn-ME"/>
              </w:rPr>
              <w:lastRenderedPageBreak/>
              <w:t>Strteški cilj</w:t>
            </w:r>
          </w:p>
        </w:tc>
        <w:tc>
          <w:tcPr>
            <w:tcW w:w="8647" w:type="dxa"/>
            <w:gridSpan w:val="2"/>
            <w:shd w:val="clear" w:color="auto" w:fill="1F4E79" w:themeFill="accent1" w:themeFillShade="80"/>
          </w:tcPr>
          <w:p w14:paraId="0454F754" w14:textId="77777777" w:rsidR="00F2239D" w:rsidRPr="00B54902" w:rsidRDefault="00F2239D" w:rsidP="00DA7618">
            <w:pPr>
              <w:jc w:val="both"/>
              <w:rPr>
                <w:b/>
                <w:color w:val="FFFFFF" w:themeColor="background1"/>
              </w:rPr>
            </w:pPr>
            <w:r w:rsidRPr="00B54902">
              <w:rPr>
                <w:b/>
                <w:color w:val="FFFFFF" w:themeColor="background1"/>
              </w:rPr>
              <w:t xml:space="preserve">2. Jačanje upravljanja rizicima od katastrofa  od katastrofa </w:t>
            </w:r>
          </w:p>
        </w:tc>
      </w:tr>
      <w:tr w:rsidR="00F2239D" w:rsidRPr="00F2239D" w14:paraId="3333F6BD" w14:textId="77777777" w:rsidTr="00F2239D">
        <w:trPr>
          <w:trHeight w:val="595"/>
        </w:trPr>
        <w:tc>
          <w:tcPr>
            <w:tcW w:w="1696" w:type="dxa"/>
            <w:shd w:val="clear" w:color="auto" w:fill="2E74B5" w:themeFill="accent1" w:themeFillShade="BF"/>
          </w:tcPr>
          <w:p w14:paraId="1BBFB32D" w14:textId="77777777" w:rsidR="00F2239D" w:rsidRPr="00B54902" w:rsidRDefault="00F2239D" w:rsidP="00592E96">
            <w:pPr>
              <w:rPr>
                <w:b/>
                <w:color w:val="FFFFFF" w:themeColor="background1"/>
                <w:lang w:val="sr-Latn-ME"/>
              </w:rPr>
            </w:pPr>
            <w:r w:rsidRPr="00B54902">
              <w:rPr>
                <w:b/>
                <w:color w:val="FFFFFF" w:themeColor="background1"/>
                <w:lang w:val="sr-Latn-ME"/>
              </w:rPr>
              <w:t>Operativni cilj</w:t>
            </w:r>
          </w:p>
        </w:tc>
        <w:tc>
          <w:tcPr>
            <w:tcW w:w="8647" w:type="dxa"/>
            <w:gridSpan w:val="2"/>
            <w:shd w:val="clear" w:color="auto" w:fill="2E74B5" w:themeFill="accent1" w:themeFillShade="BF"/>
          </w:tcPr>
          <w:p w14:paraId="24498304" w14:textId="77777777" w:rsidR="00F2239D" w:rsidRPr="00B54902" w:rsidRDefault="00F2239D" w:rsidP="00DA7618">
            <w:pPr>
              <w:jc w:val="both"/>
              <w:rPr>
                <w:b/>
                <w:color w:val="FFFFFF" w:themeColor="background1"/>
              </w:rPr>
            </w:pPr>
            <w:r w:rsidRPr="00B54902">
              <w:rPr>
                <w:b/>
                <w:color w:val="FFFFFF" w:themeColor="background1"/>
              </w:rPr>
              <w:t>1. Predviđanje – poboljšanje procjene rizika, predviđanja i planiranja upravljanja rizicima od katastrofa</w:t>
            </w:r>
          </w:p>
        </w:tc>
      </w:tr>
      <w:tr w:rsidR="00F2239D" w:rsidRPr="00F2239D" w14:paraId="213F4225" w14:textId="77777777" w:rsidTr="00F2239D">
        <w:trPr>
          <w:trHeight w:val="259"/>
        </w:trPr>
        <w:tc>
          <w:tcPr>
            <w:tcW w:w="1696" w:type="dxa"/>
            <w:shd w:val="clear" w:color="auto" w:fill="E2EFD9" w:themeFill="accent6" w:themeFillTint="33"/>
          </w:tcPr>
          <w:p w14:paraId="6B8D72AB" w14:textId="77777777" w:rsidR="00F2239D" w:rsidRPr="00B54902" w:rsidRDefault="00F2239D" w:rsidP="00592E96">
            <w:pPr>
              <w:rPr>
                <w:b/>
                <w:lang w:val="sr-Latn-ME"/>
              </w:rPr>
            </w:pPr>
            <w:r w:rsidRPr="00B54902">
              <w:rPr>
                <w:b/>
                <w:lang w:val="sr-Latn-ME"/>
              </w:rPr>
              <w:t xml:space="preserve">Aktivnost </w:t>
            </w:r>
          </w:p>
        </w:tc>
        <w:tc>
          <w:tcPr>
            <w:tcW w:w="8647" w:type="dxa"/>
            <w:gridSpan w:val="2"/>
            <w:shd w:val="clear" w:color="auto" w:fill="E2EFD9" w:themeFill="accent6" w:themeFillTint="33"/>
          </w:tcPr>
          <w:p w14:paraId="2C750B4D" w14:textId="77777777" w:rsidR="00F2239D" w:rsidRPr="00B54902" w:rsidRDefault="00F2239D" w:rsidP="00DA7618">
            <w:pPr>
              <w:jc w:val="both"/>
              <w:rPr>
                <w:b/>
                <w:lang w:val="sr-Latn-ME"/>
              </w:rPr>
            </w:pPr>
            <w:r w:rsidRPr="00B54902">
              <w:rPr>
                <w:b/>
                <w:lang w:val="sr-Latn-ME"/>
              </w:rPr>
              <w:t>25. Obuka zaposlenih u Sektoru za hidrologiju o vrsti opreme za mjerenje podzemnih voda i nivoa površinskih voda i načinom rada iste</w:t>
            </w:r>
          </w:p>
        </w:tc>
      </w:tr>
      <w:tr w:rsidR="00F2239D" w:rsidRPr="00F2239D" w14:paraId="3DE6DDA1" w14:textId="77777777" w:rsidTr="00F2239D">
        <w:trPr>
          <w:trHeight w:val="504"/>
        </w:trPr>
        <w:tc>
          <w:tcPr>
            <w:tcW w:w="1696" w:type="dxa"/>
          </w:tcPr>
          <w:p w14:paraId="12D94FA0" w14:textId="77777777" w:rsidR="00F2239D" w:rsidRPr="000059F4" w:rsidRDefault="00F2239D" w:rsidP="00592E96">
            <w:pPr>
              <w:rPr>
                <w:b/>
                <w:lang w:val="sr-Latn-ME"/>
              </w:rPr>
            </w:pPr>
            <w:r w:rsidRPr="000059F4">
              <w:rPr>
                <w:b/>
                <w:lang w:val="sr-Latn-ME"/>
              </w:rPr>
              <w:t>Opis aktivnosti i klučnih koraka</w:t>
            </w:r>
          </w:p>
        </w:tc>
        <w:tc>
          <w:tcPr>
            <w:tcW w:w="8647" w:type="dxa"/>
            <w:gridSpan w:val="2"/>
          </w:tcPr>
          <w:p w14:paraId="35D059DC" w14:textId="36D7EC27" w:rsidR="00F2239D" w:rsidRPr="00F2239D" w:rsidRDefault="00F2239D" w:rsidP="000059F4">
            <w:pPr>
              <w:jc w:val="both"/>
              <w:rPr>
                <w:lang w:val="sr-Latn-ME"/>
              </w:rPr>
            </w:pPr>
            <w:r w:rsidRPr="00F2239D">
              <w:rPr>
                <w:lang w:val="sr-Latn-ME"/>
              </w:rPr>
              <w:t>Oprema  za mjerenje nivoa podzemnih i površinskih voda, prema preporuci WMO-a treba da bude istog tipa. Poštujući te preporuke u Odsjeku za hidrologiju postojeća oprema  je tipa OTT. Da bi se ojačali tehnički i administrativni kapaciteti potrebno je da službenici</w:t>
            </w:r>
            <w:r w:rsidR="00C2039A">
              <w:rPr>
                <w:lang w:val="sr-Latn-ME"/>
              </w:rPr>
              <w:t>/ce</w:t>
            </w:r>
            <w:r w:rsidRPr="00F2239D">
              <w:rPr>
                <w:lang w:val="sr-Latn-ME"/>
              </w:rPr>
              <w:t xml:space="preserve"> iz Sektora hidrologije prođu obuku o vrsti  i načinu rada opreme koja se koristi za mjerenje nivoa podzemnih i površinskih voda.</w:t>
            </w:r>
          </w:p>
          <w:p w14:paraId="15141142" w14:textId="77777777" w:rsidR="00F2239D" w:rsidRPr="00F2239D" w:rsidRDefault="00F2239D" w:rsidP="000059F4">
            <w:pPr>
              <w:jc w:val="both"/>
              <w:rPr>
                <w:lang w:val="sr-Latn-ME"/>
              </w:rPr>
            </w:pPr>
            <w:r w:rsidRPr="00F2239D">
              <w:rPr>
                <w:lang w:val="sr-Latn-ME"/>
              </w:rPr>
              <w:t xml:space="preserve">Za sprovođenje ove aktivnosti potrebno je organizovati i obezbijediti obilazak OTT predstavništva u cilju upoznavanja sa opremom na terenu i metodom rada. Cilj realizacije ove aktivnosti je jačanje administrativnih kapaciteta za kvalitetniji rad mreže hidroloških stanica </w:t>
            </w:r>
          </w:p>
        </w:tc>
      </w:tr>
      <w:tr w:rsidR="00F2239D" w:rsidRPr="00F2239D" w14:paraId="04EEF600" w14:textId="77777777" w:rsidTr="00F2239D">
        <w:trPr>
          <w:trHeight w:val="518"/>
        </w:trPr>
        <w:tc>
          <w:tcPr>
            <w:tcW w:w="1696" w:type="dxa"/>
          </w:tcPr>
          <w:p w14:paraId="5CD13C5C" w14:textId="77777777" w:rsidR="00F2239D" w:rsidRPr="000059F4" w:rsidRDefault="00F2239D" w:rsidP="00592E96">
            <w:pPr>
              <w:rPr>
                <w:b/>
                <w:lang w:val="sr-Latn-ME"/>
              </w:rPr>
            </w:pPr>
            <w:r w:rsidRPr="000059F4">
              <w:rPr>
                <w:b/>
                <w:lang w:val="sr-Latn-ME"/>
              </w:rPr>
              <w:t>CILJEVI održivog razvoja</w:t>
            </w:r>
          </w:p>
        </w:tc>
        <w:tc>
          <w:tcPr>
            <w:tcW w:w="8647" w:type="dxa"/>
            <w:gridSpan w:val="2"/>
          </w:tcPr>
          <w:p w14:paraId="62056B37" w14:textId="77777777" w:rsidR="00F2239D" w:rsidRPr="00F2239D" w:rsidRDefault="00F2239D" w:rsidP="000059F4">
            <w:pPr>
              <w:jc w:val="both"/>
              <w:rPr>
                <w:lang w:val="sr-Latn-ME"/>
              </w:rPr>
            </w:pPr>
            <w:r w:rsidRPr="00F2239D">
              <w:rPr>
                <w:lang w:val="sr-Latn-ME"/>
              </w:rPr>
              <w:t xml:space="preserve">SDG 13, 6 </w:t>
            </w:r>
          </w:p>
        </w:tc>
      </w:tr>
      <w:tr w:rsidR="00F2239D" w:rsidRPr="00F2239D" w14:paraId="427AAB79" w14:textId="77777777" w:rsidTr="00F2239D">
        <w:trPr>
          <w:trHeight w:val="763"/>
        </w:trPr>
        <w:tc>
          <w:tcPr>
            <w:tcW w:w="1696" w:type="dxa"/>
          </w:tcPr>
          <w:p w14:paraId="5E600962" w14:textId="77777777" w:rsidR="00F2239D" w:rsidRPr="000059F4" w:rsidRDefault="00F2239D" w:rsidP="00592E96">
            <w:pPr>
              <w:rPr>
                <w:b/>
                <w:lang w:val="sr-Latn-ME"/>
              </w:rPr>
            </w:pPr>
            <w:r w:rsidRPr="000059F4">
              <w:rPr>
                <w:b/>
                <w:lang w:val="sr-Latn-ME"/>
              </w:rPr>
              <w:t>Veza sa Adaptacijom na klimatske promjene</w:t>
            </w:r>
          </w:p>
        </w:tc>
        <w:tc>
          <w:tcPr>
            <w:tcW w:w="8647" w:type="dxa"/>
            <w:gridSpan w:val="2"/>
          </w:tcPr>
          <w:p w14:paraId="2554D4F6" w14:textId="50B13B0B" w:rsidR="00F2239D" w:rsidRPr="00F2239D" w:rsidRDefault="00C2039A" w:rsidP="002A050F">
            <w:pPr>
              <w:jc w:val="both"/>
              <w:rPr>
                <w:lang w:val="sr-Latn-ME"/>
              </w:rPr>
            </w:pPr>
            <w:r>
              <w:rPr>
                <w:lang w:val="sr-Latn-ME"/>
              </w:rPr>
              <w:t xml:space="preserve">Podizanje kapaciteta službenika/ca </w:t>
            </w:r>
            <w:r w:rsidR="002A050F">
              <w:rPr>
                <w:lang w:val="sr-Latn-ME"/>
              </w:rPr>
              <w:t>sektora hidrologije d</w:t>
            </w:r>
            <w:r w:rsidR="00F2239D" w:rsidRPr="00F2239D">
              <w:rPr>
                <w:lang w:val="sr-Latn-ME"/>
              </w:rPr>
              <w:t xml:space="preserve">oprinosi </w:t>
            </w:r>
            <w:r w:rsidR="002A050F">
              <w:rPr>
                <w:lang w:val="sr-Latn-ME"/>
              </w:rPr>
              <w:t>boljoj pripremljenosti sistema za sprovođenje</w:t>
            </w:r>
            <w:r>
              <w:rPr>
                <w:lang w:val="sr-Latn-ME"/>
              </w:rPr>
              <w:t xml:space="preserve"> Plana prilagođavanja </w:t>
            </w:r>
            <w:r w:rsidR="00F2239D" w:rsidRPr="00F2239D">
              <w:rPr>
                <w:lang w:val="sr-Latn-ME"/>
              </w:rPr>
              <w:t>u sektoru voda</w:t>
            </w:r>
            <w:r w:rsidR="002A050F">
              <w:rPr>
                <w:lang w:val="sr-Latn-ME"/>
              </w:rPr>
              <w:t>.</w:t>
            </w:r>
          </w:p>
        </w:tc>
      </w:tr>
      <w:tr w:rsidR="00F2239D" w:rsidRPr="00F2239D" w14:paraId="18E98122" w14:textId="77777777" w:rsidTr="00F2239D">
        <w:trPr>
          <w:trHeight w:val="763"/>
        </w:trPr>
        <w:tc>
          <w:tcPr>
            <w:tcW w:w="1696" w:type="dxa"/>
          </w:tcPr>
          <w:p w14:paraId="77110D15" w14:textId="77777777" w:rsidR="00F2239D" w:rsidRPr="000059F4" w:rsidRDefault="00F2239D" w:rsidP="00592E96">
            <w:pPr>
              <w:rPr>
                <w:b/>
                <w:lang w:val="sr-Latn-ME"/>
              </w:rPr>
            </w:pPr>
            <w:r w:rsidRPr="000059F4">
              <w:rPr>
                <w:b/>
                <w:lang w:val="sr-Latn-ME"/>
              </w:rPr>
              <w:t>Da li utiče /razmatra ranjive grupe</w:t>
            </w:r>
          </w:p>
        </w:tc>
        <w:tc>
          <w:tcPr>
            <w:tcW w:w="8647" w:type="dxa"/>
            <w:gridSpan w:val="2"/>
          </w:tcPr>
          <w:p w14:paraId="642FCD72" w14:textId="3ADF416F" w:rsidR="00F2239D" w:rsidRPr="00F2239D" w:rsidRDefault="002A050F" w:rsidP="000059F4">
            <w:pPr>
              <w:jc w:val="both"/>
              <w:rPr>
                <w:lang w:val="sr-Latn-ME"/>
              </w:rPr>
            </w:pPr>
            <w:r>
              <w:rPr>
                <w:lang w:val="sr-Latn-ME"/>
              </w:rPr>
              <w:t xml:space="preserve">Prilikom izbora službenika/ca za obuku, vodiće se računa o učešću oba pola. </w:t>
            </w:r>
          </w:p>
        </w:tc>
      </w:tr>
      <w:tr w:rsidR="00F2239D" w:rsidRPr="00F2239D" w14:paraId="422B8263" w14:textId="77777777" w:rsidTr="00F2239D">
        <w:trPr>
          <w:trHeight w:val="915"/>
        </w:trPr>
        <w:tc>
          <w:tcPr>
            <w:tcW w:w="1696" w:type="dxa"/>
          </w:tcPr>
          <w:p w14:paraId="510BAC59" w14:textId="77777777" w:rsidR="00F2239D" w:rsidRPr="000059F4" w:rsidRDefault="00F2239D" w:rsidP="00592E96">
            <w:pPr>
              <w:rPr>
                <w:b/>
                <w:lang w:val="sr-Latn-ME"/>
              </w:rPr>
            </w:pPr>
            <w:r w:rsidRPr="000059F4">
              <w:rPr>
                <w:b/>
                <w:lang w:val="sr-Latn-ME"/>
              </w:rPr>
              <w:t>Indikatori rezultata</w:t>
            </w:r>
          </w:p>
        </w:tc>
        <w:tc>
          <w:tcPr>
            <w:tcW w:w="4111" w:type="dxa"/>
          </w:tcPr>
          <w:p w14:paraId="47DFB89C" w14:textId="77777777" w:rsidR="00F2239D" w:rsidRPr="00B54902" w:rsidRDefault="00F2239D" w:rsidP="000059F4">
            <w:pPr>
              <w:jc w:val="both"/>
              <w:rPr>
                <w:b/>
                <w:u w:val="single"/>
                <w:lang w:val="sr-Latn-ME"/>
              </w:rPr>
            </w:pPr>
            <w:r w:rsidRPr="00B54902">
              <w:rPr>
                <w:b/>
                <w:u w:val="single"/>
                <w:lang w:val="sr-Latn-ME"/>
              </w:rPr>
              <w:t>Polazna vrijednost</w:t>
            </w:r>
          </w:p>
          <w:p w14:paraId="6CBA1030" w14:textId="77777777" w:rsidR="00F2239D" w:rsidRPr="00F2239D" w:rsidRDefault="00F2239D" w:rsidP="000059F4">
            <w:pPr>
              <w:jc w:val="both"/>
              <w:rPr>
                <w:lang w:val="sr-Latn-ME"/>
              </w:rPr>
            </w:pPr>
          </w:p>
          <w:p w14:paraId="390BE146" w14:textId="77C2AF3B" w:rsidR="00F2239D" w:rsidRPr="00F2239D" w:rsidRDefault="00F2239D" w:rsidP="000059F4">
            <w:pPr>
              <w:jc w:val="both"/>
              <w:rPr>
                <w:lang w:val="sr-Latn-ME"/>
              </w:rPr>
            </w:pPr>
            <w:r w:rsidRPr="00F2239D">
              <w:rPr>
                <w:lang w:val="sr-Latn-ME"/>
              </w:rPr>
              <w:t>Službenici</w:t>
            </w:r>
            <w:r w:rsidR="002A050F">
              <w:rPr>
                <w:lang w:val="sr-Latn-ME"/>
              </w:rPr>
              <w:t>/ce</w:t>
            </w:r>
            <w:r w:rsidRPr="00F2239D">
              <w:rPr>
                <w:lang w:val="sr-Latn-ME"/>
              </w:rPr>
              <w:t xml:space="preserve"> iz Sektora za hidrologiju nisu prošli obuku ovog tipa  </w:t>
            </w:r>
          </w:p>
        </w:tc>
        <w:tc>
          <w:tcPr>
            <w:tcW w:w="4536" w:type="dxa"/>
          </w:tcPr>
          <w:p w14:paraId="17CDFA32" w14:textId="77777777" w:rsidR="00F2239D" w:rsidRPr="00B54902" w:rsidRDefault="00F2239D" w:rsidP="000059F4">
            <w:pPr>
              <w:jc w:val="both"/>
              <w:rPr>
                <w:b/>
                <w:u w:val="single"/>
              </w:rPr>
            </w:pPr>
            <w:r w:rsidRPr="00B54902">
              <w:rPr>
                <w:b/>
                <w:u w:val="single"/>
              </w:rPr>
              <w:t>Ciljana vrijednost</w:t>
            </w:r>
          </w:p>
          <w:p w14:paraId="540419BE" w14:textId="77777777" w:rsidR="00F2239D" w:rsidRPr="00F2239D" w:rsidRDefault="00F2239D" w:rsidP="000059F4">
            <w:pPr>
              <w:jc w:val="both"/>
              <w:rPr>
                <w:lang w:val="sr-Latn-ME"/>
              </w:rPr>
            </w:pPr>
          </w:p>
          <w:p w14:paraId="45A930FF" w14:textId="77777777" w:rsidR="00F2239D" w:rsidRDefault="00F2239D" w:rsidP="000059F4">
            <w:pPr>
              <w:jc w:val="both"/>
            </w:pPr>
            <w:r w:rsidRPr="00F2239D">
              <w:t>Obu</w:t>
            </w:r>
            <w:r w:rsidRPr="00F2239D">
              <w:rPr>
                <w:lang w:val="sr-Latn-ME"/>
              </w:rPr>
              <w:t>č</w:t>
            </w:r>
            <w:r w:rsidRPr="00F2239D">
              <w:t>ena</w:t>
            </w:r>
            <w:r w:rsidRPr="00F2239D">
              <w:rPr>
                <w:lang w:val="sr-Latn-ME"/>
              </w:rPr>
              <w:t xml:space="preserve"> </w:t>
            </w:r>
            <w:r w:rsidRPr="00F2239D">
              <w:t xml:space="preserve"> 3 slu</w:t>
            </w:r>
            <w:r w:rsidRPr="00F2239D">
              <w:rPr>
                <w:lang w:val="sr-Latn-ME"/>
              </w:rPr>
              <w:t>ž</w:t>
            </w:r>
            <w:r w:rsidRPr="00F2239D">
              <w:t>benika</w:t>
            </w:r>
            <w:r w:rsidR="002A050F">
              <w:t>/ce</w:t>
            </w:r>
            <w:r w:rsidRPr="00F2239D">
              <w:rPr>
                <w:lang w:val="sr-Latn-ME"/>
              </w:rPr>
              <w:t xml:space="preserve"> </w:t>
            </w:r>
            <w:r w:rsidRPr="00F2239D">
              <w:t>iz</w:t>
            </w:r>
            <w:r w:rsidRPr="00F2239D">
              <w:rPr>
                <w:lang w:val="sr-Latn-ME"/>
              </w:rPr>
              <w:t xml:space="preserve"> </w:t>
            </w:r>
            <w:r w:rsidRPr="00F2239D">
              <w:t>Sektora</w:t>
            </w:r>
            <w:r w:rsidRPr="00F2239D">
              <w:rPr>
                <w:lang w:val="sr-Latn-ME"/>
              </w:rPr>
              <w:t xml:space="preserve"> </w:t>
            </w:r>
            <w:r w:rsidRPr="00F2239D">
              <w:t>za</w:t>
            </w:r>
            <w:r w:rsidRPr="00F2239D">
              <w:rPr>
                <w:lang w:val="sr-Latn-ME"/>
              </w:rPr>
              <w:t xml:space="preserve"> </w:t>
            </w:r>
            <w:r w:rsidRPr="00F2239D">
              <w:t>hidrologiju</w:t>
            </w:r>
            <w:r w:rsidRPr="00F2239D">
              <w:rPr>
                <w:lang w:val="sr-Latn-ME"/>
              </w:rPr>
              <w:t xml:space="preserve"> </w:t>
            </w:r>
            <w:r w:rsidRPr="00F2239D">
              <w:t>za</w:t>
            </w:r>
            <w:r w:rsidRPr="00F2239D">
              <w:rPr>
                <w:lang w:val="sr-Latn-ME"/>
              </w:rPr>
              <w:t xml:space="preserve"> </w:t>
            </w:r>
            <w:r w:rsidRPr="00F2239D">
              <w:t>ispravno</w:t>
            </w:r>
            <w:r w:rsidRPr="00F2239D">
              <w:rPr>
                <w:lang w:val="sr-Latn-ME"/>
              </w:rPr>
              <w:t xml:space="preserve"> </w:t>
            </w:r>
            <w:r w:rsidRPr="00F2239D">
              <w:t>funkcionisanje</w:t>
            </w:r>
            <w:r w:rsidRPr="00F2239D">
              <w:rPr>
                <w:lang w:val="sr-Latn-ME"/>
              </w:rPr>
              <w:t xml:space="preserve"> </w:t>
            </w:r>
            <w:r w:rsidRPr="00F2239D">
              <w:t>opreme</w:t>
            </w:r>
            <w:r w:rsidRPr="00F2239D">
              <w:rPr>
                <w:lang w:val="sr-Latn-ME"/>
              </w:rPr>
              <w:t xml:space="preserve"> </w:t>
            </w:r>
            <w:r w:rsidRPr="00F2239D">
              <w:t>i</w:t>
            </w:r>
            <w:r w:rsidRPr="00F2239D">
              <w:rPr>
                <w:lang w:val="sr-Latn-ME"/>
              </w:rPr>
              <w:t xml:space="preserve"> </w:t>
            </w:r>
            <w:r w:rsidRPr="00F2239D">
              <w:t>kvalitetan</w:t>
            </w:r>
            <w:r w:rsidRPr="00F2239D">
              <w:rPr>
                <w:lang w:val="sr-Latn-ME"/>
              </w:rPr>
              <w:t xml:space="preserve"> </w:t>
            </w:r>
            <w:r w:rsidRPr="00F2239D">
              <w:t>monitoring</w:t>
            </w:r>
            <w:r w:rsidRPr="00F2239D">
              <w:rPr>
                <w:lang w:val="sr-Latn-ME"/>
              </w:rPr>
              <w:t xml:space="preserve"> </w:t>
            </w:r>
            <w:r w:rsidRPr="00F2239D">
              <w:t>podzemnih</w:t>
            </w:r>
            <w:r w:rsidRPr="00F2239D">
              <w:rPr>
                <w:lang w:val="sr-Latn-ME"/>
              </w:rPr>
              <w:t xml:space="preserve"> </w:t>
            </w:r>
            <w:r w:rsidRPr="00F2239D">
              <w:t>voda</w:t>
            </w:r>
          </w:p>
          <w:p w14:paraId="3C5C7619" w14:textId="06C98FAF" w:rsidR="002A050F" w:rsidRPr="00F2239D" w:rsidRDefault="002A050F" w:rsidP="000059F4">
            <w:pPr>
              <w:jc w:val="both"/>
              <w:rPr>
                <w:lang w:val="sr-Latn-ME"/>
              </w:rPr>
            </w:pPr>
            <w:r>
              <w:t>Broj obučenih žena</w:t>
            </w:r>
          </w:p>
        </w:tc>
      </w:tr>
      <w:tr w:rsidR="00F2239D" w:rsidRPr="00F2239D" w14:paraId="230EDD3C" w14:textId="77777777" w:rsidTr="00F2239D">
        <w:trPr>
          <w:trHeight w:val="259"/>
        </w:trPr>
        <w:tc>
          <w:tcPr>
            <w:tcW w:w="1696" w:type="dxa"/>
          </w:tcPr>
          <w:p w14:paraId="1A35D99F" w14:textId="77777777" w:rsidR="00F2239D" w:rsidRPr="000059F4" w:rsidRDefault="00F2239D" w:rsidP="00592E96">
            <w:pPr>
              <w:rPr>
                <w:b/>
                <w:lang w:val="sr-Latn-ME"/>
              </w:rPr>
            </w:pPr>
            <w:r w:rsidRPr="000059F4">
              <w:rPr>
                <w:b/>
                <w:lang w:val="sr-Latn-ME"/>
              </w:rPr>
              <w:t>Izvor provjere</w:t>
            </w:r>
          </w:p>
        </w:tc>
        <w:tc>
          <w:tcPr>
            <w:tcW w:w="8647" w:type="dxa"/>
            <w:gridSpan w:val="2"/>
          </w:tcPr>
          <w:p w14:paraId="1EEA7172" w14:textId="77777777" w:rsidR="00F2239D" w:rsidRPr="00F2239D" w:rsidRDefault="00F2239D" w:rsidP="000059F4">
            <w:pPr>
              <w:jc w:val="both"/>
              <w:rPr>
                <w:lang w:val="sr-Latn-ME"/>
              </w:rPr>
            </w:pPr>
            <w:r w:rsidRPr="00F2239D">
              <w:rPr>
                <w:lang w:val="sr-Latn-ME"/>
              </w:rPr>
              <w:t>Sajt Zavoda za hidrometeorologiju i seizmologiju sektor za hidrologiju</w:t>
            </w:r>
          </w:p>
        </w:tc>
      </w:tr>
      <w:tr w:rsidR="00F2239D" w:rsidRPr="00F2239D" w14:paraId="5AB43CEC" w14:textId="77777777" w:rsidTr="00F2239D">
        <w:trPr>
          <w:trHeight w:val="518"/>
        </w:trPr>
        <w:tc>
          <w:tcPr>
            <w:tcW w:w="1696" w:type="dxa"/>
          </w:tcPr>
          <w:p w14:paraId="0C4A10D4" w14:textId="77777777" w:rsidR="00F2239D" w:rsidRPr="000059F4" w:rsidRDefault="00F2239D" w:rsidP="00592E96">
            <w:pPr>
              <w:rPr>
                <w:b/>
                <w:lang w:val="sr-Latn-ME"/>
              </w:rPr>
            </w:pPr>
            <w:r w:rsidRPr="000059F4">
              <w:rPr>
                <w:b/>
                <w:lang w:val="sr-Latn-ME"/>
              </w:rPr>
              <w:t xml:space="preserve">Nadležna institucija </w:t>
            </w:r>
          </w:p>
        </w:tc>
        <w:tc>
          <w:tcPr>
            <w:tcW w:w="8647" w:type="dxa"/>
            <w:gridSpan w:val="2"/>
          </w:tcPr>
          <w:p w14:paraId="10745A2D" w14:textId="77777777" w:rsidR="00F2239D" w:rsidRPr="00F2239D" w:rsidRDefault="00F2239D" w:rsidP="000059F4">
            <w:pPr>
              <w:jc w:val="both"/>
              <w:rPr>
                <w:lang w:val="sr-Latn-ME"/>
              </w:rPr>
            </w:pPr>
            <w:r w:rsidRPr="00F2239D">
              <w:rPr>
                <w:lang w:val="sr-Latn-ME"/>
              </w:rPr>
              <w:t>Zavoda za hidrometeorologiju i seizmologiju</w:t>
            </w:r>
          </w:p>
        </w:tc>
      </w:tr>
      <w:tr w:rsidR="00F2239D" w:rsidRPr="00F2239D" w14:paraId="1374BAA7" w14:textId="77777777" w:rsidTr="00F2239D">
        <w:trPr>
          <w:trHeight w:val="504"/>
        </w:trPr>
        <w:tc>
          <w:tcPr>
            <w:tcW w:w="1696" w:type="dxa"/>
          </w:tcPr>
          <w:p w14:paraId="4F921C00" w14:textId="77777777" w:rsidR="00F2239D" w:rsidRPr="000059F4" w:rsidRDefault="00F2239D" w:rsidP="00592E96">
            <w:pPr>
              <w:rPr>
                <w:b/>
                <w:lang w:val="sr-Latn-ME"/>
              </w:rPr>
            </w:pPr>
            <w:r w:rsidRPr="000059F4">
              <w:rPr>
                <w:b/>
                <w:lang w:val="sr-Latn-ME"/>
              </w:rPr>
              <w:t>Partnerske institucije</w:t>
            </w:r>
          </w:p>
        </w:tc>
        <w:tc>
          <w:tcPr>
            <w:tcW w:w="8647" w:type="dxa"/>
            <w:gridSpan w:val="2"/>
          </w:tcPr>
          <w:p w14:paraId="334905EA" w14:textId="77777777" w:rsidR="00F2239D" w:rsidRPr="00F2239D" w:rsidRDefault="00F2239D" w:rsidP="000059F4">
            <w:pPr>
              <w:jc w:val="both"/>
              <w:rPr>
                <w:lang w:val="sr-Latn-ME"/>
              </w:rPr>
            </w:pPr>
          </w:p>
        </w:tc>
      </w:tr>
      <w:tr w:rsidR="00F2239D" w:rsidRPr="00F2239D" w14:paraId="354C6B99" w14:textId="77777777" w:rsidTr="00F2239D">
        <w:trPr>
          <w:trHeight w:val="259"/>
        </w:trPr>
        <w:tc>
          <w:tcPr>
            <w:tcW w:w="1696" w:type="dxa"/>
          </w:tcPr>
          <w:p w14:paraId="00294794" w14:textId="77777777" w:rsidR="00F2239D" w:rsidRPr="000059F4" w:rsidRDefault="00F2239D" w:rsidP="00592E96">
            <w:pPr>
              <w:rPr>
                <w:b/>
                <w:lang w:val="sr-Latn-ME"/>
              </w:rPr>
            </w:pPr>
            <w:r w:rsidRPr="000059F4">
              <w:rPr>
                <w:b/>
                <w:lang w:val="sr-Latn-ME"/>
              </w:rPr>
              <w:t xml:space="preserve">Vremenski okvir </w:t>
            </w:r>
          </w:p>
        </w:tc>
        <w:tc>
          <w:tcPr>
            <w:tcW w:w="8647" w:type="dxa"/>
            <w:gridSpan w:val="2"/>
          </w:tcPr>
          <w:p w14:paraId="4AABA100" w14:textId="77777777" w:rsidR="00F2239D" w:rsidRPr="00F2239D" w:rsidRDefault="00F2239D" w:rsidP="000059F4">
            <w:pPr>
              <w:jc w:val="both"/>
              <w:rPr>
                <w:lang w:val="sr-Latn-ME"/>
              </w:rPr>
            </w:pPr>
            <w:r w:rsidRPr="00F2239D">
              <w:rPr>
                <w:lang w:val="sr-Latn-ME"/>
              </w:rPr>
              <w:t>2027</w:t>
            </w:r>
          </w:p>
        </w:tc>
      </w:tr>
      <w:tr w:rsidR="00F2239D" w:rsidRPr="00F2239D" w14:paraId="721A18F8" w14:textId="77777777" w:rsidTr="00F2239D">
        <w:trPr>
          <w:trHeight w:val="504"/>
        </w:trPr>
        <w:tc>
          <w:tcPr>
            <w:tcW w:w="1696" w:type="dxa"/>
          </w:tcPr>
          <w:p w14:paraId="4FC89257" w14:textId="77777777" w:rsidR="00F2239D" w:rsidRPr="000059F4" w:rsidRDefault="00F2239D" w:rsidP="00592E96">
            <w:pPr>
              <w:rPr>
                <w:b/>
                <w:lang w:val="sr-Latn-ME"/>
              </w:rPr>
            </w:pPr>
            <w:r w:rsidRPr="000059F4">
              <w:rPr>
                <w:b/>
                <w:lang w:val="sr-Latn-ME"/>
              </w:rPr>
              <w:t>Procjena troškova</w:t>
            </w:r>
          </w:p>
        </w:tc>
        <w:tc>
          <w:tcPr>
            <w:tcW w:w="8647" w:type="dxa"/>
            <w:gridSpan w:val="2"/>
          </w:tcPr>
          <w:p w14:paraId="5CA2F190" w14:textId="77777777" w:rsidR="00F2239D" w:rsidRPr="00F2239D" w:rsidRDefault="00F2239D" w:rsidP="000059F4">
            <w:pPr>
              <w:jc w:val="both"/>
              <w:rPr>
                <w:lang w:val="sr-Latn-ME"/>
              </w:rPr>
            </w:pPr>
            <w:r w:rsidRPr="00F2239D">
              <w:rPr>
                <w:lang w:val="sr-Latn-ME"/>
              </w:rPr>
              <w:t xml:space="preserve">15.000 eura </w:t>
            </w:r>
          </w:p>
        </w:tc>
      </w:tr>
      <w:tr w:rsidR="00F2239D" w:rsidRPr="00F2239D" w14:paraId="52AF4C23" w14:textId="77777777" w:rsidTr="00F2239D">
        <w:trPr>
          <w:trHeight w:val="763"/>
        </w:trPr>
        <w:tc>
          <w:tcPr>
            <w:tcW w:w="1696" w:type="dxa"/>
          </w:tcPr>
          <w:p w14:paraId="6E3CE55E" w14:textId="77777777" w:rsidR="00F2239D" w:rsidRPr="000059F4" w:rsidRDefault="00F2239D" w:rsidP="00592E96">
            <w:pPr>
              <w:rPr>
                <w:b/>
                <w:lang w:val="sr-Latn-ME"/>
              </w:rPr>
            </w:pPr>
            <w:r w:rsidRPr="000059F4">
              <w:rPr>
                <w:b/>
                <w:lang w:val="sr-Latn-ME"/>
              </w:rPr>
              <w:t>Potencijalni izvori finansiranja</w:t>
            </w:r>
          </w:p>
        </w:tc>
        <w:tc>
          <w:tcPr>
            <w:tcW w:w="8647" w:type="dxa"/>
            <w:gridSpan w:val="2"/>
          </w:tcPr>
          <w:p w14:paraId="313829FB" w14:textId="77777777" w:rsidR="00F2239D" w:rsidRPr="00F2239D" w:rsidRDefault="00F2239D" w:rsidP="000059F4">
            <w:pPr>
              <w:jc w:val="both"/>
              <w:rPr>
                <w:lang w:val="sr-Latn-ME"/>
              </w:rPr>
            </w:pPr>
            <w:r w:rsidRPr="00F2239D">
              <w:rPr>
                <w:lang w:val="sr-Latn-ME"/>
              </w:rPr>
              <w:t xml:space="preserve">Budžet </w:t>
            </w:r>
            <w:r w:rsidRPr="00F2239D">
              <w:rPr>
                <w:rFonts w:eastAsia="Times New Roman"/>
              </w:rPr>
              <w:t xml:space="preserve">Zavoda za hidrometeorologiju i seizmologiju </w:t>
            </w:r>
            <w:r w:rsidRPr="00F2239D">
              <w:rPr>
                <w:lang w:val="sr-Latn-ME"/>
              </w:rPr>
              <w:t>100%</w:t>
            </w:r>
          </w:p>
        </w:tc>
      </w:tr>
      <w:tr w:rsidR="00F2239D" w:rsidRPr="00B54902" w14:paraId="593E4CBB" w14:textId="77777777" w:rsidTr="00F2239D">
        <w:trPr>
          <w:trHeight w:val="595"/>
        </w:trPr>
        <w:tc>
          <w:tcPr>
            <w:tcW w:w="1696" w:type="dxa"/>
            <w:shd w:val="clear" w:color="auto" w:fill="1F4E79" w:themeFill="accent1" w:themeFillShade="80"/>
          </w:tcPr>
          <w:p w14:paraId="2A08BF45" w14:textId="77777777" w:rsidR="00F2239D" w:rsidRPr="00B54902" w:rsidRDefault="00F2239D" w:rsidP="00DA7618">
            <w:pPr>
              <w:jc w:val="both"/>
              <w:rPr>
                <w:b/>
                <w:color w:val="FFFFFF" w:themeColor="background1"/>
                <w:lang w:val="sr-Latn-ME"/>
              </w:rPr>
            </w:pPr>
            <w:r w:rsidRPr="00B54902">
              <w:rPr>
                <w:b/>
                <w:color w:val="FFFFFF" w:themeColor="background1"/>
                <w:lang w:val="sr-Latn-ME"/>
              </w:rPr>
              <w:t>Strteški cilj</w:t>
            </w:r>
          </w:p>
        </w:tc>
        <w:tc>
          <w:tcPr>
            <w:tcW w:w="8647" w:type="dxa"/>
            <w:gridSpan w:val="2"/>
            <w:shd w:val="clear" w:color="auto" w:fill="1F4E79" w:themeFill="accent1" w:themeFillShade="80"/>
          </w:tcPr>
          <w:p w14:paraId="2C9E8AC4" w14:textId="77777777" w:rsidR="00F2239D" w:rsidRPr="00B54902" w:rsidRDefault="00F2239D" w:rsidP="00DA7618">
            <w:pPr>
              <w:jc w:val="both"/>
              <w:rPr>
                <w:b/>
                <w:color w:val="FFFFFF" w:themeColor="background1"/>
              </w:rPr>
            </w:pPr>
            <w:r w:rsidRPr="00B54902">
              <w:rPr>
                <w:b/>
                <w:color w:val="FFFFFF" w:themeColor="background1"/>
              </w:rPr>
              <w:t xml:space="preserve">2. Jačanje upravljanja rizicima od katastrofa  od katastrofa </w:t>
            </w:r>
          </w:p>
        </w:tc>
      </w:tr>
      <w:tr w:rsidR="00F2239D" w:rsidRPr="00B54902" w14:paraId="63A6C416" w14:textId="77777777" w:rsidTr="00F2239D">
        <w:trPr>
          <w:trHeight w:val="595"/>
        </w:trPr>
        <w:tc>
          <w:tcPr>
            <w:tcW w:w="1696" w:type="dxa"/>
            <w:shd w:val="clear" w:color="auto" w:fill="2E74B5" w:themeFill="accent1" w:themeFillShade="BF"/>
          </w:tcPr>
          <w:p w14:paraId="46127F5E" w14:textId="77777777" w:rsidR="00F2239D" w:rsidRPr="00B54902" w:rsidRDefault="00F2239D" w:rsidP="00DA7618">
            <w:pPr>
              <w:jc w:val="both"/>
              <w:rPr>
                <w:b/>
                <w:color w:val="FFFFFF" w:themeColor="background1"/>
                <w:lang w:val="sr-Latn-ME"/>
              </w:rPr>
            </w:pPr>
            <w:r w:rsidRPr="00B54902">
              <w:rPr>
                <w:b/>
                <w:color w:val="FFFFFF" w:themeColor="background1"/>
                <w:lang w:val="sr-Latn-ME"/>
              </w:rPr>
              <w:t>Operativni cilj</w:t>
            </w:r>
          </w:p>
        </w:tc>
        <w:tc>
          <w:tcPr>
            <w:tcW w:w="8647" w:type="dxa"/>
            <w:gridSpan w:val="2"/>
            <w:shd w:val="clear" w:color="auto" w:fill="2E74B5" w:themeFill="accent1" w:themeFillShade="BF"/>
          </w:tcPr>
          <w:p w14:paraId="4EAD2665" w14:textId="77777777" w:rsidR="00F2239D" w:rsidRPr="00B54902" w:rsidRDefault="00F2239D" w:rsidP="00DA7618">
            <w:pPr>
              <w:jc w:val="both"/>
              <w:rPr>
                <w:b/>
                <w:color w:val="FFFFFF" w:themeColor="background1"/>
              </w:rPr>
            </w:pPr>
            <w:r w:rsidRPr="00B54902">
              <w:rPr>
                <w:b/>
                <w:color w:val="FFFFFF" w:themeColor="background1"/>
              </w:rPr>
              <w:t>1. Predviđanje – poboljšanje procjene rizika, predviđanja i planiranja upravljanja rizicima od katastrofa</w:t>
            </w:r>
          </w:p>
        </w:tc>
      </w:tr>
    </w:tbl>
    <w:tbl>
      <w:tblPr>
        <w:tblStyle w:val="TableGrid70"/>
        <w:tblW w:w="0" w:type="auto"/>
        <w:tblLook w:val="04A0" w:firstRow="1" w:lastRow="0" w:firstColumn="1" w:lastColumn="0" w:noHBand="0" w:noVBand="1"/>
      </w:tblPr>
      <w:tblGrid>
        <w:gridCol w:w="1705"/>
        <w:gridCol w:w="4102"/>
        <w:gridCol w:w="4536"/>
      </w:tblGrid>
      <w:tr w:rsidR="00F2239D" w:rsidRPr="00B54902" w14:paraId="491E7ED1" w14:textId="77777777" w:rsidTr="00F2239D">
        <w:tc>
          <w:tcPr>
            <w:tcW w:w="1705" w:type="dxa"/>
            <w:shd w:val="clear" w:color="auto" w:fill="E2EFD9" w:themeFill="accent6" w:themeFillTint="33"/>
          </w:tcPr>
          <w:p w14:paraId="0FBD6034" w14:textId="77777777" w:rsidR="00F2239D" w:rsidRPr="00B54902" w:rsidRDefault="00F2239D" w:rsidP="00DA7618">
            <w:pPr>
              <w:jc w:val="both"/>
              <w:rPr>
                <w:b/>
                <w:lang w:val="sr-Latn-ME"/>
              </w:rPr>
            </w:pPr>
            <w:r w:rsidRPr="00B54902">
              <w:rPr>
                <w:b/>
                <w:lang w:val="sr-Latn-ME"/>
              </w:rPr>
              <w:t xml:space="preserve">Aktivnost </w:t>
            </w:r>
          </w:p>
        </w:tc>
        <w:tc>
          <w:tcPr>
            <w:tcW w:w="8638" w:type="dxa"/>
            <w:gridSpan w:val="2"/>
            <w:shd w:val="clear" w:color="auto" w:fill="E2EFD9" w:themeFill="accent6" w:themeFillTint="33"/>
          </w:tcPr>
          <w:p w14:paraId="6F20670E" w14:textId="77777777" w:rsidR="00F2239D" w:rsidRPr="00B54902" w:rsidRDefault="00F2239D" w:rsidP="00DA7618">
            <w:pPr>
              <w:jc w:val="both"/>
              <w:rPr>
                <w:b/>
                <w:lang w:val="sr-Latn-ME"/>
              </w:rPr>
            </w:pPr>
            <w:r w:rsidRPr="00B54902">
              <w:rPr>
                <w:b/>
                <w:lang w:val="sr-Latn-ME"/>
              </w:rPr>
              <w:t>26. Izrada planske dokumentacije za zaštitu i spašavanja obrazovno-vaspitnih ustanova za zgradu Ministarstva prosvjete, nauka i inovacija, Zavoda za školstvo i Ispitnog centra</w:t>
            </w:r>
          </w:p>
        </w:tc>
      </w:tr>
      <w:tr w:rsidR="00F2239D" w:rsidRPr="00F2239D" w14:paraId="5A734BA8" w14:textId="77777777" w:rsidTr="00F2239D">
        <w:tc>
          <w:tcPr>
            <w:tcW w:w="1705" w:type="dxa"/>
          </w:tcPr>
          <w:p w14:paraId="31F40625" w14:textId="77777777" w:rsidR="00F2239D" w:rsidRPr="000059F4" w:rsidRDefault="00F2239D" w:rsidP="00592E96">
            <w:pPr>
              <w:rPr>
                <w:b/>
                <w:lang w:val="sr-Latn-ME"/>
              </w:rPr>
            </w:pPr>
            <w:r w:rsidRPr="000059F4">
              <w:rPr>
                <w:b/>
                <w:lang w:val="sr-Latn-ME"/>
              </w:rPr>
              <w:t>Opis aktivnosti i klučnih koraka</w:t>
            </w:r>
          </w:p>
        </w:tc>
        <w:tc>
          <w:tcPr>
            <w:tcW w:w="8638" w:type="dxa"/>
            <w:gridSpan w:val="2"/>
          </w:tcPr>
          <w:p w14:paraId="799C9AB2" w14:textId="77777777" w:rsidR="00F2239D" w:rsidRPr="00F2239D" w:rsidRDefault="00F2239D" w:rsidP="000059F4">
            <w:pPr>
              <w:jc w:val="both"/>
              <w:rPr>
                <w:lang w:val="sr-Latn-ME"/>
              </w:rPr>
            </w:pPr>
            <w:r w:rsidRPr="00F2239D">
              <w:rPr>
                <w:lang w:val="sr-Latn-ME"/>
              </w:rPr>
              <w:t>Kako Ministarstvo prosvjete, nauke i inovacija treba da bude nosilac Strategije u oblasti obrazovanja, ono treba da predstavlja model ponašanja i aktivnosti u ovoj oblasti. Zadatak MPNI-a je da to planira i da izradi Planove zaštite i spašavanja u od zemljotresa i požara za označeni objekat.</w:t>
            </w:r>
          </w:p>
          <w:p w14:paraId="07E79607" w14:textId="77777777" w:rsidR="00F2239D" w:rsidRPr="00F2239D" w:rsidRDefault="00F2239D" w:rsidP="000059F4">
            <w:pPr>
              <w:jc w:val="both"/>
              <w:rPr>
                <w:lang w:val="sr-Latn-ME"/>
              </w:rPr>
            </w:pPr>
            <w:r w:rsidRPr="00F2239D">
              <w:lastRenderedPageBreak/>
              <w:t>Koraci: odabir lica za izradu planova, izrada planova i objavljivanje spiska na sajtu MPNI.</w:t>
            </w:r>
          </w:p>
        </w:tc>
      </w:tr>
      <w:tr w:rsidR="00F2239D" w:rsidRPr="00F2239D" w14:paraId="55415E9A" w14:textId="77777777" w:rsidTr="00F2239D">
        <w:tc>
          <w:tcPr>
            <w:tcW w:w="1705" w:type="dxa"/>
          </w:tcPr>
          <w:p w14:paraId="142A3FF4" w14:textId="77777777" w:rsidR="00F2239D" w:rsidRPr="000059F4" w:rsidRDefault="00F2239D" w:rsidP="00592E96">
            <w:pPr>
              <w:rPr>
                <w:b/>
                <w:lang w:val="sr-Latn-ME"/>
              </w:rPr>
            </w:pPr>
            <w:r w:rsidRPr="000059F4">
              <w:rPr>
                <w:b/>
                <w:lang w:val="sr-Latn-ME"/>
              </w:rPr>
              <w:lastRenderedPageBreak/>
              <w:t>CILJEVI održivog razvoja</w:t>
            </w:r>
          </w:p>
        </w:tc>
        <w:tc>
          <w:tcPr>
            <w:tcW w:w="8638" w:type="dxa"/>
            <w:gridSpan w:val="2"/>
          </w:tcPr>
          <w:p w14:paraId="33E437E7" w14:textId="77777777" w:rsidR="00F2239D" w:rsidRPr="00F2239D" w:rsidRDefault="00F2239D" w:rsidP="000059F4">
            <w:pPr>
              <w:jc w:val="both"/>
              <w:rPr>
                <w:lang w:val="sr-Latn-ME"/>
              </w:rPr>
            </w:pPr>
            <w:r w:rsidRPr="00F2239D">
              <w:rPr>
                <w:lang w:val="sr-Latn-ME"/>
              </w:rPr>
              <w:t>Doprinosi: SDG 4, SDG 5, SDG 8, SDG 16</w:t>
            </w:r>
          </w:p>
        </w:tc>
      </w:tr>
      <w:tr w:rsidR="00F2239D" w:rsidRPr="00F2239D" w14:paraId="58D1C2D8" w14:textId="77777777" w:rsidTr="00F2239D">
        <w:tc>
          <w:tcPr>
            <w:tcW w:w="1705" w:type="dxa"/>
          </w:tcPr>
          <w:p w14:paraId="47D710F0" w14:textId="77777777" w:rsidR="00F2239D" w:rsidRPr="000059F4" w:rsidRDefault="00F2239D" w:rsidP="00592E96">
            <w:pPr>
              <w:rPr>
                <w:b/>
                <w:lang w:val="sr-Latn-ME"/>
              </w:rPr>
            </w:pPr>
            <w:r w:rsidRPr="000059F4">
              <w:rPr>
                <w:b/>
                <w:lang w:val="sr-Latn-ME"/>
              </w:rPr>
              <w:t>Adaptacija na klimatske promjene</w:t>
            </w:r>
          </w:p>
        </w:tc>
        <w:tc>
          <w:tcPr>
            <w:tcW w:w="8638" w:type="dxa"/>
            <w:gridSpan w:val="2"/>
          </w:tcPr>
          <w:p w14:paraId="20B19C9C" w14:textId="1D47E33B" w:rsidR="00F2239D" w:rsidRPr="00F2239D" w:rsidRDefault="002A050F" w:rsidP="002A050F">
            <w:pPr>
              <w:jc w:val="both"/>
              <w:rPr>
                <w:lang w:val="sr-Latn-ME"/>
              </w:rPr>
            </w:pPr>
            <w:r>
              <w:rPr>
                <w:lang w:val="sr-Latn-ME"/>
              </w:rPr>
              <w:t>Izradom planova se podiže kapacitet obrazovnog sistema za prilagođavanje na klimatske promjene, kao i za podizanje nivoa otpornosti i adaptabilnosti stanovništva.</w:t>
            </w:r>
          </w:p>
        </w:tc>
      </w:tr>
      <w:tr w:rsidR="00F2239D" w:rsidRPr="00F2239D" w14:paraId="0E70F3A6" w14:textId="77777777" w:rsidTr="00F2239D">
        <w:tc>
          <w:tcPr>
            <w:tcW w:w="1705" w:type="dxa"/>
          </w:tcPr>
          <w:p w14:paraId="022CBED3" w14:textId="77777777" w:rsidR="00F2239D" w:rsidRPr="000059F4" w:rsidRDefault="00F2239D" w:rsidP="00592E96">
            <w:pPr>
              <w:rPr>
                <w:b/>
                <w:lang w:val="sr-Latn-ME"/>
              </w:rPr>
            </w:pPr>
            <w:r w:rsidRPr="000059F4">
              <w:rPr>
                <w:b/>
                <w:lang w:val="sr-Latn-ME"/>
              </w:rPr>
              <w:t>Da li utiče /razmatra ranjive grupe</w:t>
            </w:r>
          </w:p>
        </w:tc>
        <w:tc>
          <w:tcPr>
            <w:tcW w:w="8638" w:type="dxa"/>
            <w:gridSpan w:val="2"/>
          </w:tcPr>
          <w:p w14:paraId="09A15CC7" w14:textId="7D99E644" w:rsidR="00F2239D" w:rsidRPr="00F2239D" w:rsidRDefault="00F2239D" w:rsidP="000059F4">
            <w:pPr>
              <w:jc w:val="both"/>
              <w:rPr>
                <w:lang w:val="sr-Latn-ME"/>
              </w:rPr>
            </w:pPr>
            <w:r w:rsidRPr="00F2239D">
              <w:rPr>
                <w:lang w:val="sr-Latn-ME"/>
              </w:rPr>
              <w:t>Izrađenim planovima biće obuhvaćeni svi zaposleni u ovom objektu, kao i sve vrste ranjivih kategorija koje svakodnevno provode određeni dio vremena u označenom objektu.</w:t>
            </w:r>
            <w:r w:rsidR="002A050F">
              <w:rPr>
                <w:lang w:val="sr-Latn-ME"/>
              </w:rPr>
              <w:t xml:space="preserve"> Prilikom izrade planova, biće korišćeno Uputstvo za postupanje sa ženama i ranjivim kategorijama stanovništva</w:t>
            </w:r>
          </w:p>
        </w:tc>
      </w:tr>
      <w:tr w:rsidR="00F2239D" w:rsidRPr="00F2239D" w14:paraId="64411B89" w14:textId="77777777" w:rsidTr="00F2239D">
        <w:trPr>
          <w:trHeight w:val="953"/>
        </w:trPr>
        <w:tc>
          <w:tcPr>
            <w:tcW w:w="1705" w:type="dxa"/>
          </w:tcPr>
          <w:p w14:paraId="1E3FD800" w14:textId="77777777" w:rsidR="00F2239D" w:rsidRPr="000059F4" w:rsidRDefault="00F2239D" w:rsidP="00592E96">
            <w:pPr>
              <w:rPr>
                <w:b/>
                <w:lang w:val="sr-Latn-ME"/>
              </w:rPr>
            </w:pPr>
            <w:r w:rsidRPr="000059F4">
              <w:rPr>
                <w:b/>
                <w:lang w:val="sr-Latn-ME"/>
              </w:rPr>
              <w:t xml:space="preserve">Indikatori </w:t>
            </w:r>
          </w:p>
        </w:tc>
        <w:tc>
          <w:tcPr>
            <w:tcW w:w="4102" w:type="dxa"/>
          </w:tcPr>
          <w:p w14:paraId="124E4524" w14:textId="77777777" w:rsidR="00F2239D" w:rsidRPr="00B54902" w:rsidRDefault="00F2239D" w:rsidP="000059F4">
            <w:pPr>
              <w:jc w:val="both"/>
              <w:rPr>
                <w:b/>
                <w:u w:val="single"/>
                <w:lang w:val="sr-Latn-ME"/>
              </w:rPr>
            </w:pPr>
            <w:r w:rsidRPr="00B54902">
              <w:rPr>
                <w:b/>
                <w:u w:val="single"/>
                <w:lang w:val="sr-Latn-ME"/>
              </w:rPr>
              <w:t xml:space="preserve">Polazna vrijednost </w:t>
            </w:r>
          </w:p>
          <w:p w14:paraId="5FBF3CB2" w14:textId="77777777" w:rsidR="00F2239D" w:rsidRPr="00F2239D" w:rsidRDefault="00F2239D" w:rsidP="000059F4">
            <w:pPr>
              <w:jc w:val="both"/>
              <w:rPr>
                <w:lang w:val="sr-Latn-ME"/>
              </w:rPr>
            </w:pPr>
            <w:r w:rsidRPr="00F2239D">
              <w:rPr>
                <w:lang w:val="sr-Latn-ME"/>
              </w:rPr>
              <w:t>Nema izrađenih planova zaštite i spašavanja od požara i zemljotresa</w:t>
            </w:r>
          </w:p>
          <w:p w14:paraId="46886D37" w14:textId="77777777" w:rsidR="00F2239D" w:rsidRPr="00F2239D" w:rsidRDefault="00F2239D" w:rsidP="000059F4">
            <w:pPr>
              <w:jc w:val="both"/>
              <w:rPr>
                <w:lang w:val="sr-Latn-ME"/>
              </w:rPr>
            </w:pPr>
            <w:r w:rsidRPr="00F2239D">
              <w:rPr>
                <w:lang w:val="sr-Latn-ME"/>
              </w:rPr>
              <w:t xml:space="preserve"> </w:t>
            </w:r>
          </w:p>
        </w:tc>
        <w:tc>
          <w:tcPr>
            <w:tcW w:w="4536" w:type="dxa"/>
          </w:tcPr>
          <w:p w14:paraId="7AD2B264" w14:textId="77777777" w:rsidR="00F2239D" w:rsidRPr="00B54902" w:rsidRDefault="00F2239D" w:rsidP="000059F4">
            <w:pPr>
              <w:jc w:val="both"/>
              <w:rPr>
                <w:b/>
                <w:u w:val="single"/>
                <w:lang w:val="sr-Latn-ME"/>
              </w:rPr>
            </w:pPr>
            <w:r w:rsidRPr="00B54902">
              <w:rPr>
                <w:b/>
                <w:u w:val="single"/>
              </w:rPr>
              <w:t>Ciljana vrijednost</w:t>
            </w:r>
          </w:p>
          <w:p w14:paraId="00129740" w14:textId="10101DB6" w:rsidR="00F2239D" w:rsidRPr="00F2239D" w:rsidRDefault="002A050F" w:rsidP="000059F4">
            <w:pPr>
              <w:jc w:val="both"/>
            </w:pPr>
            <w:r>
              <w:rPr>
                <w:lang w:val="sr-Latn-ME"/>
              </w:rPr>
              <w:t>Broj i</w:t>
            </w:r>
            <w:r w:rsidR="00F2239D" w:rsidRPr="00F2239D">
              <w:rPr>
                <w:lang w:val="sr-Latn-ME"/>
              </w:rPr>
              <w:t>zrađeni</w:t>
            </w:r>
            <w:r>
              <w:rPr>
                <w:lang w:val="sr-Latn-ME"/>
              </w:rPr>
              <w:t>h</w:t>
            </w:r>
            <w:r w:rsidR="00F2239D" w:rsidRPr="00F2239D">
              <w:rPr>
                <w:lang w:val="sr-Latn-ME"/>
              </w:rPr>
              <w:t xml:space="preserve"> planov</w:t>
            </w:r>
            <w:r>
              <w:rPr>
                <w:lang w:val="sr-Latn-ME"/>
              </w:rPr>
              <w:t>a</w:t>
            </w:r>
            <w:r w:rsidR="00F2239D" w:rsidRPr="00F2239D">
              <w:rPr>
                <w:lang w:val="sr-Latn-ME"/>
              </w:rPr>
              <w:t xml:space="preserve"> zaštite i spašavanja od zemljotresa i požara za objekat u kome se nalaze službenici</w:t>
            </w:r>
            <w:r>
              <w:rPr>
                <w:lang w:val="sr-Latn-ME"/>
              </w:rPr>
              <w:t>/ce</w:t>
            </w:r>
            <w:r w:rsidR="00F2239D" w:rsidRPr="00F2239D">
              <w:rPr>
                <w:lang w:val="sr-Latn-ME"/>
              </w:rPr>
              <w:t xml:space="preserve"> MPNI, ZZŠ i IC</w:t>
            </w:r>
            <w:r>
              <w:rPr>
                <w:lang w:val="sr-Latn-ME"/>
              </w:rPr>
              <w:t>, po mjestu</w:t>
            </w:r>
            <w:r w:rsidR="00F2239D" w:rsidRPr="00F2239D">
              <w:rPr>
                <w:lang w:val="sr-Latn-ME"/>
              </w:rPr>
              <w:t xml:space="preserve"> </w:t>
            </w:r>
          </w:p>
        </w:tc>
      </w:tr>
      <w:tr w:rsidR="00F2239D" w:rsidRPr="00F2239D" w14:paraId="42BAD51F" w14:textId="77777777" w:rsidTr="00F2239D">
        <w:tc>
          <w:tcPr>
            <w:tcW w:w="1705" w:type="dxa"/>
          </w:tcPr>
          <w:p w14:paraId="30CA33D5" w14:textId="77777777" w:rsidR="00F2239D" w:rsidRPr="000059F4" w:rsidRDefault="00F2239D" w:rsidP="00592E96">
            <w:pPr>
              <w:rPr>
                <w:b/>
                <w:lang w:val="sr-Latn-ME"/>
              </w:rPr>
            </w:pPr>
            <w:r w:rsidRPr="000059F4">
              <w:rPr>
                <w:b/>
                <w:lang w:val="sr-Latn-ME"/>
              </w:rPr>
              <w:t>Izvor provjere</w:t>
            </w:r>
          </w:p>
        </w:tc>
        <w:tc>
          <w:tcPr>
            <w:tcW w:w="8638" w:type="dxa"/>
            <w:gridSpan w:val="2"/>
          </w:tcPr>
          <w:p w14:paraId="58334A6B" w14:textId="77777777" w:rsidR="00F2239D" w:rsidRPr="00F2239D" w:rsidRDefault="00F2239D" w:rsidP="000059F4">
            <w:pPr>
              <w:jc w:val="both"/>
              <w:rPr>
                <w:lang w:val="sr-Latn-ME"/>
              </w:rPr>
            </w:pPr>
            <w:r w:rsidRPr="00F2239D">
              <w:rPr>
                <w:lang w:val="sr-Latn-ME"/>
              </w:rPr>
              <w:t>Uvid u dokumentaciju i infrastrukturu cijele zgrade</w:t>
            </w:r>
          </w:p>
        </w:tc>
      </w:tr>
      <w:tr w:rsidR="00F2239D" w:rsidRPr="00F2239D" w14:paraId="09CBDF90" w14:textId="77777777" w:rsidTr="00F2239D">
        <w:tc>
          <w:tcPr>
            <w:tcW w:w="1705" w:type="dxa"/>
          </w:tcPr>
          <w:p w14:paraId="148ECF78" w14:textId="77777777" w:rsidR="00F2239D" w:rsidRPr="000059F4" w:rsidRDefault="00F2239D" w:rsidP="00592E96">
            <w:pPr>
              <w:rPr>
                <w:b/>
                <w:lang w:val="sr-Latn-ME"/>
              </w:rPr>
            </w:pPr>
            <w:r w:rsidRPr="000059F4">
              <w:rPr>
                <w:b/>
                <w:lang w:val="sr-Latn-ME"/>
              </w:rPr>
              <w:t xml:space="preserve">Nadležna institucija </w:t>
            </w:r>
          </w:p>
        </w:tc>
        <w:tc>
          <w:tcPr>
            <w:tcW w:w="8638" w:type="dxa"/>
            <w:gridSpan w:val="2"/>
          </w:tcPr>
          <w:p w14:paraId="45B9F3D4" w14:textId="77777777" w:rsidR="00F2239D" w:rsidRPr="00F2239D" w:rsidRDefault="00F2239D" w:rsidP="000059F4">
            <w:pPr>
              <w:jc w:val="both"/>
              <w:rPr>
                <w:lang w:val="sr-Latn-ME"/>
              </w:rPr>
            </w:pPr>
            <w:r w:rsidRPr="00F2239D">
              <w:rPr>
                <w:lang w:val="sr-Latn-ME"/>
              </w:rPr>
              <w:t xml:space="preserve">Ministarstvo prosvjete,nauke i inovacija </w:t>
            </w:r>
          </w:p>
        </w:tc>
      </w:tr>
      <w:tr w:rsidR="00F2239D" w:rsidRPr="00F2239D" w14:paraId="75327FEB" w14:textId="77777777" w:rsidTr="00F2239D">
        <w:tc>
          <w:tcPr>
            <w:tcW w:w="1705" w:type="dxa"/>
          </w:tcPr>
          <w:p w14:paraId="6D4C5F17" w14:textId="77777777" w:rsidR="00F2239D" w:rsidRPr="000059F4" w:rsidRDefault="00F2239D" w:rsidP="00592E96">
            <w:pPr>
              <w:rPr>
                <w:b/>
                <w:lang w:val="sr-Latn-ME"/>
              </w:rPr>
            </w:pPr>
            <w:r w:rsidRPr="000059F4">
              <w:rPr>
                <w:b/>
                <w:lang w:val="sr-Latn-ME"/>
              </w:rPr>
              <w:t>Partnerske institucije</w:t>
            </w:r>
          </w:p>
        </w:tc>
        <w:tc>
          <w:tcPr>
            <w:tcW w:w="8638" w:type="dxa"/>
            <w:gridSpan w:val="2"/>
          </w:tcPr>
          <w:p w14:paraId="25E8F602" w14:textId="77777777" w:rsidR="00F2239D" w:rsidRPr="00F2239D" w:rsidRDefault="00F2239D" w:rsidP="000059F4">
            <w:pPr>
              <w:jc w:val="both"/>
              <w:rPr>
                <w:lang w:val="sr-Latn-ME"/>
              </w:rPr>
            </w:pPr>
            <w:r w:rsidRPr="00F2239D">
              <w:rPr>
                <w:lang w:val="sr-Latn-ME"/>
              </w:rPr>
              <w:t>Zavod za školstvo, Ispitni centar, Ministarstvo unutrašnjih poslova – Direktorat za zaštitu i spašavanje</w:t>
            </w:r>
          </w:p>
        </w:tc>
      </w:tr>
      <w:tr w:rsidR="00F2239D" w:rsidRPr="00F2239D" w14:paraId="5AC2ADDC" w14:textId="77777777" w:rsidTr="00F2239D">
        <w:trPr>
          <w:trHeight w:val="422"/>
        </w:trPr>
        <w:tc>
          <w:tcPr>
            <w:tcW w:w="1705" w:type="dxa"/>
          </w:tcPr>
          <w:p w14:paraId="2D62485E" w14:textId="77777777" w:rsidR="00F2239D" w:rsidRPr="000059F4" w:rsidRDefault="00F2239D" w:rsidP="00592E96">
            <w:pPr>
              <w:rPr>
                <w:b/>
                <w:lang w:val="sr-Latn-ME"/>
              </w:rPr>
            </w:pPr>
            <w:r w:rsidRPr="000059F4">
              <w:rPr>
                <w:b/>
                <w:lang w:val="sr-Latn-ME"/>
              </w:rPr>
              <w:t xml:space="preserve">Vremenski okvir </w:t>
            </w:r>
          </w:p>
        </w:tc>
        <w:tc>
          <w:tcPr>
            <w:tcW w:w="8638" w:type="dxa"/>
            <w:gridSpan w:val="2"/>
          </w:tcPr>
          <w:p w14:paraId="2E7F0A80" w14:textId="77777777" w:rsidR="00F2239D" w:rsidRPr="00F2239D" w:rsidRDefault="00F2239D" w:rsidP="000059F4">
            <w:pPr>
              <w:jc w:val="both"/>
              <w:rPr>
                <w:lang w:val="sr-Latn-ME"/>
              </w:rPr>
            </w:pPr>
            <w:r w:rsidRPr="00F2239D">
              <w:rPr>
                <w:lang w:val="sr-Latn-ME"/>
              </w:rPr>
              <w:t>2025. godina</w:t>
            </w:r>
          </w:p>
        </w:tc>
      </w:tr>
      <w:tr w:rsidR="00F2239D" w:rsidRPr="00F2239D" w14:paraId="45C640D4" w14:textId="77777777" w:rsidTr="00F2239D">
        <w:tc>
          <w:tcPr>
            <w:tcW w:w="1705" w:type="dxa"/>
          </w:tcPr>
          <w:p w14:paraId="7994B732" w14:textId="77777777" w:rsidR="00F2239D" w:rsidRPr="000059F4" w:rsidRDefault="00F2239D" w:rsidP="00592E96">
            <w:pPr>
              <w:rPr>
                <w:b/>
                <w:lang w:val="sr-Latn-ME"/>
              </w:rPr>
            </w:pPr>
            <w:r w:rsidRPr="000059F4">
              <w:rPr>
                <w:b/>
                <w:lang w:val="sr-Latn-ME"/>
              </w:rPr>
              <w:t>Procjena troškova</w:t>
            </w:r>
          </w:p>
        </w:tc>
        <w:tc>
          <w:tcPr>
            <w:tcW w:w="8638" w:type="dxa"/>
            <w:gridSpan w:val="2"/>
          </w:tcPr>
          <w:p w14:paraId="5944F70B" w14:textId="77777777" w:rsidR="00F2239D" w:rsidRPr="00F2239D" w:rsidRDefault="00F2239D" w:rsidP="000059F4">
            <w:pPr>
              <w:jc w:val="both"/>
              <w:rPr>
                <w:lang w:val="sr-Latn-ME"/>
              </w:rPr>
            </w:pPr>
            <w:r w:rsidRPr="00F2239D">
              <w:rPr>
                <w:lang w:val="sr-Latn-ME"/>
              </w:rPr>
              <w:t>5.000 eura</w:t>
            </w:r>
          </w:p>
        </w:tc>
      </w:tr>
      <w:tr w:rsidR="00F2239D" w:rsidRPr="00F2239D" w14:paraId="40D9BEEE" w14:textId="77777777" w:rsidTr="00F2239D">
        <w:tc>
          <w:tcPr>
            <w:tcW w:w="1705" w:type="dxa"/>
          </w:tcPr>
          <w:p w14:paraId="61B1EB11" w14:textId="77777777" w:rsidR="00F2239D" w:rsidRPr="000059F4" w:rsidRDefault="00F2239D" w:rsidP="00592E96">
            <w:pPr>
              <w:rPr>
                <w:b/>
                <w:lang w:val="sr-Latn-ME"/>
              </w:rPr>
            </w:pPr>
            <w:r w:rsidRPr="000059F4">
              <w:rPr>
                <w:b/>
                <w:lang w:val="sr-Latn-ME"/>
              </w:rPr>
              <w:t>Potencijalni izvori finansiranja</w:t>
            </w:r>
          </w:p>
        </w:tc>
        <w:tc>
          <w:tcPr>
            <w:tcW w:w="8638" w:type="dxa"/>
            <w:gridSpan w:val="2"/>
          </w:tcPr>
          <w:p w14:paraId="0193D428" w14:textId="77777777" w:rsidR="00F2239D" w:rsidRPr="00F2239D" w:rsidRDefault="00F2239D" w:rsidP="000059F4">
            <w:pPr>
              <w:jc w:val="both"/>
              <w:rPr>
                <w:lang w:val="sr-Latn-ME"/>
              </w:rPr>
            </w:pPr>
            <w:r w:rsidRPr="00F2239D">
              <w:rPr>
                <w:lang w:val="sr-Latn-ME"/>
              </w:rPr>
              <w:t>Ministarstvo prosvjete, nauke i novacija 100%</w:t>
            </w:r>
          </w:p>
          <w:p w14:paraId="1F3EA201" w14:textId="77777777" w:rsidR="00F2239D" w:rsidRPr="00F2239D" w:rsidRDefault="00F2239D" w:rsidP="000059F4">
            <w:pPr>
              <w:jc w:val="both"/>
              <w:rPr>
                <w:lang w:val="sr-Latn-ME"/>
              </w:rPr>
            </w:pPr>
          </w:p>
        </w:tc>
      </w:tr>
    </w:tbl>
    <w:tbl>
      <w:tblPr>
        <w:tblStyle w:val="TableGrid53"/>
        <w:tblW w:w="10343" w:type="dxa"/>
        <w:tblLook w:val="04A0" w:firstRow="1" w:lastRow="0" w:firstColumn="1" w:lastColumn="0" w:noHBand="0" w:noVBand="1"/>
      </w:tblPr>
      <w:tblGrid>
        <w:gridCol w:w="1696"/>
        <w:gridCol w:w="8647"/>
      </w:tblGrid>
      <w:tr w:rsidR="00F2239D" w:rsidRPr="00B54902" w14:paraId="04782318" w14:textId="77777777" w:rsidTr="00F2239D">
        <w:trPr>
          <w:trHeight w:val="595"/>
        </w:trPr>
        <w:tc>
          <w:tcPr>
            <w:tcW w:w="1696" w:type="dxa"/>
            <w:shd w:val="clear" w:color="auto" w:fill="1F4E79" w:themeFill="accent1" w:themeFillShade="80"/>
          </w:tcPr>
          <w:p w14:paraId="7C7E8923" w14:textId="77777777" w:rsidR="00F2239D" w:rsidRPr="00B54902" w:rsidRDefault="00F2239D" w:rsidP="00DA7618">
            <w:pPr>
              <w:jc w:val="both"/>
              <w:rPr>
                <w:b/>
                <w:color w:val="FFFFFF" w:themeColor="background1"/>
                <w:lang w:val="sr-Latn-ME"/>
              </w:rPr>
            </w:pPr>
            <w:r w:rsidRPr="00B54902">
              <w:rPr>
                <w:b/>
                <w:color w:val="FFFFFF" w:themeColor="background1"/>
                <w:lang w:val="sr-Latn-ME"/>
              </w:rPr>
              <w:t>Strteški cilj</w:t>
            </w:r>
          </w:p>
        </w:tc>
        <w:tc>
          <w:tcPr>
            <w:tcW w:w="8647" w:type="dxa"/>
            <w:shd w:val="clear" w:color="auto" w:fill="1F4E79" w:themeFill="accent1" w:themeFillShade="80"/>
          </w:tcPr>
          <w:p w14:paraId="1D5FEF9D" w14:textId="77777777" w:rsidR="00F2239D" w:rsidRPr="00B54902" w:rsidRDefault="00F2239D" w:rsidP="00DA7618">
            <w:pPr>
              <w:jc w:val="both"/>
              <w:rPr>
                <w:b/>
                <w:color w:val="FFFFFF" w:themeColor="background1"/>
              </w:rPr>
            </w:pPr>
            <w:r w:rsidRPr="00B54902">
              <w:rPr>
                <w:b/>
                <w:color w:val="FFFFFF" w:themeColor="background1"/>
              </w:rPr>
              <w:t xml:space="preserve">2. Jačanje upravljanja rizicima od katastrofa  od katastrofa </w:t>
            </w:r>
          </w:p>
        </w:tc>
      </w:tr>
      <w:tr w:rsidR="00F2239D" w:rsidRPr="00B54902" w14:paraId="33E7118E" w14:textId="77777777" w:rsidTr="00F2239D">
        <w:trPr>
          <w:trHeight w:val="595"/>
        </w:trPr>
        <w:tc>
          <w:tcPr>
            <w:tcW w:w="1696" w:type="dxa"/>
            <w:shd w:val="clear" w:color="auto" w:fill="2E74B5" w:themeFill="accent1" w:themeFillShade="BF"/>
          </w:tcPr>
          <w:p w14:paraId="0FE70705" w14:textId="77777777" w:rsidR="00F2239D" w:rsidRPr="00B54902" w:rsidRDefault="00F2239D" w:rsidP="00DA7618">
            <w:pPr>
              <w:jc w:val="both"/>
              <w:rPr>
                <w:b/>
                <w:color w:val="FFFFFF" w:themeColor="background1"/>
                <w:lang w:val="sr-Latn-ME"/>
              </w:rPr>
            </w:pPr>
            <w:r w:rsidRPr="00B54902">
              <w:rPr>
                <w:b/>
                <w:color w:val="FFFFFF" w:themeColor="background1"/>
                <w:lang w:val="sr-Latn-ME"/>
              </w:rPr>
              <w:t>Operativni cilj</w:t>
            </w:r>
          </w:p>
        </w:tc>
        <w:tc>
          <w:tcPr>
            <w:tcW w:w="8647" w:type="dxa"/>
            <w:shd w:val="clear" w:color="auto" w:fill="2E74B5" w:themeFill="accent1" w:themeFillShade="BF"/>
          </w:tcPr>
          <w:p w14:paraId="2D05003E" w14:textId="77777777" w:rsidR="00F2239D" w:rsidRPr="00B54902" w:rsidRDefault="00F2239D" w:rsidP="00DA7618">
            <w:pPr>
              <w:jc w:val="both"/>
              <w:rPr>
                <w:b/>
                <w:color w:val="FFFFFF" w:themeColor="background1"/>
              </w:rPr>
            </w:pPr>
            <w:r w:rsidRPr="00B54902">
              <w:rPr>
                <w:b/>
                <w:color w:val="FFFFFF" w:themeColor="background1"/>
              </w:rPr>
              <w:t>1. Predviđanje – poboljšanje procjene rizika, predviđanja i planiranja upravljanja rizicima od katastrofa</w:t>
            </w:r>
          </w:p>
        </w:tc>
      </w:tr>
    </w:tbl>
    <w:tbl>
      <w:tblPr>
        <w:tblStyle w:val="TableGrid71"/>
        <w:tblW w:w="0" w:type="auto"/>
        <w:tblLook w:val="04A0" w:firstRow="1" w:lastRow="0" w:firstColumn="1" w:lastColumn="0" w:noHBand="0" w:noVBand="1"/>
      </w:tblPr>
      <w:tblGrid>
        <w:gridCol w:w="1705"/>
        <w:gridCol w:w="3677"/>
        <w:gridCol w:w="4961"/>
      </w:tblGrid>
      <w:tr w:rsidR="00F2239D" w:rsidRPr="00B54902" w14:paraId="06EDF687" w14:textId="77777777" w:rsidTr="00F2239D">
        <w:tc>
          <w:tcPr>
            <w:tcW w:w="1705" w:type="dxa"/>
            <w:shd w:val="clear" w:color="auto" w:fill="E2EFD9" w:themeFill="accent6" w:themeFillTint="33"/>
          </w:tcPr>
          <w:p w14:paraId="429955EB" w14:textId="77777777" w:rsidR="00F2239D" w:rsidRPr="00B54902" w:rsidRDefault="00F2239D" w:rsidP="00DA7618">
            <w:pPr>
              <w:jc w:val="both"/>
              <w:rPr>
                <w:b/>
                <w:lang w:val="sr-Latn-ME"/>
              </w:rPr>
            </w:pPr>
            <w:r w:rsidRPr="00B54902">
              <w:rPr>
                <w:b/>
                <w:lang w:val="sr-Latn-ME"/>
              </w:rPr>
              <w:t xml:space="preserve">Aktivnost </w:t>
            </w:r>
          </w:p>
        </w:tc>
        <w:tc>
          <w:tcPr>
            <w:tcW w:w="8638" w:type="dxa"/>
            <w:gridSpan w:val="2"/>
            <w:shd w:val="clear" w:color="auto" w:fill="E2EFD9" w:themeFill="accent6" w:themeFillTint="33"/>
          </w:tcPr>
          <w:p w14:paraId="0F81F057" w14:textId="77777777" w:rsidR="00F2239D" w:rsidRPr="00B54902" w:rsidRDefault="00F2239D" w:rsidP="00DA7618">
            <w:pPr>
              <w:jc w:val="both"/>
              <w:rPr>
                <w:b/>
                <w:lang w:val="sr-Latn-ME"/>
              </w:rPr>
            </w:pPr>
            <w:r w:rsidRPr="00B54902">
              <w:rPr>
                <w:b/>
                <w:lang w:val="sr-Latn-ME"/>
              </w:rPr>
              <w:t>27. Izrada planske dokumentacije u oblasti zaštite i spašavanja za sve obrazovno-vaspitne ustanove u Crnoj Gori</w:t>
            </w:r>
          </w:p>
        </w:tc>
      </w:tr>
      <w:tr w:rsidR="00F2239D" w:rsidRPr="00F2239D" w14:paraId="6B433035" w14:textId="77777777" w:rsidTr="00F2239D">
        <w:tc>
          <w:tcPr>
            <w:tcW w:w="1705" w:type="dxa"/>
          </w:tcPr>
          <w:p w14:paraId="72174001" w14:textId="77777777" w:rsidR="00F2239D" w:rsidRPr="000059F4" w:rsidRDefault="00F2239D" w:rsidP="00592E96">
            <w:pPr>
              <w:rPr>
                <w:b/>
                <w:lang w:val="sr-Latn-ME"/>
              </w:rPr>
            </w:pPr>
            <w:r w:rsidRPr="000059F4">
              <w:rPr>
                <w:b/>
                <w:lang w:val="sr-Latn-ME"/>
              </w:rPr>
              <w:t>Opis aktivnosti i klučnih koraka</w:t>
            </w:r>
          </w:p>
        </w:tc>
        <w:tc>
          <w:tcPr>
            <w:tcW w:w="8638" w:type="dxa"/>
            <w:gridSpan w:val="2"/>
          </w:tcPr>
          <w:p w14:paraId="00FF5197" w14:textId="77777777" w:rsidR="00F2239D" w:rsidRPr="00AD57BF" w:rsidRDefault="00F2239D" w:rsidP="00B54902">
            <w:pPr>
              <w:jc w:val="both"/>
            </w:pPr>
            <w:r w:rsidRPr="00AD57BF">
              <w:t xml:space="preserve">Po Zakonu o zaštiti i spašavanju sve obrazovno-vaspitne ustanove u Crnoj Gori treba da imaju izrađene Planove zaštite i spašavanja i da imaju obezbijeđena neophodna infrastrukturna sredstva za preventivno, operativno i sanaciono postupanje u situacijama izazvanim različitim hazardima. Ministarstvo prosvjete, nauke i inovacija za narednih šest godina treba da obezbijedi namjenska budžetska sredstva za ovu oblast koja će godišnje rasporediti. </w:t>
            </w:r>
          </w:p>
          <w:p w14:paraId="5DE9BEA2" w14:textId="77777777" w:rsidR="00F2239D" w:rsidRPr="000059F4" w:rsidRDefault="00F2239D" w:rsidP="00B54902">
            <w:pPr>
              <w:jc w:val="both"/>
              <w:rPr>
                <w:b/>
              </w:rPr>
            </w:pPr>
            <w:r w:rsidRPr="00AD57BF">
              <w:t>Koraci: definisanje ustanova za koje će se radi preduzetni planovi zaštite I spašavanja, odabir lica za izradu planova, izrada planova i objavljivanje spiska na sajtu MPNI.</w:t>
            </w:r>
          </w:p>
        </w:tc>
      </w:tr>
      <w:tr w:rsidR="00F2239D" w:rsidRPr="00F2239D" w14:paraId="1F9117D3" w14:textId="77777777" w:rsidTr="00F2239D">
        <w:tc>
          <w:tcPr>
            <w:tcW w:w="1705" w:type="dxa"/>
          </w:tcPr>
          <w:p w14:paraId="0B9D4104" w14:textId="77777777" w:rsidR="00F2239D" w:rsidRPr="000059F4" w:rsidRDefault="00F2239D" w:rsidP="00592E96">
            <w:pPr>
              <w:rPr>
                <w:b/>
                <w:lang w:val="sr-Latn-ME"/>
              </w:rPr>
            </w:pPr>
            <w:r w:rsidRPr="000059F4">
              <w:rPr>
                <w:b/>
                <w:lang w:val="sr-Latn-ME"/>
              </w:rPr>
              <w:t>CILJEVI održivog razvoja</w:t>
            </w:r>
          </w:p>
        </w:tc>
        <w:tc>
          <w:tcPr>
            <w:tcW w:w="8638" w:type="dxa"/>
            <w:gridSpan w:val="2"/>
          </w:tcPr>
          <w:p w14:paraId="2AD3EF53" w14:textId="77777777" w:rsidR="00F2239D" w:rsidRPr="00AD57BF" w:rsidRDefault="00F2239D" w:rsidP="00B54902">
            <w:pPr>
              <w:jc w:val="both"/>
              <w:rPr>
                <w:lang w:val="sr-Latn-ME"/>
              </w:rPr>
            </w:pPr>
            <w:r w:rsidRPr="00AD57BF">
              <w:rPr>
                <w:lang w:val="sr-Latn-ME"/>
              </w:rPr>
              <w:t>Doprinosi: SDG 4, SDG 5, SDG 8, SDG 16</w:t>
            </w:r>
          </w:p>
        </w:tc>
      </w:tr>
      <w:tr w:rsidR="00F2239D" w:rsidRPr="00F2239D" w14:paraId="3C719E92" w14:textId="77777777" w:rsidTr="00F2239D">
        <w:tc>
          <w:tcPr>
            <w:tcW w:w="1705" w:type="dxa"/>
          </w:tcPr>
          <w:p w14:paraId="1C4BB6DF" w14:textId="77777777" w:rsidR="00F2239D" w:rsidRPr="000059F4" w:rsidRDefault="00F2239D" w:rsidP="00592E96">
            <w:pPr>
              <w:rPr>
                <w:b/>
                <w:lang w:val="sr-Latn-ME"/>
              </w:rPr>
            </w:pPr>
            <w:r w:rsidRPr="000059F4">
              <w:rPr>
                <w:b/>
                <w:lang w:val="sr-Latn-ME"/>
              </w:rPr>
              <w:t>Adaptacija na klimatske promjene</w:t>
            </w:r>
          </w:p>
        </w:tc>
        <w:tc>
          <w:tcPr>
            <w:tcW w:w="8638" w:type="dxa"/>
            <w:gridSpan w:val="2"/>
          </w:tcPr>
          <w:p w14:paraId="1FB34BDA" w14:textId="5E956D4D" w:rsidR="00F2239D" w:rsidRPr="000059F4" w:rsidRDefault="002A050F" w:rsidP="00B54902">
            <w:pPr>
              <w:jc w:val="both"/>
              <w:rPr>
                <w:b/>
                <w:lang w:val="sr-Latn-ME"/>
              </w:rPr>
            </w:pPr>
            <w:r>
              <w:rPr>
                <w:lang w:val="sr-Latn-ME"/>
              </w:rPr>
              <w:t>Izradom planova se podiže kapacitet obrazovnog sistema za prilagođavanje na klimatske promjene, kao i za podizanje nivoa otpornosti i adaptabilnosti stanovništva.</w:t>
            </w:r>
          </w:p>
        </w:tc>
      </w:tr>
      <w:tr w:rsidR="00F2239D" w:rsidRPr="00F2239D" w14:paraId="73EB7277" w14:textId="77777777" w:rsidTr="00F2239D">
        <w:tc>
          <w:tcPr>
            <w:tcW w:w="1705" w:type="dxa"/>
          </w:tcPr>
          <w:p w14:paraId="6DDD1F9A" w14:textId="77777777" w:rsidR="00F2239D" w:rsidRPr="000059F4" w:rsidRDefault="00F2239D" w:rsidP="00592E96">
            <w:pPr>
              <w:rPr>
                <w:b/>
                <w:lang w:val="sr-Latn-ME"/>
              </w:rPr>
            </w:pPr>
            <w:r w:rsidRPr="000059F4">
              <w:rPr>
                <w:b/>
                <w:lang w:val="sr-Latn-ME"/>
              </w:rPr>
              <w:t>Da li utiče /razmatra ranjive grupe</w:t>
            </w:r>
          </w:p>
        </w:tc>
        <w:tc>
          <w:tcPr>
            <w:tcW w:w="8638" w:type="dxa"/>
            <w:gridSpan w:val="2"/>
          </w:tcPr>
          <w:p w14:paraId="57124B9C" w14:textId="2B14460A" w:rsidR="00F2239D" w:rsidRPr="00AD57BF" w:rsidRDefault="00F2239D" w:rsidP="00B54902">
            <w:pPr>
              <w:jc w:val="both"/>
              <w:rPr>
                <w:lang w:val="sr-Latn-ME"/>
              </w:rPr>
            </w:pPr>
            <w:r w:rsidRPr="00AD57BF">
              <w:rPr>
                <w:lang w:val="sr-Latn-ME"/>
              </w:rPr>
              <w:t>Izrada planova zaštite i spašavanja jednaka je korist i za osobe sa različitim specifičnostima koje podrazumijeva  pol, ranjivost, rizično ponašanje, manjine iz razloga što se ista i nalaze u označenim objektima.</w:t>
            </w:r>
            <w:r w:rsidR="002A050F">
              <w:rPr>
                <w:lang w:val="sr-Latn-ME"/>
              </w:rPr>
              <w:t xml:space="preserve"> Prilikom izrade planova, biće korišćeno Uputstvo za postupanje sa ženama i ranjivim kategorijama</w:t>
            </w:r>
          </w:p>
        </w:tc>
      </w:tr>
      <w:tr w:rsidR="00F2239D" w:rsidRPr="00F2239D" w14:paraId="3A17B3C9" w14:textId="77777777" w:rsidTr="00F2239D">
        <w:trPr>
          <w:trHeight w:val="953"/>
        </w:trPr>
        <w:tc>
          <w:tcPr>
            <w:tcW w:w="1705" w:type="dxa"/>
          </w:tcPr>
          <w:p w14:paraId="2A93346C" w14:textId="77777777" w:rsidR="00F2239D" w:rsidRPr="000059F4" w:rsidRDefault="00F2239D" w:rsidP="00592E96">
            <w:pPr>
              <w:rPr>
                <w:b/>
                <w:lang w:val="sr-Latn-ME"/>
              </w:rPr>
            </w:pPr>
            <w:r w:rsidRPr="000059F4">
              <w:rPr>
                <w:b/>
                <w:lang w:val="sr-Latn-ME"/>
              </w:rPr>
              <w:t xml:space="preserve">Indikatori </w:t>
            </w:r>
          </w:p>
        </w:tc>
        <w:tc>
          <w:tcPr>
            <w:tcW w:w="3677" w:type="dxa"/>
          </w:tcPr>
          <w:p w14:paraId="6C4ECA01" w14:textId="77777777" w:rsidR="00F2239D" w:rsidRPr="00AD57BF" w:rsidRDefault="00F2239D" w:rsidP="00B54902">
            <w:pPr>
              <w:jc w:val="both"/>
              <w:rPr>
                <w:u w:val="single"/>
                <w:lang w:val="sr-Latn-ME"/>
              </w:rPr>
            </w:pPr>
            <w:r w:rsidRPr="00AD57BF">
              <w:rPr>
                <w:u w:val="single"/>
                <w:lang w:val="sr-Latn-ME"/>
              </w:rPr>
              <w:t>Polazna vrijednost</w:t>
            </w:r>
          </w:p>
          <w:p w14:paraId="25A8801A" w14:textId="77777777" w:rsidR="00F2239D" w:rsidRPr="000059F4" w:rsidRDefault="00F2239D" w:rsidP="00B54902">
            <w:pPr>
              <w:jc w:val="both"/>
              <w:rPr>
                <w:b/>
                <w:lang w:val="sr-Latn-ME"/>
              </w:rPr>
            </w:pPr>
            <w:r w:rsidRPr="00AD57BF">
              <w:rPr>
                <w:color w:val="0070C0"/>
                <w:lang w:val="sr-Latn-ME"/>
              </w:rPr>
              <w:t xml:space="preserve"> </w:t>
            </w:r>
            <w:r w:rsidRPr="00AD57BF">
              <w:rPr>
                <w:lang w:val="sr-Latn-ME"/>
              </w:rPr>
              <w:t>45 izrađenih Planova zaštite i spašavanja obrazovno-vaspitnih ustanova</w:t>
            </w:r>
            <w:r w:rsidRPr="000059F4">
              <w:rPr>
                <w:b/>
                <w:lang w:val="sr-Latn-ME"/>
              </w:rPr>
              <w:t xml:space="preserve"> </w:t>
            </w:r>
          </w:p>
        </w:tc>
        <w:tc>
          <w:tcPr>
            <w:tcW w:w="4961" w:type="dxa"/>
          </w:tcPr>
          <w:p w14:paraId="4C47231C" w14:textId="77777777" w:rsidR="00F2239D" w:rsidRPr="00AD57BF" w:rsidRDefault="00F2239D" w:rsidP="00B54902">
            <w:pPr>
              <w:jc w:val="both"/>
              <w:rPr>
                <w:u w:val="single"/>
                <w:lang w:val="sr-Latn-ME"/>
              </w:rPr>
            </w:pPr>
            <w:r w:rsidRPr="00AD57BF">
              <w:rPr>
                <w:u w:val="single"/>
              </w:rPr>
              <w:t>Ciljana vrijednost</w:t>
            </w:r>
          </w:p>
          <w:p w14:paraId="601AD5D1" w14:textId="77777777" w:rsidR="00F2239D" w:rsidRPr="000059F4" w:rsidRDefault="00F2239D" w:rsidP="00B54902">
            <w:pPr>
              <w:jc w:val="both"/>
              <w:rPr>
                <w:b/>
              </w:rPr>
            </w:pPr>
            <w:r w:rsidRPr="00AD57BF">
              <w:t>15O planova zaštite i spašavanja obrazovno-vaspitnih ustanova za različite rizike</w:t>
            </w:r>
          </w:p>
          <w:p w14:paraId="00899B4E" w14:textId="77777777" w:rsidR="00F2239D" w:rsidRPr="000059F4" w:rsidRDefault="00F2239D" w:rsidP="00B54902">
            <w:pPr>
              <w:jc w:val="both"/>
              <w:rPr>
                <w:b/>
              </w:rPr>
            </w:pPr>
          </w:p>
        </w:tc>
      </w:tr>
      <w:tr w:rsidR="00F2239D" w:rsidRPr="00F2239D" w14:paraId="4A5E1883" w14:textId="77777777" w:rsidTr="00F2239D">
        <w:tc>
          <w:tcPr>
            <w:tcW w:w="1705" w:type="dxa"/>
          </w:tcPr>
          <w:p w14:paraId="3A59058E" w14:textId="77777777" w:rsidR="00F2239D" w:rsidRPr="000059F4" w:rsidRDefault="00F2239D" w:rsidP="00592E96">
            <w:pPr>
              <w:rPr>
                <w:b/>
                <w:lang w:val="sr-Latn-ME"/>
              </w:rPr>
            </w:pPr>
            <w:r w:rsidRPr="000059F4">
              <w:rPr>
                <w:b/>
                <w:lang w:val="sr-Latn-ME"/>
              </w:rPr>
              <w:lastRenderedPageBreak/>
              <w:t>Izvor provjere</w:t>
            </w:r>
          </w:p>
        </w:tc>
        <w:tc>
          <w:tcPr>
            <w:tcW w:w="8638" w:type="dxa"/>
            <w:gridSpan w:val="2"/>
          </w:tcPr>
          <w:p w14:paraId="0436EE3C" w14:textId="77777777" w:rsidR="00F2239D" w:rsidRPr="00AD57BF" w:rsidRDefault="00F2239D" w:rsidP="00B54902">
            <w:pPr>
              <w:jc w:val="both"/>
              <w:rPr>
                <w:lang w:val="sr-Latn-ME"/>
              </w:rPr>
            </w:pPr>
            <w:r w:rsidRPr="00AD57BF">
              <w:rPr>
                <w:lang w:val="sr-Latn-ME"/>
              </w:rPr>
              <w:t xml:space="preserve">Ministarstvo prosvjete, nauke i inovacija, </w:t>
            </w:r>
            <w:r w:rsidRPr="00AD57BF">
              <w:t>Podaci o obrazovno-vaspitnim ustanovama koje imaju izrađene planove zaštite i spašavanja će biti javno dostupni  na web stranici MPNI-a.</w:t>
            </w:r>
          </w:p>
        </w:tc>
      </w:tr>
      <w:tr w:rsidR="00F2239D" w:rsidRPr="00F2239D" w14:paraId="75AAF805" w14:textId="77777777" w:rsidTr="00F2239D">
        <w:tc>
          <w:tcPr>
            <w:tcW w:w="1705" w:type="dxa"/>
          </w:tcPr>
          <w:p w14:paraId="16DF3395" w14:textId="77777777" w:rsidR="00F2239D" w:rsidRPr="000059F4" w:rsidRDefault="00F2239D" w:rsidP="00592E96">
            <w:pPr>
              <w:rPr>
                <w:b/>
                <w:lang w:val="sr-Latn-ME"/>
              </w:rPr>
            </w:pPr>
            <w:r w:rsidRPr="000059F4">
              <w:rPr>
                <w:b/>
                <w:lang w:val="sr-Latn-ME"/>
              </w:rPr>
              <w:t xml:space="preserve">Nadležna institucija </w:t>
            </w:r>
          </w:p>
        </w:tc>
        <w:tc>
          <w:tcPr>
            <w:tcW w:w="8638" w:type="dxa"/>
            <w:gridSpan w:val="2"/>
          </w:tcPr>
          <w:p w14:paraId="0BCA9461" w14:textId="3ACD13E0" w:rsidR="00F2239D" w:rsidRPr="00AD57BF" w:rsidRDefault="00F2239D" w:rsidP="00B54902">
            <w:pPr>
              <w:jc w:val="both"/>
              <w:rPr>
                <w:lang w:val="sr-Latn-ME"/>
              </w:rPr>
            </w:pPr>
            <w:r w:rsidRPr="00AD57BF">
              <w:rPr>
                <w:lang w:val="sr-Latn-ME"/>
              </w:rPr>
              <w:t>Ministarstvo prosvjete,</w:t>
            </w:r>
            <w:r w:rsidR="002A050F" w:rsidRPr="00AD57BF">
              <w:rPr>
                <w:lang w:val="sr-Latn-ME"/>
              </w:rPr>
              <w:t xml:space="preserve"> </w:t>
            </w:r>
            <w:r w:rsidRPr="00AD57BF">
              <w:rPr>
                <w:lang w:val="sr-Latn-ME"/>
              </w:rPr>
              <w:t>nauke i inovacija</w:t>
            </w:r>
          </w:p>
        </w:tc>
      </w:tr>
      <w:tr w:rsidR="00F2239D" w:rsidRPr="00F2239D" w14:paraId="67599F65" w14:textId="77777777" w:rsidTr="00F2239D">
        <w:tc>
          <w:tcPr>
            <w:tcW w:w="1705" w:type="dxa"/>
          </w:tcPr>
          <w:p w14:paraId="3AF9CD28" w14:textId="77777777" w:rsidR="00F2239D" w:rsidRPr="000059F4" w:rsidRDefault="00F2239D" w:rsidP="00592E96">
            <w:pPr>
              <w:rPr>
                <w:b/>
                <w:lang w:val="sr-Latn-ME"/>
              </w:rPr>
            </w:pPr>
            <w:r w:rsidRPr="000059F4">
              <w:rPr>
                <w:b/>
                <w:lang w:val="sr-Latn-ME"/>
              </w:rPr>
              <w:t>Partnerske institucije</w:t>
            </w:r>
          </w:p>
        </w:tc>
        <w:tc>
          <w:tcPr>
            <w:tcW w:w="8638" w:type="dxa"/>
            <w:gridSpan w:val="2"/>
          </w:tcPr>
          <w:p w14:paraId="1C403C65" w14:textId="77777777" w:rsidR="00F2239D" w:rsidRPr="00AD57BF" w:rsidRDefault="00F2239D" w:rsidP="00B54902">
            <w:pPr>
              <w:jc w:val="both"/>
              <w:rPr>
                <w:lang w:val="sr-Latn-ME"/>
              </w:rPr>
            </w:pPr>
            <w:r w:rsidRPr="00AD57BF">
              <w:rPr>
                <w:lang w:val="sr-Latn-ME"/>
              </w:rPr>
              <w:t>MUP – Direktor za zaštitu i spašavanje i obrazovno-vaspitne ustanove</w:t>
            </w:r>
          </w:p>
        </w:tc>
      </w:tr>
      <w:tr w:rsidR="00F2239D" w:rsidRPr="00F2239D" w14:paraId="150866F1" w14:textId="77777777" w:rsidTr="00F2239D">
        <w:trPr>
          <w:trHeight w:val="422"/>
        </w:trPr>
        <w:tc>
          <w:tcPr>
            <w:tcW w:w="1705" w:type="dxa"/>
          </w:tcPr>
          <w:p w14:paraId="7444C213" w14:textId="77777777" w:rsidR="00F2239D" w:rsidRPr="000059F4" w:rsidRDefault="00F2239D" w:rsidP="00592E96">
            <w:pPr>
              <w:rPr>
                <w:b/>
                <w:lang w:val="sr-Latn-ME"/>
              </w:rPr>
            </w:pPr>
            <w:r w:rsidRPr="000059F4">
              <w:rPr>
                <w:b/>
                <w:lang w:val="sr-Latn-ME"/>
              </w:rPr>
              <w:t xml:space="preserve">Vremenski okvir </w:t>
            </w:r>
          </w:p>
        </w:tc>
        <w:tc>
          <w:tcPr>
            <w:tcW w:w="8638" w:type="dxa"/>
            <w:gridSpan w:val="2"/>
          </w:tcPr>
          <w:p w14:paraId="0CD651AF" w14:textId="77777777" w:rsidR="00F2239D" w:rsidRPr="00AD57BF" w:rsidRDefault="00F2239D" w:rsidP="00B54902">
            <w:pPr>
              <w:jc w:val="both"/>
              <w:rPr>
                <w:lang w:val="sr-Latn-ME"/>
              </w:rPr>
            </w:pPr>
            <w:r w:rsidRPr="00AD57BF">
              <w:rPr>
                <w:lang w:val="sr-Latn-ME"/>
              </w:rPr>
              <w:t>2025-2026, 2027-2028, 2029-2030. U jednom dvogodišnjem AP realizovana izrada preduzetnih planova po 50 obrazovno-vaspitnih ustanova. Ukupno za sva tri AP izrađeno 150 planova zaštite i spašavanja za obrazovno-vaspitne ustanove</w:t>
            </w:r>
          </w:p>
        </w:tc>
      </w:tr>
      <w:tr w:rsidR="00F2239D" w:rsidRPr="00F2239D" w14:paraId="51AE08CE" w14:textId="77777777" w:rsidTr="00F2239D">
        <w:tc>
          <w:tcPr>
            <w:tcW w:w="1705" w:type="dxa"/>
          </w:tcPr>
          <w:p w14:paraId="7E61E026" w14:textId="77777777" w:rsidR="00F2239D" w:rsidRPr="000059F4" w:rsidRDefault="00F2239D" w:rsidP="00592E96">
            <w:pPr>
              <w:rPr>
                <w:b/>
                <w:lang w:val="sr-Latn-ME"/>
              </w:rPr>
            </w:pPr>
            <w:r w:rsidRPr="000059F4">
              <w:rPr>
                <w:b/>
                <w:lang w:val="sr-Latn-ME"/>
              </w:rPr>
              <w:t>Procjena troškova</w:t>
            </w:r>
          </w:p>
        </w:tc>
        <w:tc>
          <w:tcPr>
            <w:tcW w:w="8638" w:type="dxa"/>
            <w:gridSpan w:val="2"/>
          </w:tcPr>
          <w:p w14:paraId="0BE0FF47" w14:textId="77777777" w:rsidR="00F2239D" w:rsidRPr="00AD57BF" w:rsidRDefault="00F2239D" w:rsidP="00B54902">
            <w:pPr>
              <w:jc w:val="both"/>
              <w:rPr>
                <w:lang w:val="sr-Latn-ME"/>
              </w:rPr>
            </w:pPr>
            <w:r w:rsidRPr="00AD57BF">
              <w:rPr>
                <w:lang w:val="sr-Latn-ME"/>
              </w:rPr>
              <w:t xml:space="preserve">300.000 eura </w:t>
            </w:r>
          </w:p>
        </w:tc>
      </w:tr>
      <w:tr w:rsidR="00F2239D" w:rsidRPr="00F2239D" w14:paraId="3C9C06BC" w14:textId="77777777" w:rsidTr="00F2239D">
        <w:tc>
          <w:tcPr>
            <w:tcW w:w="1705" w:type="dxa"/>
          </w:tcPr>
          <w:p w14:paraId="1C94A1A7" w14:textId="77777777" w:rsidR="00F2239D" w:rsidRPr="000059F4" w:rsidRDefault="00F2239D" w:rsidP="00592E96">
            <w:pPr>
              <w:rPr>
                <w:b/>
                <w:lang w:val="sr-Latn-ME"/>
              </w:rPr>
            </w:pPr>
            <w:r w:rsidRPr="000059F4">
              <w:rPr>
                <w:b/>
                <w:lang w:val="sr-Latn-ME"/>
              </w:rPr>
              <w:t>Potencijalni izvori finansiranja</w:t>
            </w:r>
          </w:p>
        </w:tc>
        <w:tc>
          <w:tcPr>
            <w:tcW w:w="8638" w:type="dxa"/>
            <w:gridSpan w:val="2"/>
          </w:tcPr>
          <w:p w14:paraId="0D0A3CD7" w14:textId="29F2D099" w:rsidR="00F2239D" w:rsidRPr="00AD57BF" w:rsidRDefault="00F2239D" w:rsidP="00B54902">
            <w:pPr>
              <w:jc w:val="both"/>
              <w:rPr>
                <w:lang w:val="sr-Latn-ME"/>
              </w:rPr>
            </w:pPr>
            <w:r w:rsidRPr="00AD57BF">
              <w:rPr>
                <w:lang w:val="sr-Latn-ME"/>
              </w:rPr>
              <w:t xml:space="preserve">Budžet  Ministarstvo prosvjete, nauke i inovacija </w:t>
            </w:r>
            <w:r w:rsidR="00B54902" w:rsidRPr="00AD57BF">
              <w:rPr>
                <w:lang w:val="sr-Latn-ME"/>
              </w:rPr>
              <w:t>30%</w:t>
            </w:r>
          </w:p>
          <w:p w14:paraId="5CCCCE48" w14:textId="666C0BC6" w:rsidR="00F2239D" w:rsidRPr="00AD57BF" w:rsidRDefault="00F2239D" w:rsidP="00B54902">
            <w:pPr>
              <w:jc w:val="both"/>
              <w:rPr>
                <w:lang w:val="sr-Latn-ME"/>
              </w:rPr>
            </w:pPr>
            <w:r w:rsidRPr="00AD57BF">
              <w:rPr>
                <w:lang w:val="sr-Latn-ME"/>
              </w:rPr>
              <w:t>Donacije</w:t>
            </w:r>
            <w:r w:rsidR="00B54902" w:rsidRPr="00AD57BF">
              <w:rPr>
                <w:lang w:val="sr-Latn-ME"/>
              </w:rPr>
              <w:t xml:space="preserve"> 40%</w:t>
            </w:r>
          </w:p>
          <w:p w14:paraId="3812999E" w14:textId="1F79B6AD" w:rsidR="00F2239D" w:rsidRPr="00AD57BF" w:rsidRDefault="00F2239D" w:rsidP="00B54902">
            <w:pPr>
              <w:jc w:val="both"/>
              <w:rPr>
                <w:lang w:val="sr-Latn-ME"/>
              </w:rPr>
            </w:pPr>
            <w:r w:rsidRPr="00AD57BF">
              <w:rPr>
                <w:lang w:val="sr-Latn-ME"/>
              </w:rPr>
              <w:t>Međunarodni izvori finansiranja</w:t>
            </w:r>
            <w:r w:rsidR="00B54902" w:rsidRPr="00AD57BF">
              <w:rPr>
                <w:lang w:val="sr-Latn-ME"/>
              </w:rPr>
              <w:t xml:space="preserve"> 30%</w:t>
            </w:r>
          </w:p>
        </w:tc>
      </w:tr>
    </w:tbl>
    <w:tbl>
      <w:tblPr>
        <w:tblStyle w:val="TableGrid74"/>
        <w:tblW w:w="0" w:type="auto"/>
        <w:tblLook w:val="04A0" w:firstRow="1" w:lastRow="0" w:firstColumn="1" w:lastColumn="0" w:noHBand="0" w:noVBand="1"/>
      </w:tblPr>
      <w:tblGrid>
        <w:gridCol w:w="1705"/>
        <w:gridCol w:w="4102"/>
        <w:gridCol w:w="4536"/>
      </w:tblGrid>
      <w:tr w:rsidR="00F2239D" w:rsidRPr="00F2239D" w14:paraId="6B028698" w14:textId="77777777" w:rsidTr="00F2239D">
        <w:trPr>
          <w:trHeight w:val="620"/>
        </w:trPr>
        <w:tc>
          <w:tcPr>
            <w:tcW w:w="1705" w:type="dxa"/>
            <w:shd w:val="clear" w:color="auto" w:fill="1F4E79" w:themeFill="accent1" w:themeFillShade="80"/>
          </w:tcPr>
          <w:p w14:paraId="48BB26F3" w14:textId="77777777" w:rsidR="00F2239D" w:rsidRPr="00B54902" w:rsidRDefault="00F2239D" w:rsidP="00592E96">
            <w:pPr>
              <w:rPr>
                <w:b/>
                <w:color w:val="FFFFFF" w:themeColor="background1"/>
                <w:lang w:val="sr-Latn-ME"/>
              </w:rPr>
            </w:pPr>
            <w:bookmarkStart w:id="82" w:name="_Hlk167951391"/>
            <w:r w:rsidRPr="00B54902">
              <w:rPr>
                <w:b/>
                <w:color w:val="FFFFFF" w:themeColor="background1"/>
                <w:lang w:val="sr-Latn-ME"/>
              </w:rPr>
              <w:t>Strateški cilj</w:t>
            </w:r>
          </w:p>
        </w:tc>
        <w:tc>
          <w:tcPr>
            <w:tcW w:w="8638" w:type="dxa"/>
            <w:gridSpan w:val="2"/>
            <w:shd w:val="clear" w:color="auto" w:fill="1F4E79" w:themeFill="accent1" w:themeFillShade="80"/>
          </w:tcPr>
          <w:p w14:paraId="4ED20B26" w14:textId="77777777" w:rsidR="00F2239D" w:rsidRPr="00B54902" w:rsidRDefault="00F2239D" w:rsidP="00DA7618">
            <w:pPr>
              <w:jc w:val="both"/>
              <w:rPr>
                <w:b/>
                <w:color w:val="FFFFFF" w:themeColor="background1"/>
                <w:lang w:val="sr-Latn-ME"/>
              </w:rPr>
            </w:pPr>
            <w:r w:rsidRPr="00B54902">
              <w:rPr>
                <w:b/>
                <w:color w:val="FFFFFF" w:themeColor="background1"/>
              </w:rPr>
              <w:t xml:space="preserve">2.Jačanje upravljanja rizicima od katastrofa  od katastrofa </w:t>
            </w:r>
          </w:p>
        </w:tc>
      </w:tr>
      <w:tr w:rsidR="00F2239D" w:rsidRPr="00F2239D" w14:paraId="3970EDE0" w14:textId="77777777" w:rsidTr="00F2239D">
        <w:trPr>
          <w:trHeight w:val="620"/>
        </w:trPr>
        <w:tc>
          <w:tcPr>
            <w:tcW w:w="1705" w:type="dxa"/>
            <w:shd w:val="clear" w:color="auto" w:fill="2E74B5" w:themeFill="accent1" w:themeFillShade="BF"/>
          </w:tcPr>
          <w:p w14:paraId="5AF27498" w14:textId="77777777" w:rsidR="00F2239D" w:rsidRPr="00B54902" w:rsidRDefault="00F2239D" w:rsidP="00592E96">
            <w:pPr>
              <w:rPr>
                <w:b/>
                <w:color w:val="FFFFFF" w:themeColor="background1"/>
                <w:lang w:val="sr-Latn-ME"/>
              </w:rPr>
            </w:pPr>
            <w:r w:rsidRPr="00B54902">
              <w:rPr>
                <w:b/>
                <w:color w:val="FFFFFF" w:themeColor="background1"/>
                <w:lang w:val="sr-Latn-ME"/>
              </w:rPr>
              <w:t>Operativni cilj</w:t>
            </w:r>
          </w:p>
        </w:tc>
        <w:tc>
          <w:tcPr>
            <w:tcW w:w="8638" w:type="dxa"/>
            <w:gridSpan w:val="2"/>
            <w:shd w:val="clear" w:color="auto" w:fill="2E74B5" w:themeFill="accent1" w:themeFillShade="BF"/>
          </w:tcPr>
          <w:p w14:paraId="226FE355" w14:textId="77777777" w:rsidR="00F2239D" w:rsidRPr="00B54902" w:rsidRDefault="00F2239D" w:rsidP="00DA7618">
            <w:pPr>
              <w:jc w:val="both"/>
              <w:rPr>
                <w:b/>
                <w:color w:val="FFFFFF" w:themeColor="background1"/>
              </w:rPr>
            </w:pPr>
            <w:r w:rsidRPr="00B54902">
              <w:rPr>
                <w:b/>
                <w:color w:val="FFFFFF" w:themeColor="background1"/>
              </w:rPr>
              <w:t>1. Predviđanje – poboljšanje procjene rizika, predviđanja i planiranja upravljanja rizicima od katastrofa</w:t>
            </w:r>
          </w:p>
        </w:tc>
      </w:tr>
      <w:tr w:rsidR="00F2239D" w:rsidRPr="00F2239D" w14:paraId="541FFE18" w14:textId="77777777" w:rsidTr="00F2239D">
        <w:tc>
          <w:tcPr>
            <w:tcW w:w="1705" w:type="dxa"/>
            <w:shd w:val="clear" w:color="auto" w:fill="E2EFD9" w:themeFill="accent6" w:themeFillTint="33"/>
          </w:tcPr>
          <w:p w14:paraId="3C62747B" w14:textId="77777777" w:rsidR="00F2239D" w:rsidRPr="00B54902" w:rsidRDefault="00F2239D" w:rsidP="00592E96">
            <w:pPr>
              <w:rPr>
                <w:b/>
                <w:lang w:val="sr-Latn-ME"/>
              </w:rPr>
            </w:pPr>
            <w:r w:rsidRPr="00B54902">
              <w:rPr>
                <w:b/>
                <w:lang w:val="sr-Latn-ME"/>
              </w:rPr>
              <w:t xml:space="preserve">Aktivnost </w:t>
            </w:r>
          </w:p>
        </w:tc>
        <w:tc>
          <w:tcPr>
            <w:tcW w:w="8638" w:type="dxa"/>
            <w:gridSpan w:val="2"/>
            <w:shd w:val="clear" w:color="auto" w:fill="E2EFD9" w:themeFill="accent6" w:themeFillTint="33"/>
          </w:tcPr>
          <w:p w14:paraId="281B5ED0" w14:textId="77777777" w:rsidR="00F2239D" w:rsidRPr="00B54902" w:rsidRDefault="00F2239D" w:rsidP="00DA7618">
            <w:pPr>
              <w:jc w:val="both"/>
              <w:rPr>
                <w:b/>
                <w:lang w:val="sr-Latn-ME"/>
              </w:rPr>
            </w:pPr>
            <w:r w:rsidRPr="00B54902">
              <w:rPr>
                <w:b/>
                <w:lang w:val="sr-Latn-ME"/>
              </w:rPr>
              <w:t>28. Izmjene i dopune Zakona o sigurnosti pomorske plovidbe</w:t>
            </w:r>
          </w:p>
          <w:p w14:paraId="3D111A05" w14:textId="77777777" w:rsidR="00F2239D" w:rsidRPr="00B54902" w:rsidRDefault="00F2239D" w:rsidP="00DA7618">
            <w:pPr>
              <w:jc w:val="both"/>
              <w:rPr>
                <w:b/>
                <w:lang w:val="sr-Latn-ME"/>
              </w:rPr>
            </w:pPr>
          </w:p>
        </w:tc>
      </w:tr>
      <w:tr w:rsidR="00F2239D" w:rsidRPr="00F2239D" w14:paraId="0BC15FAD" w14:textId="77777777" w:rsidTr="00F2239D">
        <w:tc>
          <w:tcPr>
            <w:tcW w:w="1705" w:type="dxa"/>
          </w:tcPr>
          <w:p w14:paraId="6A63B51C" w14:textId="77777777" w:rsidR="00F2239D" w:rsidRPr="000059F4" w:rsidRDefault="00F2239D" w:rsidP="00592E96">
            <w:pPr>
              <w:rPr>
                <w:b/>
                <w:lang w:val="sr-Latn-ME"/>
              </w:rPr>
            </w:pPr>
            <w:r w:rsidRPr="000059F4">
              <w:rPr>
                <w:b/>
                <w:lang w:val="sr-Latn-ME"/>
              </w:rPr>
              <w:t>Opis aktivnosti i klučnih koraka</w:t>
            </w:r>
          </w:p>
        </w:tc>
        <w:tc>
          <w:tcPr>
            <w:tcW w:w="8638" w:type="dxa"/>
            <w:gridSpan w:val="2"/>
          </w:tcPr>
          <w:p w14:paraId="0E27DD93" w14:textId="77777777" w:rsidR="00F2239D" w:rsidRPr="00F2239D" w:rsidRDefault="00F2239D" w:rsidP="000059F4">
            <w:pPr>
              <w:jc w:val="both"/>
              <w:rPr>
                <w:lang w:val="sr-Latn-ME"/>
              </w:rPr>
            </w:pPr>
            <w:r w:rsidRPr="00F2239D">
              <w:rPr>
                <w:lang w:val="sr-Latn-ME"/>
              </w:rPr>
              <w:t>U Luci Bar i Luci Kotor postoji sistem upravljanja sigurnošću, koji je i zakonska obaveza, dok manje luke i marine nisu u obavezi da uspostave isti, što bi trebalo urediti izmjenama zakona.</w:t>
            </w:r>
          </w:p>
          <w:p w14:paraId="2A6C012F" w14:textId="77777777" w:rsidR="00F2239D" w:rsidRPr="00F2239D" w:rsidRDefault="00F2239D" w:rsidP="000059F4">
            <w:pPr>
              <w:jc w:val="both"/>
              <w:rPr>
                <w:lang w:val="sr-Latn-ME"/>
              </w:rPr>
            </w:pPr>
            <w:r w:rsidRPr="00F2239D">
              <w:rPr>
                <w:lang w:val="sr-Latn-ME"/>
              </w:rPr>
              <w:t>Naime, sistem upravljanja sigurnošću uspostavljen je u lukama Bar i Kotor, a dodatnim izmjenama bi se za to obavezale i: Luka Budva, Luka Zelenika i brodogradilišna Luka Bijela, te Marina Bar, Marine Porto Montenegro, Porto Novi, Luštica, Lazaro u Meljinama.</w:t>
            </w:r>
          </w:p>
          <w:p w14:paraId="0C762512" w14:textId="77777777" w:rsidR="00F2239D" w:rsidRPr="00F2239D" w:rsidRDefault="00F2239D" w:rsidP="000059F4">
            <w:pPr>
              <w:jc w:val="both"/>
              <w:rPr>
                <w:lang w:val="sr-Latn-ME"/>
              </w:rPr>
            </w:pPr>
            <w:r w:rsidRPr="00F2239D">
              <w:rPr>
                <w:lang w:val="sr-Latn-ME"/>
              </w:rPr>
              <w:t>Dodatno bi propisima trebalo prepoznati još Luku Risan I Luku Ulcinj, koje trenutno propisi uopšte ne prepoznaju kao luke.</w:t>
            </w:r>
          </w:p>
          <w:p w14:paraId="2B78D179" w14:textId="77777777" w:rsidR="00F2239D" w:rsidRPr="00F2239D" w:rsidRDefault="00F2239D" w:rsidP="000059F4">
            <w:pPr>
              <w:jc w:val="both"/>
              <w:rPr>
                <w:lang w:val="sr-Latn-ME"/>
              </w:rPr>
            </w:pPr>
            <w:r w:rsidRPr="00F2239D">
              <w:rPr>
                <w:lang w:val="sr-Latn-ME"/>
              </w:rPr>
              <w:t>Ovom aktivnošću smanjuje se rizik od požara- ugrožavanja infra i/ili supra strukture i/ili živih bića eksplozijom i/ili požarom na benzinskim stanicama ili rezervoarima sa naftnim derivatima ili opasnim teretima u Luci Bar ili drugim lukama ili marinama u Crnoj Gori.</w:t>
            </w:r>
          </w:p>
          <w:p w14:paraId="5508CFB2" w14:textId="77777777" w:rsidR="00F2239D" w:rsidRPr="00F2239D" w:rsidRDefault="00F2239D" w:rsidP="000059F4">
            <w:pPr>
              <w:jc w:val="both"/>
              <w:rPr>
                <w:lang w:val="sr-Latn-ME"/>
              </w:rPr>
            </w:pPr>
            <w:r w:rsidRPr="00F2239D">
              <w:rPr>
                <w:lang w:val="sr-Latn-ME"/>
              </w:rPr>
              <w:t>Zakon se ovim izmjenama i dopunama usaglašava sa direktivama EU u oblasti sigurnosti plovidbe i ali i konvencijama međunarodnih pomorskih organizacija.</w:t>
            </w:r>
          </w:p>
          <w:p w14:paraId="4E14B71B" w14:textId="77777777" w:rsidR="00F2239D" w:rsidRPr="00F2239D" w:rsidRDefault="00F2239D" w:rsidP="000059F4">
            <w:pPr>
              <w:jc w:val="both"/>
              <w:rPr>
                <w:lang w:val="sr-Latn-ME"/>
              </w:rPr>
            </w:pPr>
            <w:r w:rsidRPr="00F2239D">
              <w:rPr>
                <w:lang w:val="sr-Latn-ME"/>
              </w:rPr>
              <w:t>Ključni koraci formiranje radne grupe, izrada Nacrta zakona, sprvođenje javne rasprave, usvajanje predloga Zakona od strane Vlade Crne Gore i usvajanje Zakona u Skupštini.</w:t>
            </w:r>
          </w:p>
        </w:tc>
      </w:tr>
      <w:tr w:rsidR="00F2239D" w:rsidRPr="00F2239D" w14:paraId="6A67BC34" w14:textId="77777777" w:rsidTr="00F2239D">
        <w:tc>
          <w:tcPr>
            <w:tcW w:w="1705" w:type="dxa"/>
          </w:tcPr>
          <w:p w14:paraId="148033A9" w14:textId="77777777" w:rsidR="00F2239D" w:rsidRPr="000059F4" w:rsidRDefault="00F2239D" w:rsidP="00592E96">
            <w:pPr>
              <w:rPr>
                <w:b/>
                <w:lang w:val="sr-Latn-ME"/>
              </w:rPr>
            </w:pPr>
            <w:r w:rsidRPr="000059F4">
              <w:rPr>
                <w:b/>
                <w:lang w:val="sr-Latn-ME"/>
              </w:rPr>
              <w:t>CILJEVI održivog razvoja</w:t>
            </w:r>
          </w:p>
        </w:tc>
        <w:tc>
          <w:tcPr>
            <w:tcW w:w="8638" w:type="dxa"/>
            <w:gridSpan w:val="2"/>
          </w:tcPr>
          <w:p w14:paraId="154A9CA2" w14:textId="77777777" w:rsidR="00F2239D" w:rsidRPr="00F2239D" w:rsidRDefault="00F2239D" w:rsidP="000059F4">
            <w:pPr>
              <w:jc w:val="both"/>
              <w:rPr>
                <w:lang w:val="sr-Latn-ME"/>
              </w:rPr>
            </w:pPr>
            <w:r w:rsidRPr="00F2239D">
              <w:rPr>
                <w:lang w:val="sr-Latn-ME"/>
              </w:rPr>
              <w:t>SDG 9 i 12</w:t>
            </w:r>
          </w:p>
        </w:tc>
      </w:tr>
      <w:tr w:rsidR="00F2239D" w:rsidRPr="00F2239D" w14:paraId="2E6C9673" w14:textId="77777777" w:rsidTr="00F2239D">
        <w:tc>
          <w:tcPr>
            <w:tcW w:w="1705" w:type="dxa"/>
          </w:tcPr>
          <w:p w14:paraId="28AC106D" w14:textId="77777777" w:rsidR="00F2239D" w:rsidRPr="000059F4" w:rsidRDefault="00F2239D" w:rsidP="00592E96">
            <w:pPr>
              <w:rPr>
                <w:b/>
                <w:lang w:val="sr-Latn-ME"/>
              </w:rPr>
            </w:pPr>
            <w:r w:rsidRPr="000059F4">
              <w:rPr>
                <w:b/>
                <w:lang w:val="sr-Latn-ME"/>
              </w:rPr>
              <w:t>Adaptacija na klimatske promjene</w:t>
            </w:r>
          </w:p>
        </w:tc>
        <w:tc>
          <w:tcPr>
            <w:tcW w:w="8638" w:type="dxa"/>
            <w:gridSpan w:val="2"/>
          </w:tcPr>
          <w:p w14:paraId="6BFEF0E6" w14:textId="7FB1E26D" w:rsidR="00F2239D" w:rsidRPr="00F2239D" w:rsidRDefault="00F2239D" w:rsidP="000059F4">
            <w:pPr>
              <w:jc w:val="both"/>
              <w:rPr>
                <w:lang w:val="sr-Latn-ME"/>
              </w:rPr>
            </w:pPr>
            <w:r w:rsidRPr="00F2239D">
              <w:rPr>
                <w:lang w:val="sr-Latn-ME"/>
              </w:rPr>
              <w:t xml:space="preserve">Doprinosi prioritetnim sektorima </w:t>
            </w:r>
            <w:r w:rsidR="002A050F">
              <w:rPr>
                <w:lang w:val="sr-Latn-ME"/>
              </w:rPr>
              <w:t xml:space="preserve">Plana prilagođavanja </w:t>
            </w:r>
            <w:r w:rsidRPr="00F2239D">
              <w:rPr>
                <w:lang w:val="sr-Latn-ME"/>
              </w:rPr>
              <w:t>na klimatske promjene, posebnu sektoru koji se odnosi na turizam</w:t>
            </w:r>
          </w:p>
        </w:tc>
      </w:tr>
      <w:tr w:rsidR="00F2239D" w:rsidRPr="00F2239D" w14:paraId="0465B38E" w14:textId="77777777" w:rsidTr="00F2239D">
        <w:tc>
          <w:tcPr>
            <w:tcW w:w="1705" w:type="dxa"/>
          </w:tcPr>
          <w:p w14:paraId="16D48D07" w14:textId="77777777" w:rsidR="00F2239D" w:rsidRPr="000059F4" w:rsidRDefault="00F2239D" w:rsidP="00592E96">
            <w:pPr>
              <w:rPr>
                <w:b/>
                <w:lang w:val="sr-Latn-ME"/>
              </w:rPr>
            </w:pPr>
            <w:r w:rsidRPr="000059F4">
              <w:rPr>
                <w:b/>
                <w:lang w:val="sr-Latn-ME"/>
              </w:rPr>
              <w:t>Da li utiče /razmatra ranjive grupe</w:t>
            </w:r>
          </w:p>
        </w:tc>
        <w:tc>
          <w:tcPr>
            <w:tcW w:w="8638" w:type="dxa"/>
            <w:gridSpan w:val="2"/>
          </w:tcPr>
          <w:p w14:paraId="7332F173" w14:textId="5967A715" w:rsidR="00F2239D" w:rsidRPr="00F2239D" w:rsidRDefault="00AF60D5" w:rsidP="00AF60D5">
            <w:pPr>
              <w:jc w:val="both"/>
              <w:rPr>
                <w:lang w:val="sr-Latn-ME"/>
              </w:rPr>
            </w:pPr>
            <w:r>
              <w:rPr>
                <w:lang w:val="sr-Latn-ME"/>
              </w:rPr>
              <w:t>Prilikom izrade predloga izmjena i dopuna Zakona, biće uzet u obzir rodni i inkluzivni aspekt koji je ugrađen u Plan prilagođavanja klimatskim promjenama (sektor turizma), kao i Uputstvo za postupanje sa ženama i ranjivim kategorijama stanovništva, kako bi se obezbijedio siguran pristup lukama za osobe sa invaliditetom i druge ranjive kategorije i korišćenje lučke infrastrukture.</w:t>
            </w:r>
          </w:p>
        </w:tc>
      </w:tr>
      <w:tr w:rsidR="00F2239D" w:rsidRPr="00F2239D" w14:paraId="59724EEA" w14:textId="77777777" w:rsidTr="00F2239D">
        <w:trPr>
          <w:trHeight w:val="953"/>
        </w:trPr>
        <w:tc>
          <w:tcPr>
            <w:tcW w:w="1705" w:type="dxa"/>
          </w:tcPr>
          <w:p w14:paraId="4CA5FBEB" w14:textId="77777777" w:rsidR="00F2239D" w:rsidRPr="000059F4" w:rsidRDefault="00F2239D" w:rsidP="00592E96">
            <w:pPr>
              <w:rPr>
                <w:b/>
                <w:lang w:val="sr-Latn-ME"/>
              </w:rPr>
            </w:pPr>
            <w:r w:rsidRPr="000059F4">
              <w:rPr>
                <w:b/>
                <w:lang w:val="sr-Latn-ME"/>
              </w:rPr>
              <w:t xml:space="preserve">Indikatori </w:t>
            </w:r>
          </w:p>
        </w:tc>
        <w:tc>
          <w:tcPr>
            <w:tcW w:w="4102" w:type="dxa"/>
          </w:tcPr>
          <w:p w14:paraId="16BE3C18" w14:textId="77777777" w:rsidR="00F2239D" w:rsidRPr="00B54902" w:rsidRDefault="00F2239D" w:rsidP="000059F4">
            <w:pPr>
              <w:jc w:val="both"/>
              <w:rPr>
                <w:b/>
                <w:u w:val="single"/>
                <w:lang w:val="sr-Latn-ME"/>
              </w:rPr>
            </w:pPr>
            <w:r w:rsidRPr="00B54902">
              <w:rPr>
                <w:b/>
                <w:u w:val="single"/>
                <w:lang w:val="sr-Latn-ME"/>
              </w:rPr>
              <w:t>Početna vrijednost</w:t>
            </w:r>
          </w:p>
          <w:p w14:paraId="1B141068" w14:textId="77777777" w:rsidR="00F2239D" w:rsidRPr="00F2239D" w:rsidRDefault="00F2239D" w:rsidP="000059F4">
            <w:pPr>
              <w:jc w:val="both"/>
              <w:rPr>
                <w:lang w:val="sr-Latn-ME"/>
              </w:rPr>
            </w:pPr>
          </w:p>
          <w:p w14:paraId="6BC61549" w14:textId="77777777" w:rsidR="00F2239D" w:rsidRPr="00F2239D" w:rsidRDefault="00F2239D" w:rsidP="000059F4">
            <w:pPr>
              <w:jc w:val="both"/>
              <w:rPr>
                <w:lang w:val="sr-Latn-ME"/>
              </w:rPr>
            </w:pPr>
            <w:r w:rsidRPr="00F2239D">
              <w:rPr>
                <w:lang w:val="sr-Latn-ME"/>
              </w:rPr>
              <w:t>Trenutnim zakonskim rješenjem obaveza uspostavljanja sistema upravljanja sigurnošću je obaveza samo većih luka (luke Bar i Kotor).</w:t>
            </w:r>
          </w:p>
        </w:tc>
        <w:tc>
          <w:tcPr>
            <w:tcW w:w="4536" w:type="dxa"/>
          </w:tcPr>
          <w:p w14:paraId="292B7181" w14:textId="77777777" w:rsidR="00F2239D" w:rsidRPr="00B54902" w:rsidRDefault="00F2239D" w:rsidP="000059F4">
            <w:pPr>
              <w:jc w:val="both"/>
              <w:rPr>
                <w:b/>
                <w:u w:val="single"/>
              </w:rPr>
            </w:pPr>
            <w:r w:rsidRPr="00B54902">
              <w:rPr>
                <w:b/>
                <w:u w:val="single"/>
              </w:rPr>
              <w:t>Ciljana vrijednost</w:t>
            </w:r>
          </w:p>
          <w:p w14:paraId="02AE2F91" w14:textId="77777777" w:rsidR="00F2239D" w:rsidRPr="00F2239D" w:rsidRDefault="00F2239D" w:rsidP="000059F4">
            <w:pPr>
              <w:jc w:val="both"/>
              <w:rPr>
                <w:lang w:val="sr-Latn-ME"/>
              </w:rPr>
            </w:pPr>
          </w:p>
          <w:p w14:paraId="6F638F03" w14:textId="77777777" w:rsidR="00F2239D" w:rsidRPr="00F2239D" w:rsidRDefault="00F2239D" w:rsidP="000059F4">
            <w:pPr>
              <w:jc w:val="both"/>
            </w:pPr>
            <w:r w:rsidRPr="00F2239D">
              <w:t>U</w:t>
            </w:r>
            <w:r w:rsidRPr="00F2239D">
              <w:rPr>
                <w:lang w:val="sr-Latn-ME"/>
              </w:rPr>
              <w:t xml:space="preserve">spostavljanja sistema upravljanja sigurnošću </w:t>
            </w:r>
            <w:r w:rsidRPr="00F2239D">
              <w:t>Izmijenjen Zakon o sigurnosti pomorske plovidbe, kojim bi se prepoznale još 10 manjih luka i marina i obavezale na uspostavljanje sistema upravljanja sigurnošću.</w:t>
            </w:r>
          </w:p>
        </w:tc>
      </w:tr>
      <w:tr w:rsidR="00F2239D" w:rsidRPr="00F2239D" w14:paraId="0294103D" w14:textId="77777777" w:rsidTr="00F2239D">
        <w:tc>
          <w:tcPr>
            <w:tcW w:w="1705" w:type="dxa"/>
          </w:tcPr>
          <w:p w14:paraId="114A5C46" w14:textId="77777777" w:rsidR="00F2239D" w:rsidRPr="000059F4" w:rsidRDefault="00F2239D" w:rsidP="00592E96">
            <w:pPr>
              <w:rPr>
                <w:b/>
                <w:lang w:val="sr-Latn-ME"/>
              </w:rPr>
            </w:pPr>
            <w:r w:rsidRPr="000059F4">
              <w:rPr>
                <w:b/>
                <w:lang w:val="sr-Latn-ME"/>
              </w:rPr>
              <w:lastRenderedPageBreak/>
              <w:t>Izvor provjere</w:t>
            </w:r>
          </w:p>
        </w:tc>
        <w:tc>
          <w:tcPr>
            <w:tcW w:w="8638" w:type="dxa"/>
            <w:gridSpan w:val="2"/>
          </w:tcPr>
          <w:p w14:paraId="6CC2A72B" w14:textId="77777777" w:rsidR="00F2239D" w:rsidRPr="00F2239D" w:rsidRDefault="00F2239D" w:rsidP="000059F4">
            <w:pPr>
              <w:jc w:val="both"/>
              <w:rPr>
                <w:lang w:val="sr-Latn-ME"/>
              </w:rPr>
            </w:pPr>
            <w:r w:rsidRPr="00F2239D">
              <w:rPr>
                <w:lang w:val="sr-Latn-ME"/>
              </w:rPr>
              <w:t>Sajt Ministarstva saobraćaja i pomorstva, Uprave pomorske sigurnosti i upravljanja lukama</w:t>
            </w:r>
          </w:p>
        </w:tc>
      </w:tr>
      <w:tr w:rsidR="00F2239D" w:rsidRPr="00F2239D" w14:paraId="03B1828B" w14:textId="77777777" w:rsidTr="00F2239D">
        <w:tc>
          <w:tcPr>
            <w:tcW w:w="1705" w:type="dxa"/>
          </w:tcPr>
          <w:p w14:paraId="053FB221" w14:textId="77777777" w:rsidR="00F2239D" w:rsidRPr="000059F4" w:rsidRDefault="00F2239D" w:rsidP="00592E96">
            <w:pPr>
              <w:rPr>
                <w:b/>
                <w:lang w:val="sr-Latn-ME"/>
              </w:rPr>
            </w:pPr>
            <w:r w:rsidRPr="000059F4">
              <w:rPr>
                <w:b/>
                <w:lang w:val="sr-Latn-ME"/>
              </w:rPr>
              <w:t xml:space="preserve">Nadležna institucija </w:t>
            </w:r>
          </w:p>
        </w:tc>
        <w:tc>
          <w:tcPr>
            <w:tcW w:w="8638" w:type="dxa"/>
            <w:gridSpan w:val="2"/>
          </w:tcPr>
          <w:p w14:paraId="77A157C8" w14:textId="77777777" w:rsidR="00F2239D" w:rsidRPr="00F2239D" w:rsidRDefault="00F2239D" w:rsidP="000059F4">
            <w:pPr>
              <w:jc w:val="both"/>
              <w:rPr>
                <w:lang w:val="sr-Latn-ME"/>
              </w:rPr>
            </w:pPr>
            <w:r w:rsidRPr="00F2239D">
              <w:rPr>
                <w:lang w:val="sr-Latn-ME"/>
              </w:rPr>
              <w:t xml:space="preserve">Ministarstvo saobraćaja i pomorstva – Uprava pomorske sigurnosti i upravljanja lukama </w:t>
            </w:r>
          </w:p>
        </w:tc>
      </w:tr>
      <w:tr w:rsidR="00F2239D" w:rsidRPr="00F2239D" w14:paraId="3B69821B" w14:textId="77777777" w:rsidTr="00F2239D">
        <w:tc>
          <w:tcPr>
            <w:tcW w:w="1705" w:type="dxa"/>
          </w:tcPr>
          <w:p w14:paraId="4BE9D29B" w14:textId="77777777" w:rsidR="00F2239D" w:rsidRPr="000059F4" w:rsidRDefault="00F2239D" w:rsidP="00592E96">
            <w:pPr>
              <w:rPr>
                <w:b/>
                <w:lang w:val="sr-Latn-ME"/>
              </w:rPr>
            </w:pPr>
            <w:r w:rsidRPr="000059F4">
              <w:rPr>
                <w:b/>
                <w:lang w:val="sr-Latn-ME"/>
              </w:rPr>
              <w:t>Partnerske institucije</w:t>
            </w:r>
          </w:p>
        </w:tc>
        <w:tc>
          <w:tcPr>
            <w:tcW w:w="8638" w:type="dxa"/>
            <w:gridSpan w:val="2"/>
          </w:tcPr>
          <w:p w14:paraId="6441626B" w14:textId="77777777" w:rsidR="00F2239D" w:rsidRPr="00F2239D" w:rsidRDefault="00F2239D" w:rsidP="000059F4">
            <w:pPr>
              <w:jc w:val="both"/>
              <w:rPr>
                <w:lang w:val="sr-Latn-ME"/>
              </w:rPr>
            </w:pPr>
            <w:r w:rsidRPr="00F2239D">
              <w:rPr>
                <w:lang w:val="sr-Latn-ME"/>
              </w:rPr>
              <w:t>Mnistarstvo unutrašnjih poslova - Direktorat za zaštitu i spašavanje, Vojska Crne Gore, Jedinice lokalne samouprave</w:t>
            </w:r>
          </w:p>
        </w:tc>
      </w:tr>
      <w:tr w:rsidR="00F2239D" w:rsidRPr="00F2239D" w14:paraId="282369C1" w14:textId="77777777" w:rsidTr="00F2239D">
        <w:trPr>
          <w:trHeight w:val="422"/>
        </w:trPr>
        <w:tc>
          <w:tcPr>
            <w:tcW w:w="1705" w:type="dxa"/>
          </w:tcPr>
          <w:p w14:paraId="59B11A7A" w14:textId="77777777" w:rsidR="00F2239D" w:rsidRPr="000059F4" w:rsidRDefault="00F2239D" w:rsidP="00592E96">
            <w:pPr>
              <w:rPr>
                <w:b/>
                <w:lang w:val="sr-Latn-ME"/>
              </w:rPr>
            </w:pPr>
            <w:r w:rsidRPr="000059F4">
              <w:rPr>
                <w:b/>
                <w:lang w:val="sr-Latn-ME"/>
              </w:rPr>
              <w:t xml:space="preserve">Vremenski okvir </w:t>
            </w:r>
          </w:p>
        </w:tc>
        <w:tc>
          <w:tcPr>
            <w:tcW w:w="8638" w:type="dxa"/>
            <w:gridSpan w:val="2"/>
          </w:tcPr>
          <w:p w14:paraId="7A519DE6" w14:textId="77777777" w:rsidR="00F2239D" w:rsidRPr="00F2239D" w:rsidRDefault="00F2239D" w:rsidP="000059F4">
            <w:pPr>
              <w:jc w:val="both"/>
              <w:rPr>
                <w:lang w:val="sr-Latn-ME"/>
              </w:rPr>
            </w:pPr>
            <w:r w:rsidRPr="00F2239D">
              <w:rPr>
                <w:lang w:val="sr-Latn-ME"/>
              </w:rPr>
              <w:t>2026. godina</w:t>
            </w:r>
          </w:p>
        </w:tc>
      </w:tr>
      <w:tr w:rsidR="00F2239D" w:rsidRPr="00F2239D" w14:paraId="1ED8214B" w14:textId="77777777" w:rsidTr="00F2239D">
        <w:tc>
          <w:tcPr>
            <w:tcW w:w="1705" w:type="dxa"/>
          </w:tcPr>
          <w:p w14:paraId="719CEBD9" w14:textId="77777777" w:rsidR="00F2239D" w:rsidRPr="000059F4" w:rsidRDefault="00F2239D" w:rsidP="00592E96">
            <w:pPr>
              <w:rPr>
                <w:b/>
                <w:lang w:val="sr-Latn-ME"/>
              </w:rPr>
            </w:pPr>
            <w:r w:rsidRPr="000059F4">
              <w:rPr>
                <w:b/>
                <w:lang w:val="sr-Latn-ME"/>
              </w:rPr>
              <w:t>Procjena troškova</w:t>
            </w:r>
          </w:p>
        </w:tc>
        <w:tc>
          <w:tcPr>
            <w:tcW w:w="8638" w:type="dxa"/>
            <w:gridSpan w:val="2"/>
          </w:tcPr>
          <w:p w14:paraId="2C10E2C3" w14:textId="77777777" w:rsidR="00F2239D" w:rsidRPr="00F2239D" w:rsidRDefault="00F2239D" w:rsidP="000059F4">
            <w:pPr>
              <w:jc w:val="both"/>
              <w:rPr>
                <w:lang w:val="sr-Latn-ME"/>
              </w:rPr>
            </w:pPr>
            <w:r w:rsidRPr="00F2239D">
              <w:rPr>
                <w:lang w:val="sr-Latn-ME"/>
              </w:rPr>
              <w:t>Izmjena zakona ne iziskuje troškove</w:t>
            </w:r>
          </w:p>
        </w:tc>
      </w:tr>
      <w:tr w:rsidR="00F2239D" w:rsidRPr="00F2239D" w14:paraId="160AEAAB" w14:textId="77777777" w:rsidTr="00F2239D">
        <w:tc>
          <w:tcPr>
            <w:tcW w:w="1705" w:type="dxa"/>
          </w:tcPr>
          <w:p w14:paraId="6481F48A" w14:textId="77777777" w:rsidR="00F2239D" w:rsidRPr="000059F4" w:rsidRDefault="00F2239D" w:rsidP="00592E96">
            <w:pPr>
              <w:rPr>
                <w:b/>
                <w:lang w:val="sr-Latn-ME"/>
              </w:rPr>
            </w:pPr>
            <w:r w:rsidRPr="000059F4">
              <w:rPr>
                <w:b/>
                <w:lang w:val="sr-Latn-ME"/>
              </w:rPr>
              <w:t>Potencijalni izvori finansiranja</w:t>
            </w:r>
          </w:p>
        </w:tc>
        <w:tc>
          <w:tcPr>
            <w:tcW w:w="8638" w:type="dxa"/>
            <w:gridSpan w:val="2"/>
          </w:tcPr>
          <w:p w14:paraId="688F381C" w14:textId="77777777" w:rsidR="00F2239D" w:rsidRPr="00F2239D" w:rsidRDefault="00F2239D" w:rsidP="000059F4">
            <w:pPr>
              <w:jc w:val="both"/>
              <w:rPr>
                <w:lang w:val="sr-Latn-ME"/>
              </w:rPr>
            </w:pPr>
            <w:r w:rsidRPr="00F2239D">
              <w:rPr>
                <w:lang w:val="sr-Latn-ME"/>
              </w:rPr>
              <w:t>/</w:t>
            </w:r>
          </w:p>
          <w:p w14:paraId="59686C2D" w14:textId="77777777" w:rsidR="00F2239D" w:rsidRPr="00F2239D" w:rsidRDefault="00F2239D" w:rsidP="000059F4">
            <w:pPr>
              <w:jc w:val="both"/>
              <w:rPr>
                <w:lang w:val="sr-Latn-ME"/>
              </w:rPr>
            </w:pPr>
          </w:p>
        </w:tc>
      </w:tr>
    </w:tbl>
    <w:tbl>
      <w:tblPr>
        <w:tblStyle w:val="TableGrid75"/>
        <w:tblW w:w="0" w:type="auto"/>
        <w:tblLook w:val="04A0" w:firstRow="1" w:lastRow="0" w:firstColumn="1" w:lastColumn="0" w:noHBand="0" w:noVBand="1"/>
      </w:tblPr>
      <w:tblGrid>
        <w:gridCol w:w="1705"/>
        <w:gridCol w:w="4102"/>
        <w:gridCol w:w="4536"/>
      </w:tblGrid>
      <w:tr w:rsidR="00F2239D" w:rsidRPr="00F2239D" w14:paraId="3B26DD5E" w14:textId="77777777" w:rsidTr="00F2239D">
        <w:trPr>
          <w:trHeight w:val="620"/>
        </w:trPr>
        <w:tc>
          <w:tcPr>
            <w:tcW w:w="1705" w:type="dxa"/>
            <w:shd w:val="clear" w:color="auto" w:fill="1F4E79" w:themeFill="accent1" w:themeFillShade="80"/>
          </w:tcPr>
          <w:p w14:paraId="3BD96050" w14:textId="77777777" w:rsidR="00F2239D" w:rsidRPr="00B54902" w:rsidRDefault="00F2239D" w:rsidP="00592E96">
            <w:pPr>
              <w:rPr>
                <w:b/>
                <w:color w:val="FFFFFF" w:themeColor="background1"/>
                <w:lang w:val="sr-Latn-ME"/>
              </w:rPr>
            </w:pPr>
            <w:r w:rsidRPr="00B54902">
              <w:rPr>
                <w:b/>
                <w:color w:val="FFFFFF" w:themeColor="background1"/>
                <w:lang w:val="sr-Latn-ME"/>
              </w:rPr>
              <w:t>Strateški cilj</w:t>
            </w:r>
          </w:p>
        </w:tc>
        <w:tc>
          <w:tcPr>
            <w:tcW w:w="8638" w:type="dxa"/>
            <w:gridSpan w:val="2"/>
            <w:shd w:val="clear" w:color="auto" w:fill="1F4E79" w:themeFill="accent1" w:themeFillShade="80"/>
          </w:tcPr>
          <w:p w14:paraId="1D50ADC3" w14:textId="77777777" w:rsidR="00F2239D" w:rsidRPr="00B54902" w:rsidRDefault="00F2239D" w:rsidP="000059F4">
            <w:pPr>
              <w:jc w:val="both"/>
              <w:rPr>
                <w:b/>
                <w:color w:val="FFFFFF" w:themeColor="background1"/>
                <w:lang w:val="sr-Latn-ME"/>
              </w:rPr>
            </w:pPr>
            <w:r w:rsidRPr="00B54902">
              <w:rPr>
                <w:b/>
                <w:color w:val="FFFFFF" w:themeColor="background1"/>
              </w:rPr>
              <w:t xml:space="preserve">2.Jačanje upravljanja rizicima od katastrofa  od katastrofa </w:t>
            </w:r>
          </w:p>
        </w:tc>
      </w:tr>
      <w:tr w:rsidR="00F2239D" w:rsidRPr="00F2239D" w14:paraId="5889EF45" w14:textId="77777777" w:rsidTr="00F2239D">
        <w:trPr>
          <w:trHeight w:val="620"/>
        </w:trPr>
        <w:tc>
          <w:tcPr>
            <w:tcW w:w="1705" w:type="dxa"/>
            <w:shd w:val="clear" w:color="auto" w:fill="2E74B5" w:themeFill="accent1" w:themeFillShade="BF"/>
          </w:tcPr>
          <w:p w14:paraId="5D073C95" w14:textId="77777777" w:rsidR="00F2239D" w:rsidRPr="00B54902" w:rsidRDefault="00F2239D" w:rsidP="00592E96">
            <w:pPr>
              <w:rPr>
                <w:b/>
                <w:color w:val="FFFFFF" w:themeColor="background1"/>
                <w:lang w:val="sr-Latn-ME"/>
              </w:rPr>
            </w:pPr>
            <w:r w:rsidRPr="00B54902">
              <w:rPr>
                <w:b/>
                <w:color w:val="FFFFFF" w:themeColor="background1"/>
                <w:lang w:val="sr-Latn-ME"/>
              </w:rPr>
              <w:t>Operativni cilj</w:t>
            </w:r>
          </w:p>
        </w:tc>
        <w:tc>
          <w:tcPr>
            <w:tcW w:w="8638" w:type="dxa"/>
            <w:gridSpan w:val="2"/>
            <w:shd w:val="clear" w:color="auto" w:fill="2E74B5" w:themeFill="accent1" w:themeFillShade="BF"/>
          </w:tcPr>
          <w:p w14:paraId="79AC0D5F" w14:textId="77777777" w:rsidR="00F2239D" w:rsidRPr="00B54902" w:rsidRDefault="00F2239D" w:rsidP="000059F4">
            <w:pPr>
              <w:jc w:val="both"/>
              <w:rPr>
                <w:b/>
                <w:color w:val="FFFFFF" w:themeColor="background1"/>
              </w:rPr>
            </w:pPr>
            <w:r w:rsidRPr="00B54902">
              <w:rPr>
                <w:b/>
                <w:color w:val="FFFFFF" w:themeColor="background1"/>
              </w:rPr>
              <w:t>1. Predviđanje – poboljšanje procjene rizika, predviđanja i planiranja upravljanja rizicima od katastrofa</w:t>
            </w:r>
          </w:p>
        </w:tc>
      </w:tr>
      <w:tr w:rsidR="00F2239D" w:rsidRPr="00F2239D" w14:paraId="454E78A1" w14:textId="77777777" w:rsidTr="00F2239D">
        <w:tc>
          <w:tcPr>
            <w:tcW w:w="1705" w:type="dxa"/>
            <w:shd w:val="clear" w:color="auto" w:fill="E2EFD9" w:themeFill="accent6" w:themeFillTint="33"/>
          </w:tcPr>
          <w:p w14:paraId="3EAD0A5A" w14:textId="77777777" w:rsidR="00F2239D" w:rsidRPr="00B54902" w:rsidRDefault="00F2239D" w:rsidP="00592E96">
            <w:pPr>
              <w:rPr>
                <w:b/>
                <w:lang w:val="sr-Latn-ME"/>
              </w:rPr>
            </w:pPr>
            <w:r w:rsidRPr="00B54902">
              <w:rPr>
                <w:b/>
                <w:lang w:val="sr-Latn-ME"/>
              </w:rPr>
              <w:t xml:space="preserve">Aktivnost </w:t>
            </w:r>
          </w:p>
        </w:tc>
        <w:tc>
          <w:tcPr>
            <w:tcW w:w="8638" w:type="dxa"/>
            <w:gridSpan w:val="2"/>
            <w:shd w:val="clear" w:color="auto" w:fill="E2EFD9" w:themeFill="accent6" w:themeFillTint="33"/>
          </w:tcPr>
          <w:p w14:paraId="0F72E1D6" w14:textId="77777777" w:rsidR="00F2239D" w:rsidRPr="00B54902" w:rsidRDefault="00F2239D" w:rsidP="000059F4">
            <w:pPr>
              <w:jc w:val="both"/>
              <w:rPr>
                <w:b/>
                <w:lang w:val="sr-Latn-ME"/>
              </w:rPr>
            </w:pPr>
            <w:r w:rsidRPr="00B54902">
              <w:rPr>
                <w:b/>
                <w:lang w:val="sr-Latn-ME"/>
              </w:rPr>
              <w:t>29. Implementacija izmjena i dopuna Zakona o sigurnosti pomorske plovidbe - Uspostaviti sistem upravljanja sigurnošću u svim lukama i marinama</w:t>
            </w:r>
          </w:p>
        </w:tc>
      </w:tr>
      <w:tr w:rsidR="00F2239D" w:rsidRPr="00F2239D" w14:paraId="23E098B7" w14:textId="77777777" w:rsidTr="00F2239D">
        <w:tc>
          <w:tcPr>
            <w:tcW w:w="1705" w:type="dxa"/>
          </w:tcPr>
          <w:p w14:paraId="6E768091" w14:textId="77777777" w:rsidR="00F2239D" w:rsidRPr="000059F4" w:rsidRDefault="00F2239D" w:rsidP="00592E96">
            <w:pPr>
              <w:rPr>
                <w:b/>
                <w:lang w:val="sr-Latn-ME"/>
              </w:rPr>
            </w:pPr>
            <w:r w:rsidRPr="000059F4">
              <w:rPr>
                <w:b/>
                <w:lang w:val="sr-Latn-ME"/>
              </w:rPr>
              <w:t>Opis aktivnosti i klučnih koraka</w:t>
            </w:r>
          </w:p>
        </w:tc>
        <w:tc>
          <w:tcPr>
            <w:tcW w:w="8638" w:type="dxa"/>
            <w:gridSpan w:val="2"/>
          </w:tcPr>
          <w:p w14:paraId="532F30D6" w14:textId="77777777" w:rsidR="00F2239D" w:rsidRPr="00F2239D" w:rsidRDefault="00F2239D" w:rsidP="000059F4">
            <w:pPr>
              <w:jc w:val="both"/>
              <w:rPr>
                <w:lang w:val="sr-Latn-ME"/>
              </w:rPr>
            </w:pPr>
            <w:r w:rsidRPr="00F2239D">
              <w:rPr>
                <w:lang w:val="sr-Latn-ME"/>
              </w:rPr>
              <w:t>Trenutno dvije luke u Crnoj Gori imaju uspostavljen sistem upravljanja sigurnošću  (Luka Bar i Luka Kotor), što je i zakonska obaveza, dok bi planiranim izmjenama Zakona trebalo obavezati ssve luke i marine u državi, i to: Luka Budva, Luka Zelenika i brodogradilišna Luka Bijela, te Marina Bar, Marine Porto Montenegro, Porto Novi, Luštica, Lazaro u Meljinama, a dodatno bi propisima trebalo prepoznati još Luku Risan I Luku Ulcinj, koje trenutno propisi uopšte ne prepoznaju kao luke.</w:t>
            </w:r>
          </w:p>
          <w:p w14:paraId="54716CD0" w14:textId="77777777" w:rsidR="00F2239D" w:rsidRPr="00F2239D" w:rsidRDefault="00F2239D" w:rsidP="000059F4">
            <w:pPr>
              <w:jc w:val="both"/>
              <w:rPr>
                <w:lang w:val="sr-Latn-ME"/>
              </w:rPr>
            </w:pPr>
            <w:r w:rsidRPr="00F2239D">
              <w:rPr>
                <w:lang w:val="sr-Latn-ME"/>
              </w:rPr>
              <w:t xml:space="preserve">Ovom aktivnošću smanjuje se rizik od požara- ugrožavanja infra i/ili supra strukture i/ili živih bića eksplozijom i/ili požarom na benzinskim stanicama ili rezervoarima sa naftnim derivatima ili opasnim teretima u Luci Bar ili drugim lukama ili marinama u Crnoj Gori. </w:t>
            </w:r>
          </w:p>
          <w:p w14:paraId="1E68570F" w14:textId="77777777" w:rsidR="00F2239D" w:rsidRPr="00F2239D" w:rsidRDefault="00F2239D" w:rsidP="000059F4">
            <w:pPr>
              <w:jc w:val="both"/>
              <w:rPr>
                <w:lang w:val="sr-Latn-ME"/>
              </w:rPr>
            </w:pPr>
            <w:r w:rsidRPr="00F2239D">
              <w:rPr>
                <w:lang w:val="sr-Latn-ME"/>
              </w:rPr>
              <w:t>Ključni koraci: Upoznavanje donosilaca odluka sa odredbama Zakona, donošenje podzakonskih akata u skladu sa Zakonom i međunarodnim standardima u ovoj oblasti, uspostavljanje sistema upravljanja sigurnošću u svim lukama i marinama.</w:t>
            </w:r>
          </w:p>
        </w:tc>
      </w:tr>
      <w:tr w:rsidR="00F2239D" w:rsidRPr="00F2239D" w14:paraId="69B54680" w14:textId="77777777" w:rsidTr="00F2239D">
        <w:tc>
          <w:tcPr>
            <w:tcW w:w="1705" w:type="dxa"/>
          </w:tcPr>
          <w:p w14:paraId="7A4F7C25" w14:textId="77777777" w:rsidR="00F2239D" w:rsidRPr="000059F4" w:rsidRDefault="00F2239D" w:rsidP="00592E96">
            <w:pPr>
              <w:rPr>
                <w:b/>
                <w:lang w:val="sr-Latn-ME"/>
              </w:rPr>
            </w:pPr>
            <w:r w:rsidRPr="000059F4">
              <w:rPr>
                <w:b/>
                <w:lang w:val="sr-Latn-ME"/>
              </w:rPr>
              <w:t>CILJEVI održivog razvoja</w:t>
            </w:r>
          </w:p>
        </w:tc>
        <w:tc>
          <w:tcPr>
            <w:tcW w:w="8638" w:type="dxa"/>
            <w:gridSpan w:val="2"/>
          </w:tcPr>
          <w:p w14:paraId="565A8536" w14:textId="77777777" w:rsidR="00F2239D" w:rsidRPr="00F2239D" w:rsidRDefault="00F2239D" w:rsidP="000059F4">
            <w:pPr>
              <w:jc w:val="both"/>
              <w:rPr>
                <w:lang w:val="sr-Latn-ME"/>
              </w:rPr>
            </w:pPr>
            <w:r w:rsidRPr="00F2239D">
              <w:rPr>
                <w:lang w:val="sr-Latn-ME"/>
              </w:rPr>
              <w:t>SDG 9 i 12</w:t>
            </w:r>
          </w:p>
        </w:tc>
      </w:tr>
      <w:tr w:rsidR="00F2239D" w:rsidRPr="00F2239D" w14:paraId="772ADAD5" w14:textId="77777777" w:rsidTr="00F2239D">
        <w:tc>
          <w:tcPr>
            <w:tcW w:w="1705" w:type="dxa"/>
          </w:tcPr>
          <w:p w14:paraId="6A5E8D31" w14:textId="77777777" w:rsidR="00F2239D" w:rsidRPr="000059F4" w:rsidRDefault="00F2239D" w:rsidP="00592E96">
            <w:pPr>
              <w:rPr>
                <w:b/>
                <w:lang w:val="sr-Latn-ME"/>
              </w:rPr>
            </w:pPr>
            <w:r w:rsidRPr="000059F4">
              <w:rPr>
                <w:b/>
                <w:lang w:val="sr-Latn-ME"/>
              </w:rPr>
              <w:t>Adaptacija na klimatske promjene</w:t>
            </w:r>
          </w:p>
        </w:tc>
        <w:tc>
          <w:tcPr>
            <w:tcW w:w="8638" w:type="dxa"/>
            <w:gridSpan w:val="2"/>
          </w:tcPr>
          <w:p w14:paraId="485B71D5" w14:textId="73BB74D4" w:rsidR="00F2239D" w:rsidRPr="00F2239D" w:rsidRDefault="00F2239D" w:rsidP="00AF60D5">
            <w:pPr>
              <w:jc w:val="both"/>
              <w:rPr>
                <w:lang w:val="sr-Latn-ME"/>
              </w:rPr>
            </w:pPr>
            <w:r w:rsidRPr="00F2239D">
              <w:rPr>
                <w:lang w:val="sr-Latn-ME"/>
              </w:rPr>
              <w:t xml:space="preserve">Doprinosi prioritetnim sektorima </w:t>
            </w:r>
            <w:r w:rsidR="00AF60D5">
              <w:rPr>
                <w:lang w:val="sr-Latn-ME"/>
              </w:rPr>
              <w:t xml:space="preserve">Plana prilagođavanja </w:t>
            </w:r>
            <w:r w:rsidRPr="00F2239D">
              <w:rPr>
                <w:lang w:val="sr-Latn-ME"/>
              </w:rPr>
              <w:t>na klimatske promjene, posebno sektoru koji se odnosi na turizam</w:t>
            </w:r>
          </w:p>
        </w:tc>
      </w:tr>
      <w:tr w:rsidR="00F2239D" w:rsidRPr="00F2239D" w14:paraId="7DB1FDE1" w14:textId="77777777" w:rsidTr="00F2239D">
        <w:tc>
          <w:tcPr>
            <w:tcW w:w="1705" w:type="dxa"/>
          </w:tcPr>
          <w:p w14:paraId="421A1125" w14:textId="77777777" w:rsidR="00F2239D" w:rsidRPr="000059F4" w:rsidRDefault="00F2239D" w:rsidP="00592E96">
            <w:pPr>
              <w:rPr>
                <w:b/>
                <w:lang w:val="sr-Latn-ME"/>
              </w:rPr>
            </w:pPr>
            <w:r w:rsidRPr="000059F4">
              <w:rPr>
                <w:b/>
                <w:lang w:val="sr-Latn-ME"/>
              </w:rPr>
              <w:t>Da li utiče /razmatra ranjive grupe</w:t>
            </w:r>
          </w:p>
        </w:tc>
        <w:tc>
          <w:tcPr>
            <w:tcW w:w="8638" w:type="dxa"/>
            <w:gridSpan w:val="2"/>
          </w:tcPr>
          <w:p w14:paraId="7D108457" w14:textId="2685B8EA" w:rsidR="00F2239D" w:rsidRPr="00F2239D" w:rsidRDefault="00AF60D5" w:rsidP="00164A59">
            <w:pPr>
              <w:jc w:val="both"/>
              <w:rPr>
                <w:lang w:val="sr-Latn-ME"/>
              </w:rPr>
            </w:pPr>
            <w:r>
              <w:rPr>
                <w:lang w:val="sr-Latn-ME"/>
              </w:rPr>
              <w:t xml:space="preserve">Prilikom </w:t>
            </w:r>
            <w:r w:rsidR="00164A59">
              <w:rPr>
                <w:lang w:val="sr-Latn-ME"/>
              </w:rPr>
              <w:t xml:space="preserve">sprovođenja </w:t>
            </w:r>
            <w:r>
              <w:rPr>
                <w:lang w:val="sr-Latn-ME"/>
              </w:rPr>
              <w:t>izmjena i dopuna Zakona, biće uzet u obzir rodni i inkluzivni aspekt koji je ugrađen u Plan prilagođavanja klimatskim promjenama (sektor turizma), kao i Uputstvo za postupanje sa ženama i ranjivim kategorijama stanovništva, kako bi se obezbijedio siguran pristup lukama za osobe sa invaliditetom i druge ranjive kategorije i korišćenje lučke infrastrukture.</w:t>
            </w:r>
          </w:p>
        </w:tc>
      </w:tr>
      <w:tr w:rsidR="00F2239D" w:rsidRPr="00F2239D" w14:paraId="38D2D037" w14:textId="77777777" w:rsidTr="00F2239D">
        <w:trPr>
          <w:trHeight w:val="953"/>
        </w:trPr>
        <w:tc>
          <w:tcPr>
            <w:tcW w:w="1705" w:type="dxa"/>
          </w:tcPr>
          <w:p w14:paraId="30659FBE" w14:textId="77777777" w:rsidR="00F2239D" w:rsidRPr="000059F4" w:rsidRDefault="00F2239D" w:rsidP="00592E96">
            <w:pPr>
              <w:rPr>
                <w:b/>
                <w:lang w:val="sr-Latn-ME"/>
              </w:rPr>
            </w:pPr>
            <w:r w:rsidRPr="000059F4">
              <w:rPr>
                <w:b/>
                <w:lang w:val="sr-Latn-ME"/>
              </w:rPr>
              <w:t xml:space="preserve">Indikatori </w:t>
            </w:r>
          </w:p>
        </w:tc>
        <w:tc>
          <w:tcPr>
            <w:tcW w:w="4102" w:type="dxa"/>
          </w:tcPr>
          <w:p w14:paraId="45AE115E" w14:textId="77777777" w:rsidR="00F2239D" w:rsidRPr="00B54902" w:rsidRDefault="00F2239D" w:rsidP="000059F4">
            <w:pPr>
              <w:jc w:val="both"/>
              <w:rPr>
                <w:b/>
                <w:u w:val="single"/>
                <w:lang w:val="sr-Latn-ME"/>
              </w:rPr>
            </w:pPr>
            <w:r w:rsidRPr="00B54902">
              <w:rPr>
                <w:b/>
                <w:u w:val="single"/>
                <w:lang w:val="sr-Latn-ME"/>
              </w:rPr>
              <w:t>Početna vrijednost</w:t>
            </w:r>
          </w:p>
          <w:p w14:paraId="41DD18B7" w14:textId="77777777" w:rsidR="00F2239D" w:rsidRPr="00F2239D" w:rsidRDefault="00F2239D" w:rsidP="000059F4">
            <w:pPr>
              <w:jc w:val="both"/>
              <w:rPr>
                <w:lang w:val="sr-Latn-ME"/>
              </w:rPr>
            </w:pPr>
          </w:p>
          <w:p w14:paraId="5A0A0EF4" w14:textId="77777777" w:rsidR="00F2239D" w:rsidRPr="00F2239D" w:rsidRDefault="00F2239D" w:rsidP="000059F4">
            <w:pPr>
              <w:jc w:val="both"/>
              <w:rPr>
                <w:lang w:val="sr-Latn-ME"/>
              </w:rPr>
            </w:pPr>
            <w:r w:rsidRPr="00F2239D">
              <w:rPr>
                <w:lang w:val="sr-Latn-ME"/>
              </w:rPr>
              <w:t>Trenutnim zakonskim rješenjem obaveza uspostavljanja sistema upravljanja sigurnošću je obaveza samo većih luka (luke Bar i Kotor).</w:t>
            </w:r>
          </w:p>
        </w:tc>
        <w:tc>
          <w:tcPr>
            <w:tcW w:w="4536" w:type="dxa"/>
          </w:tcPr>
          <w:p w14:paraId="4EEC84C0" w14:textId="77777777" w:rsidR="00F2239D" w:rsidRPr="00B54902" w:rsidRDefault="00F2239D" w:rsidP="000059F4">
            <w:pPr>
              <w:jc w:val="both"/>
              <w:rPr>
                <w:b/>
                <w:u w:val="single"/>
                <w:lang w:val="sr-Latn-ME"/>
              </w:rPr>
            </w:pPr>
            <w:r w:rsidRPr="00B54902">
              <w:rPr>
                <w:b/>
                <w:u w:val="single"/>
              </w:rPr>
              <w:t>Ciljana vrijednost</w:t>
            </w:r>
          </w:p>
          <w:p w14:paraId="62AD98FB" w14:textId="77777777" w:rsidR="00F2239D" w:rsidRPr="00F2239D" w:rsidRDefault="00F2239D" w:rsidP="000059F4">
            <w:pPr>
              <w:jc w:val="both"/>
            </w:pPr>
            <w:r w:rsidRPr="00F2239D">
              <w:br/>
              <w:t>U</w:t>
            </w:r>
            <w:r w:rsidRPr="00F2239D">
              <w:rPr>
                <w:lang w:val="sr-Latn-ME"/>
              </w:rPr>
              <w:t xml:space="preserve">spostavljeni sistemi upravljanja sigurnošću </w:t>
            </w:r>
            <w:r w:rsidRPr="00F2239D">
              <w:t xml:space="preserve">u </w:t>
            </w:r>
            <w:r w:rsidRPr="00F2239D">
              <w:rPr>
                <w:lang w:val="sr-Latn-ME"/>
              </w:rPr>
              <w:t>Lukama Budva, Luka Zelenika i brodogradilišnžta Luka Bijela, Marina Bar, Marine Porto Montenegro, Porto Novi, Luštica, Lazaro u Meljinama</w:t>
            </w:r>
          </w:p>
        </w:tc>
      </w:tr>
      <w:tr w:rsidR="00F2239D" w:rsidRPr="00F2239D" w14:paraId="4A08208B" w14:textId="77777777" w:rsidTr="00F2239D">
        <w:tc>
          <w:tcPr>
            <w:tcW w:w="1705" w:type="dxa"/>
          </w:tcPr>
          <w:p w14:paraId="0A8AB190" w14:textId="77777777" w:rsidR="00F2239D" w:rsidRPr="000059F4" w:rsidRDefault="00F2239D" w:rsidP="00592E96">
            <w:pPr>
              <w:rPr>
                <w:b/>
                <w:lang w:val="sr-Latn-ME"/>
              </w:rPr>
            </w:pPr>
            <w:r w:rsidRPr="000059F4">
              <w:rPr>
                <w:b/>
                <w:lang w:val="sr-Latn-ME"/>
              </w:rPr>
              <w:t>Izvor provjere</w:t>
            </w:r>
          </w:p>
        </w:tc>
        <w:tc>
          <w:tcPr>
            <w:tcW w:w="8638" w:type="dxa"/>
            <w:gridSpan w:val="2"/>
          </w:tcPr>
          <w:p w14:paraId="05CAA427" w14:textId="77777777" w:rsidR="00F2239D" w:rsidRPr="00F2239D" w:rsidRDefault="00F2239D" w:rsidP="000059F4">
            <w:pPr>
              <w:jc w:val="both"/>
              <w:rPr>
                <w:lang w:val="sr-Latn-ME"/>
              </w:rPr>
            </w:pPr>
            <w:r w:rsidRPr="00F2239D">
              <w:rPr>
                <w:lang w:val="sr-Latn-ME"/>
              </w:rPr>
              <w:t>Sajt Ministarstva saobraćaja i pomorstva – Uprava pomorske sigurnosti i upravljanja lukama</w:t>
            </w:r>
          </w:p>
        </w:tc>
      </w:tr>
      <w:tr w:rsidR="00F2239D" w:rsidRPr="00F2239D" w14:paraId="19A18442" w14:textId="77777777" w:rsidTr="00F2239D">
        <w:tc>
          <w:tcPr>
            <w:tcW w:w="1705" w:type="dxa"/>
          </w:tcPr>
          <w:p w14:paraId="34D54D10" w14:textId="77777777" w:rsidR="00F2239D" w:rsidRPr="000059F4" w:rsidRDefault="00F2239D" w:rsidP="00592E96">
            <w:pPr>
              <w:rPr>
                <w:b/>
                <w:lang w:val="sr-Latn-ME"/>
              </w:rPr>
            </w:pPr>
            <w:r w:rsidRPr="000059F4">
              <w:rPr>
                <w:b/>
                <w:lang w:val="sr-Latn-ME"/>
              </w:rPr>
              <w:t xml:space="preserve">Nadležna institucija </w:t>
            </w:r>
          </w:p>
        </w:tc>
        <w:tc>
          <w:tcPr>
            <w:tcW w:w="8638" w:type="dxa"/>
            <w:gridSpan w:val="2"/>
          </w:tcPr>
          <w:p w14:paraId="75FA2D1C" w14:textId="77777777" w:rsidR="00F2239D" w:rsidRPr="00F2239D" w:rsidRDefault="00F2239D" w:rsidP="000059F4">
            <w:pPr>
              <w:jc w:val="both"/>
              <w:rPr>
                <w:lang w:val="sr-Latn-ME"/>
              </w:rPr>
            </w:pPr>
            <w:r w:rsidRPr="00F2239D">
              <w:rPr>
                <w:lang w:val="sr-Latn-ME"/>
              </w:rPr>
              <w:t xml:space="preserve">Ministarstvo saobraćaja i pomorstva – Uprava pomorske sigurnosti i upravljanja lukama </w:t>
            </w:r>
          </w:p>
        </w:tc>
      </w:tr>
      <w:tr w:rsidR="00F2239D" w:rsidRPr="00F2239D" w14:paraId="32063137" w14:textId="77777777" w:rsidTr="00F2239D">
        <w:tc>
          <w:tcPr>
            <w:tcW w:w="1705" w:type="dxa"/>
          </w:tcPr>
          <w:p w14:paraId="645B9FD5" w14:textId="77777777" w:rsidR="00F2239D" w:rsidRPr="000059F4" w:rsidRDefault="00F2239D" w:rsidP="00592E96">
            <w:pPr>
              <w:rPr>
                <w:b/>
                <w:lang w:val="sr-Latn-ME"/>
              </w:rPr>
            </w:pPr>
            <w:r w:rsidRPr="000059F4">
              <w:rPr>
                <w:b/>
                <w:lang w:val="sr-Latn-ME"/>
              </w:rPr>
              <w:t>Partnerske institucije</w:t>
            </w:r>
          </w:p>
        </w:tc>
        <w:tc>
          <w:tcPr>
            <w:tcW w:w="8638" w:type="dxa"/>
            <w:gridSpan w:val="2"/>
          </w:tcPr>
          <w:p w14:paraId="2A0F8FA3" w14:textId="77777777" w:rsidR="00F2239D" w:rsidRPr="00F2239D" w:rsidRDefault="00F2239D" w:rsidP="000059F4">
            <w:pPr>
              <w:jc w:val="both"/>
              <w:rPr>
                <w:lang w:val="sr-Latn-ME"/>
              </w:rPr>
            </w:pPr>
            <w:r w:rsidRPr="00F2239D">
              <w:rPr>
                <w:lang w:val="sr-Latn-ME"/>
              </w:rPr>
              <w:t>Mnistarstvo unutrašnjih poslova - Direktorat za zaštitu i spašavanje, Vojska Crne Gore, Jedinice lokalne samouprave</w:t>
            </w:r>
          </w:p>
        </w:tc>
      </w:tr>
      <w:tr w:rsidR="00F2239D" w:rsidRPr="00F2239D" w14:paraId="2A0455F3" w14:textId="77777777" w:rsidTr="00F2239D">
        <w:trPr>
          <w:trHeight w:val="422"/>
        </w:trPr>
        <w:tc>
          <w:tcPr>
            <w:tcW w:w="1705" w:type="dxa"/>
          </w:tcPr>
          <w:p w14:paraId="329ACC05" w14:textId="77777777" w:rsidR="00F2239D" w:rsidRPr="000059F4" w:rsidRDefault="00F2239D" w:rsidP="00592E96">
            <w:pPr>
              <w:rPr>
                <w:b/>
                <w:lang w:val="sr-Latn-ME"/>
              </w:rPr>
            </w:pPr>
            <w:r w:rsidRPr="000059F4">
              <w:rPr>
                <w:b/>
                <w:lang w:val="sr-Latn-ME"/>
              </w:rPr>
              <w:lastRenderedPageBreak/>
              <w:t xml:space="preserve">Vremenski okvir </w:t>
            </w:r>
          </w:p>
        </w:tc>
        <w:tc>
          <w:tcPr>
            <w:tcW w:w="8638" w:type="dxa"/>
            <w:gridSpan w:val="2"/>
          </w:tcPr>
          <w:p w14:paraId="7791A8C4" w14:textId="77777777" w:rsidR="00F2239D" w:rsidRPr="00F2239D" w:rsidRDefault="00F2239D" w:rsidP="000059F4">
            <w:pPr>
              <w:jc w:val="both"/>
              <w:rPr>
                <w:lang w:val="sr-Latn-ME"/>
              </w:rPr>
            </w:pPr>
            <w:r w:rsidRPr="00F2239D">
              <w:rPr>
                <w:lang w:val="sr-Latn-ME"/>
              </w:rPr>
              <w:t>2028. godina</w:t>
            </w:r>
          </w:p>
        </w:tc>
      </w:tr>
      <w:tr w:rsidR="00F2239D" w:rsidRPr="00F2239D" w14:paraId="0FDC552C" w14:textId="77777777" w:rsidTr="00F2239D">
        <w:tc>
          <w:tcPr>
            <w:tcW w:w="1705" w:type="dxa"/>
          </w:tcPr>
          <w:p w14:paraId="036210BD" w14:textId="77777777" w:rsidR="00F2239D" w:rsidRPr="000059F4" w:rsidRDefault="00F2239D" w:rsidP="00592E96">
            <w:pPr>
              <w:rPr>
                <w:b/>
                <w:lang w:val="sr-Latn-ME"/>
              </w:rPr>
            </w:pPr>
            <w:r w:rsidRPr="000059F4">
              <w:rPr>
                <w:b/>
                <w:lang w:val="sr-Latn-ME"/>
              </w:rPr>
              <w:t>Procjena troškova</w:t>
            </w:r>
          </w:p>
        </w:tc>
        <w:tc>
          <w:tcPr>
            <w:tcW w:w="8638" w:type="dxa"/>
            <w:gridSpan w:val="2"/>
          </w:tcPr>
          <w:p w14:paraId="6428E4BF" w14:textId="77777777" w:rsidR="00F2239D" w:rsidRPr="00F2239D" w:rsidRDefault="00F2239D" w:rsidP="000059F4">
            <w:pPr>
              <w:jc w:val="both"/>
              <w:rPr>
                <w:lang w:val="sr-Latn-ME"/>
              </w:rPr>
            </w:pPr>
            <w:r w:rsidRPr="00F2239D">
              <w:rPr>
                <w:lang w:val="sr-Latn-ME"/>
              </w:rPr>
              <w:t>2.000.000 eura</w:t>
            </w:r>
          </w:p>
        </w:tc>
      </w:tr>
      <w:tr w:rsidR="00F2239D" w:rsidRPr="00F2239D" w14:paraId="04D22328" w14:textId="77777777" w:rsidTr="00F2239D">
        <w:tc>
          <w:tcPr>
            <w:tcW w:w="1705" w:type="dxa"/>
          </w:tcPr>
          <w:p w14:paraId="12BC2E09" w14:textId="77777777" w:rsidR="00F2239D" w:rsidRPr="000059F4" w:rsidRDefault="00F2239D" w:rsidP="00592E96">
            <w:pPr>
              <w:rPr>
                <w:b/>
                <w:lang w:val="sr-Latn-ME"/>
              </w:rPr>
            </w:pPr>
            <w:r w:rsidRPr="000059F4">
              <w:rPr>
                <w:b/>
                <w:lang w:val="sr-Latn-ME"/>
              </w:rPr>
              <w:t>Potencijalni izvori finansiranja</w:t>
            </w:r>
          </w:p>
        </w:tc>
        <w:tc>
          <w:tcPr>
            <w:tcW w:w="8638" w:type="dxa"/>
            <w:gridSpan w:val="2"/>
          </w:tcPr>
          <w:p w14:paraId="583ED9D2" w14:textId="77777777" w:rsidR="00F2239D" w:rsidRPr="00F2239D" w:rsidRDefault="00F2239D" w:rsidP="000059F4">
            <w:pPr>
              <w:jc w:val="both"/>
              <w:rPr>
                <w:lang w:val="sr-Latn-ME"/>
              </w:rPr>
            </w:pPr>
            <w:r w:rsidRPr="00F2239D">
              <w:rPr>
                <w:lang w:val="sr-Latn-ME"/>
              </w:rPr>
              <w:t>Budžet koncesionara</w:t>
            </w:r>
          </w:p>
          <w:p w14:paraId="7E374339" w14:textId="77777777" w:rsidR="00F2239D" w:rsidRPr="00F2239D" w:rsidRDefault="00F2239D" w:rsidP="000059F4">
            <w:pPr>
              <w:jc w:val="both"/>
              <w:rPr>
                <w:lang w:val="sr-Latn-ME"/>
              </w:rPr>
            </w:pPr>
            <w:r w:rsidRPr="00F2239D">
              <w:rPr>
                <w:lang w:val="sr-Latn-ME"/>
              </w:rPr>
              <w:t>ili</w:t>
            </w:r>
          </w:p>
          <w:p w14:paraId="291ADE2A" w14:textId="77777777" w:rsidR="00F2239D" w:rsidRPr="00F2239D" w:rsidRDefault="00F2239D" w:rsidP="000059F4">
            <w:pPr>
              <w:jc w:val="both"/>
              <w:rPr>
                <w:lang w:val="sr-Latn-ME"/>
              </w:rPr>
            </w:pPr>
            <w:r w:rsidRPr="00F2239D">
              <w:rPr>
                <w:lang w:val="sr-Latn-ME"/>
              </w:rPr>
              <w:t>Javno preduzeće morsko dobro 100 %</w:t>
            </w:r>
          </w:p>
          <w:p w14:paraId="06C9BFDD" w14:textId="77777777" w:rsidR="00F2239D" w:rsidRPr="00F2239D" w:rsidRDefault="00F2239D" w:rsidP="000059F4">
            <w:pPr>
              <w:jc w:val="both"/>
              <w:rPr>
                <w:lang w:val="sr-Latn-ME"/>
              </w:rPr>
            </w:pPr>
          </w:p>
        </w:tc>
      </w:tr>
    </w:tbl>
    <w:tbl>
      <w:tblPr>
        <w:tblStyle w:val="TableGrid76"/>
        <w:tblW w:w="0" w:type="auto"/>
        <w:tblLook w:val="04A0" w:firstRow="1" w:lastRow="0" w:firstColumn="1" w:lastColumn="0" w:noHBand="0" w:noVBand="1"/>
      </w:tblPr>
      <w:tblGrid>
        <w:gridCol w:w="1705"/>
        <w:gridCol w:w="3960"/>
        <w:gridCol w:w="4678"/>
      </w:tblGrid>
      <w:tr w:rsidR="00F2239D" w:rsidRPr="00F2239D" w14:paraId="412BFBC2" w14:textId="77777777" w:rsidTr="00F2239D">
        <w:trPr>
          <w:trHeight w:val="620"/>
        </w:trPr>
        <w:tc>
          <w:tcPr>
            <w:tcW w:w="1705" w:type="dxa"/>
            <w:shd w:val="clear" w:color="auto" w:fill="1F4E79" w:themeFill="accent1" w:themeFillShade="80"/>
          </w:tcPr>
          <w:p w14:paraId="0C9B6CE8" w14:textId="77777777" w:rsidR="00F2239D" w:rsidRPr="00B54902" w:rsidRDefault="00F2239D" w:rsidP="00592E96">
            <w:pPr>
              <w:rPr>
                <w:b/>
                <w:color w:val="FFFFFF" w:themeColor="background1"/>
                <w:lang w:val="sr-Latn-ME"/>
              </w:rPr>
            </w:pPr>
            <w:r w:rsidRPr="00B54902">
              <w:rPr>
                <w:b/>
                <w:color w:val="FFFFFF" w:themeColor="background1"/>
                <w:lang w:val="sr-Latn-ME"/>
              </w:rPr>
              <w:t>Strateški cilj</w:t>
            </w:r>
          </w:p>
        </w:tc>
        <w:tc>
          <w:tcPr>
            <w:tcW w:w="8638" w:type="dxa"/>
            <w:gridSpan w:val="2"/>
            <w:shd w:val="clear" w:color="auto" w:fill="1F4E79" w:themeFill="accent1" w:themeFillShade="80"/>
          </w:tcPr>
          <w:p w14:paraId="41ADBCAC" w14:textId="77777777" w:rsidR="00F2239D" w:rsidRPr="00B54902" w:rsidRDefault="00F2239D" w:rsidP="00DA7618">
            <w:pPr>
              <w:jc w:val="both"/>
              <w:rPr>
                <w:b/>
                <w:color w:val="FFFFFF" w:themeColor="background1"/>
                <w:lang w:val="sr-Latn-ME"/>
              </w:rPr>
            </w:pPr>
            <w:r w:rsidRPr="00B54902">
              <w:rPr>
                <w:b/>
                <w:color w:val="FFFFFF" w:themeColor="background1"/>
              </w:rPr>
              <w:t xml:space="preserve">2. Jačanje upravljanja rizicima od katastrofa  od katastrofa </w:t>
            </w:r>
          </w:p>
        </w:tc>
      </w:tr>
      <w:tr w:rsidR="00F2239D" w:rsidRPr="00F2239D" w14:paraId="407B3AFE" w14:textId="77777777" w:rsidTr="00F2239D">
        <w:trPr>
          <w:trHeight w:val="620"/>
        </w:trPr>
        <w:tc>
          <w:tcPr>
            <w:tcW w:w="1705" w:type="dxa"/>
            <w:shd w:val="clear" w:color="auto" w:fill="2E74B5" w:themeFill="accent1" w:themeFillShade="BF"/>
          </w:tcPr>
          <w:p w14:paraId="4F66232F" w14:textId="77777777" w:rsidR="00F2239D" w:rsidRPr="00B54902" w:rsidRDefault="00F2239D" w:rsidP="00592E96">
            <w:pPr>
              <w:rPr>
                <w:b/>
                <w:color w:val="FFFFFF" w:themeColor="background1"/>
                <w:lang w:val="sr-Latn-ME"/>
              </w:rPr>
            </w:pPr>
            <w:r w:rsidRPr="00B54902">
              <w:rPr>
                <w:b/>
                <w:color w:val="FFFFFF" w:themeColor="background1"/>
                <w:lang w:val="sr-Latn-ME"/>
              </w:rPr>
              <w:t>Operativni cilj</w:t>
            </w:r>
          </w:p>
        </w:tc>
        <w:tc>
          <w:tcPr>
            <w:tcW w:w="8638" w:type="dxa"/>
            <w:gridSpan w:val="2"/>
            <w:shd w:val="clear" w:color="auto" w:fill="2E74B5" w:themeFill="accent1" w:themeFillShade="BF"/>
          </w:tcPr>
          <w:p w14:paraId="1C609685" w14:textId="77777777" w:rsidR="00F2239D" w:rsidRPr="00B54902" w:rsidRDefault="00F2239D" w:rsidP="00DA7618">
            <w:pPr>
              <w:jc w:val="both"/>
              <w:rPr>
                <w:b/>
                <w:color w:val="FFFFFF" w:themeColor="background1"/>
              </w:rPr>
            </w:pPr>
            <w:r w:rsidRPr="00B54902">
              <w:rPr>
                <w:b/>
                <w:color w:val="FFFFFF" w:themeColor="background1"/>
              </w:rPr>
              <w:t>1.Predviđanje – poboljšanje procjene rizika, predviđanja i planiranja upravljanja rizicima od katastrofa</w:t>
            </w:r>
          </w:p>
        </w:tc>
      </w:tr>
      <w:tr w:rsidR="00F2239D" w:rsidRPr="00F2239D" w14:paraId="1B955360" w14:textId="77777777" w:rsidTr="00F2239D">
        <w:tc>
          <w:tcPr>
            <w:tcW w:w="1705" w:type="dxa"/>
            <w:shd w:val="clear" w:color="auto" w:fill="E2EFD9" w:themeFill="accent6" w:themeFillTint="33"/>
          </w:tcPr>
          <w:p w14:paraId="5292F179" w14:textId="77777777" w:rsidR="00F2239D" w:rsidRPr="00B54902" w:rsidRDefault="00F2239D" w:rsidP="00592E96">
            <w:pPr>
              <w:rPr>
                <w:b/>
                <w:lang w:val="sr-Latn-ME"/>
              </w:rPr>
            </w:pPr>
            <w:r w:rsidRPr="00B54902">
              <w:rPr>
                <w:b/>
                <w:lang w:val="sr-Latn-ME"/>
              </w:rPr>
              <w:t xml:space="preserve">Aktivnost </w:t>
            </w:r>
          </w:p>
        </w:tc>
        <w:tc>
          <w:tcPr>
            <w:tcW w:w="8638" w:type="dxa"/>
            <w:gridSpan w:val="2"/>
            <w:shd w:val="clear" w:color="auto" w:fill="E2EFD9" w:themeFill="accent6" w:themeFillTint="33"/>
          </w:tcPr>
          <w:p w14:paraId="6A468892" w14:textId="77777777" w:rsidR="00F2239D" w:rsidRPr="00B54902" w:rsidRDefault="00F2239D" w:rsidP="00DA7618">
            <w:pPr>
              <w:jc w:val="both"/>
              <w:rPr>
                <w:b/>
                <w:lang w:val="sr-Latn-ME"/>
              </w:rPr>
            </w:pPr>
            <w:r w:rsidRPr="00B54902">
              <w:rPr>
                <w:b/>
                <w:lang w:val="sr-Latn-ME"/>
              </w:rPr>
              <w:t xml:space="preserve">30. Izmjene i dopune Zakona o bezbjednosnoj zaštiti brodova i luka </w:t>
            </w:r>
          </w:p>
          <w:p w14:paraId="2EF22C2C" w14:textId="77777777" w:rsidR="00F2239D" w:rsidRPr="00B54902" w:rsidRDefault="00F2239D" w:rsidP="00DA7618">
            <w:pPr>
              <w:jc w:val="both"/>
              <w:rPr>
                <w:b/>
                <w:lang w:val="sr-Latn-ME"/>
              </w:rPr>
            </w:pPr>
          </w:p>
        </w:tc>
      </w:tr>
      <w:tr w:rsidR="00F2239D" w:rsidRPr="00F2239D" w14:paraId="0C99E3B5" w14:textId="77777777" w:rsidTr="00F2239D">
        <w:tc>
          <w:tcPr>
            <w:tcW w:w="1705" w:type="dxa"/>
          </w:tcPr>
          <w:p w14:paraId="4AAC56FA" w14:textId="77777777" w:rsidR="00F2239D" w:rsidRPr="000059F4" w:rsidRDefault="00F2239D" w:rsidP="00592E96">
            <w:pPr>
              <w:rPr>
                <w:b/>
                <w:lang w:val="sr-Latn-ME"/>
              </w:rPr>
            </w:pPr>
            <w:r w:rsidRPr="000059F4">
              <w:rPr>
                <w:b/>
                <w:lang w:val="sr-Latn-ME"/>
              </w:rPr>
              <w:t>Opis aktivnosti i klučnih koraka</w:t>
            </w:r>
          </w:p>
        </w:tc>
        <w:tc>
          <w:tcPr>
            <w:tcW w:w="8638" w:type="dxa"/>
            <w:gridSpan w:val="2"/>
          </w:tcPr>
          <w:p w14:paraId="50918B23" w14:textId="77777777" w:rsidR="00F2239D" w:rsidRPr="00F2239D" w:rsidRDefault="00F2239D" w:rsidP="000059F4">
            <w:pPr>
              <w:jc w:val="both"/>
              <w:rPr>
                <w:lang w:val="sr-Latn-ME"/>
              </w:rPr>
            </w:pPr>
            <w:r w:rsidRPr="00F2239D">
              <w:rPr>
                <w:lang w:val="sr-Latn-ME"/>
              </w:rPr>
              <w:t>Izmjenama i dopunama Zakona, odnosno usaglašavanjem sa direktivama EU, kojim se uređuje način bezbjednosne zaštite brodova i luka za pristajanje i sidrenje  brodova, postupci u slučaju događaja kojim se ugrožava ili se može ugroziti bezbjednost broda i luke, podigao bi se nivo bezbjednosti saobraćanja brodova, te se samim tim smanjuje rizik od pomorskih nezgoda: udar i/ili sudar i/ili nasukanje, odnosno ugrožavanje maritimne, a i sigurnosti lučke infra i/ili supra-strukture i/ili živih bića udarom broda prilikom uplovljenja ili isplovljenja u njih i/ili druge već privezane plovne objekte u lukama i/ili marinama u Crnoj Gori, kojom prilikom može doći i do eksplozije ili požara (primjer broda ‘’Nilos’’ u Luci Bar, sa početka ovog milenijuma, kada je šteta na Novom petrolejskom vezu bila 1 milion USD, bez drugih težih posledica).</w:t>
            </w:r>
          </w:p>
          <w:p w14:paraId="7A93A124" w14:textId="77777777" w:rsidR="00F2239D" w:rsidRPr="00F2239D" w:rsidRDefault="00F2239D" w:rsidP="000059F4">
            <w:pPr>
              <w:jc w:val="both"/>
              <w:rPr>
                <w:lang w:val="sr-Latn-ME"/>
              </w:rPr>
            </w:pPr>
            <w:r w:rsidRPr="00F2239D">
              <w:rPr>
                <w:lang w:val="sr-Latn-ME"/>
              </w:rPr>
              <w:t>Ključni koraci: formiranje radne grupe, izrada Nacrta zakona, sprvođenje javne rasprave, usvajanje predloga Zakona od strane Vlade Crne Gore i usvajanje Zakona u Skupštini.</w:t>
            </w:r>
          </w:p>
        </w:tc>
      </w:tr>
      <w:tr w:rsidR="00F2239D" w:rsidRPr="00F2239D" w14:paraId="4A85AEA4" w14:textId="77777777" w:rsidTr="00F2239D">
        <w:tc>
          <w:tcPr>
            <w:tcW w:w="1705" w:type="dxa"/>
          </w:tcPr>
          <w:p w14:paraId="06C15386" w14:textId="77777777" w:rsidR="00F2239D" w:rsidRPr="000059F4" w:rsidRDefault="00F2239D" w:rsidP="00592E96">
            <w:pPr>
              <w:rPr>
                <w:b/>
                <w:lang w:val="sr-Latn-ME"/>
              </w:rPr>
            </w:pPr>
            <w:r w:rsidRPr="000059F4">
              <w:rPr>
                <w:b/>
                <w:lang w:val="sr-Latn-ME"/>
              </w:rPr>
              <w:t>CILJEVI održivog razvoja</w:t>
            </w:r>
          </w:p>
        </w:tc>
        <w:tc>
          <w:tcPr>
            <w:tcW w:w="8638" w:type="dxa"/>
            <w:gridSpan w:val="2"/>
          </w:tcPr>
          <w:p w14:paraId="41ADFB12" w14:textId="77777777" w:rsidR="00F2239D" w:rsidRPr="00F2239D" w:rsidRDefault="00F2239D" w:rsidP="000059F4">
            <w:pPr>
              <w:jc w:val="both"/>
              <w:rPr>
                <w:lang w:val="sr-Latn-ME"/>
              </w:rPr>
            </w:pPr>
            <w:r w:rsidRPr="00F2239D">
              <w:rPr>
                <w:lang w:val="sr-Latn-ME"/>
              </w:rPr>
              <w:t>SDG 14</w:t>
            </w:r>
          </w:p>
        </w:tc>
      </w:tr>
      <w:tr w:rsidR="00F2239D" w:rsidRPr="00F2239D" w14:paraId="11736A07" w14:textId="77777777" w:rsidTr="00F2239D">
        <w:tc>
          <w:tcPr>
            <w:tcW w:w="1705" w:type="dxa"/>
          </w:tcPr>
          <w:p w14:paraId="05899FE6" w14:textId="77777777" w:rsidR="00F2239D" w:rsidRPr="000059F4" w:rsidRDefault="00F2239D" w:rsidP="00592E96">
            <w:pPr>
              <w:rPr>
                <w:b/>
                <w:lang w:val="sr-Latn-ME"/>
              </w:rPr>
            </w:pPr>
            <w:r w:rsidRPr="000059F4">
              <w:rPr>
                <w:b/>
                <w:lang w:val="sr-Latn-ME"/>
              </w:rPr>
              <w:t>Adaptacija na klimatske promjene</w:t>
            </w:r>
          </w:p>
        </w:tc>
        <w:tc>
          <w:tcPr>
            <w:tcW w:w="8638" w:type="dxa"/>
            <w:gridSpan w:val="2"/>
          </w:tcPr>
          <w:p w14:paraId="0BC7F7A0" w14:textId="65F2493B" w:rsidR="00F2239D" w:rsidRPr="00F2239D" w:rsidRDefault="00F2239D" w:rsidP="00164A59">
            <w:pPr>
              <w:jc w:val="both"/>
              <w:rPr>
                <w:lang w:val="sr-Latn-ME"/>
              </w:rPr>
            </w:pPr>
            <w:r w:rsidRPr="00F2239D">
              <w:rPr>
                <w:lang w:val="sr-Latn-ME"/>
              </w:rPr>
              <w:t xml:space="preserve">Doprinosi </w:t>
            </w:r>
            <w:r w:rsidR="00164A59">
              <w:rPr>
                <w:lang w:val="sr-Latn-ME"/>
              </w:rPr>
              <w:t xml:space="preserve">sprovođenju ciljeva i aktivnosti Plana prilagođavanja na klimatske promjene u sektoru turizma. </w:t>
            </w:r>
          </w:p>
        </w:tc>
      </w:tr>
      <w:tr w:rsidR="00F2239D" w:rsidRPr="00F2239D" w14:paraId="04BE8A77" w14:textId="77777777" w:rsidTr="00F2239D">
        <w:tc>
          <w:tcPr>
            <w:tcW w:w="1705" w:type="dxa"/>
          </w:tcPr>
          <w:p w14:paraId="13B74B2A" w14:textId="77777777" w:rsidR="00F2239D" w:rsidRPr="000059F4" w:rsidRDefault="00F2239D" w:rsidP="00592E96">
            <w:pPr>
              <w:rPr>
                <w:b/>
                <w:lang w:val="sr-Latn-ME"/>
              </w:rPr>
            </w:pPr>
            <w:r w:rsidRPr="000059F4">
              <w:rPr>
                <w:b/>
                <w:lang w:val="sr-Latn-ME"/>
              </w:rPr>
              <w:t>Da li utiče /razmatra ranjive grupe</w:t>
            </w:r>
          </w:p>
        </w:tc>
        <w:tc>
          <w:tcPr>
            <w:tcW w:w="8638" w:type="dxa"/>
            <w:gridSpan w:val="2"/>
          </w:tcPr>
          <w:p w14:paraId="79CB3BB5" w14:textId="72AE7CEB" w:rsidR="00F2239D" w:rsidRPr="00F2239D" w:rsidRDefault="00164A59" w:rsidP="00CA181B">
            <w:pPr>
              <w:jc w:val="both"/>
              <w:rPr>
                <w:lang w:val="sr-Latn-ME"/>
              </w:rPr>
            </w:pPr>
            <w:r>
              <w:rPr>
                <w:lang w:val="sr-Latn-ME"/>
              </w:rPr>
              <w:t>Prilikom izrade predloga izmjena i dopuna Zakona, biće uzet</w:t>
            </w:r>
            <w:r w:rsidR="00CA181B">
              <w:rPr>
                <w:lang w:val="sr-Latn-ME"/>
              </w:rPr>
              <w:t>e</w:t>
            </w:r>
            <w:r>
              <w:rPr>
                <w:lang w:val="sr-Latn-ME"/>
              </w:rPr>
              <w:t xml:space="preserve"> u obzir </w:t>
            </w:r>
            <w:r w:rsidR="00CA181B">
              <w:rPr>
                <w:lang w:val="sr-Latn-ME"/>
              </w:rPr>
              <w:t xml:space="preserve">UNDP-jeve studije ranjivosti i rodne ravnopravnosti koje su urađene u svrhu izrade Plana prilagođavanja, </w:t>
            </w:r>
            <w:r>
              <w:rPr>
                <w:lang w:val="sr-Latn-ME"/>
              </w:rPr>
              <w:t>kao i Uputstvo za postupanje sa ženama i ranjivim kategorijama stanovništva, kako bi se obezbijedio siguran pristup lukama i brodovima za osobe sa invaliditetom i druge ranjive kategorije, kao i korišćenje lučke i brodske infrastrukture od strane ovih lica.</w:t>
            </w:r>
          </w:p>
        </w:tc>
      </w:tr>
      <w:tr w:rsidR="00F2239D" w:rsidRPr="00F2239D" w14:paraId="143E9F74" w14:textId="77777777" w:rsidTr="00F2239D">
        <w:trPr>
          <w:trHeight w:val="953"/>
        </w:trPr>
        <w:tc>
          <w:tcPr>
            <w:tcW w:w="1705" w:type="dxa"/>
          </w:tcPr>
          <w:p w14:paraId="1CD2A683" w14:textId="77777777" w:rsidR="00F2239D" w:rsidRPr="000059F4" w:rsidRDefault="00F2239D" w:rsidP="00592E96">
            <w:pPr>
              <w:rPr>
                <w:b/>
                <w:lang w:val="sr-Latn-ME"/>
              </w:rPr>
            </w:pPr>
            <w:r w:rsidRPr="000059F4">
              <w:rPr>
                <w:b/>
                <w:lang w:val="sr-Latn-ME"/>
              </w:rPr>
              <w:t xml:space="preserve">Indikatori </w:t>
            </w:r>
          </w:p>
        </w:tc>
        <w:tc>
          <w:tcPr>
            <w:tcW w:w="3960" w:type="dxa"/>
          </w:tcPr>
          <w:p w14:paraId="584ABAAB" w14:textId="77777777" w:rsidR="00F2239D" w:rsidRPr="00B54902" w:rsidRDefault="00F2239D" w:rsidP="000059F4">
            <w:pPr>
              <w:jc w:val="both"/>
              <w:rPr>
                <w:b/>
                <w:u w:val="single"/>
                <w:lang w:val="sr-Latn-ME"/>
              </w:rPr>
            </w:pPr>
            <w:r w:rsidRPr="00B54902">
              <w:rPr>
                <w:b/>
                <w:u w:val="single"/>
                <w:lang w:val="sr-Latn-ME"/>
              </w:rPr>
              <w:t>Početna vrijednost</w:t>
            </w:r>
          </w:p>
          <w:p w14:paraId="45E80C1C" w14:textId="77777777" w:rsidR="00F2239D" w:rsidRPr="00F2239D" w:rsidRDefault="00F2239D" w:rsidP="000059F4">
            <w:pPr>
              <w:jc w:val="both"/>
              <w:rPr>
                <w:lang w:val="sr-Latn-ME"/>
              </w:rPr>
            </w:pPr>
          </w:p>
          <w:p w14:paraId="72256DC7" w14:textId="77777777" w:rsidR="00F2239D" w:rsidRPr="00F2239D" w:rsidRDefault="00F2239D" w:rsidP="000059F4">
            <w:pPr>
              <w:jc w:val="both"/>
              <w:rPr>
                <w:lang w:val="sr-Latn-ME"/>
              </w:rPr>
            </w:pPr>
            <w:r w:rsidRPr="00F2239D">
              <w:rPr>
                <w:lang w:val="sr-Latn-ME"/>
              </w:rPr>
              <w:t>Postojeći Zakon o bezbjednosnoj zaštiti brodova i luka, neusaglašen sa direktivama EU</w:t>
            </w:r>
          </w:p>
        </w:tc>
        <w:tc>
          <w:tcPr>
            <w:tcW w:w="4678" w:type="dxa"/>
          </w:tcPr>
          <w:p w14:paraId="20F162CE" w14:textId="77777777" w:rsidR="00F2239D" w:rsidRPr="00B54902" w:rsidRDefault="00F2239D" w:rsidP="000059F4">
            <w:pPr>
              <w:jc w:val="both"/>
              <w:rPr>
                <w:b/>
                <w:u w:val="single"/>
              </w:rPr>
            </w:pPr>
            <w:r w:rsidRPr="00B54902">
              <w:rPr>
                <w:b/>
                <w:u w:val="single"/>
              </w:rPr>
              <w:t>Ciljana vrijednost</w:t>
            </w:r>
          </w:p>
          <w:p w14:paraId="676847E2" w14:textId="77777777" w:rsidR="00F2239D" w:rsidRPr="00F2239D" w:rsidRDefault="00F2239D" w:rsidP="000059F4">
            <w:pPr>
              <w:jc w:val="both"/>
              <w:rPr>
                <w:lang w:val="sr-Latn-ME"/>
              </w:rPr>
            </w:pPr>
          </w:p>
          <w:p w14:paraId="269A9B25" w14:textId="77777777" w:rsidR="00F2239D" w:rsidRPr="00F2239D" w:rsidRDefault="00F2239D" w:rsidP="000059F4">
            <w:pPr>
              <w:jc w:val="both"/>
            </w:pPr>
            <w:r w:rsidRPr="00F2239D">
              <w:t>Izmijenjen i dopunjen Zakon, usklađen sa direktivama EU u oblasti bezbjednosne zaštite brodova i luka.</w:t>
            </w:r>
          </w:p>
        </w:tc>
      </w:tr>
      <w:tr w:rsidR="00F2239D" w:rsidRPr="00F2239D" w14:paraId="1AB7E8A4" w14:textId="77777777" w:rsidTr="00F2239D">
        <w:tc>
          <w:tcPr>
            <w:tcW w:w="1705" w:type="dxa"/>
          </w:tcPr>
          <w:p w14:paraId="4177E3C8" w14:textId="77777777" w:rsidR="00F2239D" w:rsidRPr="000059F4" w:rsidRDefault="00F2239D" w:rsidP="00592E96">
            <w:pPr>
              <w:rPr>
                <w:b/>
                <w:lang w:val="sr-Latn-ME"/>
              </w:rPr>
            </w:pPr>
            <w:r w:rsidRPr="000059F4">
              <w:rPr>
                <w:b/>
                <w:lang w:val="sr-Latn-ME"/>
              </w:rPr>
              <w:t>Izvor provjere</w:t>
            </w:r>
          </w:p>
        </w:tc>
        <w:tc>
          <w:tcPr>
            <w:tcW w:w="8638" w:type="dxa"/>
            <w:gridSpan w:val="2"/>
          </w:tcPr>
          <w:p w14:paraId="2F6A43CD" w14:textId="77777777" w:rsidR="00F2239D" w:rsidRPr="00F2239D" w:rsidRDefault="00F2239D" w:rsidP="000059F4">
            <w:pPr>
              <w:jc w:val="both"/>
              <w:rPr>
                <w:lang w:val="sr-Latn-ME"/>
              </w:rPr>
            </w:pPr>
            <w:r w:rsidRPr="00F2239D">
              <w:rPr>
                <w:lang w:val="sr-Latn-ME"/>
              </w:rPr>
              <w:t xml:space="preserve">Sajt Uprave pomorske sigurnosti i upravljanja lukama </w:t>
            </w:r>
          </w:p>
        </w:tc>
      </w:tr>
      <w:tr w:rsidR="00F2239D" w:rsidRPr="00F2239D" w14:paraId="794C7856" w14:textId="77777777" w:rsidTr="00F2239D">
        <w:tc>
          <w:tcPr>
            <w:tcW w:w="1705" w:type="dxa"/>
          </w:tcPr>
          <w:p w14:paraId="1C6494E7" w14:textId="77777777" w:rsidR="00F2239D" w:rsidRPr="000059F4" w:rsidRDefault="00F2239D" w:rsidP="00592E96">
            <w:pPr>
              <w:rPr>
                <w:b/>
                <w:lang w:val="sr-Latn-ME"/>
              </w:rPr>
            </w:pPr>
            <w:r w:rsidRPr="000059F4">
              <w:rPr>
                <w:b/>
                <w:lang w:val="sr-Latn-ME"/>
              </w:rPr>
              <w:t xml:space="preserve">Nadležna institucija </w:t>
            </w:r>
          </w:p>
        </w:tc>
        <w:tc>
          <w:tcPr>
            <w:tcW w:w="8638" w:type="dxa"/>
            <w:gridSpan w:val="2"/>
          </w:tcPr>
          <w:p w14:paraId="59B113AB" w14:textId="77777777" w:rsidR="00F2239D" w:rsidRPr="00F2239D" w:rsidRDefault="00F2239D" w:rsidP="000059F4">
            <w:pPr>
              <w:jc w:val="both"/>
              <w:rPr>
                <w:lang w:val="sr-Latn-ME"/>
              </w:rPr>
            </w:pPr>
            <w:r w:rsidRPr="00F2239D">
              <w:rPr>
                <w:lang w:val="sr-Latn-ME"/>
              </w:rPr>
              <w:t>Ministarstvo saobraćaja i pomorstva – Uprava pomorske sigurnosti i upravljanja lukama</w:t>
            </w:r>
          </w:p>
        </w:tc>
      </w:tr>
      <w:tr w:rsidR="00F2239D" w:rsidRPr="00F2239D" w14:paraId="5834CF68" w14:textId="77777777" w:rsidTr="00F2239D">
        <w:tc>
          <w:tcPr>
            <w:tcW w:w="1705" w:type="dxa"/>
          </w:tcPr>
          <w:p w14:paraId="05B166B1" w14:textId="77777777" w:rsidR="00F2239D" w:rsidRPr="000059F4" w:rsidRDefault="00F2239D" w:rsidP="00592E96">
            <w:pPr>
              <w:rPr>
                <w:b/>
                <w:lang w:val="sr-Latn-ME"/>
              </w:rPr>
            </w:pPr>
            <w:r w:rsidRPr="000059F4">
              <w:rPr>
                <w:b/>
                <w:lang w:val="sr-Latn-ME"/>
              </w:rPr>
              <w:t>Partnerske institucije</w:t>
            </w:r>
          </w:p>
        </w:tc>
        <w:tc>
          <w:tcPr>
            <w:tcW w:w="8638" w:type="dxa"/>
            <w:gridSpan w:val="2"/>
          </w:tcPr>
          <w:p w14:paraId="01BD5A10" w14:textId="77777777" w:rsidR="00F2239D" w:rsidRPr="00F2239D" w:rsidRDefault="00F2239D" w:rsidP="000059F4">
            <w:pPr>
              <w:jc w:val="both"/>
              <w:rPr>
                <w:lang w:val="sr-Latn-ME"/>
              </w:rPr>
            </w:pPr>
          </w:p>
        </w:tc>
      </w:tr>
      <w:tr w:rsidR="00F2239D" w:rsidRPr="00F2239D" w14:paraId="0CDCB793" w14:textId="77777777" w:rsidTr="00F2239D">
        <w:trPr>
          <w:trHeight w:val="422"/>
        </w:trPr>
        <w:tc>
          <w:tcPr>
            <w:tcW w:w="1705" w:type="dxa"/>
          </w:tcPr>
          <w:p w14:paraId="7D05C071" w14:textId="77777777" w:rsidR="00F2239D" w:rsidRPr="000059F4" w:rsidRDefault="00F2239D" w:rsidP="00592E96">
            <w:pPr>
              <w:rPr>
                <w:b/>
                <w:lang w:val="sr-Latn-ME"/>
              </w:rPr>
            </w:pPr>
            <w:r w:rsidRPr="000059F4">
              <w:rPr>
                <w:b/>
                <w:lang w:val="sr-Latn-ME"/>
              </w:rPr>
              <w:t xml:space="preserve">Vremenski okvir </w:t>
            </w:r>
          </w:p>
        </w:tc>
        <w:tc>
          <w:tcPr>
            <w:tcW w:w="8638" w:type="dxa"/>
            <w:gridSpan w:val="2"/>
          </w:tcPr>
          <w:p w14:paraId="60B4A2F7" w14:textId="77777777" w:rsidR="00F2239D" w:rsidRPr="00F2239D" w:rsidRDefault="00F2239D" w:rsidP="000059F4">
            <w:pPr>
              <w:jc w:val="both"/>
              <w:rPr>
                <w:lang w:val="sr-Latn-ME"/>
              </w:rPr>
            </w:pPr>
            <w:r w:rsidRPr="00F2239D">
              <w:rPr>
                <w:lang w:val="sr-Latn-ME"/>
              </w:rPr>
              <w:t>2027. godina</w:t>
            </w:r>
          </w:p>
        </w:tc>
      </w:tr>
      <w:tr w:rsidR="00F2239D" w:rsidRPr="00F2239D" w14:paraId="2B3CE174" w14:textId="77777777" w:rsidTr="00F2239D">
        <w:tc>
          <w:tcPr>
            <w:tcW w:w="1705" w:type="dxa"/>
          </w:tcPr>
          <w:p w14:paraId="0A7B2DB7" w14:textId="77777777" w:rsidR="00F2239D" w:rsidRPr="000059F4" w:rsidRDefault="00F2239D" w:rsidP="00592E96">
            <w:pPr>
              <w:rPr>
                <w:b/>
                <w:lang w:val="sr-Latn-ME"/>
              </w:rPr>
            </w:pPr>
            <w:r w:rsidRPr="000059F4">
              <w:rPr>
                <w:b/>
                <w:lang w:val="sr-Latn-ME"/>
              </w:rPr>
              <w:t>Procjena troškova</w:t>
            </w:r>
          </w:p>
        </w:tc>
        <w:tc>
          <w:tcPr>
            <w:tcW w:w="8638" w:type="dxa"/>
            <w:gridSpan w:val="2"/>
          </w:tcPr>
          <w:p w14:paraId="32957882" w14:textId="77777777" w:rsidR="00F2239D" w:rsidRPr="00F2239D" w:rsidRDefault="00F2239D" w:rsidP="000059F4">
            <w:pPr>
              <w:jc w:val="both"/>
              <w:rPr>
                <w:lang w:val="sr-Latn-ME"/>
              </w:rPr>
            </w:pPr>
            <w:r w:rsidRPr="00F2239D">
              <w:rPr>
                <w:lang w:val="sr-Latn-ME"/>
              </w:rPr>
              <w:t>0</w:t>
            </w:r>
          </w:p>
        </w:tc>
      </w:tr>
      <w:tr w:rsidR="00F2239D" w:rsidRPr="00F2239D" w14:paraId="2FB14A62" w14:textId="77777777" w:rsidTr="00F2239D">
        <w:tc>
          <w:tcPr>
            <w:tcW w:w="1705" w:type="dxa"/>
          </w:tcPr>
          <w:p w14:paraId="59A1EAE4" w14:textId="77777777" w:rsidR="00F2239D" w:rsidRPr="000059F4" w:rsidRDefault="00F2239D" w:rsidP="00592E96">
            <w:pPr>
              <w:rPr>
                <w:b/>
                <w:lang w:val="sr-Latn-ME"/>
              </w:rPr>
            </w:pPr>
            <w:r w:rsidRPr="000059F4">
              <w:rPr>
                <w:b/>
                <w:lang w:val="sr-Latn-ME"/>
              </w:rPr>
              <w:t>Potencijalni izvori finansiranja</w:t>
            </w:r>
          </w:p>
        </w:tc>
        <w:tc>
          <w:tcPr>
            <w:tcW w:w="8638" w:type="dxa"/>
            <w:gridSpan w:val="2"/>
          </w:tcPr>
          <w:p w14:paraId="33BD1F2B" w14:textId="77777777" w:rsidR="00F2239D" w:rsidRPr="00F2239D" w:rsidRDefault="00F2239D" w:rsidP="000059F4">
            <w:pPr>
              <w:jc w:val="both"/>
              <w:rPr>
                <w:lang w:val="sr-Latn-ME"/>
              </w:rPr>
            </w:pPr>
            <w:r w:rsidRPr="00F2239D">
              <w:rPr>
                <w:lang w:val="sr-Latn-ME"/>
              </w:rPr>
              <w:t>n/a</w:t>
            </w:r>
          </w:p>
          <w:p w14:paraId="79619580" w14:textId="77777777" w:rsidR="00F2239D" w:rsidRPr="00F2239D" w:rsidRDefault="00F2239D" w:rsidP="000059F4">
            <w:pPr>
              <w:jc w:val="both"/>
              <w:rPr>
                <w:lang w:val="sr-Latn-ME"/>
              </w:rPr>
            </w:pPr>
          </w:p>
        </w:tc>
      </w:tr>
    </w:tbl>
    <w:tbl>
      <w:tblPr>
        <w:tblStyle w:val="TableGrid77"/>
        <w:tblW w:w="0" w:type="auto"/>
        <w:tblLook w:val="04A0" w:firstRow="1" w:lastRow="0" w:firstColumn="1" w:lastColumn="0" w:noHBand="0" w:noVBand="1"/>
      </w:tblPr>
      <w:tblGrid>
        <w:gridCol w:w="1705"/>
        <w:gridCol w:w="3960"/>
        <w:gridCol w:w="4678"/>
      </w:tblGrid>
      <w:tr w:rsidR="00F2239D" w:rsidRPr="00F2239D" w14:paraId="021A2BB9" w14:textId="77777777" w:rsidTr="00F2239D">
        <w:trPr>
          <w:trHeight w:val="620"/>
        </w:trPr>
        <w:tc>
          <w:tcPr>
            <w:tcW w:w="1705" w:type="dxa"/>
            <w:shd w:val="clear" w:color="auto" w:fill="1F4E79" w:themeFill="accent1" w:themeFillShade="80"/>
          </w:tcPr>
          <w:p w14:paraId="3F7F673F" w14:textId="77777777" w:rsidR="00F2239D" w:rsidRPr="00B54902" w:rsidRDefault="00F2239D" w:rsidP="00592E96">
            <w:pPr>
              <w:rPr>
                <w:b/>
                <w:color w:val="FFFFFF" w:themeColor="background1"/>
                <w:lang w:val="sr-Latn-ME"/>
              </w:rPr>
            </w:pPr>
            <w:r w:rsidRPr="00B54902">
              <w:rPr>
                <w:b/>
                <w:color w:val="FFFFFF" w:themeColor="background1"/>
                <w:lang w:val="sr-Latn-ME"/>
              </w:rPr>
              <w:lastRenderedPageBreak/>
              <w:t>Strateški cilj</w:t>
            </w:r>
          </w:p>
        </w:tc>
        <w:tc>
          <w:tcPr>
            <w:tcW w:w="8638" w:type="dxa"/>
            <w:gridSpan w:val="2"/>
            <w:shd w:val="clear" w:color="auto" w:fill="1F4E79" w:themeFill="accent1" w:themeFillShade="80"/>
          </w:tcPr>
          <w:p w14:paraId="15A8A6F8" w14:textId="77777777" w:rsidR="00F2239D" w:rsidRPr="00B54902" w:rsidRDefault="00F2239D" w:rsidP="00DA7618">
            <w:pPr>
              <w:jc w:val="both"/>
              <w:rPr>
                <w:b/>
                <w:color w:val="FFFFFF" w:themeColor="background1"/>
                <w:lang w:val="sr-Latn-ME"/>
              </w:rPr>
            </w:pPr>
            <w:r w:rsidRPr="00B54902">
              <w:rPr>
                <w:b/>
                <w:color w:val="FFFFFF" w:themeColor="background1"/>
              </w:rPr>
              <w:t xml:space="preserve">2. Jačanje upravljanja rizicima od katastrofa  od katastrofa </w:t>
            </w:r>
          </w:p>
        </w:tc>
      </w:tr>
      <w:tr w:rsidR="00F2239D" w:rsidRPr="00F2239D" w14:paraId="1AA8DCDD" w14:textId="77777777" w:rsidTr="00F2239D">
        <w:trPr>
          <w:trHeight w:val="620"/>
        </w:trPr>
        <w:tc>
          <w:tcPr>
            <w:tcW w:w="1705" w:type="dxa"/>
            <w:shd w:val="clear" w:color="auto" w:fill="2E74B5" w:themeFill="accent1" w:themeFillShade="BF"/>
          </w:tcPr>
          <w:p w14:paraId="410C1174" w14:textId="77777777" w:rsidR="00F2239D" w:rsidRPr="00B54902" w:rsidRDefault="00F2239D" w:rsidP="00592E96">
            <w:pPr>
              <w:rPr>
                <w:b/>
                <w:color w:val="FFFFFF" w:themeColor="background1"/>
                <w:lang w:val="sr-Latn-ME"/>
              </w:rPr>
            </w:pPr>
            <w:r w:rsidRPr="00B54902">
              <w:rPr>
                <w:b/>
                <w:color w:val="FFFFFF" w:themeColor="background1"/>
                <w:lang w:val="sr-Latn-ME"/>
              </w:rPr>
              <w:t>Operativni cilj</w:t>
            </w:r>
          </w:p>
        </w:tc>
        <w:tc>
          <w:tcPr>
            <w:tcW w:w="8638" w:type="dxa"/>
            <w:gridSpan w:val="2"/>
            <w:shd w:val="clear" w:color="auto" w:fill="2E74B5" w:themeFill="accent1" w:themeFillShade="BF"/>
          </w:tcPr>
          <w:p w14:paraId="0706604B" w14:textId="77777777" w:rsidR="00F2239D" w:rsidRPr="00B54902" w:rsidRDefault="00F2239D" w:rsidP="00DA7618">
            <w:pPr>
              <w:jc w:val="both"/>
              <w:rPr>
                <w:b/>
                <w:color w:val="FFFFFF" w:themeColor="background1"/>
              </w:rPr>
            </w:pPr>
            <w:r w:rsidRPr="00B54902">
              <w:rPr>
                <w:b/>
                <w:color w:val="FFFFFF" w:themeColor="background1"/>
              </w:rPr>
              <w:t>1. Predviđanje – poboljšanje procjene rizika, predviđanja i planiranja upravljanja rizicima od katastrofa</w:t>
            </w:r>
          </w:p>
        </w:tc>
      </w:tr>
      <w:tr w:rsidR="00F2239D" w:rsidRPr="00F2239D" w14:paraId="094F9811" w14:textId="77777777" w:rsidTr="00F2239D">
        <w:tc>
          <w:tcPr>
            <w:tcW w:w="1705" w:type="dxa"/>
            <w:shd w:val="clear" w:color="auto" w:fill="E2EFD9" w:themeFill="accent6" w:themeFillTint="33"/>
          </w:tcPr>
          <w:p w14:paraId="5B2DC5ED" w14:textId="77777777" w:rsidR="00F2239D" w:rsidRPr="00B54902" w:rsidRDefault="00F2239D" w:rsidP="00592E96">
            <w:pPr>
              <w:rPr>
                <w:b/>
                <w:lang w:val="sr-Latn-ME"/>
              </w:rPr>
            </w:pPr>
            <w:r w:rsidRPr="00B54902">
              <w:rPr>
                <w:b/>
                <w:lang w:val="sr-Latn-ME"/>
              </w:rPr>
              <w:t xml:space="preserve">Aktivnost </w:t>
            </w:r>
          </w:p>
        </w:tc>
        <w:tc>
          <w:tcPr>
            <w:tcW w:w="8638" w:type="dxa"/>
            <w:gridSpan w:val="2"/>
            <w:shd w:val="clear" w:color="auto" w:fill="E2EFD9" w:themeFill="accent6" w:themeFillTint="33"/>
          </w:tcPr>
          <w:p w14:paraId="060F056B" w14:textId="77777777" w:rsidR="00F2239D" w:rsidRPr="00B54902" w:rsidRDefault="00F2239D" w:rsidP="00DA7618">
            <w:pPr>
              <w:jc w:val="both"/>
              <w:rPr>
                <w:b/>
                <w:lang w:val="sr-Latn-ME"/>
              </w:rPr>
            </w:pPr>
            <w:r w:rsidRPr="00B54902">
              <w:rPr>
                <w:b/>
                <w:lang w:val="sr-Latn-ME"/>
              </w:rPr>
              <w:t>31. Ažuriranje Nacionalnog plana za sprječavanje zagađenja mora sa plovnih objekata i čišćenje mora od zagađenja</w:t>
            </w:r>
          </w:p>
        </w:tc>
      </w:tr>
      <w:tr w:rsidR="00F2239D" w:rsidRPr="00F2239D" w14:paraId="1F9DD120" w14:textId="77777777" w:rsidTr="00F2239D">
        <w:tc>
          <w:tcPr>
            <w:tcW w:w="1705" w:type="dxa"/>
          </w:tcPr>
          <w:p w14:paraId="4D896E83" w14:textId="77777777" w:rsidR="00F2239D" w:rsidRPr="000059F4" w:rsidRDefault="00F2239D" w:rsidP="00592E96">
            <w:pPr>
              <w:rPr>
                <w:b/>
                <w:lang w:val="sr-Latn-ME"/>
              </w:rPr>
            </w:pPr>
            <w:r w:rsidRPr="000059F4">
              <w:rPr>
                <w:b/>
                <w:lang w:val="sr-Latn-ME"/>
              </w:rPr>
              <w:t>Opis aktivnosti i klučnih koraka</w:t>
            </w:r>
          </w:p>
        </w:tc>
        <w:tc>
          <w:tcPr>
            <w:tcW w:w="8638" w:type="dxa"/>
            <w:gridSpan w:val="2"/>
          </w:tcPr>
          <w:p w14:paraId="2C61631E" w14:textId="77777777" w:rsidR="00F2239D" w:rsidRPr="00F2239D" w:rsidRDefault="00F2239D" w:rsidP="000059F4">
            <w:pPr>
              <w:jc w:val="both"/>
              <w:rPr>
                <w:lang w:val="sr-Latn-ME"/>
              </w:rPr>
            </w:pPr>
            <w:r w:rsidRPr="00F2239D">
              <w:rPr>
                <w:lang w:val="sr-Latn-ME"/>
              </w:rPr>
              <w:t>Cilj ove aktivnosti je smanjenje rizika od zagađenja mora sa plovnih objekata: Ugrožavanje maritimne, a i sigurnosti lučke infra i/ili supra-strukture i/ili živih bića izlijevanjem, prosipanjem ili isticanjem zagađujućih opasnih ili štetnih supstanci sa plovnih objekata u more (unutar lučkog ili akvatorijuma marina u Crnoj Gori, izvan  akvatorijuma - u unutrašnjim morskim vodama i/ili teritorijalnom moru Crne Gore,  ili izvan crnogorskog teritorijalnog mora - na otvorenom moru, ali čije širenje može dospjeti u prostor suverenih prava Crne Gore), ili kao posljedica pomorskih nesreća ili nehotično.</w:t>
            </w:r>
          </w:p>
          <w:p w14:paraId="2F245356" w14:textId="173DCEEF" w:rsidR="00F2239D" w:rsidRPr="00F2239D" w:rsidRDefault="00F2239D" w:rsidP="000059F4">
            <w:pPr>
              <w:jc w:val="both"/>
              <w:rPr>
                <w:lang w:val="sr-Latn-ME"/>
              </w:rPr>
            </w:pPr>
            <w:r w:rsidRPr="00F2239D">
              <w:rPr>
                <w:lang w:val="sr-Latn-ME"/>
              </w:rPr>
              <w:t>Klju</w:t>
            </w:r>
            <w:r w:rsidR="00164A59">
              <w:rPr>
                <w:lang w:val="sr-Latn-ME"/>
              </w:rPr>
              <w:t>č</w:t>
            </w:r>
            <w:r w:rsidRPr="00F2239D">
              <w:rPr>
                <w:lang w:val="sr-Latn-ME"/>
              </w:rPr>
              <w:t>ni koraci: formiranje radne grupe, analiza sadržaja postojećeg nacionalnog plana, izrada Nacrta novog nacionalnog plana i izrada i usvajanje Nacionalnog plana</w:t>
            </w:r>
          </w:p>
        </w:tc>
      </w:tr>
      <w:tr w:rsidR="00F2239D" w:rsidRPr="00F2239D" w14:paraId="0556D4B7" w14:textId="77777777" w:rsidTr="00F2239D">
        <w:tc>
          <w:tcPr>
            <w:tcW w:w="1705" w:type="dxa"/>
          </w:tcPr>
          <w:p w14:paraId="046C8C06" w14:textId="77777777" w:rsidR="00F2239D" w:rsidRPr="000059F4" w:rsidRDefault="00F2239D" w:rsidP="00592E96">
            <w:pPr>
              <w:rPr>
                <w:b/>
                <w:lang w:val="sr-Latn-ME"/>
              </w:rPr>
            </w:pPr>
            <w:r w:rsidRPr="000059F4">
              <w:rPr>
                <w:b/>
                <w:lang w:val="sr-Latn-ME"/>
              </w:rPr>
              <w:t>CILJEVI održivog razvoja</w:t>
            </w:r>
          </w:p>
        </w:tc>
        <w:tc>
          <w:tcPr>
            <w:tcW w:w="8638" w:type="dxa"/>
            <w:gridSpan w:val="2"/>
          </w:tcPr>
          <w:p w14:paraId="53447C06" w14:textId="77777777" w:rsidR="00F2239D" w:rsidRPr="00F2239D" w:rsidRDefault="00F2239D" w:rsidP="000059F4">
            <w:pPr>
              <w:jc w:val="both"/>
              <w:rPr>
                <w:lang w:val="sr-Latn-ME"/>
              </w:rPr>
            </w:pPr>
            <w:r w:rsidRPr="00F2239D">
              <w:rPr>
                <w:lang w:val="sr-Latn-ME"/>
              </w:rPr>
              <w:t>SDG 14</w:t>
            </w:r>
          </w:p>
        </w:tc>
      </w:tr>
      <w:tr w:rsidR="00F2239D" w:rsidRPr="00F2239D" w14:paraId="22F6774C" w14:textId="77777777" w:rsidTr="00F2239D">
        <w:tc>
          <w:tcPr>
            <w:tcW w:w="1705" w:type="dxa"/>
          </w:tcPr>
          <w:p w14:paraId="6F2B1E7C" w14:textId="77777777" w:rsidR="00F2239D" w:rsidRPr="000059F4" w:rsidRDefault="00F2239D" w:rsidP="00592E96">
            <w:pPr>
              <w:rPr>
                <w:b/>
                <w:lang w:val="sr-Latn-ME"/>
              </w:rPr>
            </w:pPr>
            <w:r w:rsidRPr="000059F4">
              <w:rPr>
                <w:b/>
                <w:lang w:val="sr-Latn-ME"/>
              </w:rPr>
              <w:t>Adaptacija na klimatske promjene</w:t>
            </w:r>
          </w:p>
        </w:tc>
        <w:tc>
          <w:tcPr>
            <w:tcW w:w="8638" w:type="dxa"/>
            <w:gridSpan w:val="2"/>
          </w:tcPr>
          <w:p w14:paraId="643D691D" w14:textId="1841683D" w:rsidR="00F2239D" w:rsidRPr="00F2239D" w:rsidRDefault="00F2239D" w:rsidP="00164A59">
            <w:pPr>
              <w:jc w:val="both"/>
              <w:rPr>
                <w:lang w:val="sr-Latn-ME"/>
              </w:rPr>
            </w:pPr>
            <w:r w:rsidRPr="00F2239D">
              <w:rPr>
                <w:lang w:val="sr-Latn-ME"/>
              </w:rPr>
              <w:t xml:space="preserve">Doprinosi </w:t>
            </w:r>
            <w:r w:rsidR="00164A59">
              <w:rPr>
                <w:lang w:val="sr-Latn-ME"/>
              </w:rPr>
              <w:t>efikasnijem sprovođenju Plana prilagođavanja na klimatske promjene u sva 4 prioritetna sektora (vode, zdravlje, turizam i poljoprivreda).</w:t>
            </w:r>
          </w:p>
        </w:tc>
      </w:tr>
      <w:tr w:rsidR="00F2239D" w:rsidRPr="00F2239D" w14:paraId="7A5D66DA" w14:textId="77777777" w:rsidTr="00F2239D">
        <w:tc>
          <w:tcPr>
            <w:tcW w:w="1705" w:type="dxa"/>
          </w:tcPr>
          <w:p w14:paraId="644B5874" w14:textId="77777777" w:rsidR="00F2239D" w:rsidRPr="000059F4" w:rsidRDefault="00F2239D" w:rsidP="00592E96">
            <w:pPr>
              <w:rPr>
                <w:b/>
                <w:lang w:val="sr-Latn-ME"/>
              </w:rPr>
            </w:pPr>
            <w:r w:rsidRPr="000059F4">
              <w:rPr>
                <w:b/>
                <w:lang w:val="sr-Latn-ME"/>
              </w:rPr>
              <w:t>Da li utiče /razmatra ranjive grupe</w:t>
            </w:r>
          </w:p>
        </w:tc>
        <w:tc>
          <w:tcPr>
            <w:tcW w:w="8638" w:type="dxa"/>
            <w:gridSpan w:val="2"/>
          </w:tcPr>
          <w:p w14:paraId="398D3CAC" w14:textId="3557FEBC" w:rsidR="00F2239D" w:rsidRPr="00F2239D" w:rsidRDefault="00164A59" w:rsidP="00164A59">
            <w:pPr>
              <w:jc w:val="both"/>
              <w:rPr>
                <w:lang w:val="sr-Latn-ME"/>
              </w:rPr>
            </w:pPr>
            <w:r>
              <w:rPr>
                <w:lang w:val="sr-Latn-ME"/>
              </w:rPr>
              <w:t>Prilikom ažuriranja Nacionalnog plana, biće uzeti u obzir rizici za žene i ranjive grupe koji su prepoznati u Planu prilagođavanja na klimatske promjene, kao i ciljevi i aktivnosti kojima se podiže nivo otpornosti građanstva na klimatske promjene.</w:t>
            </w:r>
          </w:p>
        </w:tc>
      </w:tr>
      <w:tr w:rsidR="00F2239D" w:rsidRPr="00F2239D" w14:paraId="3D0A6872" w14:textId="77777777" w:rsidTr="00F2239D">
        <w:trPr>
          <w:trHeight w:val="953"/>
        </w:trPr>
        <w:tc>
          <w:tcPr>
            <w:tcW w:w="1705" w:type="dxa"/>
          </w:tcPr>
          <w:p w14:paraId="6C3FA743" w14:textId="77777777" w:rsidR="00F2239D" w:rsidRPr="000059F4" w:rsidRDefault="00F2239D" w:rsidP="00592E96">
            <w:pPr>
              <w:rPr>
                <w:b/>
                <w:lang w:val="sr-Latn-ME"/>
              </w:rPr>
            </w:pPr>
            <w:r w:rsidRPr="000059F4">
              <w:rPr>
                <w:b/>
                <w:lang w:val="sr-Latn-ME"/>
              </w:rPr>
              <w:t xml:space="preserve">Indikatori </w:t>
            </w:r>
          </w:p>
        </w:tc>
        <w:tc>
          <w:tcPr>
            <w:tcW w:w="3960" w:type="dxa"/>
          </w:tcPr>
          <w:p w14:paraId="6100AF19" w14:textId="77777777" w:rsidR="00F2239D" w:rsidRPr="00B54902" w:rsidRDefault="00F2239D" w:rsidP="000059F4">
            <w:pPr>
              <w:jc w:val="both"/>
              <w:rPr>
                <w:b/>
                <w:u w:val="single"/>
                <w:lang w:val="sr-Latn-ME"/>
              </w:rPr>
            </w:pPr>
            <w:r w:rsidRPr="00B54902">
              <w:rPr>
                <w:b/>
                <w:u w:val="single"/>
                <w:lang w:val="sr-Latn-ME"/>
              </w:rPr>
              <w:t>Početna vrijednost</w:t>
            </w:r>
          </w:p>
          <w:p w14:paraId="724A325D" w14:textId="77777777" w:rsidR="00F2239D" w:rsidRPr="00F2239D" w:rsidRDefault="00F2239D" w:rsidP="000059F4">
            <w:pPr>
              <w:jc w:val="both"/>
              <w:rPr>
                <w:lang w:val="sr-Latn-ME"/>
              </w:rPr>
            </w:pPr>
          </w:p>
          <w:p w14:paraId="237B0349" w14:textId="77777777" w:rsidR="00F2239D" w:rsidRPr="00F2239D" w:rsidRDefault="00F2239D" w:rsidP="000059F4">
            <w:pPr>
              <w:jc w:val="both"/>
              <w:rPr>
                <w:lang w:val="sr-Latn-ME"/>
              </w:rPr>
            </w:pPr>
            <w:r w:rsidRPr="00F2239D">
              <w:rPr>
                <w:lang w:val="sr-Latn-ME"/>
              </w:rPr>
              <w:t xml:space="preserve">Postojeći </w:t>
            </w:r>
            <w:r w:rsidRPr="00F2239D">
              <w:t>Nacionalni plan za sprječavanje zagađenja mora sa plovnih objekata i čišćenje mora od zagađenja</w:t>
            </w:r>
          </w:p>
        </w:tc>
        <w:tc>
          <w:tcPr>
            <w:tcW w:w="4678" w:type="dxa"/>
          </w:tcPr>
          <w:p w14:paraId="4139D7C5" w14:textId="77777777" w:rsidR="00F2239D" w:rsidRPr="00B54902" w:rsidRDefault="00F2239D" w:rsidP="000059F4">
            <w:pPr>
              <w:jc w:val="both"/>
              <w:rPr>
                <w:b/>
                <w:u w:val="single"/>
              </w:rPr>
            </w:pPr>
            <w:r w:rsidRPr="00B54902">
              <w:rPr>
                <w:b/>
                <w:u w:val="single"/>
              </w:rPr>
              <w:t>Ciljana vrijednost</w:t>
            </w:r>
          </w:p>
          <w:p w14:paraId="631768A5" w14:textId="77777777" w:rsidR="00F2239D" w:rsidRPr="00F2239D" w:rsidRDefault="00F2239D" w:rsidP="000059F4">
            <w:pPr>
              <w:jc w:val="both"/>
              <w:rPr>
                <w:lang w:val="sr-Latn-ME"/>
              </w:rPr>
            </w:pPr>
          </w:p>
          <w:p w14:paraId="1416781B" w14:textId="77777777" w:rsidR="00F2239D" w:rsidRPr="00F2239D" w:rsidRDefault="00F2239D" w:rsidP="000059F4">
            <w:pPr>
              <w:jc w:val="both"/>
            </w:pPr>
            <w:r w:rsidRPr="00F2239D">
              <w:t>Ažuriran Nacionalni plan za sprečavanje zagađenja mora sa plovnih objekata i čišćenje mora od zagađenja</w:t>
            </w:r>
          </w:p>
        </w:tc>
      </w:tr>
      <w:tr w:rsidR="00F2239D" w:rsidRPr="00F2239D" w14:paraId="6C00B675" w14:textId="77777777" w:rsidTr="00F2239D">
        <w:tc>
          <w:tcPr>
            <w:tcW w:w="1705" w:type="dxa"/>
          </w:tcPr>
          <w:p w14:paraId="53559F93" w14:textId="77777777" w:rsidR="00F2239D" w:rsidRPr="000059F4" w:rsidRDefault="00F2239D" w:rsidP="00592E96">
            <w:pPr>
              <w:rPr>
                <w:b/>
                <w:lang w:val="sr-Latn-ME"/>
              </w:rPr>
            </w:pPr>
            <w:r w:rsidRPr="000059F4">
              <w:rPr>
                <w:b/>
                <w:lang w:val="sr-Latn-ME"/>
              </w:rPr>
              <w:t>Izvor provjere</w:t>
            </w:r>
          </w:p>
        </w:tc>
        <w:tc>
          <w:tcPr>
            <w:tcW w:w="8638" w:type="dxa"/>
            <w:gridSpan w:val="2"/>
          </w:tcPr>
          <w:p w14:paraId="16D7B328" w14:textId="77777777" w:rsidR="00F2239D" w:rsidRPr="00F2239D" w:rsidRDefault="00F2239D" w:rsidP="000059F4">
            <w:pPr>
              <w:jc w:val="both"/>
              <w:rPr>
                <w:lang w:val="sr-Latn-ME"/>
              </w:rPr>
            </w:pPr>
            <w:r w:rsidRPr="00F2239D">
              <w:rPr>
                <w:lang w:val="sr-Latn-ME"/>
              </w:rPr>
              <w:t>Sajt Uprave pomorske sigurnosti i upravljanja lukama</w:t>
            </w:r>
          </w:p>
        </w:tc>
      </w:tr>
      <w:tr w:rsidR="00F2239D" w:rsidRPr="00F2239D" w14:paraId="273DC1D2" w14:textId="77777777" w:rsidTr="00F2239D">
        <w:tc>
          <w:tcPr>
            <w:tcW w:w="1705" w:type="dxa"/>
          </w:tcPr>
          <w:p w14:paraId="726497CB" w14:textId="77777777" w:rsidR="00F2239D" w:rsidRPr="000059F4" w:rsidRDefault="00F2239D" w:rsidP="00592E96">
            <w:pPr>
              <w:rPr>
                <w:b/>
                <w:lang w:val="sr-Latn-ME"/>
              </w:rPr>
            </w:pPr>
            <w:r w:rsidRPr="000059F4">
              <w:rPr>
                <w:b/>
                <w:lang w:val="sr-Latn-ME"/>
              </w:rPr>
              <w:t xml:space="preserve">Nadležna institucija </w:t>
            </w:r>
          </w:p>
        </w:tc>
        <w:tc>
          <w:tcPr>
            <w:tcW w:w="8638" w:type="dxa"/>
            <w:gridSpan w:val="2"/>
          </w:tcPr>
          <w:p w14:paraId="1820392A" w14:textId="77777777" w:rsidR="00F2239D" w:rsidRPr="00F2239D" w:rsidRDefault="00F2239D" w:rsidP="000059F4">
            <w:pPr>
              <w:jc w:val="both"/>
              <w:rPr>
                <w:lang w:val="sr-Latn-ME"/>
              </w:rPr>
            </w:pPr>
            <w:r w:rsidRPr="00F2239D">
              <w:rPr>
                <w:lang w:val="sr-Latn-ME"/>
              </w:rPr>
              <w:t xml:space="preserve">Ministarstvo saobraćaja i pomorstva – Uprava pomorske sigurnosti i upravljanja lukama </w:t>
            </w:r>
          </w:p>
        </w:tc>
      </w:tr>
      <w:tr w:rsidR="00F2239D" w:rsidRPr="00F2239D" w14:paraId="2ECB8465" w14:textId="77777777" w:rsidTr="00F2239D">
        <w:tc>
          <w:tcPr>
            <w:tcW w:w="1705" w:type="dxa"/>
          </w:tcPr>
          <w:p w14:paraId="07416CA9" w14:textId="77777777" w:rsidR="00F2239D" w:rsidRPr="000059F4" w:rsidRDefault="00F2239D" w:rsidP="00592E96">
            <w:pPr>
              <w:rPr>
                <w:b/>
                <w:lang w:val="sr-Latn-ME"/>
              </w:rPr>
            </w:pPr>
            <w:r w:rsidRPr="000059F4">
              <w:rPr>
                <w:b/>
                <w:lang w:val="sr-Latn-ME"/>
              </w:rPr>
              <w:t>Partnerske institucije</w:t>
            </w:r>
          </w:p>
        </w:tc>
        <w:tc>
          <w:tcPr>
            <w:tcW w:w="8638" w:type="dxa"/>
            <w:gridSpan w:val="2"/>
          </w:tcPr>
          <w:p w14:paraId="73F23AED" w14:textId="77777777" w:rsidR="00F2239D" w:rsidRPr="00F2239D" w:rsidRDefault="00F2239D" w:rsidP="000059F4">
            <w:pPr>
              <w:jc w:val="both"/>
              <w:rPr>
                <w:lang w:val="sr-Latn-ME"/>
              </w:rPr>
            </w:pPr>
          </w:p>
        </w:tc>
      </w:tr>
      <w:tr w:rsidR="00F2239D" w:rsidRPr="00F2239D" w14:paraId="36CB72A5" w14:textId="77777777" w:rsidTr="00F2239D">
        <w:trPr>
          <w:trHeight w:val="422"/>
        </w:trPr>
        <w:tc>
          <w:tcPr>
            <w:tcW w:w="1705" w:type="dxa"/>
          </w:tcPr>
          <w:p w14:paraId="50A2D88D" w14:textId="77777777" w:rsidR="00F2239D" w:rsidRPr="000059F4" w:rsidRDefault="00F2239D" w:rsidP="00592E96">
            <w:pPr>
              <w:rPr>
                <w:b/>
                <w:lang w:val="sr-Latn-ME"/>
              </w:rPr>
            </w:pPr>
            <w:r w:rsidRPr="000059F4">
              <w:rPr>
                <w:b/>
                <w:lang w:val="sr-Latn-ME"/>
              </w:rPr>
              <w:t xml:space="preserve">Vremenski okvir </w:t>
            </w:r>
          </w:p>
        </w:tc>
        <w:tc>
          <w:tcPr>
            <w:tcW w:w="8638" w:type="dxa"/>
            <w:gridSpan w:val="2"/>
          </w:tcPr>
          <w:p w14:paraId="125A8C77" w14:textId="77777777" w:rsidR="00F2239D" w:rsidRPr="00F2239D" w:rsidRDefault="00F2239D" w:rsidP="000059F4">
            <w:pPr>
              <w:jc w:val="both"/>
              <w:rPr>
                <w:lang w:val="sr-Latn-ME"/>
              </w:rPr>
            </w:pPr>
            <w:r w:rsidRPr="00F2239D">
              <w:rPr>
                <w:lang w:val="sr-Latn-ME"/>
              </w:rPr>
              <w:t>2026. godina</w:t>
            </w:r>
          </w:p>
        </w:tc>
      </w:tr>
      <w:tr w:rsidR="00F2239D" w:rsidRPr="00F2239D" w14:paraId="3174E0DA" w14:textId="77777777" w:rsidTr="00F2239D">
        <w:tc>
          <w:tcPr>
            <w:tcW w:w="1705" w:type="dxa"/>
          </w:tcPr>
          <w:p w14:paraId="35F9ED5F" w14:textId="77777777" w:rsidR="00F2239D" w:rsidRPr="000059F4" w:rsidRDefault="00F2239D" w:rsidP="00592E96">
            <w:pPr>
              <w:rPr>
                <w:b/>
                <w:lang w:val="sr-Latn-ME"/>
              </w:rPr>
            </w:pPr>
            <w:r w:rsidRPr="000059F4">
              <w:rPr>
                <w:b/>
                <w:lang w:val="sr-Latn-ME"/>
              </w:rPr>
              <w:t>Procjena troškova</w:t>
            </w:r>
          </w:p>
        </w:tc>
        <w:tc>
          <w:tcPr>
            <w:tcW w:w="8638" w:type="dxa"/>
            <w:gridSpan w:val="2"/>
          </w:tcPr>
          <w:p w14:paraId="50142FA6" w14:textId="77777777" w:rsidR="00F2239D" w:rsidRPr="00F2239D" w:rsidRDefault="00F2239D" w:rsidP="000059F4">
            <w:pPr>
              <w:jc w:val="both"/>
              <w:rPr>
                <w:lang w:val="sr-Latn-ME"/>
              </w:rPr>
            </w:pPr>
            <w:r w:rsidRPr="00F2239D">
              <w:rPr>
                <w:lang w:val="sr-Latn-ME"/>
              </w:rPr>
              <w:t>0</w:t>
            </w:r>
          </w:p>
        </w:tc>
      </w:tr>
      <w:tr w:rsidR="00F2239D" w:rsidRPr="00F2239D" w14:paraId="7D96EF06" w14:textId="77777777" w:rsidTr="00F2239D">
        <w:tc>
          <w:tcPr>
            <w:tcW w:w="1705" w:type="dxa"/>
          </w:tcPr>
          <w:p w14:paraId="6BE2D419" w14:textId="77777777" w:rsidR="00F2239D" w:rsidRPr="000059F4" w:rsidRDefault="00F2239D" w:rsidP="00592E96">
            <w:pPr>
              <w:rPr>
                <w:b/>
                <w:lang w:val="sr-Latn-ME"/>
              </w:rPr>
            </w:pPr>
            <w:r w:rsidRPr="000059F4">
              <w:rPr>
                <w:b/>
                <w:lang w:val="sr-Latn-ME"/>
              </w:rPr>
              <w:t>Potencijalni izvori finansiranja</w:t>
            </w:r>
          </w:p>
        </w:tc>
        <w:tc>
          <w:tcPr>
            <w:tcW w:w="8638" w:type="dxa"/>
            <w:gridSpan w:val="2"/>
          </w:tcPr>
          <w:p w14:paraId="77EFB92A" w14:textId="77777777" w:rsidR="00F2239D" w:rsidRPr="00F2239D" w:rsidRDefault="00F2239D" w:rsidP="000059F4">
            <w:pPr>
              <w:jc w:val="both"/>
              <w:rPr>
                <w:lang w:val="sr-Latn-ME"/>
              </w:rPr>
            </w:pPr>
            <w:r w:rsidRPr="00F2239D">
              <w:rPr>
                <w:lang w:val="sr-Latn-ME"/>
              </w:rPr>
              <w:t>n/a</w:t>
            </w:r>
          </w:p>
          <w:p w14:paraId="429F8AA7" w14:textId="77777777" w:rsidR="00F2239D" w:rsidRPr="00F2239D" w:rsidRDefault="00F2239D" w:rsidP="000059F4">
            <w:pPr>
              <w:jc w:val="both"/>
              <w:rPr>
                <w:lang w:val="sr-Latn-ME"/>
              </w:rPr>
            </w:pPr>
          </w:p>
        </w:tc>
      </w:tr>
    </w:tbl>
    <w:tbl>
      <w:tblPr>
        <w:tblStyle w:val="TableGrid81"/>
        <w:tblW w:w="0" w:type="auto"/>
        <w:tblLook w:val="04A0" w:firstRow="1" w:lastRow="0" w:firstColumn="1" w:lastColumn="0" w:noHBand="0" w:noVBand="1"/>
      </w:tblPr>
      <w:tblGrid>
        <w:gridCol w:w="1705"/>
        <w:gridCol w:w="4102"/>
        <w:gridCol w:w="4536"/>
      </w:tblGrid>
      <w:tr w:rsidR="00F2239D" w:rsidRPr="00F2239D" w14:paraId="13C0232A" w14:textId="77777777" w:rsidTr="00F2239D">
        <w:trPr>
          <w:trHeight w:val="620"/>
        </w:trPr>
        <w:tc>
          <w:tcPr>
            <w:tcW w:w="1705" w:type="dxa"/>
            <w:shd w:val="clear" w:color="auto" w:fill="1F4E79" w:themeFill="accent1" w:themeFillShade="80"/>
          </w:tcPr>
          <w:p w14:paraId="225CA886" w14:textId="77777777" w:rsidR="00F2239D" w:rsidRPr="00B54902" w:rsidRDefault="00F2239D" w:rsidP="00592E96">
            <w:pPr>
              <w:rPr>
                <w:b/>
                <w:color w:val="FFFFFF" w:themeColor="background1"/>
                <w:lang w:val="sr-Latn-ME"/>
              </w:rPr>
            </w:pPr>
            <w:r w:rsidRPr="00B54902">
              <w:rPr>
                <w:b/>
                <w:color w:val="FFFFFF" w:themeColor="background1"/>
                <w:lang w:val="sr-Latn-ME"/>
              </w:rPr>
              <w:t>Strateški cilj</w:t>
            </w:r>
          </w:p>
        </w:tc>
        <w:tc>
          <w:tcPr>
            <w:tcW w:w="8638" w:type="dxa"/>
            <w:gridSpan w:val="2"/>
            <w:shd w:val="clear" w:color="auto" w:fill="1F4E79" w:themeFill="accent1" w:themeFillShade="80"/>
          </w:tcPr>
          <w:p w14:paraId="57B9F385" w14:textId="77777777" w:rsidR="00F2239D" w:rsidRPr="00B54902" w:rsidRDefault="00F2239D" w:rsidP="00103F07">
            <w:pPr>
              <w:jc w:val="both"/>
              <w:rPr>
                <w:b/>
                <w:color w:val="FFFFFF" w:themeColor="background1"/>
                <w:lang w:val="sr-Latn-ME"/>
              </w:rPr>
            </w:pPr>
            <w:r w:rsidRPr="00B54902">
              <w:rPr>
                <w:b/>
                <w:color w:val="FFFFFF" w:themeColor="background1"/>
              </w:rPr>
              <w:t xml:space="preserve">2. Jačanje upravljanja rizicima od katastrofa  od katastrofa </w:t>
            </w:r>
          </w:p>
        </w:tc>
      </w:tr>
      <w:tr w:rsidR="00F2239D" w:rsidRPr="00F2239D" w14:paraId="13546D86" w14:textId="77777777" w:rsidTr="00F2239D">
        <w:trPr>
          <w:trHeight w:val="620"/>
        </w:trPr>
        <w:tc>
          <w:tcPr>
            <w:tcW w:w="1705" w:type="dxa"/>
            <w:shd w:val="clear" w:color="auto" w:fill="2E74B5" w:themeFill="accent1" w:themeFillShade="BF"/>
          </w:tcPr>
          <w:p w14:paraId="4D11C0AC" w14:textId="77777777" w:rsidR="00F2239D" w:rsidRPr="00B54902" w:rsidRDefault="00F2239D" w:rsidP="00592E96">
            <w:pPr>
              <w:rPr>
                <w:b/>
                <w:color w:val="FFFFFF" w:themeColor="background1"/>
                <w:lang w:val="sr-Latn-ME"/>
              </w:rPr>
            </w:pPr>
            <w:r w:rsidRPr="00B54902">
              <w:rPr>
                <w:b/>
                <w:color w:val="FFFFFF" w:themeColor="background1"/>
                <w:lang w:val="sr-Latn-ME"/>
              </w:rPr>
              <w:t>Operativni cilj</w:t>
            </w:r>
          </w:p>
        </w:tc>
        <w:tc>
          <w:tcPr>
            <w:tcW w:w="8638" w:type="dxa"/>
            <w:gridSpan w:val="2"/>
            <w:shd w:val="clear" w:color="auto" w:fill="2E74B5" w:themeFill="accent1" w:themeFillShade="BF"/>
          </w:tcPr>
          <w:p w14:paraId="3D196C16" w14:textId="77777777" w:rsidR="00F2239D" w:rsidRPr="00B54902" w:rsidRDefault="00F2239D" w:rsidP="00103F07">
            <w:pPr>
              <w:jc w:val="both"/>
              <w:rPr>
                <w:b/>
                <w:color w:val="FFFFFF" w:themeColor="background1"/>
                <w:lang w:val="sr-Latn-ME"/>
              </w:rPr>
            </w:pPr>
            <w:r w:rsidRPr="00B54902">
              <w:rPr>
                <w:b/>
                <w:color w:val="FFFFFF" w:themeColor="background1"/>
              </w:rPr>
              <w:t>1. Predviđanje - poboljšanje procjene rizika, predviđanja i planiranja upravljanja rizicima od katastrofa</w:t>
            </w:r>
          </w:p>
        </w:tc>
      </w:tr>
      <w:tr w:rsidR="00F2239D" w:rsidRPr="00F2239D" w14:paraId="44516C64" w14:textId="77777777" w:rsidTr="00F2239D">
        <w:tc>
          <w:tcPr>
            <w:tcW w:w="1705" w:type="dxa"/>
            <w:shd w:val="clear" w:color="auto" w:fill="E2EFD9" w:themeFill="accent6" w:themeFillTint="33"/>
          </w:tcPr>
          <w:p w14:paraId="28FA65E1" w14:textId="77777777" w:rsidR="00F2239D" w:rsidRPr="00B54902" w:rsidRDefault="00F2239D" w:rsidP="00592E96">
            <w:pPr>
              <w:rPr>
                <w:b/>
                <w:lang w:val="sr-Latn-ME"/>
              </w:rPr>
            </w:pPr>
            <w:r w:rsidRPr="00B54902">
              <w:rPr>
                <w:b/>
                <w:lang w:val="sr-Latn-ME"/>
              </w:rPr>
              <w:t xml:space="preserve">Aktivnost </w:t>
            </w:r>
          </w:p>
        </w:tc>
        <w:tc>
          <w:tcPr>
            <w:tcW w:w="8638" w:type="dxa"/>
            <w:gridSpan w:val="2"/>
            <w:shd w:val="clear" w:color="auto" w:fill="E2EFD9" w:themeFill="accent6" w:themeFillTint="33"/>
          </w:tcPr>
          <w:p w14:paraId="2923250F" w14:textId="77777777" w:rsidR="00F2239D" w:rsidRPr="00B54902" w:rsidRDefault="00F2239D" w:rsidP="00103F07">
            <w:pPr>
              <w:jc w:val="both"/>
              <w:rPr>
                <w:b/>
                <w:lang w:val="sr-Latn-ME"/>
              </w:rPr>
            </w:pPr>
            <w:r w:rsidRPr="00B54902">
              <w:rPr>
                <w:b/>
                <w:lang w:val="sr-Latn-ME"/>
              </w:rPr>
              <w:t>32.  Izrada Nacionalnog plana za zaštitu i spašavanje od  ekstremnih vremenskih i klimatskih događaja</w:t>
            </w:r>
          </w:p>
        </w:tc>
      </w:tr>
      <w:tr w:rsidR="00F2239D" w:rsidRPr="00F2239D" w14:paraId="2EDBBE25" w14:textId="77777777" w:rsidTr="00F2239D">
        <w:tc>
          <w:tcPr>
            <w:tcW w:w="1705" w:type="dxa"/>
          </w:tcPr>
          <w:p w14:paraId="02B81E29" w14:textId="77777777" w:rsidR="00F2239D" w:rsidRPr="000059F4" w:rsidRDefault="00F2239D" w:rsidP="00592E96">
            <w:pPr>
              <w:rPr>
                <w:b/>
                <w:lang w:val="sr-Latn-ME"/>
              </w:rPr>
            </w:pPr>
            <w:r w:rsidRPr="000059F4">
              <w:rPr>
                <w:b/>
                <w:lang w:val="sr-Latn-ME"/>
              </w:rPr>
              <w:t>Opis aktivnosti i klučnih koraka</w:t>
            </w:r>
          </w:p>
        </w:tc>
        <w:tc>
          <w:tcPr>
            <w:tcW w:w="8638" w:type="dxa"/>
            <w:gridSpan w:val="2"/>
          </w:tcPr>
          <w:p w14:paraId="6C69B899" w14:textId="77777777" w:rsidR="00F2239D" w:rsidRPr="00F2239D" w:rsidRDefault="00F2239D" w:rsidP="000059F4">
            <w:pPr>
              <w:jc w:val="both"/>
              <w:rPr>
                <w:lang w:val="sr-Latn-ME"/>
              </w:rPr>
            </w:pPr>
            <w:r w:rsidRPr="00F2239D">
              <w:t xml:space="preserve">Sistem zaštite i spašavanja u Crnoj Gori počiva i sprovodi se na osnovu planova zaštite i spašavanja. U </w:t>
            </w:r>
            <w:r w:rsidRPr="00F2239D">
              <w:rPr>
                <w:bCs/>
                <w:lang w:val="hr-HR"/>
              </w:rPr>
              <w:t xml:space="preserve">Procjeni rizika od katastrofa Crne Gore izvršena je identifikacija dominatnih rizika na teritoriji cjelokupne države, shodno ovom dokumentu potrebno je izraditi nacionalni planza zaštitu i spašavanje od ekstremnih vremenskih i klimatskih događaja.  Ovaj proces podrazumijeva formiranje radne grupe od subjekata sistema zaštite i spašavanja, pribavljanje </w:t>
            </w:r>
            <w:r w:rsidRPr="00F2239D">
              <w:rPr>
                <w:bCs/>
                <w:lang w:val="hr-HR"/>
              </w:rPr>
              <w:lastRenderedPageBreak/>
              <w:t>mišljenja od strane relevantnih subjekata za zaštitu i spašavanje, te u krajnjem usvajanje od strane Vlade Crne Gore.</w:t>
            </w:r>
          </w:p>
        </w:tc>
      </w:tr>
      <w:tr w:rsidR="00F2239D" w:rsidRPr="00F2239D" w14:paraId="51B12847" w14:textId="77777777" w:rsidTr="00F2239D">
        <w:tc>
          <w:tcPr>
            <w:tcW w:w="1705" w:type="dxa"/>
          </w:tcPr>
          <w:p w14:paraId="3F1A65E3" w14:textId="77777777" w:rsidR="00F2239D" w:rsidRPr="000059F4" w:rsidRDefault="00F2239D" w:rsidP="00592E96">
            <w:pPr>
              <w:rPr>
                <w:b/>
                <w:lang w:val="sr-Latn-ME"/>
              </w:rPr>
            </w:pPr>
            <w:r w:rsidRPr="000059F4">
              <w:rPr>
                <w:b/>
                <w:lang w:val="sr-Latn-ME"/>
              </w:rPr>
              <w:lastRenderedPageBreak/>
              <w:t>CILJEVI održivog razvoja</w:t>
            </w:r>
          </w:p>
        </w:tc>
        <w:tc>
          <w:tcPr>
            <w:tcW w:w="8638" w:type="dxa"/>
            <w:gridSpan w:val="2"/>
          </w:tcPr>
          <w:p w14:paraId="72C38423" w14:textId="77777777" w:rsidR="00F2239D" w:rsidRPr="00F2239D" w:rsidRDefault="00F2239D" w:rsidP="000059F4">
            <w:pPr>
              <w:jc w:val="both"/>
              <w:rPr>
                <w:lang w:val="sr-Latn-ME"/>
              </w:rPr>
            </w:pPr>
            <w:r w:rsidRPr="00F2239D">
              <w:rPr>
                <w:lang w:val="sr-Latn-ME"/>
              </w:rPr>
              <w:t>Doprinosi: SDG 13, SDG 11</w:t>
            </w:r>
          </w:p>
        </w:tc>
      </w:tr>
      <w:tr w:rsidR="00F2239D" w:rsidRPr="00F2239D" w14:paraId="740DBF49" w14:textId="77777777" w:rsidTr="00F2239D">
        <w:tc>
          <w:tcPr>
            <w:tcW w:w="1705" w:type="dxa"/>
          </w:tcPr>
          <w:p w14:paraId="1463057C" w14:textId="77777777" w:rsidR="00F2239D" w:rsidRPr="000059F4" w:rsidRDefault="00F2239D" w:rsidP="00592E96">
            <w:pPr>
              <w:rPr>
                <w:b/>
                <w:lang w:val="sr-Latn-ME"/>
              </w:rPr>
            </w:pPr>
            <w:r w:rsidRPr="000059F4">
              <w:rPr>
                <w:b/>
                <w:lang w:val="sr-Latn-ME"/>
              </w:rPr>
              <w:t>Adaptacija na klimatske promjene</w:t>
            </w:r>
          </w:p>
        </w:tc>
        <w:tc>
          <w:tcPr>
            <w:tcW w:w="8638" w:type="dxa"/>
            <w:gridSpan w:val="2"/>
          </w:tcPr>
          <w:p w14:paraId="35D629C8" w14:textId="16F34790" w:rsidR="00F2239D" w:rsidRPr="00F2239D" w:rsidRDefault="00F2239D" w:rsidP="00735D91">
            <w:pPr>
              <w:jc w:val="both"/>
              <w:rPr>
                <w:lang w:val="sr-Latn-ME"/>
              </w:rPr>
            </w:pPr>
            <w:r w:rsidRPr="00F2239D">
              <w:rPr>
                <w:lang w:val="sr-Latn-ME"/>
              </w:rPr>
              <w:t xml:space="preserve">Planska dokumentacija na nacionalom nivou posebno će razmatrati oblast klimatskih promjena u posebnom poglavlju  kao konketnog rizika i predvidjediti konkretne mjere koje će </w:t>
            </w:r>
            <w:r w:rsidR="00735D91">
              <w:rPr>
                <w:lang w:val="sr-Latn-ME"/>
              </w:rPr>
              <w:t xml:space="preserve">na komplementaran način </w:t>
            </w:r>
            <w:r w:rsidRPr="00F2239D">
              <w:rPr>
                <w:lang w:val="sr-Latn-ME"/>
              </w:rPr>
              <w:t xml:space="preserve">doprinijeti </w:t>
            </w:r>
            <w:r w:rsidR="00735D91">
              <w:rPr>
                <w:lang w:val="sr-Latn-ME"/>
              </w:rPr>
              <w:t xml:space="preserve">sprovođenju Plana prilagođavanja </w:t>
            </w:r>
            <w:r w:rsidRPr="00F2239D">
              <w:rPr>
                <w:lang w:val="sr-Latn-ME"/>
              </w:rPr>
              <w:t>u okviru 4 prioritetna sektora.</w:t>
            </w:r>
          </w:p>
        </w:tc>
      </w:tr>
      <w:tr w:rsidR="00F2239D" w:rsidRPr="00F2239D" w14:paraId="5A805DE9" w14:textId="77777777" w:rsidTr="00F2239D">
        <w:tc>
          <w:tcPr>
            <w:tcW w:w="1705" w:type="dxa"/>
          </w:tcPr>
          <w:p w14:paraId="4E70475C" w14:textId="77777777" w:rsidR="00F2239D" w:rsidRPr="000059F4" w:rsidRDefault="00F2239D" w:rsidP="00592E96">
            <w:pPr>
              <w:rPr>
                <w:b/>
                <w:lang w:val="sr-Latn-ME"/>
              </w:rPr>
            </w:pPr>
            <w:r w:rsidRPr="000059F4">
              <w:rPr>
                <w:b/>
                <w:lang w:val="sr-Latn-ME"/>
              </w:rPr>
              <w:t>Da li utiče /razmatra ranjive grupe</w:t>
            </w:r>
          </w:p>
        </w:tc>
        <w:tc>
          <w:tcPr>
            <w:tcW w:w="8638" w:type="dxa"/>
            <w:gridSpan w:val="2"/>
          </w:tcPr>
          <w:p w14:paraId="446E675E" w14:textId="05A06CA1" w:rsidR="00F2239D" w:rsidRPr="00F2239D" w:rsidRDefault="00164A59" w:rsidP="000059F4">
            <w:pPr>
              <w:jc w:val="both"/>
              <w:rPr>
                <w:lang w:val="sr-Latn-ME"/>
              </w:rPr>
            </w:pPr>
            <w:r>
              <w:rPr>
                <w:lang w:val="sr-Latn-ME"/>
              </w:rPr>
              <w:t xml:space="preserve">Prilikom ažuriranja Nacionalnog plana, biće uzeti u obzir rizici za žene i ranjive grupe koji su prepoznati u Planu prilagođavanja na klimatske promjene, kao i ciljevi i aktivnosti kojima se podiže nivo otpornosti građanstva na klimatske promjene. </w:t>
            </w:r>
            <w:r w:rsidR="00F2239D" w:rsidRPr="00F2239D">
              <w:rPr>
                <w:lang w:val="sr-Latn-ME"/>
              </w:rPr>
              <w:t xml:space="preserve">U zavisnosti od konkretnog rizika, u ugroženim područjima, obuhvatiće </w:t>
            </w:r>
            <w:r w:rsidR="00F2239D" w:rsidRPr="00F2239D">
              <w:rPr>
                <w:lang w:val="en-GB"/>
              </w:rPr>
              <w:t>sistematsko prikupljanje i razvrstavanje podataka  po različitim parametrima</w:t>
            </w:r>
          </w:p>
        </w:tc>
      </w:tr>
      <w:tr w:rsidR="00F2239D" w:rsidRPr="00F2239D" w14:paraId="20A577BB" w14:textId="77777777" w:rsidTr="00F2239D">
        <w:trPr>
          <w:trHeight w:val="953"/>
        </w:trPr>
        <w:tc>
          <w:tcPr>
            <w:tcW w:w="1705" w:type="dxa"/>
          </w:tcPr>
          <w:p w14:paraId="099F888B" w14:textId="77777777" w:rsidR="00F2239D" w:rsidRPr="000059F4" w:rsidRDefault="00F2239D" w:rsidP="00592E96">
            <w:pPr>
              <w:rPr>
                <w:b/>
                <w:lang w:val="sr-Latn-ME"/>
              </w:rPr>
            </w:pPr>
            <w:r w:rsidRPr="000059F4">
              <w:rPr>
                <w:b/>
                <w:lang w:val="sr-Latn-ME"/>
              </w:rPr>
              <w:t xml:space="preserve">Indikatori </w:t>
            </w:r>
          </w:p>
        </w:tc>
        <w:tc>
          <w:tcPr>
            <w:tcW w:w="4102" w:type="dxa"/>
          </w:tcPr>
          <w:p w14:paraId="4845E841" w14:textId="77777777" w:rsidR="00F2239D" w:rsidRPr="00B54902" w:rsidRDefault="00F2239D" w:rsidP="000059F4">
            <w:pPr>
              <w:jc w:val="both"/>
              <w:rPr>
                <w:b/>
                <w:u w:val="single"/>
                <w:lang w:val="sr-Latn-ME"/>
              </w:rPr>
            </w:pPr>
            <w:r w:rsidRPr="00B54902">
              <w:rPr>
                <w:b/>
                <w:u w:val="single"/>
                <w:lang w:val="sr-Latn-ME"/>
              </w:rPr>
              <w:t xml:space="preserve">Polazna vrijednost </w:t>
            </w:r>
          </w:p>
          <w:p w14:paraId="3CEBE273" w14:textId="77777777" w:rsidR="00F2239D" w:rsidRPr="00F2239D" w:rsidRDefault="00F2239D" w:rsidP="000059F4">
            <w:pPr>
              <w:jc w:val="both"/>
              <w:rPr>
                <w:lang w:val="sr-Latn-ME"/>
              </w:rPr>
            </w:pPr>
          </w:p>
          <w:p w14:paraId="405B31A4" w14:textId="77777777" w:rsidR="00F2239D" w:rsidRPr="00F2239D" w:rsidRDefault="00F2239D" w:rsidP="000059F4">
            <w:pPr>
              <w:jc w:val="both"/>
              <w:rPr>
                <w:lang w:val="sr-Latn-ME"/>
              </w:rPr>
            </w:pPr>
            <w:r w:rsidRPr="00F2239D">
              <w:rPr>
                <w:lang w:val="sr-Latn-ME"/>
              </w:rPr>
              <w:t>7 izrađenih planova na nacionalnom nivou</w:t>
            </w:r>
          </w:p>
        </w:tc>
        <w:tc>
          <w:tcPr>
            <w:tcW w:w="4536" w:type="dxa"/>
          </w:tcPr>
          <w:p w14:paraId="058C2E95" w14:textId="77777777" w:rsidR="00F2239D" w:rsidRPr="00B54902" w:rsidRDefault="00F2239D" w:rsidP="000059F4">
            <w:pPr>
              <w:jc w:val="both"/>
              <w:rPr>
                <w:b/>
                <w:u w:val="single"/>
              </w:rPr>
            </w:pPr>
            <w:r w:rsidRPr="00B54902">
              <w:rPr>
                <w:b/>
                <w:u w:val="single"/>
              </w:rPr>
              <w:t>Ciljana vrijednost</w:t>
            </w:r>
          </w:p>
          <w:p w14:paraId="6DE3C0F9" w14:textId="77777777" w:rsidR="00F2239D" w:rsidRPr="00F2239D" w:rsidRDefault="00F2239D" w:rsidP="000059F4">
            <w:pPr>
              <w:jc w:val="both"/>
              <w:rPr>
                <w:lang w:val="sr-Latn-ME"/>
              </w:rPr>
            </w:pPr>
          </w:p>
          <w:p w14:paraId="556F0F29" w14:textId="77777777" w:rsidR="00F2239D" w:rsidRPr="00F2239D" w:rsidRDefault="00F2239D" w:rsidP="000059F4">
            <w:pPr>
              <w:jc w:val="both"/>
            </w:pPr>
            <w:r w:rsidRPr="00F2239D">
              <w:rPr>
                <w:lang w:val="sr-Latn-ME"/>
              </w:rPr>
              <w:t>Izrađen Nacionalni plan za zaštitu i spašavanje od  ekstremnih vremenskih i klimatskih događaja</w:t>
            </w:r>
          </w:p>
        </w:tc>
      </w:tr>
      <w:tr w:rsidR="00F2239D" w:rsidRPr="00F2239D" w14:paraId="5010647E" w14:textId="77777777" w:rsidTr="00F2239D">
        <w:tc>
          <w:tcPr>
            <w:tcW w:w="1705" w:type="dxa"/>
          </w:tcPr>
          <w:p w14:paraId="06EF00A0" w14:textId="77777777" w:rsidR="00F2239D" w:rsidRPr="000059F4" w:rsidRDefault="00F2239D" w:rsidP="00592E96">
            <w:pPr>
              <w:rPr>
                <w:b/>
                <w:lang w:val="sr-Latn-ME"/>
              </w:rPr>
            </w:pPr>
            <w:r w:rsidRPr="000059F4">
              <w:rPr>
                <w:b/>
                <w:lang w:val="sr-Latn-ME"/>
              </w:rPr>
              <w:t>Izvor provjere</w:t>
            </w:r>
          </w:p>
        </w:tc>
        <w:tc>
          <w:tcPr>
            <w:tcW w:w="8638" w:type="dxa"/>
            <w:gridSpan w:val="2"/>
          </w:tcPr>
          <w:p w14:paraId="19F7BCBD" w14:textId="77777777" w:rsidR="00F2239D" w:rsidRPr="00F2239D" w:rsidRDefault="00F2239D" w:rsidP="000059F4">
            <w:pPr>
              <w:jc w:val="both"/>
              <w:rPr>
                <w:lang w:val="sr-Latn-ME"/>
              </w:rPr>
            </w:pPr>
            <w:r w:rsidRPr="00F2239D">
              <w:rPr>
                <w:lang w:val="sr-Latn-ME"/>
              </w:rPr>
              <w:t>Sajt Ministarstvo unutrašnjih poslova i Vlade Crne Gore</w:t>
            </w:r>
          </w:p>
        </w:tc>
      </w:tr>
      <w:tr w:rsidR="00F2239D" w:rsidRPr="00F2239D" w14:paraId="258BEFF7" w14:textId="77777777" w:rsidTr="00F2239D">
        <w:tc>
          <w:tcPr>
            <w:tcW w:w="1705" w:type="dxa"/>
          </w:tcPr>
          <w:p w14:paraId="1FEC1AB4" w14:textId="77777777" w:rsidR="00F2239D" w:rsidRPr="000059F4" w:rsidRDefault="00F2239D" w:rsidP="00592E96">
            <w:pPr>
              <w:rPr>
                <w:b/>
                <w:lang w:val="sr-Latn-ME"/>
              </w:rPr>
            </w:pPr>
            <w:r w:rsidRPr="000059F4">
              <w:rPr>
                <w:b/>
                <w:lang w:val="sr-Latn-ME"/>
              </w:rPr>
              <w:t xml:space="preserve">Nadležna institucija </w:t>
            </w:r>
          </w:p>
        </w:tc>
        <w:tc>
          <w:tcPr>
            <w:tcW w:w="8638" w:type="dxa"/>
            <w:gridSpan w:val="2"/>
          </w:tcPr>
          <w:p w14:paraId="3FC93891" w14:textId="77777777" w:rsidR="00F2239D" w:rsidRPr="00F2239D" w:rsidRDefault="00F2239D" w:rsidP="000059F4">
            <w:pPr>
              <w:jc w:val="both"/>
              <w:rPr>
                <w:lang w:val="sr-Latn-ME"/>
              </w:rPr>
            </w:pPr>
            <w:r w:rsidRPr="00F2239D">
              <w:rPr>
                <w:lang w:val="sr-Latn-ME"/>
              </w:rPr>
              <w:t>Ministarstvo unutrašnjih poslova – Direktorat za zaštitu i spašavanje</w:t>
            </w:r>
          </w:p>
        </w:tc>
      </w:tr>
      <w:tr w:rsidR="00F2239D" w:rsidRPr="00F2239D" w14:paraId="1B326382" w14:textId="77777777" w:rsidTr="00F2239D">
        <w:tc>
          <w:tcPr>
            <w:tcW w:w="1705" w:type="dxa"/>
          </w:tcPr>
          <w:p w14:paraId="04818FAE" w14:textId="77777777" w:rsidR="00F2239D" w:rsidRPr="000059F4" w:rsidRDefault="00F2239D" w:rsidP="00592E96">
            <w:pPr>
              <w:rPr>
                <w:b/>
                <w:lang w:val="sr-Latn-ME"/>
              </w:rPr>
            </w:pPr>
            <w:r w:rsidRPr="000059F4">
              <w:rPr>
                <w:b/>
                <w:lang w:val="sr-Latn-ME"/>
              </w:rPr>
              <w:t>Partnerske institucije</w:t>
            </w:r>
          </w:p>
        </w:tc>
        <w:tc>
          <w:tcPr>
            <w:tcW w:w="8638" w:type="dxa"/>
            <w:gridSpan w:val="2"/>
          </w:tcPr>
          <w:p w14:paraId="7971BB7B" w14:textId="77777777" w:rsidR="00F2239D" w:rsidRPr="00F2239D" w:rsidRDefault="00F2239D" w:rsidP="000059F4">
            <w:pPr>
              <w:jc w:val="both"/>
              <w:rPr>
                <w:lang w:val="sr-Latn-ME"/>
              </w:rPr>
            </w:pPr>
            <w:r w:rsidRPr="00F2239D">
              <w:rPr>
                <w:lang w:val="sr-Latn-ME"/>
              </w:rPr>
              <w:t xml:space="preserve">Svi subjekti sistema zaštite i spašavanja </w:t>
            </w:r>
          </w:p>
        </w:tc>
      </w:tr>
      <w:tr w:rsidR="00F2239D" w:rsidRPr="00F2239D" w14:paraId="1183BC2D" w14:textId="77777777" w:rsidTr="00F2239D">
        <w:trPr>
          <w:trHeight w:val="422"/>
        </w:trPr>
        <w:tc>
          <w:tcPr>
            <w:tcW w:w="1705" w:type="dxa"/>
          </w:tcPr>
          <w:p w14:paraId="77203596" w14:textId="77777777" w:rsidR="00F2239D" w:rsidRPr="000059F4" w:rsidRDefault="00F2239D" w:rsidP="00592E96">
            <w:pPr>
              <w:rPr>
                <w:b/>
                <w:lang w:val="sr-Latn-ME"/>
              </w:rPr>
            </w:pPr>
            <w:r w:rsidRPr="000059F4">
              <w:rPr>
                <w:b/>
                <w:lang w:val="sr-Latn-ME"/>
              </w:rPr>
              <w:t xml:space="preserve">Vremenski okvir </w:t>
            </w:r>
          </w:p>
        </w:tc>
        <w:tc>
          <w:tcPr>
            <w:tcW w:w="8638" w:type="dxa"/>
            <w:gridSpan w:val="2"/>
          </w:tcPr>
          <w:p w14:paraId="29B4A0A6" w14:textId="77777777" w:rsidR="00F2239D" w:rsidRPr="00F2239D" w:rsidRDefault="00F2239D" w:rsidP="000059F4">
            <w:pPr>
              <w:jc w:val="both"/>
              <w:rPr>
                <w:lang w:val="sr-Latn-ME"/>
              </w:rPr>
            </w:pPr>
            <w:r w:rsidRPr="00F2239D">
              <w:rPr>
                <w:lang w:val="sr-Latn-ME"/>
              </w:rPr>
              <w:t>2025</w:t>
            </w:r>
          </w:p>
        </w:tc>
      </w:tr>
      <w:tr w:rsidR="00F2239D" w:rsidRPr="00F2239D" w14:paraId="116F1538" w14:textId="77777777" w:rsidTr="00F2239D">
        <w:tc>
          <w:tcPr>
            <w:tcW w:w="1705" w:type="dxa"/>
          </w:tcPr>
          <w:p w14:paraId="05D6C2D9" w14:textId="77777777" w:rsidR="00F2239D" w:rsidRPr="000059F4" w:rsidRDefault="00F2239D" w:rsidP="00592E96">
            <w:pPr>
              <w:rPr>
                <w:b/>
                <w:lang w:val="sr-Latn-ME"/>
              </w:rPr>
            </w:pPr>
            <w:r w:rsidRPr="000059F4">
              <w:rPr>
                <w:b/>
                <w:lang w:val="sr-Latn-ME"/>
              </w:rPr>
              <w:t>Procjena troškova</w:t>
            </w:r>
          </w:p>
        </w:tc>
        <w:tc>
          <w:tcPr>
            <w:tcW w:w="8638" w:type="dxa"/>
            <w:gridSpan w:val="2"/>
          </w:tcPr>
          <w:p w14:paraId="1AFDB0A9" w14:textId="77777777" w:rsidR="00F2239D" w:rsidRPr="00F2239D" w:rsidRDefault="00F2239D" w:rsidP="000059F4">
            <w:pPr>
              <w:jc w:val="both"/>
              <w:rPr>
                <w:lang w:val="sr-Latn-ME"/>
              </w:rPr>
            </w:pPr>
            <w:r w:rsidRPr="00F2239D">
              <w:rPr>
                <w:lang w:val="sr-Latn-ME"/>
              </w:rPr>
              <w:t>5.000 eura</w:t>
            </w:r>
          </w:p>
        </w:tc>
      </w:tr>
      <w:tr w:rsidR="00F2239D" w:rsidRPr="00F2239D" w14:paraId="311A0C04" w14:textId="77777777" w:rsidTr="00F2239D">
        <w:tc>
          <w:tcPr>
            <w:tcW w:w="1705" w:type="dxa"/>
          </w:tcPr>
          <w:p w14:paraId="6D8DC64E" w14:textId="77777777" w:rsidR="00F2239D" w:rsidRPr="000059F4" w:rsidRDefault="00F2239D" w:rsidP="00592E96">
            <w:pPr>
              <w:rPr>
                <w:b/>
                <w:lang w:val="sr-Latn-ME"/>
              </w:rPr>
            </w:pPr>
            <w:r w:rsidRPr="000059F4">
              <w:rPr>
                <w:b/>
                <w:lang w:val="sr-Latn-ME"/>
              </w:rPr>
              <w:t>Potencijalni izvori finansiranja</w:t>
            </w:r>
          </w:p>
        </w:tc>
        <w:tc>
          <w:tcPr>
            <w:tcW w:w="8638" w:type="dxa"/>
            <w:gridSpan w:val="2"/>
          </w:tcPr>
          <w:p w14:paraId="72FD8AAE" w14:textId="77777777" w:rsidR="00F2239D" w:rsidRPr="00F2239D" w:rsidRDefault="00F2239D" w:rsidP="000059F4">
            <w:pPr>
              <w:jc w:val="both"/>
              <w:rPr>
                <w:lang w:val="sr-Latn-ME"/>
              </w:rPr>
            </w:pPr>
            <w:r w:rsidRPr="00F2239D">
              <w:rPr>
                <w:lang w:val="sr-Latn-ME"/>
              </w:rPr>
              <w:t>Budžet Ministarstva unutrašnjih poslova 100%</w:t>
            </w:r>
          </w:p>
          <w:p w14:paraId="03BE283B" w14:textId="77777777" w:rsidR="00F2239D" w:rsidRPr="00F2239D" w:rsidRDefault="00F2239D" w:rsidP="000059F4">
            <w:pPr>
              <w:jc w:val="both"/>
              <w:rPr>
                <w:lang w:val="sr-Latn-ME"/>
              </w:rPr>
            </w:pPr>
          </w:p>
        </w:tc>
      </w:tr>
    </w:tbl>
    <w:tbl>
      <w:tblPr>
        <w:tblStyle w:val="TableGrid82"/>
        <w:tblW w:w="10343" w:type="dxa"/>
        <w:tblLook w:val="04A0" w:firstRow="1" w:lastRow="0" w:firstColumn="1" w:lastColumn="0" w:noHBand="0" w:noVBand="1"/>
      </w:tblPr>
      <w:tblGrid>
        <w:gridCol w:w="1696"/>
        <w:gridCol w:w="3969"/>
        <w:gridCol w:w="4678"/>
      </w:tblGrid>
      <w:tr w:rsidR="00F2239D" w:rsidRPr="00F2239D" w14:paraId="7D13CF7E" w14:textId="77777777" w:rsidTr="00F2239D">
        <w:trPr>
          <w:trHeight w:val="595"/>
        </w:trPr>
        <w:tc>
          <w:tcPr>
            <w:tcW w:w="1696" w:type="dxa"/>
            <w:shd w:val="clear" w:color="auto" w:fill="1F4E79" w:themeFill="accent1" w:themeFillShade="80"/>
          </w:tcPr>
          <w:p w14:paraId="4F4BD237" w14:textId="77777777" w:rsidR="00F2239D" w:rsidRPr="00B54902" w:rsidRDefault="00F2239D" w:rsidP="00592E96">
            <w:pPr>
              <w:rPr>
                <w:b/>
                <w:color w:val="FFFFFF" w:themeColor="background1"/>
                <w:lang w:val="sr-Latn-ME"/>
              </w:rPr>
            </w:pPr>
            <w:r w:rsidRPr="00B54902">
              <w:rPr>
                <w:b/>
                <w:color w:val="FFFFFF" w:themeColor="background1"/>
                <w:lang w:val="sr-Latn-ME"/>
              </w:rPr>
              <w:t>Strteški cilj</w:t>
            </w:r>
          </w:p>
        </w:tc>
        <w:tc>
          <w:tcPr>
            <w:tcW w:w="8647" w:type="dxa"/>
            <w:gridSpan w:val="2"/>
            <w:shd w:val="clear" w:color="auto" w:fill="1F4E79" w:themeFill="accent1" w:themeFillShade="80"/>
          </w:tcPr>
          <w:p w14:paraId="2ACC5CE0" w14:textId="77777777" w:rsidR="00F2239D" w:rsidRPr="00B54902" w:rsidRDefault="00F2239D" w:rsidP="00103F07">
            <w:pPr>
              <w:jc w:val="both"/>
              <w:rPr>
                <w:b/>
                <w:color w:val="FFFFFF" w:themeColor="background1"/>
                <w:lang w:val="sr-Latn-ME"/>
              </w:rPr>
            </w:pPr>
            <w:r w:rsidRPr="00B54902">
              <w:rPr>
                <w:b/>
                <w:color w:val="FFFFFF" w:themeColor="background1"/>
              </w:rPr>
              <w:t xml:space="preserve">2. Jačanje upravljanja rizicima od katastrofa  </w:t>
            </w:r>
          </w:p>
        </w:tc>
      </w:tr>
      <w:tr w:rsidR="00F2239D" w:rsidRPr="00F2239D" w14:paraId="2710C66F" w14:textId="77777777" w:rsidTr="00F2239D">
        <w:trPr>
          <w:trHeight w:val="595"/>
        </w:trPr>
        <w:tc>
          <w:tcPr>
            <w:tcW w:w="1696" w:type="dxa"/>
            <w:shd w:val="clear" w:color="auto" w:fill="2E74B5" w:themeFill="accent1" w:themeFillShade="BF"/>
          </w:tcPr>
          <w:p w14:paraId="7C0C17F8" w14:textId="77777777" w:rsidR="00F2239D" w:rsidRPr="00B54902" w:rsidRDefault="00F2239D" w:rsidP="00592E96">
            <w:pPr>
              <w:rPr>
                <w:b/>
                <w:color w:val="FFFFFF" w:themeColor="background1"/>
                <w:lang w:val="sr-Latn-ME"/>
              </w:rPr>
            </w:pPr>
            <w:r w:rsidRPr="00B54902">
              <w:rPr>
                <w:b/>
                <w:color w:val="FFFFFF" w:themeColor="background1"/>
                <w:lang w:val="sr-Latn-ME"/>
              </w:rPr>
              <w:t>Operativni cilj</w:t>
            </w:r>
          </w:p>
          <w:p w14:paraId="77008764" w14:textId="77777777" w:rsidR="00F2239D" w:rsidRPr="00B54902" w:rsidRDefault="00F2239D" w:rsidP="00592E96">
            <w:pPr>
              <w:rPr>
                <w:b/>
                <w:color w:val="FFFFFF" w:themeColor="background1"/>
                <w:lang w:val="sr-Latn-ME"/>
              </w:rPr>
            </w:pPr>
          </w:p>
        </w:tc>
        <w:tc>
          <w:tcPr>
            <w:tcW w:w="8647" w:type="dxa"/>
            <w:gridSpan w:val="2"/>
            <w:shd w:val="clear" w:color="auto" w:fill="2E74B5" w:themeFill="accent1" w:themeFillShade="BF"/>
          </w:tcPr>
          <w:p w14:paraId="6A5702BC" w14:textId="77777777" w:rsidR="00F2239D" w:rsidRPr="00B54902" w:rsidRDefault="00F2239D" w:rsidP="00103F07">
            <w:pPr>
              <w:jc w:val="both"/>
              <w:rPr>
                <w:b/>
                <w:color w:val="FFFFFF" w:themeColor="background1"/>
              </w:rPr>
            </w:pPr>
            <w:r w:rsidRPr="00B54902">
              <w:rPr>
                <w:b/>
                <w:color w:val="FFFFFF" w:themeColor="background1"/>
              </w:rPr>
              <w:t>1. Predviđanje – poboljšanje procjene rizika, predviđanja i planiranja upravljanja rizicima od katastrofa</w:t>
            </w:r>
          </w:p>
        </w:tc>
      </w:tr>
      <w:tr w:rsidR="00F2239D" w:rsidRPr="00F2239D" w14:paraId="4CF5EB44" w14:textId="77777777" w:rsidTr="00F2239D">
        <w:trPr>
          <w:trHeight w:val="259"/>
        </w:trPr>
        <w:tc>
          <w:tcPr>
            <w:tcW w:w="1696" w:type="dxa"/>
            <w:shd w:val="clear" w:color="auto" w:fill="E2EFD9" w:themeFill="accent6" w:themeFillTint="33"/>
          </w:tcPr>
          <w:p w14:paraId="49994586" w14:textId="77777777" w:rsidR="00F2239D" w:rsidRPr="00B54902" w:rsidRDefault="00F2239D" w:rsidP="00592E96">
            <w:pPr>
              <w:rPr>
                <w:b/>
                <w:lang w:val="sr-Latn-ME"/>
              </w:rPr>
            </w:pPr>
            <w:r w:rsidRPr="00B54902">
              <w:rPr>
                <w:b/>
                <w:lang w:val="sr-Latn-ME"/>
              </w:rPr>
              <w:t xml:space="preserve">Aktivnost </w:t>
            </w:r>
          </w:p>
          <w:p w14:paraId="180CFE2C" w14:textId="77777777" w:rsidR="00F2239D" w:rsidRPr="00B54902" w:rsidRDefault="00F2239D" w:rsidP="00592E96">
            <w:pPr>
              <w:rPr>
                <w:b/>
                <w:lang w:val="sr-Latn-ME"/>
              </w:rPr>
            </w:pPr>
            <w:r w:rsidRPr="00B54902">
              <w:rPr>
                <w:b/>
                <w:lang w:val="sr-Latn-ME"/>
              </w:rPr>
              <w:t xml:space="preserve"> </w:t>
            </w:r>
          </w:p>
        </w:tc>
        <w:tc>
          <w:tcPr>
            <w:tcW w:w="8647" w:type="dxa"/>
            <w:gridSpan w:val="2"/>
            <w:shd w:val="clear" w:color="auto" w:fill="E2EFD9" w:themeFill="accent6" w:themeFillTint="33"/>
          </w:tcPr>
          <w:p w14:paraId="457FA551" w14:textId="77777777" w:rsidR="00F2239D" w:rsidRPr="00B54902" w:rsidRDefault="00F2239D" w:rsidP="00103F07">
            <w:pPr>
              <w:jc w:val="both"/>
              <w:rPr>
                <w:b/>
              </w:rPr>
            </w:pPr>
            <w:r w:rsidRPr="00B54902">
              <w:rPr>
                <w:b/>
              </w:rPr>
              <w:t>33. Jačanje ljudskih, tehničkih i administrativnih kapaciteta zdrastvenog sistema u slučaju katastrofa</w:t>
            </w:r>
          </w:p>
        </w:tc>
      </w:tr>
      <w:tr w:rsidR="00F2239D" w:rsidRPr="00F2239D" w14:paraId="417A5A7D" w14:textId="77777777" w:rsidTr="00F2239D">
        <w:trPr>
          <w:trHeight w:val="504"/>
        </w:trPr>
        <w:tc>
          <w:tcPr>
            <w:tcW w:w="1696" w:type="dxa"/>
          </w:tcPr>
          <w:p w14:paraId="114F7D8D" w14:textId="77777777" w:rsidR="00F2239D" w:rsidRPr="0096535A" w:rsidRDefault="00F2239D" w:rsidP="00592E96">
            <w:pPr>
              <w:rPr>
                <w:b/>
                <w:lang w:val="sr-Latn-ME"/>
              </w:rPr>
            </w:pPr>
            <w:r w:rsidRPr="0096535A">
              <w:rPr>
                <w:b/>
                <w:lang w:val="sr-Latn-ME"/>
              </w:rPr>
              <w:t>Opis aktivnosti i ključnih koraka</w:t>
            </w:r>
          </w:p>
          <w:p w14:paraId="319048A4" w14:textId="77777777" w:rsidR="00F2239D" w:rsidRPr="0096535A" w:rsidRDefault="00F2239D" w:rsidP="00592E96">
            <w:pPr>
              <w:rPr>
                <w:b/>
                <w:lang w:val="sr-Latn-ME"/>
              </w:rPr>
            </w:pPr>
          </w:p>
        </w:tc>
        <w:tc>
          <w:tcPr>
            <w:tcW w:w="8647" w:type="dxa"/>
            <w:gridSpan w:val="2"/>
          </w:tcPr>
          <w:p w14:paraId="073F7AD2" w14:textId="35005E95" w:rsidR="00F2239D" w:rsidRPr="00F2239D" w:rsidRDefault="00F2239D" w:rsidP="0096535A">
            <w:pPr>
              <w:jc w:val="both"/>
              <w:rPr>
                <w:lang w:val="sr-Latn-ME"/>
              </w:rPr>
            </w:pPr>
            <w:r w:rsidRPr="00F2239D">
              <w:rPr>
                <w:lang w:val="sr-Latn-ME"/>
              </w:rPr>
              <w:t>Cilj navedene aktivnosti je da se što bolje pripremi zdravstveni sektor u slučaju ekstremnih vremenskih događaja i da se racionalizuje sistem upravljanja zdravstvenim kriznim situacijama. Takođe, cilj aktivnosti je da se unaprijedi svijest zdravstvenih radnika</w:t>
            </w:r>
            <w:r w:rsidR="00735D91">
              <w:rPr>
                <w:lang w:val="sr-Latn-ME"/>
              </w:rPr>
              <w:t>/ca</w:t>
            </w:r>
            <w:r w:rsidRPr="00F2239D">
              <w:rPr>
                <w:lang w:val="sr-Latn-ME"/>
              </w:rPr>
              <w:t xml:space="preserve"> o uticaju povezanosti klimatskih promjena i katastrofa i ojačaju tečnički kapaciteti za adekvatan odgovor. </w:t>
            </w:r>
          </w:p>
          <w:p w14:paraId="29578975" w14:textId="77777777" w:rsidR="00F2239D" w:rsidRPr="00F2239D" w:rsidRDefault="00F2239D" w:rsidP="0096535A">
            <w:pPr>
              <w:jc w:val="both"/>
              <w:rPr>
                <w:lang w:val="sr-Latn-ME"/>
              </w:rPr>
            </w:pPr>
            <w:r w:rsidRPr="00F2239D">
              <w:rPr>
                <w:lang w:val="sr-Latn-ME"/>
              </w:rPr>
              <w:t xml:space="preserve">Navedena aktivnost će se realizovati kroz sljedeće korake: </w:t>
            </w:r>
          </w:p>
          <w:p w14:paraId="1E4105B4" w14:textId="77777777" w:rsidR="00F2239D" w:rsidRPr="00F2239D" w:rsidRDefault="00F2239D" w:rsidP="0096535A">
            <w:pPr>
              <w:jc w:val="both"/>
              <w:rPr>
                <w:lang w:val="sr-Latn-ME"/>
              </w:rPr>
            </w:pPr>
            <w:r w:rsidRPr="00F2239D">
              <w:rPr>
                <w:lang w:val="sr-Latn-ME"/>
              </w:rPr>
              <w:t>Izrada integrisanog plana koordinisanog postupanja u zdravstvenim kriznim situacijama;</w:t>
            </w:r>
          </w:p>
          <w:p w14:paraId="3F8486B5" w14:textId="77777777" w:rsidR="00F2239D" w:rsidRPr="00F2239D" w:rsidRDefault="00F2239D" w:rsidP="0096535A">
            <w:pPr>
              <w:jc w:val="both"/>
              <w:rPr>
                <w:lang w:val="sr-Latn-ME"/>
              </w:rPr>
            </w:pPr>
            <w:r w:rsidRPr="00F2239D">
              <w:rPr>
                <w:lang w:val="sr-Latn-ME"/>
              </w:rPr>
              <w:t>Izrada Standardno operativnih procedura (SOP) za zdravstvene ustanove u slučaju katastrofa;</w:t>
            </w:r>
          </w:p>
          <w:p w14:paraId="5A30B00F" w14:textId="77777777" w:rsidR="00F2239D" w:rsidRPr="00F2239D" w:rsidRDefault="00F2239D" w:rsidP="0096535A">
            <w:pPr>
              <w:jc w:val="both"/>
              <w:rPr>
                <w:lang w:val="sr-Latn-ME"/>
              </w:rPr>
            </w:pPr>
            <w:r w:rsidRPr="00F2239D">
              <w:rPr>
                <w:lang w:val="sr-Latn-ME"/>
              </w:rPr>
              <w:t>Izrada vodiča i protokola kako bi se unaprijedila prevencija, dijagnostika i liječenje infektivnih bolesti u katastrofama nastalih pod uticajem klimatskih promjena;</w:t>
            </w:r>
          </w:p>
          <w:p w14:paraId="18DF1548" w14:textId="77777777" w:rsidR="00F2239D" w:rsidRPr="00F2239D" w:rsidRDefault="00F2239D" w:rsidP="0096535A">
            <w:pPr>
              <w:jc w:val="both"/>
              <w:rPr>
                <w:lang w:val="sr-Latn-ME"/>
              </w:rPr>
            </w:pPr>
            <w:r w:rsidRPr="00F2239D">
              <w:rPr>
                <w:lang w:val="sr-Latn-ME"/>
              </w:rPr>
              <w:t>Procjena tehničkih i ljudskih kapaciteta službi sva tri nivoa  zdravstvene zaštite za zaštitu od ekstremnih klimatskih promjena i katastrofa u Crnoj Gori;</w:t>
            </w:r>
          </w:p>
          <w:p w14:paraId="414018DD" w14:textId="77777777" w:rsidR="00F2239D" w:rsidRPr="00F2239D" w:rsidRDefault="00F2239D" w:rsidP="0096535A">
            <w:pPr>
              <w:jc w:val="both"/>
              <w:rPr>
                <w:lang w:val="sr-Latn-ME"/>
              </w:rPr>
            </w:pPr>
            <w:r w:rsidRPr="00F2239D">
              <w:rPr>
                <w:lang w:val="sr-Latn-ME"/>
              </w:rPr>
              <w:t>Organizovanje obuka i treninga timova vanbolničke zdravstene zaštite za postupanje u otežanim uslovima i katastrofama;</w:t>
            </w:r>
          </w:p>
          <w:p w14:paraId="5306A87B" w14:textId="77777777" w:rsidR="00F2239D" w:rsidRPr="00F2239D" w:rsidRDefault="00F2239D" w:rsidP="0096535A">
            <w:pPr>
              <w:jc w:val="both"/>
              <w:rPr>
                <w:lang w:val="sr-Latn-ME"/>
              </w:rPr>
            </w:pPr>
          </w:p>
        </w:tc>
      </w:tr>
      <w:tr w:rsidR="00F2239D" w:rsidRPr="00F2239D" w14:paraId="09912930" w14:textId="77777777" w:rsidTr="00F2239D">
        <w:trPr>
          <w:trHeight w:val="518"/>
        </w:trPr>
        <w:tc>
          <w:tcPr>
            <w:tcW w:w="1696" w:type="dxa"/>
          </w:tcPr>
          <w:p w14:paraId="0DEE4528" w14:textId="77777777" w:rsidR="00F2239D" w:rsidRPr="0096535A" w:rsidRDefault="00F2239D" w:rsidP="00592E96">
            <w:pPr>
              <w:rPr>
                <w:b/>
                <w:lang w:val="sr-Latn-ME"/>
              </w:rPr>
            </w:pPr>
            <w:r w:rsidRPr="0096535A">
              <w:rPr>
                <w:b/>
                <w:lang w:val="sr-Latn-ME"/>
              </w:rPr>
              <w:t>CILJEVI održivog razvoja</w:t>
            </w:r>
          </w:p>
        </w:tc>
        <w:tc>
          <w:tcPr>
            <w:tcW w:w="8647" w:type="dxa"/>
            <w:gridSpan w:val="2"/>
          </w:tcPr>
          <w:p w14:paraId="08DFB78C" w14:textId="77777777" w:rsidR="00F2239D" w:rsidRPr="00F2239D" w:rsidRDefault="00F2239D" w:rsidP="0096535A">
            <w:pPr>
              <w:jc w:val="both"/>
              <w:rPr>
                <w:lang w:val="sr-Latn-ME"/>
              </w:rPr>
            </w:pPr>
            <w:r w:rsidRPr="00F2239D">
              <w:rPr>
                <w:lang w:val="sr-Latn-ME"/>
              </w:rPr>
              <w:t>Doprinosi: SDG 3 i 13</w:t>
            </w:r>
          </w:p>
        </w:tc>
      </w:tr>
      <w:tr w:rsidR="00F2239D" w:rsidRPr="00F2239D" w14:paraId="30C1DBD0" w14:textId="77777777" w:rsidTr="00F2239D">
        <w:trPr>
          <w:trHeight w:val="763"/>
        </w:trPr>
        <w:tc>
          <w:tcPr>
            <w:tcW w:w="1696" w:type="dxa"/>
          </w:tcPr>
          <w:p w14:paraId="20E5DA2D" w14:textId="77777777" w:rsidR="00F2239D" w:rsidRPr="0096535A" w:rsidRDefault="00F2239D" w:rsidP="00592E96">
            <w:pPr>
              <w:rPr>
                <w:b/>
                <w:lang w:val="sr-Latn-ME"/>
              </w:rPr>
            </w:pPr>
            <w:r w:rsidRPr="0096535A">
              <w:rPr>
                <w:b/>
                <w:lang w:val="sr-Latn-ME"/>
              </w:rPr>
              <w:lastRenderedPageBreak/>
              <w:t>Veza sa Adaptacijom na klimatske promjene</w:t>
            </w:r>
          </w:p>
          <w:p w14:paraId="2CEFAB9E" w14:textId="77777777" w:rsidR="00F2239D" w:rsidRPr="0096535A" w:rsidRDefault="00F2239D" w:rsidP="00592E96">
            <w:pPr>
              <w:rPr>
                <w:b/>
                <w:lang w:val="sr-Latn-ME"/>
              </w:rPr>
            </w:pPr>
          </w:p>
        </w:tc>
        <w:tc>
          <w:tcPr>
            <w:tcW w:w="8647" w:type="dxa"/>
            <w:gridSpan w:val="2"/>
          </w:tcPr>
          <w:p w14:paraId="019799E1" w14:textId="77777777" w:rsidR="00F2239D" w:rsidRPr="00F2239D" w:rsidRDefault="00F2239D" w:rsidP="0096535A">
            <w:pPr>
              <w:jc w:val="both"/>
              <w:rPr>
                <w:lang w:val="sr-Latn-RS"/>
              </w:rPr>
            </w:pPr>
            <w:r w:rsidRPr="00F2239D">
              <w:rPr>
                <w:bCs/>
                <w:lang w:val="sr-Latn-RS"/>
              </w:rPr>
              <w:t>U oblasti zdravstva</w:t>
            </w:r>
            <w:r w:rsidRPr="00F2239D">
              <w:rPr>
                <w:lang w:val="sr-Latn-RS"/>
              </w:rPr>
              <w:t xml:space="preserve">  ključne aktivnosti su praćenje javnog zdravlja u kontekstu klimatskih promjena -  uspostavljanje baza podataka, izrada strateške i planske dokumentacije za zaštitu javnog zdravlja od ekstremnih vremenskih uslova, te edukacija građana o mjerama samopomoći. </w:t>
            </w:r>
          </w:p>
          <w:p w14:paraId="2FF6F92C" w14:textId="77777777" w:rsidR="00F2239D" w:rsidRPr="00F2239D" w:rsidRDefault="00F2239D" w:rsidP="0096535A">
            <w:pPr>
              <w:jc w:val="both"/>
              <w:rPr>
                <w:lang w:val="sr-Latn-ME"/>
              </w:rPr>
            </w:pPr>
          </w:p>
        </w:tc>
      </w:tr>
      <w:tr w:rsidR="00F2239D" w:rsidRPr="00F2239D" w14:paraId="6A4711E1" w14:textId="77777777" w:rsidTr="00F2239D">
        <w:trPr>
          <w:trHeight w:val="763"/>
        </w:trPr>
        <w:tc>
          <w:tcPr>
            <w:tcW w:w="1696" w:type="dxa"/>
          </w:tcPr>
          <w:p w14:paraId="181A7CD7" w14:textId="77777777" w:rsidR="00F2239D" w:rsidRPr="0096535A" w:rsidRDefault="00F2239D" w:rsidP="00592E96">
            <w:pPr>
              <w:rPr>
                <w:b/>
                <w:lang w:val="sr-Latn-ME"/>
              </w:rPr>
            </w:pPr>
            <w:r w:rsidRPr="0096535A">
              <w:rPr>
                <w:b/>
                <w:lang w:val="sr-Latn-ME"/>
              </w:rPr>
              <w:t>Da li utiče /razmatra ranjive grupe</w:t>
            </w:r>
          </w:p>
          <w:p w14:paraId="4B33FDC3" w14:textId="77777777" w:rsidR="00F2239D" w:rsidRPr="0096535A" w:rsidRDefault="00F2239D" w:rsidP="00592E96">
            <w:pPr>
              <w:rPr>
                <w:b/>
              </w:rPr>
            </w:pPr>
          </w:p>
        </w:tc>
        <w:tc>
          <w:tcPr>
            <w:tcW w:w="8647" w:type="dxa"/>
            <w:gridSpan w:val="2"/>
          </w:tcPr>
          <w:p w14:paraId="249B0622" w14:textId="77777777" w:rsidR="00F2239D" w:rsidRPr="00F2239D" w:rsidRDefault="00F2239D" w:rsidP="0096535A">
            <w:pPr>
              <w:jc w:val="both"/>
              <w:rPr>
                <w:lang w:val="sr-Latn-ME"/>
              </w:rPr>
            </w:pPr>
            <w:r w:rsidRPr="00F2239D">
              <w:rPr>
                <w:lang w:val="sr-Latn-ME"/>
              </w:rPr>
              <w:t>Rodna pitanja će biti integrisana u procjenu klimatskih rizika, kao i u protokole, smjernice i planove za hitne slučajeve i odgovor nakon katastrofe. Akcioni plan za prilagođavanje postojećih sistema i infrastrukture će uzeti u obzir specifične potrebe žena, kao i ranjivih grupa (djeca, starije osobe, osobe sa invaliditetom, LGBTI osobe, Romi i Egipćani, migranti i tražioci azila). Kapacitet/obuka zdravstvenih radnika će sadržati aspekte vezane za rod i uključivanje ranjivih grupa.</w:t>
            </w:r>
          </w:p>
        </w:tc>
      </w:tr>
      <w:tr w:rsidR="00F2239D" w:rsidRPr="00F2239D" w14:paraId="6EE1D8F8" w14:textId="77777777" w:rsidTr="00F2239D">
        <w:trPr>
          <w:trHeight w:val="915"/>
        </w:trPr>
        <w:tc>
          <w:tcPr>
            <w:tcW w:w="1696" w:type="dxa"/>
          </w:tcPr>
          <w:p w14:paraId="4385C22D" w14:textId="77777777" w:rsidR="00F2239D" w:rsidRPr="0096535A" w:rsidRDefault="00F2239D" w:rsidP="00592E96">
            <w:pPr>
              <w:rPr>
                <w:b/>
                <w:lang w:val="sr-Latn-ME"/>
              </w:rPr>
            </w:pPr>
            <w:r w:rsidRPr="0096535A">
              <w:rPr>
                <w:b/>
                <w:lang w:val="sr-Latn-ME"/>
              </w:rPr>
              <w:t>Indikatori rezultata</w:t>
            </w:r>
          </w:p>
          <w:p w14:paraId="7D76FF3A" w14:textId="77777777" w:rsidR="00F2239D" w:rsidRPr="0096535A" w:rsidRDefault="00F2239D" w:rsidP="00592E96">
            <w:pPr>
              <w:rPr>
                <w:b/>
                <w:color w:val="C00000"/>
              </w:rPr>
            </w:pPr>
          </w:p>
          <w:p w14:paraId="592A4DD4" w14:textId="77777777" w:rsidR="00F2239D" w:rsidRPr="0096535A" w:rsidRDefault="00F2239D" w:rsidP="00592E96">
            <w:pPr>
              <w:rPr>
                <w:b/>
                <w:lang w:val="sr-Latn-ME"/>
              </w:rPr>
            </w:pPr>
          </w:p>
        </w:tc>
        <w:tc>
          <w:tcPr>
            <w:tcW w:w="3969" w:type="dxa"/>
          </w:tcPr>
          <w:p w14:paraId="46F89E4C" w14:textId="77777777" w:rsidR="00F2239D" w:rsidRPr="00B54902" w:rsidRDefault="00F2239D" w:rsidP="0096535A">
            <w:pPr>
              <w:jc w:val="both"/>
              <w:rPr>
                <w:b/>
                <w:u w:val="single"/>
                <w:lang w:val="sr-Latn-ME"/>
              </w:rPr>
            </w:pPr>
            <w:r w:rsidRPr="00B54902">
              <w:rPr>
                <w:b/>
                <w:u w:val="single"/>
                <w:lang w:val="sr-Latn-ME"/>
              </w:rPr>
              <w:t>Polazna vrijednost</w:t>
            </w:r>
          </w:p>
          <w:p w14:paraId="4ADDB31C" w14:textId="77777777" w:rsidR="00F2239D" w:rsidRPr="00F2239D" w:rsidRDefault="00F2239D" w:rsidP="0096535A">
            <w:pPr>
              <w:jc w:val="both"/>
              <w:rPr>
                <w:lang w:val="sr-Latn-ME"/>
              </w:rPr>
            </w:pPr>
          </w:p>
          <w:p w14:paraId="362D096C" w14:textId="77777777" w:rsidR="00F2239D" w:rsidRPr="00F2239D" w:rsidRDefault="00F2239D" w:rsidP="0096535A">
            <w:pPr>
              <w:jc w:val="both"/>
              <w:rPr>
                <w:lang w:val="sr-Latn-ME"/>
              </w:rPr>
            </w:pPr>
            <w:r w:rsidRPr="00F2239D">
              <w:rPr>
                <w:lang w:val="sr-Latn-ME"/>
              </w:rPr>
              <w:t xml:space="preserve">Nepostojanje integrisanog plana koordinisanog postupanja u zdravstevnim kriznim situacijama i standardno operativnih procedura. </w:t>
            </w:r>
          </w:p>
          <w:p w14:paraId="78CF3C50" w14:textId="77777777" w:rsidR="00F2239D" w:rsidRPr="00F2239D" w:rsidRDefault="00F2239D" w:rsidP="0096535A">
            <w:pPr>
              <w:jc w:val="both"/>
              <w:rPr>
                <w:lang w:val="sr-Latn-ME"/>
              </w:rPr>
            </w:pPr>
            <w:r w:rsidRPr="00F2239D">
              <w:rPr>
                <w:lang w:val="sr-Latn-ME"/>
              </w:rPr>
              <w:t xml:space="preserve">Timovi zdravstvnih radnika nisu obučeni za postupanje u kriznim situcijama. </w:t>
            </w:r>
          </w:p>
          <w:p w14:paraId="4149BF3A" w14:textId="77777777" w:rsidR="00F2239D" w:rsidRPr="00F2239D" w:rsidRDefault="00F2239D" w:rsidP="0096535A">
            <w:pPr>
              <w:jc w:val="both"/>
              <w:rPr>
                <w:lang w:val="sr-Latn-ME"/>
              </w:rPr>
            </w:pPr>
            <w:r w:rsidRPr="00F2239D">
              <w:rPr>
                <w:lang w:val="sr-Latn-ME"/>
              </w:rPr>
              <w:t>Nisu procijenjeni  tečničkih i ljudski kapaciteti na sva tri nivoa zdravstvene zaštite za zaštitu od ekstremnih klimatskih promjena i katastrofa u Crnoj Gori.</w:t>
            </w:r>
          </w:p>
          <w:p w14:paraId="4539D8C8" w14:textId="77777777" w:rsidR="00F2239D" w:rsidRPr="00F2239D" w:rsidRDefault="00F2239D" w:rsidP="0096535A">
            <w:pPr>
              <w:jc w:val="both"/>
              <w:rPr>
                <w:lang w:val="sr-Latn-ME"/>
              </w:rPr>
            </w:pPr>
          </w:p>
        </w:tc>
        <w:tc>
          <w:tcPr>
            <w:tcW w:w="4678" w:type="dxa"/>
          </w:tcPr>
          <w:p w14:paraId="573E39C9" w14:textId="77777777" w:rsidR="00F2239D" w:rsidRPr="00B54902" w:rsidRDefault="00F2239D" w:rsidP="0096535A">
            <w:pPr>
              <w:jc w:val="both"/>
              <w:rPr>
                <w:b/>
                <w:u w:val="single"/>
              </w:rPr>
            </w:pPr>
            <w:r w:rsidRPr="00B54902">
              <w:rPr>
                <w:b/>
                <w:u w:val="single"/>
              </w:rPr>
              <w:t>Ciljana vrijednost</w:t>
            </w:r>
          </w:p>
          <w:p w14:paraId="093BB8A7" w14:textId="77777777" w:rsidR="00F2239D" w:rsidRPr="00F2239D" w:rsidRDefault="00F2239D" w:rsidP="0096535A">
            <w:pPr>
              <w:jc w:val="both"/>
              <w:rPr>
                <w:lang w:val="sr-Latn-ME"/>
              </w:rPr>
            </w:pPr>
          </w:p>
          <w:p w14:paraId="53278FF8" w14:textId="77777777" w:rsidR="00F2239D" w:rsidRPr="00F2239D" w:rsidRDefault="00F2239D" w:rsidP="0096535A">
            <w:pPr>
              <w:jc w:val="both"/>
              <w:rPr>
                <w:lang w:val="sr-Latn-ME"/>
              </w:rPr>
            </w:pPr>
            <w:r w:rsidRPr="00F2239D">
              <w:rPr>
                <w:lang w:val="sr-Latn-ME"/>
              </w:rPr>
              <w:t>Izrađen integrisani plan koordinisanog postupanja u zdravstevnim kriznim situacijama</w:t>
            </w:r>
          </w:p>
          <w:p w14:paraId="2FCB0ADD" w14:textId="77777777" w:rsidR="00F2239D" w:rsidRPr="00F2239D" w:rsidRDefault="00F2239D" w:rsidP="0096535A">
            <w:pPr>
              <w:jc w:val="both"/>
            </w:pPr>
            <w:r w:rsidRPr="00F2239D">
              <w:t>Izrađeno najmanje 2 SOP za postupanje u kriznim situacijama</w:t>
            </w:r>
          </w:p>
          <w:p w14:paraId="1B6C9E19" w14:textId="77777777" w:rsidR="00F2239D" w:rsidRPr="00F2239D" w:rsidRDefault="00F2239D" w:rsidP="0096535A">
            <w:pPr>
              <w:jc w:val="both"/>
            </w:pPr>
            <w:r w:rsidRPr="00F2239D">
              <w:t>Izvršena najmanje jedna obuka (online ili sa fizičkim prisustvom najmanje 50 učesnika) u cilju obuka i treninga timova vanbolničke zdravstene zaštite za postupanje u otežanim uslovima i katastrofama</w:t>
            </w:r>
          </w:p>
          <w:p w14:paraId="30F9E872" w14:textId="77777777" w:rsidR="00F2239D" w:rsidRPr="00F2239D" w:rsidRDefault="00F2239D" w:rsidP="0096535A">
            <w:pPr>
              <w:jc w:val="both"/>
            </w:pPr>
            <w:r w:rsidRPr="00F2239D">
              <w:t xml:space="preserve">Izvršena procjena tečničkih i ljudski kapaciteti na sva tri nivoa zdravstvene zaštite za zaštitu od ekstremnih </w:t>
            </w:r>
            <w:r w:rsidRPr="00F2239D">
              <w:rPr>
                <w:lang w:val="sr-Latn-ME"/>
              </w:rPr>
              <w:t>klimatskih promjena i katastrofa.</w:t>
            </w:r>
          </w:p>
          <w:p w14:paraId="7E571C33" w14:textId="77777777" w:rsidR="00F2239D" w:rsidRPr="00F2239D" w:rsidRDefault="00F2239D" w:rsidP="0096535A">
            <w:pPr>
              <w:jc w:val="both"/>
            </w:pPr>
          </w:p>
        </w:tc>
      </w:tr>
      <w:tr w:rsidR="00F2239D" w:rsidRPr="00F2239D" w14:paraId="493A390C" w14:textId="77777777" w:rsidTr="00F2239D">
        <w:trPr>
          <w:trHeight w:val="259"/>
        </w:trPr>
        <w:tc>
          <w:tcPr>
            <w:tcW w:w="1696" w:type="dxa"/>
          </w:tcPr>
          <w:p w14:paraId="694D9974" w14:textId="77777777" w:rsidR="00F2239D" w:rsidRPr="0096535A" w:rsidRDefault="00F2239D" w:rsidP="00592E96">
            <w:pPr>
              <w:rPr>
                <w:b/>
                <w:lang w:val="sr-Latn-ME"/>
              </w:rPr>
            </w:pPr>
            <w:r w:rsidRPr="0096535A">
              <w:rPr>
                <w:b/>
                <w:lang w:val="sr-Latn-ME"/>
              </w:rPr>
              <w:t>Izvor provjere</w:t>
            </w:r>
          </w:p>
          <w:p w14:paraId="6104DE9D" w14:textId="77777777" w:rsidR="00F2239D" w:rsidRPr="0096535A" w:rsidRDefault="00F2239D" w:rsidP="00592E96">
            <w:pPr>
              <w:rPr>
                <w:b/>
                <w:lang w:val="sr-Latn-ME"/>
              </w:rPr>
            </w:pPr>
          </w:p>
        </w:tc>
        <w:tc>
          <w:tcPr>
            <w:tcW w:w="8647" w:type="dxa"/>
            <w:gridSpan w:val="2"/>
          </w:tcPr>
          <w:p w14:paraId="12DD2752" w14:textId="77777777" w:rsidR="00F2239D" w:rsidRPr="00F2239D" w:rsidRDefault="00F2239D" w:rsidP="0096535A">
            <w:pPr>
              <w:jc w:val="both"/>
              <w:rPr>
                <w:lang w:val="sr-Latn-ME"/>
              </w:rPr>
            </w:pPr>
            <w:r w:rsidRPr="00F2239D">
              <w:rPr>
                <w:lang w:val="sr-Latn-ME"/>
              </w:rPr>
              <w:t>Sajt Ministarstva zdravlja i Instituta za javno zdravlje, Izvještaji o realizaciji pojedinih koraka iz navedenih aktivnosti biće dostupni na zahtjev svim zainteresovanim stranama</w:t>
            </w:r>
          </w:p>
        </w:tc>
      </w:tr>
      <w:tr w:rsidR="00F2239D" w:rsidRPr="00F2239D" w14:paraId="76975258" w14:textId="77777777" w:rsidTr="00F2239D">
        <w:trPr>
          <w:trHeight w:val="518"/>
        </w:trPr>
        <w:tc>
          <w:tcPr>
            <w:tcW w:w="1696" w:type="dxa"/>
          </w:tcPr>
          <w:p w14:paraId="59AB6D68" w14:textId="77777777" w:rsidR="00F2239D" w:rsidRPr="0096535A" w:rsidRDefault="00F2239D" w:rsidP="00592E96">
            <w:pPr>
              <w:rPr>
                <w:b/>
                <w:lang w:val="sr-Latn-ME"/>
              </w:rPr>
            </w:pPr>
            <w:r w:rsidRPr="0096535A">
              <w:rPr>
                <w:b/>
                <w:lang w:val="sr-Latn-ME"/>
              </w:rPr>
              <w:t xml:space="preserve">Nadležna institucija </w:t>
            </w:r>
          </w:p>
        </w:tc>
        <w:tc>
          <w:tcPr>
            <w:tcW w:w="8647" w:type="dxa"/>
            <w:gridSpan w:val="2"/>
          </w:tcPr>
          <w:p w14:paraId="209105C6" w14:textId="77777777" w:rsidR="00F2239D" w:rsidRPr="00F2239D" w:rsidRDefault="00F2239D" w:rsidP="0096535A">
            <w:pPr>
              <w:jc w:val="both"/>
              <w:rPr>
                <w:lang w:val="sr-Latn-ME"/>
              </w:rPr>
            </w:pPr>
            <w:r w:rsidRPr="00F2239D">
              <w:rPr>
                <w:lang w:val="sr-Latn-ME"/>
              </w:rPr>
              <w:t>Ministarstvo zdravlja, Institut za javno zdravlje</w:t>
            </w:r>
          </w:p>
        </w:tc>
      </w:tr>
      <w:tr w:rsidR="00F2239D" w:rsidRPr="00F2239D" w14:paraId="70202FA6" w14:textId="77777777" w:rsidTr="00F2239D">
        <w:trPr>
          <w:trHeight w:val="504"/>
        </w:trPr>
        <w:tc>
          <w:tcPr>
            <w:tcW w:w="1696" w:type="dxa"/>
          </w:tcPr>
          <w:p w14:paraId="263EFCDF" w14:textId="77777777" w:rsidR="00F2239D" w:rsidRPr="0096535A" w:rsidRDefault="00F2239D" w:rsidP="00592E96">
            <w:pPr>
              <w:rPr>
                <w:b/>
                <w:lang w:val="sr-Latn-ME"/>
              </w:rPr>
            </w:pPr>
            <w:r w:rsidRPr="0096535A">
              <w:rPr>
                <w:b/>
                <w:lang w:val="sr-Latn-ME"/>
              </w:rPr>
              <w:t>Partnerske institucije</w:t>
            </w:r>
          </w:p>
          <w:p w14:paraId="5977B713" w14:textId="77777777" w:rsidR="00F2239D" w:rsidRPr="0096535A" w:rsidRDefault="00F2239D" w:rsidP="00592E96">
            <w:pPr>
              <w:rPr>
                <w:b/>
                <w:lang w:val="sr-Latn-ME"/>
              </w:rPr>
            </w:pPr>
          </w:p>
        </w:tc>
        <w:tc>
          <w:tcPr>
            <w:tcW w:w="8647" w:type="dxa"/>
            <w:gridSpan w:val="2"/>
          </w:tcPr>
          <w:p w14:paraId="60B7395B" w14:textId="77777777" w:rsidR="00F2239D" w:rsidRPr="00F2239D" w:rsidRDefault="00F2239D" w:rsidP="0096535A">
            <w:pPr>
              <w:jc w:val="both"/>
              <w:rPr>
                <w:lang w:val="sr-Latn-ME"/>
              </w:rPr>
            </w:pPr>
            <w:r w:rsidRPr="00F2239D">
              <w:rPr>
                <w:lang w:val="sr-Latn-ME"/>
              </w:rPr>
              <w:t>Ministarstvo zdravlja, Institut za javno zdravlje, Ministarstvo unutrašnjih poslova - Direktorat za zaštitu i spašavnje, Zdravstvene ustanove</w:t>
            </w:r>
          </w:p>
        </w:tc>
      </w:tr>
      <w:tr w:rsidR="00F2239D" w:rsidRPr="00F2239D" w14:paraId="01B8F6E1" w14:textId="77777777" w:rsidTr="00F2239D">
        <w:trPr>
          <w:trHeight w:val="259"/>
        </w:trPr>
        <w:tc>
          <w:tcPr>
            <w:tcW w:w="1696" w:type="dxa"/>
          </w:tcPr>
          <w:p w14:paraId="1DD0DA1C" w14:textId="77777777" w:rsidR="00F2239D" w:rsidRPr="0096535A" w:rsidRDefault="00F2239D" w:rsidP="00592E96">
            <w:pPr>
              <w:rPr>
                <w:b/>
                <w:lang w:val="sr-Latn-ME"/>
              </w:rPr>
            </w:pPr>
            <w:r w:rsidRPr="0096535A">
              <w:rPr>
                <w:b/>
                <w:lang w:val="sr-Latn-ME"/>
              </w:rPr>
              <w:t xml:space="preserve">Vremenski okvir </w:t>
            </w:r>
          </w:p>
          <w:p w14:paraId="704C1FBD" w14:textId="77777777" w:rsidR="00F2239D" w:rsidRPr="0096535A" w:rsidRDefault="00F2239D" w:rsidP="00592E96">
            <w:pPr>
              <w:rPr>
                <w:b/>
                <w:lang w:val="sr-Latn-ME"/>
              </w:rPr>
            </w:pPr>
          </w:p>
        </w:tc>
        <w:tc>
          <w:tcPr>
            <w:tcW w:w="8647" w:type="dxa"/>
            <w:gridSpan w:val="2"/>
          </w:tcPr>
          <w:p w14:paraId="336A7F03" w14:textId="77777777" w:rsidR="00F2239D" w:rsidRPr="00F2239D" w:rsidRDefault="00F2239D" w:rsidP="0096535A">
            <w:pPr>
              <w:jc w:val="both"/>
              <w:rPr>
                <w:lang w:val="sr-Latn-ME"/>
              </w:rPr>
            </w:pPr>
            <w:r w:rsidRPr="00F2239D">
              <w:rPr>
                <w:lang w:val="sr-Latn-ME"/>
              </w:rPr>
              <w:t>1. Izrada integrisanog plana koordinisanog postupanja u zdravstvenim kriznim situacijama  QIV 2025 - QII 2026</w:t>
            </w:r>
          </w:p>
          <w:p w14:paraId="1797588E" w14:textId="77777777" w:rsidR="00F2239D" w:rsidRPr="00F2239D" w:rsidRDefault="00F2239D" w:rsidP="0096535A">
            <w:pPr>
              <w:jc w:val="both"/>
              <w:rPr>
                <w:lang w:val="sr-Latn-ME"/>
              </w:rPr>
            </w:pPr>
            <w:r w:rsidRPr="00F2239D">
              <w:rPr>
                <w:lang w:val="sr-Latn-ME"/>
              </w:rPr>
              <w:t>2. Izrada Standardno operativnih procedura (SOP) za zdravstvene ustanove u slučaju katastrofa; QII – QIV 2026</w:t>
            </w:r>
          </w:p>
          <w:p w14:paraId="242CF77C" w14:textId="77777777" w:rsidR="00F2239D" w:rsidRPr="00F2239D" w:rsidRDefault="00F2239D" w:rsidP="0096535A">
            <w:pPr>
              <w:jc w:val="both"/>
              <w:rPr>
                <w:lang w:val="sr-Latn-ME"/>
              </w:rPr>
            </w:pPr>
            <w:r w:rsidRPr="00F2239D">
              <w:rPr>
                <w:lang w:val="sr-Latn-ME"/>
              </w:rPr>
              <w:t>3. Izrada vodiča i protokola kako bi se unaprijedila prevencija, dijagnostika i liječenje infektivnih bolesti u katastrofama nastalih pod uticajem klimatskih promjena QII – QIV2026;</w:t>
            </w:r>
          </w:p>
          <w:p w14:paraId="6C1F16DA" w14:textId="77777777" w:rsidR="00F2239D" w:rsidRPr="00F2239D" w:rsidRDefault="00F2239D" w:rsidP="0096535A">
            <w:pPr>
              <w:jc w:val="both"/>
              <w:rPr>
                <w:lang w:val="sr-Latn-ME"/>
              </w:rPr>
            </w:pPr>
            <w:r w:rsidRPr="00F2239D">
              <w:rPr>
                <w:lang w:val="sr-Latn-ME"/>
              </w:rPr>
              <w:t xml:space="preserve">4. Procjena tehničkih i ljudskih kapaciteta službi sva tri nivoa  zdravstvene zaštite za zaštitu od ekstremnih klimatskih promjena i katastrofa u Crnoj Gori QIV 2025 – QI 2026;   </w:t>
            </w:r>
          </w:p>
          <w:p w14:paraId="7FBC9BFB" w14:textId="77777777" w:rsidR="00F2239D" w:rsidRPr="00F2239D" w:rsidRDefault="00F2239D" w:rsidP="0096535A">
            <w:pPr>
              <w:jc w:val="both"/>
              <w:rPr>
                <w:lang w:val="sr-Latn-ME"/>
              </w:rPr>
            </w:pPr>
            <w:r w:rsidRPr="00F2239D">
              <w:rPr>
                <w:lang w:val="sr-Latn-ME"/>
              </w:rPr>
              <w:t>5. Organizovanje obuka i treninga timova vanbolničke zdravstene zaštite za postupanje u otežanim uslovima i katastrofama QI– QIV2027;</w:t>
            </w:r>
          </w:p>
        </w:tc>
      </w:tr>
      <w:tr w:rsidR="00F2239D" w:rsidRPr="00F2239D" w14:paraId="1BFDB0AF" w14:textId="77777777" w:rsidTr="00F2239D">
        <w:trPr>
          <w:trHeight w:val="504"/>
        </w:trPr>
        <w:tc>
          <w:tcPr>
            <w:tcW w:w="1696" w:type="dxa"/>
          </w:tcPr>
          <w:p w14:paraId="2FE3D19B" w14:textId="77777777" w:rsidR="00F2239D" w:rsidRPr="0096535A" w:rsidRDefault="00F2239D" w:rsidP="00592E96">
            <w:pPr>
              <w:rPr>
                <w:b/>
                <w:lang w:val="sr-Latn-ME"/>
              </w:rPr>
            </w:pPr>
            <w:r w:rsidRPr="0096535A">
              <w:rPr>
                <w:b/>
                <w:lang w:val="sr-Latn-ME"/>
              </w:rPr>
              <w:t>Procjena troškova</w:t>
            </w:r>
          </w:p>
          <w:p w14:paraId="51ED062B" w14:textId="77777777" w:rsidR="00F2239D" w:rsidRPr="0096535A" w:rsidRDefault="00F2239D" w:rsidP="00592E96">
            <w:pPr>
              <w:rPr>
                <w:b/>
                <w:lang w:val="sr-Latn-ME"/>
              </w:rPr>
            </w:pPr>
          </w:p>
        </w:tc>
        <w:tc>
          <w:tcPr>
            <w:tcW w:w="8647" w:type="dxa"/>
            <w:gridSpan w:val="2"/>
            <w:shd w:val="clear" w:color="auto" w:fill="auto"/>
          </w:tcPr>
          <w:p w14:paraId="0D128ED1" w14:textId="77777777" w:rsidR="00F2239D" w:rsidRPr="00F2239D" w:rsidRDefault="00F2239D" w:rsidP="0096535A">
            <w:pPr>
              <w:jc w:val="both"/>
              <w:rPr>
                <w:highlight w:val="lightGray"/>
                <w:lang w:val="sr-Latn-ME"/>
              </w:rPr>
            </w:pPr>
            <w:r w:rsidRPr="00F2239D">
              <w:rPr>
                <w:lang w:val="sr-Latn-ME"/>
              </w:rPr>
              <w:t>15.000 eura</w:t>
            </w:r>
          </w:p>
        </w:tc>
      </w:tr>
      <w:tr w:rsidR="00F2239D" w:rsidRPr="00F2239D" w14:paraId="26B86B74" w14:textId="77777777" w:rsidTr="00F2239D">
        <w:trPr>
          <w:trHeight w:val="1007"/>
        </w:trPr>
        <w:tc>
          <w:tcPr>
            <w:tcW w:w="1696" w:type="dxa"/>
          </w:tcPr>
          <w:p w14:paraId="6E6FEB5C" w14:textId="77777777" w:rsidR="00F2239D" w:rsidRPr="0096535A" w:rsidRDefault="00F2239D" w:rsidP="00592E96">
            <w:pPr>
              <w:rPr>
                <w:b/>
                <w:lang w:val="sr-Latn-ME"/>
              </w:rPr>
            </w:pPr>
            <w:r w:rsidRPr="0096535A">
              <w:rPr>
                <w:b/>
                <w:lang w:val="sr-Latn-ME"/>
              </w:rPr>
              <w:t>Potencijalni izvori finansiranja</w:t>
            </w:r>
          </w:p>
        </w:tc>
        <w:tc>
          <w:tcPr>
            <w:tcW w:w="8647" w:type="dxa"/>
            <w:gridSpan w:val="2"/>
          </w:tcPr>
          <w:p w14:paraId="56A514B1" w14:textId="77777777" w:rsidR="00F2239D" w:rsidRPr="00F2239D" w:rsidRDefault="00F2239D" w:rsidP="0096535A">
            <w:pPr>
              <w:jc w:val="both"/>
            </w:pPr>
            <w:r w:rsidRPr="00F2239D">
              <w:rPr>
                <w:color w:val="000000"/>
              </w:rPr>
              <w:t>Sopstveni izvori</w:t>
            </w:r>
            <w:r w:rsidRPr="00F2239D">
              <w:t xml:space="preserve">, </w:t>
            </w:r>
            <w:r w:rsidRPr="00F2239D">
              <w:rPr>
                <w:color w:val="000000"/>
              </w:rPr>
              <w:t>Vlada, budžet Ministarstva zdravlja</w:t>
            </w:r>
            <w:r w:rsidRPr="00F2239D">
              <w:t xml:space="preserve"> - 40 %</w:t>
            </w:r>
          </w:p>
          <w:p w14:paraId="1617B646" w14:textId="77777777" w:rsidR="00F2239D" w:rsidRPr="00F2239D" w:rsidRDefault="00F2239D" w:rsidP="0096535A">
            <w:pPr>
              <w:jc w:val="both"/>
            </w:pPr>
            <w:r w:rsidRPr="00F2239D">
              <w:rPr>
                <w:color w:val="000000"/>
              </w:rPr>
              <w:t>Donatori</w:t>
            </w:r>
            <w:r w:rsidRPr="00F2239D">
              <w:t xml:space="preserve">, </w:t>
            </w:r>
            <w:r w:rsidRPr="00F2239D">
              <w:rPr>
                <w:color w:val="000000"/>
              </w:rPr>
              <w:t>Međunarodne institucije (UNICEF, UNDP, SZO, ….)</w:t>
            </w:r>
            <w:r w:rsidRPr="00F2239D">
              <w:t xml:space="preserve"> - 60 %</w:t>
            </w:r>
          </w:p>
        </w:tc>
      </w:tr>
    </w:tbl>
    <w:tbl>
      <w:tblPr>
        <w:tblStyle w:val="TableGrid87"/>
        <w:tblW w:w="0" w:type="auto"/>
        <w:tblLook w:val="04A0" w:firstRow="1" w:lastRow="0" w:firstColumn="1" w:lastColumn="0" w:noHBand="0" w:noVBand="1"/>
      </w:tblPr>
      <w:tblGrid>
        <w:gridCol w:w="1705"/>
        <w:gridCol w:w="4102"/>
        <w:gridCol w:w="4536"/>
      </w:tblGrid>
      <w:tr w:rsidR="00F2239D" w:rsidRPr="00F2239D" w14:paraId="52EC99B1" w14:textId="77777777" w:rsidTr="00F2239D">
        <w:trPr>
          <w:trHeight w:val="329"/>
        </w:trPr>
        <w:tc>
          <w:tcPr>
            <w:tcW w:w="1705" w:type="dxa"/>
            <w:shd w:val="clear" w:color="auto" w:fill="1F4E79" w:themeFill="accent1" w:themeFillShade="80"/>
          </w:tcPr>
          <w:p w14:paraId="0BFF1AAF" w14:textId="77777777" w:rsidR="00F2239D" w:rsidRPr="00B54902" w:rsidRDefault="00F2239D" w:rsidP="00592E96">
            <w:pPr>
              <w:rPr>
                <w:b/>
                <w:color w:val="FFFFFF" w:themeColor="background1"/>
                <w:lang w:val="sr-Latn-ME"/>
              </w:rPr>
            </w:pPr>
            <w:r w:rsidRPr="00B54902">
              <w:rPr>
                <w:b/>
                <w:color w:val="FFFFFF" w:themeColor="background1"/>
                <w:lang w:val="sr-Latn-ME"/>
              </w:rPr>
              <w:t>Strateški cilj</w:t>
            </w:r>
          </w:p>
        </w:tc>
        <w:tc>
          <w:tcPr>
            <w:tcW w:w="8638" w:type="dxa"/>
            <w:gridSpan w:val="2"/>
            <w:shd w:val="clear" w:color="auto" w:fill="1F4E79" w:themeFill="accent1" w:themeFillShade="80"/>
          </w:tcPr>
          <w:p w14:paraId="54AF615F" w14:textId="77777777" w:rsidR="00F2239D" w:rsidRPr="00B54902" w:rsidRDefault="00F2239D" w:rsidP="00103F07">
            <w:pPr>
              <w:jc w:val="both"/>
              <w:rPr>
                <w:b/>
                <w:color w:val="FFFFFF" w:themeColor="background1"/>
              </w:rPr>
            </w:pPr>
            <w:r w:rsidRPr="00B54902">
              <w:rPr>
                <w:b/>
                <w:color w:val="FFFFFF" w:themeColor="background1"/>
              </w:rPr>
              <w:t xml:space="preserve">2. Jačanje upravljanja rizicima od katastrofa  </w:t>
            </w:r>
          </w:p>
          <w:p w14:paraId="67376362" w14:textId="77777777" w:rsidR="00F2239D" w:rsidRPr="00B54902" w:rsidRDefault="00F2239D" w:rsidP="00103F07">
            <w:pPr>
              <w:jc w:val="both"/>
              <w:rPr>
                <w:b/>
                <w:color w:val="FFFFFF" w:themeColor="background1"/>
                <w:lang w:val="sr-Latn-ME"/>
              </w:rPr>
            </w:pPr>
          </w:p>
        </w:tc>
      </w:tr>
      <w:tr w:rsidR="00F2239D" w:rsidRPr="00F2239D" w14:paraId="39BC9A24" w14:textId="77777777" w:rsidTr="00F2239D">
        <w:trPr>
          <w:trHeight w:val="620"/>
        </w:trPr>
        <w:tc>
          <w:tcPr>
            <w:tcW w:w="1705" w:type="dxa"/>
            <w:shd w:val="clear" w:color="auto" w:fill="2E74B5" w:themeFill="accent1" w:themeFillShade="BF"/>
          </w:tcPr>
          <w:p w14:paraId="59D0F523" w14:textId="77777777" w:rsidR="00F2239D" w:rsidRPr="00B54902" w:rsidRDefault="00F2239D" w:rsidP="00592E96">
            <w:pPr>
              <w:rPr>
                <w:b/>
                <w:color w:val="FFFFFF" w:themeColor="background1"/>
                <w:lang w:val="sr-Latn-ME"/>
              </w:rPr>
            </w:pPr>
            <w:r w:rsidRPr="00B54902">
              <w:rPr>
                <w:b/>
                <w:color w:val="FFFFFF" w:themeColor="background1"/>
                <w:lang w:val="sr-Latn-ME"/>
              </w:rPr>
              <w:lastRenderedPageBreak/>
              <w:t>Operativni cilj</w:t>
            </w:r>
          </w:p>
        </w:tc>
        <w:tc>
          <w:tcPr>
            <w:tcW w:w="8638" w:type="dxa"/>
            <w:gridSpan w:val="2"/>
            <w:shd w:val="clear" w:color="auto" w:fill="2E74B5" w:themeFill="accent1" w:themeFillShade="BF"/>
          </w:tcPr>
          <w:p w14:paraId="405937C0" w14:textId="77777777" w:rsidR="00F2239D" w:rsidRPr="00B54902" w:rsidRDefault="00F2239D" w:rsidP="00103F07">
            <w:pPr>
              <w:jc w:val="both"/>
              <w:rPr>
                <w:b/>
                <w:color w:val="FFFFFF" w:themeColor="background1"/>
                <w:lang w:val="sr-Latn-ME"/>
              </w:rPr>
            </w:pPr>
            <w:r w:rsidRPr="00B54902">
              <w:rPr>
                <w:b/>
                <w:color w:val="FFFFFF" w:themeColor="background1"/>
              </w:rPr>
              <w:t>1. Predviđanje - poboljšanje procjene rizika, predviđanja i planiranja upravljanja rizicima od katastrofa</w:t>
            </w:r>
          </w:p>
        </w:tc>
      </w:tr>
      <w:tr w:rsidR="00F2239D" w:rsidRPr="00F2239D" w14:paraId="441C38C3" w14:textId="77777777" w:rsidTr="00F2239D">
        <w:tc>
          <w:tcPr>
            <w:tcW w:w="1705" w:type="dxa"/>
            <w:shd w:val="clear" w:color="auto" w:fill="E2EFD9" w:themeFill="accent6" w:themeFillTint="33"/>
          </w:tcPr>
          <w:p w14:paraId="1372254E" w14:textId="77777777" w:rsidR="00F2239D" w:rsidRPr="00B54902" w:rsidRDefault="00F2239D" w:rsidP="00592E96">
            <w:pPr>
              <w:rPr>
                <w:b/>
                <w:lang w:val="sr-Latn-ME"/>
              </w:rPr>
            </w:pPr>
            <w:r w:rsidRPr="00B54902">
              <w:rPr>
                <w:b/>
                <w:lang w:val="sr-Latn-ME"/>
              </w:rPr>
              <w:t xml:space="preserve">Aktivnost </w:t>
            </w:r>
          </w:p>
        </w:tc>
        <w:tc>
          <w:tcPr>
            <w:tcW w:w="8638" w:type="dxa"/>
            <w:gridSpan w:val="2"/>
            <w:shd w:val="clear" w:color="auto" w:fill="E2EFD9" w:themeFill="accent6" w:themeFillTint="33"/>
          </w:tcPr>
          <w:p w14:paraId="1D0DED17" w14:textId="77777777" w:rsidR="00F2239D" w:rsidRPr="00B54902" w:rsidRDefault="00F2239D" w:rsidP="00103F07">
            <w:pPr>
              <w:jc w:val="both"/>
              <w:rPr>
                <w:b/>
                <w:lang w:val="sr-Latn-ME"/>
              </w:rPr>
            </w:pPr>
            <w:r w:rsidRPr="00B54902">
              <w:rPr>
                <w:b/>
                <w:lang w:val="sr-Latn-ME"/>
              </w:rPr>
              <w:t xml:space="preserve">34.  Izrada smjernica za postavljanje ciljeva prilagođavanja na klimatske promjene </w:t>
            </w:r>
          </w:p>
          <w:p w14:paraId="3A4D5755" w14:textId="77777777" w:rsidR="00F2239D" w:rsidRPr="00B54902" w:rsidRDefault="00F2239D" w:rsidP="00103F07">
            <w:pPr>
              <w:jc w:val="both"/>
              <w:rPr>
                <w:b/>
                <w:lang w:val="sr-Latn-ME"/>
              </w:rPr>
            </w:pPr>
          </w:p>
        </w:tc>
      </w:tr>
      <w:tr w:rsidR="00F2239D" w:rsidRPr="00F2239D" w14:paraId="5569029A" w14:textId="77777777" w:rsidTr="00F2239D">
        <w:tc>
          <w:tcPr>
            <w:tcW w:w="1705" w:type="dxa"/>
          </w:tcPr>
          <w:p w14:paraId="09BA655D" w14:textId="77777777" w:rsidR="00F2239D" w:rsidRPr="0096535A" w:rsidRDefault="00F2239D" w:rsidP="00592E96">
            <w:pPr>
              <w:rPr>
                <w:b/>
                <w:lang w:val="sr-Latn-ME"/>
              </w:rPr>
            </w:pPr>
            <w:r w:rsidRPr="0096535A">
              <w:rPr>
                <w:b/>
                <w:lang w:val="sr-Latn-ME"/>
              </w:rPr>
              <w:t>Opis aktivnosti i klučnih koraka</w:t>
            </w:r>
          </w:p>
        </w:tc>
        <w:tc>
          <w:tcPr>
            <w:tcW w:w="8638" w:type="dxa"/>
            <w:gridSpan w:val="2"/>
          </w:tcPr>
          <w:p w14:paraId="4ECF5010" w14:textId="77777777" w:rsidR="00F2239D" w:rsidRPr="00F2239D" w:rsidRDefault="00F2239D" w:rsidP="00861E61">
            <w:pPr>
              <w:jc w:val="both"/>
            </w:pPr>
            <w:r w:rsidRPr="00F2239D">
              <w:t xml:space="preserve">Razvoj smjernica za postavljanje ciljeva prilagođavanja na klimatske promjene kao dokument koji nudi okvir za razvoj i određivanje ciljeva prilagođavanja klimatskim promjenama u Crnoj Gori. Ciljevi prilagođavanja su mjerljivi i vremenski definisani ciljevi koji se odnose na smanjenje ranjivosti na klimatske promjene i poboljšanje kapaciteta za suočavanje s njima. U ovom kontekstu je planirano, u saradnji sa relevantnim partnerima, pripremiti smjernice koje bi poslužile kao input izradi podzakonskiha akata Zakona o zaštiti od negativnih uticaja klimatskih promjena i zaštiti ozonskog omotača. </w:t>
            </w:r>
          </w:p>
          <w:p w14:paraId="023F6742" w14:textId="3318111F" w:rsidR="00F2239D" w:rsidRPr="00F2239D" w:rsidRDefault="00F2239D" w:rsidP="00861E61">
            <w:pPr>
              <w:jc w:val="both"/>
              <w:rPr>
                <w:lang w:val="sr-Latn-ME"/>
              </w:rPr>
            </w:pPr>
            <w:r w:rsidRPr="00F2239D">
              <w:t>Ključni koraci: analiza postojećih dokumenata, angažovanje eksperata</w:t>
            </w:r>
            <w:r w:rsidR="00735D91">
              <w:t>/kinje</w:t>
            </w:r>
            <w:r w:rsidRPr="00F2239D">
              <w:t>, izr</w:t>
            </w:r>
            <w:r w:rsidR="00735D91">
              <w:t>a</w:t>
            </w:r>
            <w:r w:rsidRPr="00F2239D">
              <w:t>da nacrta i usvajanje dokumenta.</w:t>
            </w:r>
          </w:p>
        </w:tc>
      </w:tr>
      <w:tr w:rsidR="00F2239D" w:rsidRPr="00F2239D" w14:paraId="0ACC0092" w14:textId="77777777" w:rsidTr="00F2239D">
        <w:tc>
          <w:tcPr>
            <w:tcW w:w="1705" w:type="dxa"/>
          </w:tcPr>
          <w:p w14:paraId="3895AD8F" w14:textId="77777777" w:rsidR="00F2239D" w:rsidRPr="0096535A" w:rsidRDefault="00F2239D" w:rsidP="00592E96">
            <w:pPr>
              <w:rPr>
                <w:b/>
                <w:lang w:val="sr-Latn-ME"/>
              </w:rPr>
            </w:pPr>
            <w:r w:rsidRPr="0096535A">
              <w:rPr>
                <w:b/>
                <w:lang w:val="sr-Latn-ME"/>
              </w:rPr>
              <w:t>CILJEVI održivog razvoja</w:t>
            </w:r>
          </w:p>
        </w:tc>
        <w:tc>
          <w:tcPr>
            <w:tcW w:w="8638" w:type="dxa"/>
            <w:gridSpan w:val="2"/>
          </w:tcPr>
          <w:p w14:paraId="613008BC" w14:textId="77777777" w:rsidR="00F2239D" w:rsidRPr="00F2239D" w:rsidRDefault="00F2239D" w:rsidP="00861E61">
            <w:pPr>
              <w:jc w:val="both"/>
              <w:rPr>
                <w:lang w:val="sr-Latn-ME"/>
              </w:rPr>
            </w:pPr>
            <w:r w:rsidRPr="00F2239D">
              <w:rPr>
                <w:lang w:val="sr-Latn-ME"/>
              </w:rPr>
              <w:t>Doprinosi: SDG 13</w:t>
            </w:r>
          </w:p>
        </w:tc>
      </w:tr>
      <w:tr w:rsidR="00F2239D" w:rsidRPr="00F2239D" w14:paraId="74624C29" w14:textId="77777777" w:rsidTr="00F2239D">
        <w:tc>
          <w:tcPr>
            <w:tcW w:w="1705" w:type="dxa"/>
          </w:tcPr>
          <w:p w14:paraId="4F3EA692" w14:textId="77777777" w:rsidR="00F2239D" w:rsidRPr="0096535A" w:rsidRDefault="00F2239D" w:rsidP="00592E96">
            <w:pPr>
              <w:rPr>
                <w:b/>
                <w:lang w:val="sr-Latn-ME"/>
              </w:rPr>
            </w:pPr>
            <w:r w:rsidRPr="0096535A">
              <w:rPr>
                <w:b/>
                <w:lang w:val="sr-Latn-ME"/>
              </w:rPr>
              <w:t>Adaptacija na klimatske promjene</w:t>
            </w:r>
          </w:p>
        </w:tc>
        <w:tc>
          <w:tcPr>
            <w:tcW w:w="8638" w:type="dxa"/>
            <w:gridSpan w:val="2"/>
          </w:tcPr>
          <w:p w14:paraId="31891E75" w14:textId="77777777" w:rsidR="00F2239D" w:rsidRPr="00F2239D" w:rsidRDefault="00F2239D" w:rsidP="00861E61">
            <w:pPr>
              <w:jc w:val="both"/>
              <w:rPr>
                <w:lang w:val="sr-Latn-ME"/>
              </w:rPr>
            </w:pPr>
            <w:r w:rsidRPr="00F2239D">
              <w:rPr>
                <w:lang w:val="sr-Latn-ME"/>
              </w:rPr>
              <w:t>Aktivnost direktno doprinosi aktivnostima na prilagođavanju klimatskim promjenama kroz unapređenje regulatornog okvira i razvoj podzakonskiha akata Zakona o zaštiti od negativnih uticaja klimatskih promjena i zaštiti ozonskog omotača.</w:t>
            </w:r>
          </w:p>
        </w:tc>
      </w:tr>
      <w:tr w:rsidR="00F2239D" w:rsidRPr="00F2239D" w14:paraId="4D5C3F9B" w14:textId="77777777" w:rsidTr="00F2239D">
        <w:tc>
          <w:tcPr>
            <w:tcW w:w="1705" w:type="dxa"/>
          </w:tcPr>
          <w:p w14:paraId="7A10C30B" w14:textId="77777777" w:rsidR="00F2239D" w:rsidRPr="0096535A" w:rsidRDefault="00F2239D" w:rsidP="00592E96">
            <w:pPr>
              <w:rPr>
                <w:b/>
                <w:lang w:val="sr-Latn-ME"/>
              </w:rPr>
            </w:pPr>
            <w:r w:rsidRPr="0096535A">
              <w:rPr>
                <w:b/>
                <w:lang w:val="sr-Latn-ME"/>
              </w:rPr>
              <w:t>Da li utiče /razmatra ranjive grupe</w:t>
            </w:r>
          </w:p>
        </w:tc>
        <w:tc>
          <w:tcPr>
            <w:tcW w:w="8638" w:type="dxa"/>
            <w:gridSpan w:val="2"/>
          </w:tcPr>
          <w:p w14:paraId="70176A77" w14:textId="7568783A" w:rsidR="00F2239D" w:rsidRPr="00F2239D" w:rsidRDefault="00F2239D" w:rsidP="00735D91">
            <w:pPr>
              <w:jc w:val="both"/>
              <w:rPr>
                <w:lang w:val="sr-Latn-ME"/>
              </w:rPr>
            </w:pPr>
            <w:r w:rsidRPr="00F2239D">
              <w:rPr>
                <w:lang w:val="sr-Latn-ME"/>
              </w:rPr>
              <w:t xml:space="preserve">Smjernice će uključiti razmatranja uticaje na </w:t>
            </w:r>
            <w:r w:rsidR="00735D91">
              <w:rPr>
                <w:lang w:val="sr-Latn-ME"/>
              </w:rPr>
              <w:t xml:space="preserve">žene i ranjive kategorije stanovništva. </w:t>
            </w:r>
          </w:p>
        </w:tc>
      </w:tr>
      <w:tr w:rsidR="00F2239D" w:rsidRPr="00F2239D" w14:paraId="63A031CB" w14:textId="77777777" w:rsidTr="00F2239D">
        <w:trPr>
          <w:trHeight w:val="953"/>
        </w:trPr>
        <w:tc>
          <w:tcPr>
            <w:tcW w:w="1705" w:type="dxa"/>
          </w:tcPr>
          <w:p w14:paraId="6700F832" w14:textId="77777777" w:rsidR="00F2239D" w:rsidRPr="0096535A" w:rsidRDefault="00F2239D" w:rsidP="00592E96">
            <w:pPr>
              <w:rPr>
                <w:b/>
                <w:lang w:val="sr-Latn-ME"/>
              </w:rPr>
            </w:pPr>
            <w:r w:rsidRPr="0096535A">
              <w:rPr>
                <w:b/>
                <w:lang w:val="sr-Latn-ME"/>
              </w:rPr>
              <w:t xml:space="preserve">Indikatori </w:t>
            </w:r>
          </w:p>
        </w:tc>
        <w:tc>
          <w:tcPr>
            <w:tcW w:w="4102" w:type="dxa"/>
          </w:tcPr>
          <w:p w14:paraId="2B3E7CAB" w14:textId="77777777" w:rsidR="00F2239D" w:rsidRPr="00B54902" w:rsidRDefault="00F2239D" w:rsidP="00861E61">
            <w:pPr>
              <w:jc w:val="both"/>
              <w:rPr>
                <w:b/>
                <w:u w:val="single"/>
                <w:lang w:val="sr-Latn-ME"/>
              </w:rPr>
            </w:pPr>
            <w:r w:rsidRPr="00B54902">
              <w:rPr>
                <w:b/>
                <w:u w:val="single"/>
                <w:lang w:val="sr-Latn-ME"/>
              </w:rPr>
              <w:t xml:space="preserve">Polazna vrijednost </w:t>
            </w:r>
          </w:p>
          <w:p w14:paraId="1741722F" w14:textId="77777777" w:rsidR="00F2239D" w:rsidRPr="00F2239D" w:rsidRDefault="00F2239D" w:rsidP="00861E61">
            <w:pPr>
              <w:jc w:val="both"/>
              <w:rPr>
                <w:lang w:val="sr-Latn-ME"/>
              </w:rPr>
            </w:pPr>
          </w:p>
          <w:p w14:paraId="44C6222E" w14:textId="77777777" w:rsidR="00F2239D" w:rsidRPr="00F2239D" w:rsidRDefault="00F2239D" w:rsidP="00861E61">
            <w:pPr>
              <w:jc w:val="both"/>
              <w:rPr>
                <w:lang w:val="sr-Latn-ME"/>
              </w:rPr>
            </w:pPr>
            <w:r w:rsidRPr="00F2239D">
              <w:rPr>
                <w:lang w:val="sr-Latn-ME"/>
              </w:rPr>
              <w:t>0 izrađenih smjernica na nacionalnom nivou</w:t>
            </w:r>
          </w:p>
        </w:tc>
        <w:tc>
          <w:tcPr>
            <w:tcW w:w="4536" w:type="dxa"/>
          </w:tcPr>
          <w:p w14:paraId="001A25E4" w14:textId="77777777" w:rsidR="00F2239D" w:rsidRPr="00B54902" w:rsidRDefault="00F2239D" w:rsidP="00861E61">
            <w:pPr>
              <w:jc w:val="both"/>
              <w:rPr>
                <w:b/>
                <w:u w:val="single"/>
                <w:lang w:val="sr-Latn-ME"/>
              </w:rPr>
            </w:pPr>
            <w:r w:rsidRPr="00B54902">
              <w:rPr>
                <w:b/>
                <w:u w:val="single"/>
                <w:lang w:val="sr-Latn-ME"/>
              </w:rPr>
              <w:t xml:space="preserve">Polazna vrijednost </w:t>
            </w:r>
          </w:p>
          <w:p w14:paraId="062C53E1" w14:textId="77777777" w:rsidR="00F2239D" w:rsidRPr="00F2239D" w:rsidRDefault="00F2239D" w:rsidP="00861E61">
            <w:pPr>
              <w:jc w:val="both"/>
              <w:rPr>
                <w:lang w:val="sr-Latn-ME"/>
              </w:rPr>
            </w:pPr>
          </w:p>
          <w:p w14:paraId="6D9A8D1E" w14:textId="77777777" w:rsidR="00F2239D" w:rsidRPr="00F2239D" w:rsidRDefault="00F2239D" w:rsidP="00861E61">
            <w:pPr>
              <w:jc w:val="both"/>
              <w:rPr>
                <w:lang w:val="sr-Latn-ME"/>
              </w:rPr>
            </w:pPr>
            <w:r w:rsidRPr="00F2239D">
              <w:rPr>
                <w:lang w:val="sr-Latn-ME"/>
              </w:rPr>
              <w:t>1 izrađenih smjernica na nacionalnom nivou</w:t>
            </w:r>
          </w:p>
          <w:p w14:paraId="5D24B0D1" w14:textId="77777777" w:rsidR="00F2239D" w:rsidRPr="00F2239D" w:rsidRDefault="00F2239D" w:rsidP="00861E61">
            <w:pPr>
              <w:jc w:val="both"/>
            </w:pPr>
            <w:r w:rsidRPr="00F2239D">
              <w:t>1 podzakonski akt</w:t>
            </w:r>
          </w:p>
        </w:tc>
      </w:tr>
      <w:tr w:rsidR="00F2239D" w:rsidRPr="00F2239D" w14:paraId="3A2F020B" w14:textId="77777777" w:rsidTr="00F2239D">
        <w:tc>
          <w:tcPr>
            <w:tcW w:w="1705" w:type="dxa"/>
          </w:tcPr>
          <w:p w14:paraId="13A319DB" w14:textId="77777777" w:rsidR="00F2239D" w:rsidRPr="0096535A" w:rsidRDefault="00F2239D" w:rsidP="00592E96">
            <w:pPr>
              <w:rPr>
                <w:b/>
                <w:lang w:val="sr-Latn-ME"/>
              </w:rPr>
            </w:pPr>
            <w:r w:rsidRPr="0096535A">
              <w:rPr>
                <w:b/>
                <w:lang w:val="sr-Latn-ME"/>
              </w:rPr>
              <w:t>Izvor provjere</w:t>
            </w:r>
          </w:p>
        </w:tc>
        <w:tc>
          <w:tcPr>
            <w:tcW w:w="8638" w:type="dxa"/>
            <w:gridSpan w:val="2"/>
          </w:tcPr>
          <w:p w14:paraId="7323A99E" w14:textId="77777777" w:rsidR="00F2239D" w:rsidRPr="00F2239D" w:rsidRDefault="00F2239D" w:rsidP="00861E61">
            <w:pPr>
              <w:jc w:val="both"/>
              <w:rPr>
                <w:lang w:val="sr-Latn-ME"/>
              </w:rPr>
            </w:pPr>
            <w:r w:rsidRPr="00F2239D">
              <w:rPr>
                <w:lang w:val="sr-Latn-ME"/>
              </w:rPr>
              <w:t>Sajt Ministarstva unutrašnjih poslova, Ministarstva turizma, ekologije, održivog razvoja i razvoja sjevera</w:t>
            </w:r>
          </w:p>
        </w:tc>
      </w:tr>
      <w:tr w:rsidR="00F2239D" w:rsidRPr="00F2239D" w14:paraId="6F3D285B" w14:textId="77777777" w:rsidTr="00F2239D">
        <w:tc>
          <w:tcPr>
            <w:tcW w:w="1705" w:type="dxa"/>
          </w:tcPr>
          <w:p w14:paraId="386E2C59" w14:textId="77777777" w:rsidR="00F2239D" w:rsidRPr="0096535A" w:rsidRDefault="00F2239D" w:rsidP="00592E96">
            <w:pPr>
              <w:rPr>
                <w:b/>
                <w:lang w:val="sr-Latn-ME"/>
              </w:rPr>
            </w:pPr>
            <w:r w:rsidRPr="0096535A">
              <w:rPr>
                <w:b/>
                <w:lang w:val="sr-Latn-ME"/>
              </w:rPr>
              <w:t xml:space="preserve">Nadležna institucija </w:t>
            </w:r>
          </w:p>
        </w:tc>
        <w:tc>
          <w:tcPr>
            <w:tcW w:w="8638" w:type="dxa"/>
            <w:gridSpan w:val="2"/>
          </w:tcPr>
          <w:p w14:paraId="75A82FB1" w14:textId="77777777" w:rsidR="00F2239D" w:rsidRPr="00F2239D" w:rsidRDefault="00F2239D" w:rsidP="00861E61">
            <w:pPr>
              <w:jc w:val="both"/>
              <w:rPr>
                <w:lang w:val="sr-Latn-ME"/>
              </w:rPr>
            </w:pPr>
            <w:r w:rsidRPr="00F2239D">
              <w:rPr>
                <w:lang w:val="sr-Latn-ME"/>
              </w:rPr>
              <w:t>Ministarstvo unutrašnjih poslova – Direktorat za zaštitu i spašavanje</w:t>
            </w:r>
          </w:p>
          <w:p w14:paraId="503A7F94" w14:textId="77777777" w:rsidR="00F2239D" w:rsidRPr="00F2239D" w:rsidRDefault="00F2239D" w:rsidP="00861E61">
            <w:pPr>
              <w:jc w:val="both"/>
              <w:rPr>
                <w:lang w:val="sr-Latn-ME"/>
              </w:rPr>
            </w:pPr>
          </w:p>
        </w:tc>
      </w:tr>
      <w:tr w:rsidR="00F2239D" w:rsidRPr="00F2239D" w14:paraId="6F6F372B" w14:textId="77777777" w:rsidTr="00F2239D">
        <w:tc>
          <w:tcPr>
            <w:tcW w:w="1705" w:type="dxa"/>
          </w:tcPr>
          <w:p w14:paraId="184211DD" w14:textId="77777777" w:rsidR="00F2239D" w:rsidRPr="0096535A" w:rsidRDefault="00F2239D" w:rsidP="00592E96">
            <w:pPr>
              <w:rPr>
                <w:b/>
                <w:lang w:val="sr-Latn-ME"/>
              </w:rPr>
            </w:pPr>
            <w:r w:rsidRPr="0096535A">
              <w:rPr>
                <w:b/>
                <w:lang w:val="sr-Latn-ME"/>
              </w:rPr>
              <w:t>Partnerske institucije</w:t>
            </w:r>
          </w:p>
        </w:tc>
        <w:tc>
          <w:tcPr>
            <w:tcW w:w="8638" w:type="dxa"/>
            <w:gridSpan w:val="2"/>
          </w:tcPr>
          <w:p w14:paraId="39B406DB" w14:textId="77777777" w:rsidR="00F2239D" w:rsidRPr="00F2239D" w:rsidRDefault="00F2239D" w:rsidP="00861E61">
            <w:pPr>
              <w:jc w:val="both"/>
              <w:rPr>
                <w:lang w:val="sr-Latn-ME"/>
              </w:rPr>
            </w:pPr>
            <w:r w:rsidRPr="00F2239D">
              <w:rPr>
                <w:lang w:val="sr-Latn-ME"/>
              </w:rPr>
              <w:t>Ministarstvo turizma, ekologije, održivog razvoja i razvoja sjevera</w:t>
            </w:r>
          </w:p>
          <w:p w14:paraId="4A77C28B" w14:textId="77777777" w:rsidR="00F2239D" w:rsidRPr="00F2239D" w:rsidRDefault="00F2239D" w:rsidP="00861E61">
            <w:pPr>
              <w:jc w:val="both"/>
              <w:rPr>
                <w:lang w:val="sr-Latn-ME"/>
              </w:rPr>
            </w:pPr>
            <w:r w:rsidRPr="00F2239D">
              <w:rPr>
                <w:lang w:val="sr-Latn-ME"/>
              </w:rPr>
              <w:t>UNDP</w:t>
            </w:r>
          </w:p>
        </w:tc>
      </w:tr>
      <w:tr w:rsidR="00F2239D" w:rsidRPr="00F2239D" w14:paraId="2EC43D6E" w14:textId="77777777" w:rsidTr="00F2239D">
        <w:trPr>
          <w:trHeight w:val="422"/>
        </w:trPr>
        <w:tc>
          <w:tcPr>
            <w:tcW w:w="1705" w:type="dxa"/>
          </w:tcPr>
          <w:p w14:paraId="18A4634F" w14:textId="77777777" w:rsidR="00F2239D" w:rsidRPr="0096535A" w:rsidRDefault="00F2239D" w:rsidP="00592E96">
            <w:pPr>
              <w:rPr>
                <w:b/>
                <w:lang w:val="sr-Latn-ME"/>
              </w:rPr>
            </w:pPr>
            <w:r w:rsidRPr="0096535A">
              <w:rPr>
                <w:b/>
                <w:lang w:val="sr-Latn-ME"/>
              </w:rPr>
              <w:t xml:space="preserve">Vremenski okvir </w:t>
            </w:r>
          </w:p>
        </w:tc>
        <w:tc>
          <w:tcPr>
            <w:tcW w:w="8638" w:type="dxa"/>
            <w:gridSpan w:val="2"/>
          </w:tcPr>
          <w:p w14:paraId="75829CBF" w14:textId="77777777" w:rsidR="00F2239D" w:rsidRPr="00F2239D" w:rsidRDefault="00F2239D" w:rsidP="00861E61">
            <w:pPr>
              <w:jc w:val="both"/>
              <w:rPr>
                <w:lang w:val="sr-Latn-ME"/>
              </w:rPr>
            </w:pPr>
            <w:r w:rsidRPr="00F2239D">
              <w:rPr>
                <w:lang w:val="sr-Latn-ME"/>
              </w:rPr>
              <w:t xml:space="preserve">2025-2027  </w:t>
            </w:r>
          </w:p>
        </w:tc>
      </w:tr>
      <w:tr w:rsidR="00F2239D" w:rsidRPr="00F2239D" w14:paraId="69BB4B01" w14:textId="77777777" w:rsidTr="00F2239D">
        <w:tc>
          <w:tcPr>
            <w:tcW w:w="1705" w:type="dxa"/>
          </w:tcPr>
          <w:p w14:paraId="39756A1F" w14:textId="77777777" w:rsidR="00F2239D" w:rsidRPr="0096535A" w:rsidRDefault="00F2239D" w:rsidP="00592E96">
            <w:pPr>
              <w:rPr>
                <w:b/>
                <w:lang w:val="sr-Latn-ME"/>
              </w:rPr>
            </w:pPr>
            <w:r w:rsidRPr="0096535A">
              <w:rPr>
                <w:b/>
                <w:lang w:val="sr-Latn-ME"/>
              </w:rPr>
              <w:t>Procjena troškova</w:t>
            </w:r>
          </w:p>
        </w:tc>
        <w:tc>
          <w:tcPr>
            <w:tcW w:w="8638" w:type="dxa"/>
            <w:gridSpan w:val="2"/>
          </w:tcPr>
          <w:p w14:paraId="6874F3D6" w14:textId="77777777" w:rsidR="00F2239D" w:rsidRPr="00F2239D" w:rsidRDefault="00F2239D" w:rsidP="00861E61">
            <w:pPr>
              <w:jc w:val="both"/>
              <w:rPr>
                <w:lang w:val="sr-Latn-ME"/>
              </w:rPr>
            </w:pPr>
            <w:r w:rsidRPr="00F2239D">
              <w:rPr>
                <w:lang w:val="sr-Latn-ME"/>
              </w:rPr>
              <w:t>25.000 eura</w:t>
            </w:r>
          </w:p>
        </w:tc>
      </w:tr>
      <w:tr w:rsidR="00F2239D" w:rsidRPr="00F2239D" w14:paraId="0656C29E" w14:textId="77777777" w:rsidTr="00F2239D">
        <w:tc>
          <w:tcPr>
            <w:tcW w:w="1705" w:type="dxa"/>
          </w:tcPr>
          <w:p w14:paraId="513965A4" w14:textId="77777777" w:rsidR="00F2239D" w:rsidRPr="0096535A" w:rsidRDefault="00F2239D" w:rsidP="00592E96">
            <w:pPr>
              <w:rPr>
                <w:b/>
                <w:lang w:val="sr-Latn-ME"/>
              </w:rPr>
            </w:pPr>
            <w:r w:rsidRPr="0096535A">
              <w:rPr>
                <w:b/>
                <w:lang w:val="sr-Latn-ME"/>
              </w:rPr>
              <w:t>Potencijalni izvori finansiranja</w:t>
            </w:r>
          </w:p>
        </w:tc>
        <w:tc>
          <w:tcPr>
            <w:tcW w:w="8638" w:type="dxa"/>
            <w:gridSpan w:val="2"/>
          </w:tcPr>
          <w:p w14:paraId="21FD1D38" w14:textId="77777777" w:rsidR="00F2239D" w:rsidRPr="00F2239D" w:rsidRDefault="00F2239D" w:rsidP="00861E61">
            <w:pPr>
              <w:jc w:val="both"/>
              <w:rPr>
                <w:lang w:val="sr-Latn-ME"/>
              </w:rPr>
            </w:pPr>
            <w:r w:rsidRPr="00F2239D">
              <w:rPr>
                <w:lang w:val="sr-Latn-ME"/>
              </w:rPr>
              <w:t>UNDP 100%</w:t>
            </w:r>
          </w:p>
        </w:tc>
      </w:tr>
    </w:tbl>
    <w:tbl>
      <w:tblPr>
        <w:tblStyle w:val="TableGrid89"/>
        <w:tblW w:w="0" w:type="auto"/>
        <w:tblLook w:val="04A0" w:firstRow="1" w:lastRow="0" w:firstColumn="1" w:lastColumn="0" w:noHBand="0" w:noVBand="1"/>
      </w:tblPr>
      <w:tblGrid>
        <w:gridCol w:w="1705"/>
        <w:gridCol w:w="4102"/>
        <w:gridCol w:w="4536"/>
      </w:tblGrid>
      <w:tr w:rsidR="00F2239D" w:rsidRPr="00F2239D" w14:paraId="5809BB26" w14:textId="77777777" w:rsidTr="00F2239D">
        <w:trPr>
          <w:trHeight w:val="416"/>
        </w:trPr>
        <w:tc>
          <w:tcPr>
            <w:tcW w:w="1705" w:type="dxa"/>
            <w:shd w:val="clear" w:color="auto" w:fill="1F4E79" w:themeFill="accent1" w:themeFillShade="80"/>
          </w:tcPr>
          <w:p w14:paraId="4974CFA2" w14:textId="77777777" w:rsidR="00F2239D" w:rsidRPr="00B54902" w:rsidRDefault="00F2239D" w:rsidP="00592E96">
            <w:pPr>
              <w:rPr>
                <w:b/>
                <w:color w:val="FFFFFF" w:themeColor="background1"/>
                <w:lang w:val="sr-Latn-ME"/>
              </w:rPr>
            </w:pPr>
            <w:r w:rsidRPr="00B54902">
              <w:rPr>
                <w:b/>
                <w:color w:val="FFFFFF" w:themeColor="background1"/>
                <w:lang w:val="sr-Latn-ME"/>
              </w:rPr>
              <w:t>Strateški cilj</w:t>
            </w:r>
          </w:p>
        </w:tc>
        <w:tc>
          <w:tcPr>
            <w:tcW w:w="8638" w:type="dxa"/>
            <w:gridSpan w:val="2"/>
            <w:shd w:val="clear" w:color="auto" w:fill="1F4E79" w:themeFill="accent1" w:themeFillShade="80"/>
          </w:tcPr>
          <w:p w14:paraId="214E6873" w14:textId="77777777" w:rsidR="00F2239D" w:rsidRPr="00B54902" w:rsidRDefault="00F2239D" w:rsidP="00103F07">
            <w:pPr>
              <w:jc w:val="both"/>
              <w:rPr>
                <w:b/>
                <w:color w:val="FFFFFF" w:themeColor="background1"/>
                <w:lang w:val="sr-Latn-ME"/>
              </w:rPr>
            </w:pPr>
            <w:r w:rsidRPr="00B54902">
              <w:rPr>
                <w:b/>
                <w:color w:val="FFFFFF" w:themeColor="background1"/>
              </w:rPr>
              <w:t xml:space="preserve">2. Jačanje upravljanja rizicima od katastrofa  </w:t>
            </w:r>
          </w:p>
        </w:tc>
      </w:tr>
      <w:tr w:rsidR="00F2239D" w:rsidRPr="00F2239D" w14:paraId="679BE269" w14:textId="77777777" w:rsidTr="00F2239D">
        <w:trPr>
          <w:trHeight w:val="266"/>
        </w:trPr>
        <w:tc>
          <w:tcPr>
            <w:tcW w:w="1705" w:type="dxa"/>
            <w:shd w:val="clear" w:color="auto" w:fill="2E74B5" w:themeFill="accent1" w:themeFillShade="BF"/>
          </w:tcPr>
          <w:p w14:paraId="085D8390" w14:textId="77777777" w:rsidR="00F2239D" w:rsidRPr="00B54902" w:rsidRDefault="00F2239D" w:rsidP="00592E96">
            <w:pPr>
              <w:rPr>
                <w:b/>
                <w:color w:val="FFFFFF" w:themeColor="background1"/>
                <w:lang w:val="sr-Latn-ME"/>
              </w:rPr>
            </w:pPr>
            <w:r w:rsidRPr="00B54902">
              <w:rPr>
                <w:b/>
                <w:color w:val="FFFFFF" w:themeColor="background1"/>
                <w:lang w:val="sr-Latn-ME"/>
              </w:rPr>
              <w:t>Operativni cilj</w:t>
            </w:r>
          </w:p>
        </w:tc>
        <w:tc>
          <w:tcPr>
            <w:tcW w:w="8638" w:type="dxa"/>
            <w:gridSpan w:val="2"/>
            <w:shd w:val="clear" w:color="auto" w:fill="2E74B5" w:themeFill="accent1" w:themeFillShade="BF"/>
          </w:tcPr>
          <w:p w14:paraId="068CEE3A" w14:textId="77777777" w:rsidR="00F2239D" w:rsidRPr="00B54902" w:rsidRDefault="00F2239D" w:rsidP="00103F07">
            <w:pPr>
              <w:jc w:val="both"/>
              <w:rPr>
                <w:b/>
                <w:color w:val="FFFFFF" w:themeColor="background1"/>
                <w:lang w:val="sr-Latn-ME"/>
              </w:rPr>
            </w:pPr>
            <w:r w:rsidRPr="00B54902">
              <w:rPr>
                <w:b/>
                <w:color w:val="FFFFFF" w:themeColor="background1"/>
              </w:rPr>
              <w:t>1. Predviđanje - poboljšanje procjene rizika, predviđanja i planiranja upravljanja rizicima od katastrofa</w:t>
            </w:r>
          </w:p>
        </w:tc>
      </w:tr>
      <w:tr w:rsidR="00F2239D" w:rsidRPr="00F2239D" w14:paraId="5AF864BD" w14:textId="77777777" w:rsidTr="00F2239D">
        <w:tc>
          <w:tcPr>
            <w:tcW w:w="1705" w:type="dxa"/>
            <w:shd w:val="clear" w:color="auto" w:fill="E2EFD9" w:themeFill="accent6" w:themeFillTint="33"/>
          </w:tcPr>
          <w:p w14:paraId="6249D0F3" w14:textId="77777777" w:rsidR="00F2239D" w:rsidRPr="00B54902" w:rsidRDefault="00F2239D" w:rsidP="00592E96">
            <w:pPr>
              <w:rPr>
                <w:b/>
                <w:lang w:val="sr-Latn-ME"/>
              </w:rPr>
            </w:pPr>
            <w:r w:rsidRPr="00B54902">
              <w:rPr>
                <w:b/>
                <w:lang w:val="sr-Latn-ME"/>
              </w:rPr>
              <w:t xml:space="preserve">Aktivnost </w:t>
            </w:r>
          </w:p>
        </w:tc>
        <w:tc>
          <w:tcPr>
            <w:tcW w:w="8638" w:type="dxa"/>
            <w:gridSpan w:val="2"/>
            <w:shd w:val="clear" w:color="auto" w:fill="E2EFD9" w:themeFill="accent6" w:themeFillTint="33"/>
          </w:tcPr>
          <w:p w14:paraId="44E1EF51" w14:textId="77777777" w:rsidR="00F2239D" w:rsidRPr="00B54902" w:rsidRDefault="00F2239D" w:rsidP="00103F07">
            <w:pPr>
              <w:jc w:val="both"/>
              <w:rPr>
                <w:b/>
                <w:lang w:val="sr-Latn-ME"/>
              </w:rPr>
            </w:pPr>
            <w:r w:rsidRPr="00B54902">
              <w:rPr>
                <w:b/>
                <w:lang w:val="sr-Latn-ME"/>
              </w:rPr>
              <w:t>35.  Izrada smjernica za finansijsko planiranje prilagođavanja na klimatske promjene</w:t>
            </w:r>
          </w:p>
          <w:p w14:paraId="2AA6C5A0" w14:textId="77777777" w:rsidR="00F2239D" w:rsidRPr="00B54902" w:rsidRDefault="00F2239D" w:rsidP="00103F07">
            <w:pPr>
              <w:jc w:val="both"/>
              <w:rPr>
                <w:b/>
                <w:lang w:val="sr-Latn-ME"/>
              </w:rPr>
            </w:pPr>
          </w:p>
        </w:tc>
      </w:tr>
      <w:tr w:rsidR="00F2239D" w:rsidRPr="00F2239D" w14:paraId="043B9740" w14:textId="77777777" w:rsidTr="00F2239D">
        <w:tc>
          <w:tcPr>
            <w:tcW w:w="1705" w:type="dxa"/>
          </w:tcPr>
          <w:p w14:paraId="063D89CB" w14:textId="77777777" w:rsidR="00F2239D" w:rsidRPr="00242353" w:rsidRDefault="00F2239D" w:rsidP="00592E96">
            <w:pPr>
              <w:rPr>
                <w:b/>
                <w:lang w:val="sr-Latn-ME"/>
              </w:rPr>
            </w:pPr>
            <w:r w:rsidRPr="00242353">
              <w:rPr>
                <w:b/>
                <w:lang w:val="sr-Latn-ME"/>
              </w:rPr>
              <w:t>Opis aktivnosti i klučnih koraka</w:t>
            </w:r>
          </w:p>
        </w:tc>
        <w:tc>
          <w:tcPr>
            <w:tcW w:w="8638" w:type="dxa"/>
            <w:gridSpan w:val="2"/>
          </w:tcPr>
          <w:p w14:paraId="01DBF024" w14:textId="77777777" w:rsidR="00F2239D" w:rsidRPr="00F2239D" w:rsidRDefault="00F2239D" w:rsidP="00242353">
            <w:pPr>
              <w:jc w:val="both"/>
            </w:pPr>
            <w:r w:rsidRPr="00F2239D">
              <w:t>Finansijsko planiranje prilagođavanja klimatskim promjenama je ključni korak ka izgradnji otporne budućnosti. Ove smjernice će pomoći da se izrade finansijski okviri koji će omogućiti pokrivanje troškova prilagođavanja klimatskim promjenama. Ti troškovi mogu uključivati implementaciju novih tehnologija, implamentaciju postojećih, kao I identifikovanje postojećih I novih izvora finasiranja. U ovom kontekstu je planirano, u saradnji sa relevantnim partnerima, pripremiti smjernice koje bi poslužile kao input izradi podzakonskiha akata Zakona o zaštiti od negativnih uticaja klimatskih promjena i zaštiti ozonskog omotača.</w:t>
            </w:r>
          </w:p>
          <w:p w14:paraId="6D983BD0" w14:textId="77777777" w:rsidR="00F2239D" w:rsidRPr="00F2239D" w:rsidRDefault="00F2239D" w:rsidP="00242353">
            <w:pPr>
              <w:jc w:val="both"/>
              <w:rPr>
                <w:lang w:val="sr-Latn-ME"/>
              </w:rPr>
            </w:pPr>
            <w:r w:rsidRPr="00F2239D">
              <w:t>Ključni koraci: analiza postojećih smjernica, priprema nacrta smjernica i utvrđivanje prijedloga.</w:t>
            </w:r>
          </w:p>
        </w:tc>
      </w:tr>
      <w:tr w:rsidR="00F2239D" w:rsidRPr="00F2239D" w14:paraId="4D810E5F" w14:textId="77777777" w:rsidTr="00F2239D">
        <w:tc>
          <w:tcPr>
            <w:tcW w:w="1705" w:type="dxa"/>
          </w:tcPr>
          <w:p w14:paraId="7D262007" w14:textId="77777777" w:rsidR="00F2239D" w:rsidRPr="00242353" w:rsidRDefault="00F2239D" w:rsidP="00592E96">
            <w:pPr>
              <w:rPr>
                <w:b/>
                <w:lang w:val="sr-Latn-ME"/>
              </w:rPr>
            </w:pPr>
            <w:r w:rsidRPr="00242353">
              <w:rPr>
                <w:b/>
                <w:lang w:val="sr-Latn-ME"/>
              </w:rPr>
              <w:lastRenderedPageBreak/>
              <w:t>CILJEVI održivog razvoja</w:t>
            </w:r>
          </w:p>
        </w:tc>
        <w:tc>
          <w:tcPr>
            <w:tcW w:w="8638" w:type="dxa"/>
            <w:gridSpan w:val="2"/>
          </w:tcPr>
          <w:p w14:paraId="3AA7AC12" w14:textId="77777777" w:rsidR="00F2239D" w:rsidRPr="00F2239D" w:rsidRDefault="00F2239D" w:rsidP="00242353">
            <w:pPr>
              <w:jc w:val="both"/>
              <w:rPr>
                <w:lang w:val="sr-Latn-ME"/>
              </w:rPr>
            </w:pPr>
            <w:r w:rsidRPr="00F2239D">
              <w:rPr>
                <w:lang w:val="sr-Latn-ME"/>
              </w:rPr>
              <w:t xml:space="preserve">Doprinosi: SDG 13 </w:t>
            </w:r>
          </w:p>
        </w:tc>
      </w:tr>
      <w:tr w:rsidR="00F2239D" w:rsidRPr="00F2239D" w14:paraId="240A3DCB" w14:textId="77777777" w:rsidTr="00F2239D">
        <w:tc>
          <w:tcPr>
            <w:tcW w:w="1705" w:type="dxa"/>
          </w:tcPr>
          <w:p w14:paraId="6B113890" w14:textId="77777777" w:rsidR="00F2239D" w:rsidRPr="00242353" w:rsidRDefault="00F2239D" w:rsidP="00592E96">
            <w:pPr>
              <w:rPr>
                <w:b/>
                <w:lang w:val="sr-Latn-ME"/>
              </w:rPr>
            </w:pPr>
            <w:r w:rsidRPr="00242353">
              <w:rPr>
                <w:b/>
                <w:lang w:val="sr-Latn-ME"/>
              </w:rPr>
              <w:t>Adaptacija na klimatske promjene</w:t>
            </w:r>
          </w:p>
        </w:tc>
        <w:tc>
          <w:tcPr>
            <w:tcW w:w="8638" w:type="dxa"/>
            <w:gridSpan w:val="2"/>
          </w:tcPr>
          <w:p w14:paraId="0EB3D54A" w14:textId="77777777" w:rsidR="00F2239D" w:rsidRPr="00F2239D" w:rsidRDefault="00F2239D" w:rsidP="00242353">
            <w:pPr>
              <w:jc w:val="both"/>
              <w:rPr>
                <w:lang w:val="sr-Latn-ME"/>
              </w:rPr>
            </w:pPr>
            <w:r w:rsidRPr="00F2239D">
              <w:rPr>
                <w:lang w:val="sr-Latn-ME"/>
              </w:rPr>
              <w:t>Aktivnost direktno doprinosi aktivnostima na prilagođavanju klimatskim promjenama kroz unapređenje regulatornog okvira i razvoj podzakonskiha akata Zakona o zaštiti od negativnih uticaja klimatskih promjena i zaštiti ozonskog omotača.</w:t>
            </w:r>
          </w:p>
        </w:tc>
      </w:tr>
      <w:tr w:rsidR="00F2239D" w:rsidRPr="00F2239D" w14:paraId="34690647" w14:textId="77777777" w:rsidTr="00F2239D">
        <w:tc>
          <w:tcPr>
            <w:tcW w:w="1705" w:type="dxa"/>
          </w:tcPr>
          <w:p w14:paraId="37F15A48" w14:textId="77777777" w:rsidR="00F2239D" w:rsidRPr="00242353" w:rsidRDefault="00F2239D" w:rsidP="00592E96">
            <w:pPr>
              <w:rPr>
                <w:b/>
                <w:lang w:val="sr-Latn-ME"/>
              </w:rPr>
            </w:pPr>
            <w:r w:rsidRPr="00242353">
              <w:rPr>
                <w:b/>
                <w:lang w:val="sr-Latn-ME"/>
              </w:rPr>
              <w:t>Da li utiče /razmatra ranjive grupe</w:t>
            </w:r>
          </w:p>
        </w:tc>
        <w:tc>
          <w:tcPr>
            <w:tcW w:w="8638" w:type="dxa"/>
            <w:gridSpan w:val="2"/>
          </w:tcPr>
          <w:p w14:paraId="41214536" w14:textId="4C74620D" w:rsidR="00F2239D" w:rsidRPr="00F2239D" w:rsidRDefault="00F2239D" w:rsidP="00242353">
            <w:pPr>
              <w:jc w:val="both"/>
              <w:rPr>
                <w:lang w:val="sr-Latn-ME"/>
              </w:rPr>
            </w:pPr>
            <w:r w:rsidRPr="00F2239D">
              <w:rPr>
                <w:lang w:val="sr-Latn-ME"/>
              </w:rPr>
              <w:t xml:space="preserve">Smjernice će uključiti razmatranja uticaja na </w:t>
            </w:r>
            <w:r w:rsidR="00950333">
              <w:rPr>
                <w:lang w:val="sr-Latn-ME"/>
              </w:rPr>
              <w:t xml:space="preserve">žene i </w:t>
            </w:r>
            <w:r w:rsidRPr="00F2239D">
              <w:rPr>
                <w:lang w:val="sr-Latn-ME"/>
              </w:rPr>
              <w:t>ranjive grupe</w:t>
            </w:r>
            <w:r w:rsidR="00950333">
              <w:rPr>
                <w:lang w:val="sr-Latn-ME"/>
              </w:rPr>
              <w:t xml:space="preserve"> stanovništva.</w:t>
            </w:r>
          </w:p>
        </w:tc>
      </w:tr>
      <w:tr w:rsidR="00F2239D" w:rsidRPr="00F2239D" w14:paraId="46B70C54" w14:textId="77777777" w:rsidTr="00F2239D">
        <w:trPr>
          <w:trHeight w:val="953"/>
        </w:trPr>
        <w:tc>
          <w:tcPr>
            <w:tcW w:w="1705" w:type="dxa"/>
          </w:tcPr>
          <w:p w14:paraId="3C22AD95" w14:textId="77777777" w:rsidR="00F2239D" w:rsidRPr="00242353" w:rsidRDefault="00F2239D" w:rsidP="00592E96">
            <w:pPr>
              <w:rPr>
                <w:b/>
                <w:lang w:val="sr-Latn-ME"/>
              </w:rPr>
            </w:pPr>
            <w:r w:rsidRPr="00242353">
              <w:rPr>
                <w:b/>
                <w:lang w:val="sr-Latn-ME"/>
              </w:rPr>
              <w:t xml:space="preserve">Indikatori </w:t>
            </w:r>
          </w:p>
        </w:tc>
        <w:tc>
          <w:tcPr>
            <w:tcW w:w="4102" w:type="dxa"/>
          </w:tcPr>
          <w:p w14:paraId="1969F42A" w14:textId="77777777" w:rsidR="00F2239D" w:rsidRPr="00B54902" w:rsidRDefault="00F2239D" w:rsidP="00242353">
            <w:pPr>
              <w:jc w:val="both"/>
              <w:rPr>
                <w:b/>
                <w:u w:val="single"/>
                <w:lang w:val="sr-Latn-ME"/>
              </w:rPr>
            </w:pPr>
            <w:r w:rsidRPr="00B54902">
              <w:rPr>
                <w:b/>
                <w:u w:val="single"/>
                <w:lang w:val="sr-Latn-ME"/>
              </w:rPr>
              <w:t xml:space="preserve">Polazna vrijednost </w:t>
            </w:r>
          </w:p>
          <w:p w14:paraId="10C8AA3B" w14:textId="77777777" w:rsidR="00F2239D" w:rsidRPr="00F2239D" w:rsidRDefault="00F2239D" w:rsidP="00242353">
            <w:pPr>
              <w:jc w:val="both"/>
              <w:rPr>
                <w:lang w:val="sr-Latn-ME"/>
              </w:rPr>
            </w:pPr>
          </w:p>
          <w:p w14:paraId="7D374B08" w14:textId="77777777" w:rsidR="00F2239D" w:rsidRPr="00F2239D" w:rsidRDefault="00F2239D" w:rsidP="00242353">
            <w:pPr>
              <w:jc w:val="both"/>
              <w:rPr>
                <w:lang w:val="sr-Latn-ME"/>
              </w:rPr>
            </w:pPr>
            <w:r w:rsidRPr="00F2239D">
              <w:rPr>
                <w:lang w:val="sr-Latn-ME"/>
              </w:rPr>
              <w:t>0 izrađenih smjernica na nacionalnom nivou</w:t>
            </w:r>
          </w:p>
        </w:tc>
        <w:tc>
          <w:tcPr>
            <w:tcW w:w="4536" w:type="dxa"/>
          </w:tcPr>
          <w:p w14:paraId="4D467B8D" w14:textId="77777777" w:rsidR="00F2239D" w:rsidRPr="00B54902" w:rsidRDefault="00F2239D" w:rsidP="00242353">
            <w:pPr>
              <w:jc w:val="both"/>
              <w:rPr>
                <w:b/>
                <w:u w:val="single"/>
                <w:lang w:val="sr-Latn-ME"/>
              </w:rPr>
            </w:pPr>
            <w:r w:rsidRPr="00B54902">
              <w:rPr>
                <w:b/>
                <w:u w:val="single"/>
                <w:lang w:val="sr-Latn-ME"/>
              </w:rPr>
              <w:t xml:space="preserve">Polazna vrijednost </w:t>
            </w:r>
          </w:p>
          <w:p w14:paraId="23FE9DA0" w14:textId="77777777" w:rsidR="00F2239D" w:rsidRPr="00F2239D" w:rsidRDefault="00F2239D" w:rsidP="00242353">
            <w:pPr>
              <w:jc w:val="both"/>
              <w:rPr>
                <w:lang w:val="sr-Latn-ME"/>
              </w:rPr>
            </w:pPr>
          </w:p>
          <w:p w14:paraId="79F1CEF3" w14:textId="77777777" w:rsidR="00F2239D" w:rsidRPr="00F2239D" w:rsidRDefault="00F2239D" w:rsidP="00242353">
            <w:pPr>
              <w:jc w:val="both"/>
              <w:rPr>
                <w:lang w:val="sr-Latn-ME"/>
              </w:rPr>
            </w:pPr>
            <w:r w:rsidRPr="00F2239D">
              <w:rPr>
                <w:lang w:val="sr-Latn-ME"/>
              </w:rPr>
              <w:t>1 izrađenih smjernica na nacionalnom nivou</w:t>
            </w:r>
          </w:p>
          <w:p w14:paraId="4C9D3996" w14:textId="77777777" w:rsidR="00F2239D" w:rsidRPr="00F2239D" w:rsidRDefault="00F2239D" w:rsidP="00242353">
            <w:pPr>
              <w:jc w:val="both"/>
            </w:pPr>
            <w:r w:rsidRPr="00F2239D">
              <w:t>1 podzakonski akt</w:t>
            </w:r>
          </w:p>
        </w:tc>
      </w:tr>
      <w:tr w:rsidR="00F2239D" w:rsidRPr="00F2239D" w14:paraId="68065A72" w14:textId="77777777" w:rsidTr="00F2239D">
        <w:tc>
          <w:tcPr>
            <w:tcW w:w="1705" w:type="dxa"/>
          </w:tcPr>
          <w:p w14:paraId="7760CE60" w14:textId="77777777" w:rsidR="00F2239D" w:rsidRPr="00242353" w:rsidRDefault="00F2239D" w:rsidP="00592E96">
            <w:pPr>
              <w:rPr>
                <w:b/>
                <w:lang w:val="sr-Latn-ME"/>
              </w:rPr>
            </w:pPr>
            <w:r w:rsidRPr="00242353">
              <w:rPr>
                <w:b/>
                <w:lang w:val="sr-Latn-ME"/>
              </w:rPr>
              <w:t>Izvor provjere</w:t>
            </w:r>
          </w:p>
        </w:tc>
        <w:tc>
          <w:tcPr>
            <w:tcW w:w="8638" w:type="dxa"/>
            <w:gridSpan w:val="2"/>
          </w:tcPr>
          <w:p w14:paraId="57DA2D3D" w14:textId="77777777" w:rsidR="00F2239D" w:rsidRPr="00F2239D" w:rsidRDefault="00F2239D" w:rsidP="00242353">
            <w:pPr>
              <w:jc w:val="both"/>
              <w:rPr>
                <w:lang w:val="sr-Latn-ME"/>
              </w:rPr>
            </w:pPr>
            <w:r w:rsidRPr="00F2239D">
              <w:rPr>
                <w:lang w:val="sr-Latn-ME"/>
              </w:rPr>
              <w:t>Sajt Ministarstva unutrašnjih poslova i Ministarstva turizma, ekologije, održivog razvoja i razvoja sjevera</w:t>
            </w:r>
          </w:p>
        </w:tc>
      </w:tr>
      <w:tr w:rsidR="00F2239D" w:rsidRPr="00F2239D" w14:paraId="1EFB57EE" w14:textId="77777777" w:rsidTr="00F2239D">
        <w:tc>
          <w:tcPr>
            <w:tcW w:w="1705" w:type="dxa"/>
          </w:tcPr>
          <w:p w14:paraId="56C8A6B9" w14:textId="77777777" w:rsidR="00F2239D" w:rsidRPr="00242353" w:rsidRDefault="00F2239D" w:rsidP="00592E96">
            <w:pPr>
              <w:rPr>
                <w:b/>
                <w:lang w:val="sr-Latn-ME"/>
              </w:rPr>
            </w:pPr>
            <w:r w:rsidRPr="00242353">
              <w:rPr>
                <w:b/>
                <w:lang w:val="sr-Latn-ME"/>
              </w:rPr>
              <w:t xml:space="preserve">Nadležna institucija </w:t>
            </w:r>
          </w:p>
        </w:tc>
        <w:tc>
          <w:tcPr>
            <w:tcW w:w="8638" w:type="dxa"/>
            <w:gridSpan w:val="2"/>
          </w:tcPr>
          <w:p w14:paraId="6AB0E2D8" w14:textId="77777777" w:rsidR="00F2239D" w:rsidRPr="00F2239D" w:rsidRDefault="00F2239D" w:rsidP="00242353">
            <w:pPr>
              <w:jc w:val="both"/>
              <w:rPr>
                <w:lang w:val="sr-Latn-ME"/>
              </w:rPr>
            </w:pPr>
            <w:r w:rsidRPr="00F2239D">
              <w:rPr>
                <w:lang w:val="sr-Latn-ME"/>
              </w:rPr>
              <w:t>Ministarstvo turizma, ekologije, održivog razvoja i razvoja sjevera</w:t>
            </w:r>
          </w:p>
        </w:tc>
      </w:tr>
      <w:tr w:rsidR="00F2239D" w:rsidRPr="00F2239D" w14:paraId="541F62F1" w14:textId="77777777" w:rsidTr="00F2239D">
        <w:tc>
          <w:tcPr>
            <w:tcW w:w="1705" w:type="dxa"/>
          </w:tcPr>
          <w:p w14:paraId="2B6908AC" w14:textId="77777777" w:rsidR="00F2239D" w:rsidRPr="00242353" w:rsidRDefault="00F2239D" w:rsidP="00592E96">
            <w:pPr>
              <w:rPr>
                <w:b/>
                <w:lang w:val="sr-Latn-ME"/>
              </w:rPr>
            </w:pPr>
            <w:r w:rsidRPr="00242353">
              <w:rPr>
                <w:b/>
                <w:lang w:val="sr-Latn-ME"/>
              </w:rPr>
              <w:t>Partnerske institucije</w:t>
            </w:r>
          </w:p>
        </w:tc>
        <w:tc>
          <w:tcPr>
            <w:tcW w:w="8638" w:type="dxa"/>
            <w:gridSpan w:val="2"/>
          </w:tcPr>
          <w:p w14:paraId="777E85B3" w14:textId="77777777" w:rsidR="00F2239D" w:rsidRPr="00F2239D" w:rsidRDefault="00F2239D" w:rsidP="00242353">
            <w:pPr>
              <w:jc w:val="both"/>
              <w:rPr>
                <w:lang w:val="sr-Latn-ME"/>
              </w:rPr>
            </w:pPr>
            <w:r w:rsidRPr="00F2239D">
              <w:rPr>
                <w:lang w:val="sr-Latn-ME"/>
              </w:rPr>
              <w:t>Ministarstvo unutrašnjih poslova – Direktorat za zaštitu i spašavanje</w:t>
            </w:r>
          </w:p>
          <w:p w14:paraId="4BDC0E5A" w14:textId="77777777" w:rsidR="00F2239D" w:rsidRPr="00F2239D" w:rsidRDefault="00F2239D" w:rsidP="00242353">
            <w:pPr>
              <w:jc w:val="both"/>
              <w:rPr>
                <w:lang w:val="sr-Latn-ME"/>
              </w:rPr>
            </w:pPr>
            <w:r w:rsidRPr="00F2239D">
              <w:rPr>
                <w:lang w:val="sr-Latn-ME"/>
              </w:rPr>
              <w:t>UNDP</w:t>
            </w:r>
          </w:p>
        </w:tc>
      </w:tr>
      <w:tr w:rsidR="00F2239D" w:rsidRPr="00F2239D" w14:paraId="42584852" w14:textId="77777777" w:rsidTr="00F2239D">
        <w:trPr>
          <w:trHeight w:val="422"/>
        </w:trPr>
        <w:tc>
          <w:tcPr>
            <w:tcW w:w="1705" w:type="dxa"/>
          </w:tcPr>
          <w:p w14:paraId="5323A5FF" w14:textId="77777777" w:rsidR="00F2239D" w:rsidRPr="00242353" w:rsidRDefault="00F2239D" w:rsidP="00592E96">
            <w:pPr>
              <w:rPr>
                <w:b/>
                <w:lang w:val="sr-Latn-ME"/>
              </w:rPr>
            </w:pPr>
            <w:r w:rsidRPr="00242353">
              <w:rPr>
                <w:b/>
                <w:lang w:val="sr-Latn-ME"/>
              </w:rPr>
              <w:t xml:space="preserve">Vremenski okvir </w:t>
            </w:r>
          </w:p>
        </w:tc>
        <w:tc>
          <w:tcPr>
            <w:tcW w:w="8638" w:type="dxa"/>
            <w:gridSpan w:val="2"/>
          </w:tcPr>
          <w:p w14:paraId="19A3F770" w14:textId="77777777" w:rsidR="00F2239D" w:rsidRPr="00F2239D" w:rsidRDefault="00F2239D" w:rsidP="00242353">
            <w:pPr>
              <w:jc w:val="both"/>
              <w:rPr>
                <w:lang w:val="sr-Latn-ME"/>
              </w:rPr>
            </w:pPr>
            <w:r w:rsidRPr="00F2239D">
              <w:rPr>
                <w:lang w:val="sr-Latn-ME"/>
              </w:rPr>
              <w:t xml:space="preserve">2025-2028  </w:t>
            </w:r>
          </w:p>
        </w:tc>
      </w:tr>
      <w:tr w:rsidR="00F2239D" w:rsidRPr="00F2239D" w14:paraId="6FE0DDDA" w14:textId="77777777" w:rsidTr="00F2239D">
        <w:tc>
          <w:tcPr>
            <w:tcW w:w="1705" w:type="dxa"/>
          </w:tcPr>
          <w:p w14:paraId="4FDB5A50" w14:textId="77777777" w:rsidR="00F2239D" w:rsidRPr="00242353" w:rsidRDefault="00F2239D" w:rsidP="00592E96">
            <w:pPr>
              <w:rPr>
                <w:b/>
                <w:lang w:val="sr-Latn-ME"/>
              </w:rPr>
            </w:pPr>
            <w:r w:rsidRPr="00242353">
              <w:rPr>
                <w:b/>
                <w:lang w:val="sr-Latn-ME"/>
              </w:rPr>
              <w:t>Procjena troškova</w:t>
            </w:r>
          </w:p>
        </w:tc>
        <w:tc>
          <w:tcPr>
            <w:tcW w:w="8638" w:type="dxa"/>
            <w:gridSpan w:val="2"/>
          </w:tcPr>
          <w:p w14:paraId="2D2497D0" w14:textId="77777777" w:rsidR="00F2239D" w:rsidRPr="00F2239D" w:rsidRDefault="00F2239D" w:rsidP="00242353">
            <w:pPr>
              <w:jc w:val="both"/>
              <w:rPr>
                <w:lang w:val="sr-Latn-ME"/>
              </w:rPr>
            </w:pPr>
            <w:r w:rsidRPr="00F2239D">
              <w:rPr>
                <w:lang w:val="sr-Latn-ME"/>
              </w:rPr>
              <w:t>25.000 eura</w:t>
            </w:r>
          </w:p>
        </w:tc>
      </w:tr>
      <w:tr w:rsidR="00F2239D" w:rsidRPr="00F2239D" w14:paraId="0DA46EB9" w14:textId="77777777" w:rsidTr="00F2239D">
        <w:tc>
          <w:tcPr>
            <w:tcW w:w="1705" w:type="dxa"/>
          </w:tcPr>
          <w:p w14:paraId="20ABE57D" w14:textId="77777777" w:rsidR="00F2239D" w:rsidRPr="00242353" w:rsidRDefault="00F2239D" w:rsidP="00592E96">
            <w:pPr>
              <w:rPr>
                <w:b/>
                <w:lang w:val="sr-Latn-ME"/>
              </w:rPr>
            </w:pPr>
            <w:r w:rsidRPr="00242353">
              <w:rPr>
                <w:b/>
                <w:lang w:val="sr-Latn-ME"/>
              </w:rPr>
              <w:t>Potencijalni izvori finansiranja</w:t>
            </w:r>
          </w:p>
        </w:tc>
        <w:tc>
          <w:tcPr>
            <w:tcW w:w="8638" w:type="dxa"/>
            <w:gridSpan w:val="2"/>
          </w:tcPr>
          <w:p w14:paraId="7D8FB875" w14:textId="77777777" w:rsidR="00F2239D" w:rsidRPr="00F2239D" w:rsidRDefault="00F2239D" w:rsidP="00242353">
            <w:pPr>
              <w:jc w:val="both"/>
              <w:rPr>
                <w:lang w:val="sr-Latn-ME"/>
              </w:rPr>
            </w:pPr>
            <w:r w:rsidRPr="00F2239D">
              <w:rPr>
                <w:lang w:val="sr-Latn-ME"/>
              </w:rPr>
              <w:t>UNDP 100%</w:t>
            </w:r>
          </w:p>
        </w:tc>
      </w:tr>
    </w:tbl>
    <w:tbl>
      <w:tblPr>
        <w:tblStyle w:val="TableGrid93"/>
        <w:tblW w:w="10343" w:type="dxa"/>
        <w:tblLook w:val="04A0" w:firstRow="1" w:lastRow="0" w:firstColumn="1" w:lastColumn="0" w:noHBand="0" w:noVBand="1"/>
      </w:tblPr>
      <w:tblGrid>
        <w:gridCol w:w="1696"/>
        <w:gridCol w:w="3969"/>
        <w:gridCol w:w="4678"/>
      </w:tblGrid>
      <w:tr w:rsidR="00F2239D" w:rsidRPr="00F2239D" w14:paraId="7C6AF0FB" w14:textId="77777777" w:rsidTr="00F2239D">
        <w:trPr>
          <w:trHeight w:val="595"/>
        </w:trPr>
        <w:tc>
          <w:tcPr>
            <w:tcW w:w="1696" w:type="dxa"/>
            <w:shd w:val="clear" w:color="auto" w:fill="1F4E79" w:themeFill="accent1" w:themeFillShade="80"/>
          </w:tcPr>
          <w:p w14:paraId="78385963" w14:textId="77777777" w:rsidR="00F2239D" w:rsidRPr="00B54902" w:rsidRDefault="00F2239D" w:rsidP="00592E96">
            <w:pPr>
              <w:rPr>
                <w:b/>
                <w:color w:val="FFFFFF" w:themeColor="background1"/>
                <w:lang w:val="sr-Latn-ME"/>
              </w:rPr>
            </w:pPr>
            <w:r w:rsidRPr="00B54902">
              <w:rPr>
                <w:b/>
                <w:color w:val="FFFFFF" w:themeColor="background1"/>
                <w:lang w:val="sr-Latn-ME"/>
              </w:rPr>
              <w:t>Strteški cilj</w:t>
            </w:r>
          </w:p>
        </w:tc>
        <w:tc>
          <w:tcPr>
            <w:tcW w:w="8647" w:type="dxa"/>
            <w:gridSpan w:val="2"/>
            <w:shd w:val="clear" w:color="auto" w:fill="1F4E79" w:themeFill="accent1" w:themeFillShade="80"/>
          </w:tcPr>
          <w:p w14:paraId="24CA3549" w14:textId="77777777" w:rsidR="00F2239D" w:rsidRPr="00B54902" w:rsidRDefault="00F2239D" w:rsidP="00103F07">
            <w:pPr>
              <w:jc w:val="both"/>
              <w:rPr>
                <w:b/>
                <w:color w:val="FFFFFF" w:themeColor="background1"/>
                <w:lang w:val="sr-Latn-ME"/>
              </w:rPr>
            </w:pPr>
            <w:r w:rsidRPr="00B54902">
              <w:rPr>
                <w:b/>
                <w:color w:val="FFFFFF" w:themeColor="background1"/>
              </w:rPr>
              <w:t xml:space="preserve">2. Jačanje upravljanja rizicima od katastrofa  </w:t>
            </w:r>
          </w:p>
        </w:tc>
      </w:tr>
      <w:tr w:rsidR="00F2239D" w:rsidRPr="00F2239D" w14:paraId="090FCCC5" w14:textId="77777777" w:rsidTr="00F2239D">
        <w:trPr>
          <w:trHeight w:val="595"/>
        </w:trPr>
        <w:tc>
          <w:tcPr>
            <w:tcW w:w="1696" w:type="dxa"/>
            <w:shd w:val="clear" w:color="auto" w:fill="2E74B5" w:themeFill="accent1" w:themeFillShade="BF"/>
          </w:tcPr>
          <w:p w14:paraId="2DABC79E" w14:textId="77777777" w:rsidR="00F2239D" w:rsidRPr="00B54902" w:rsidRDefault="00F2239D" w:rsidP="00592E96">
            <w:pPr>
              <w:rPr>
                <w:b/>
                <w:color w:val="FFFFFF" w:themeColor="background1"/>
                <w:lang w:val="sr-Latn-ME"/>
              </w:rPr>
            </w:pPr>
            <w:r w:rsidRPr="00B54902">
              <w:rPr>
                <w:b/>
                <w:color w:val="FFFFFF" w:themeColor="background1"/>
                <w:lang w:val="sr-Latn-ME"/>
              </w:rPr>
              <w:t>Operativni cilj</w:t>
            </w:r>
          </w:p>
        </w:tc>
        <w:tc>
          <w:tcPr>
            <w:tcW w:w="8647" w:type="dxa"/>
            <w:gridSpan w:val="2"/>
            <w:shd w:val="clear" w:color="auto" w:fill="2E74B5" w:themeFill="accent1" w:themeFillShade="BF"/>
          </w:tcPr>
          <w:p w14:paraId="3215CABF" w14:textId="77777777" w:rsidR="00F2239D" w:rsidRPr="00B54902" w:rsidRDefault="00F2239D" w:rsidP="00103F07">
            <w:pPr>
              <w:jc w:val="both"/>
              <w:rPr>
                <w:b/>
                <w:color w:val="FFFFFF" w:themeColor="background1"/>
              </w:rPr>
            </w:pPr>
            <w:r w:rsidRPr="00B54902">
              <w:rPr>
                <w:b/>
                <w:color w:val="FFFFFF" w:themeColor="background1"/>
              </w:rPr>
              <w:t>1. Predviđanje – poboljšanje procjene rizika, predviđanja i planiranja upravljanja rizicima od katastrofa</w:t>
            </w:r>
          </w:p>
        </w:tc>
      </w:tr>
      <w:tr w:rsidR="00F2239D" w:rsidRPr="00F2239D" w14:paraId="53075C99" w14:textId="77777777" w:rsidTr="00F2239D">
        <w:trPr>
          <w:trHeight w:val="595"/>
        </w:trPr>
        <w:tc>
          <w:tcPr>
            <w:tcW w:w="1696" w:type="dxa"/>
            <w:shd w:val="clear" w:color="auto" w:fill="E2EFD9" w:themeFill="accent6" w:themeFillTint="33"/>
          </w:tcPr>
          <w:p w14:paraId="3E2F4AB4" w14:textId="77777777" w:rsidR="00F2239D" w:rsidRPr="00B54902" w:rsidRDefault="00F2239D" w:rsidP="00592E96">
            <w:pPr>
              <w:rPr>
                <w:b/>
                <w:lang w:val="sr-Latn-ME"/>
              </w:rPr>
            </w:pPr>
            <w:r w:rsidRPr="00B54902">
              <w:rPr>
                <w:b/>
                <w:lang w:val="sr-Latn-ME"/>
              </w:rPr>
              <w:t>Aktivnost</w:t>
            </w:r>
          </w:p>
        </w:tc>
        <w:tc>
          <w:tcPr>
            <w:tcW w:w="8647" w:type="dxa"/>
            <w:gridSpan w:val="2"/>
            <w:shd w:val="clear" w:color="auto" w:fill="E2EFD9" w:themeFill="accent6" w:themeFillTint="33"/>
          </w:tcPr>
          <w:p w14:paraId="3751AA84" w14:textId="77777777" w:rsidR="00F2239D" w:rsidRPr="00B54902" w:rsidRDefault="00F2239D" w:rsidP="00103F07">
            <w:pPr>
              <w:jc w:val="both"/>
              <w:rPr>
                <w:b/>
                <w:highlight w:val="yellow"/>
              </w:rPr>
            </w:pPr>
            <w:r w:rsidRPr="00B54902">
              <w:rPr>
                <w:b/>
              </w:rPr>
              <w:t>36. Izrada i donošenje Odluke o obezbjeđivanju materijalnih rezervi za potrebe sistema zaštite i spašavanja</w:t>
            </w:r>
          </w:p>
        </w:tc>
      </w:tr>
      <w:tr w:rsidR="00F2239D" w:rsidRPr="00F2239D" w14:paraId="4D12B101" w14:textId="77777777" w:rsidTr="00F2239D">
        <w:trPr>
          <w:trHeight w:val="504"/>
        </w:trPr>
        <w:tc>
          <w:tcPr>
            <w:tcW w:w="1696" w:type="dxa"/>
          </w:tcPr>
          <w:p w14:paraId="5C7840D5" w14:textId="77777777" w:rsidR="00F2239D" w:rsidRPr="00242353" w:rsidRDefault="00F2239D" w:rsidP="00592E96">
            <w:pPr>
              <w:rPr>
                <w:b/>
                <w:lang w:val="sr-Latn-ME"/>
              </w:rPr>
            </w:pPr>
            <w:r w:rsidRPr="00242353">
              <w:rPr>
                <w:b/>
                <w:lang w:val="sr-Latn-ME"/>
              </w:rPr>
              <w:t>Opis aktivnosti i klučnih koraka</w:t>
            </w:r>
          </w:p>
        </w:tc>
        <w:tc>
          <w:tcPr>
            <w:tcW w:w="8647" w:type="dxa"/>
            <w:gridSpan w:val="2"/>
          </w:tcPr>
          <w:p w14:paraId="0C5C10C3" w14:textId="77777777" w:rsidR="00F2239D" w:rsidRPr="00F2239D" w:rsidRDefault="00F2239D" w:rsidP="00242353">
            <w:pPr>
              <w:jc w:val="both"/>
              <w:rPr>
                <w:lang w:val="sr-Latn-ME"/>
              </w:rPr>
            </w:pPr>
            <w:r w:rsidRPr="00F2239D">
              <w:rPr>
                <w:lang w:val="sr-Latn-ME"/>
              </w:rPr>
              <w:t xml:space="preserve">Sistem zaštite i spašavanja u Crnoj Gori je uspostavljen shodno evropskim postulatima i karakteriše ga decentralizacija vlasti kao osnovni princip. Shodno tome, uspostavljen je način koordiniranja i rukovođenja na preduzetnom, lokalnom i nacionalnom nivou. Svi subjekti sistema raspolažu sa određenom količinom tehničkih kapaciteta koji se mogu iskoristiti u različitim situacijama. Materijalne rezerve za potrebe ovog sistema su jako bitan resurs koji će biti u funkciji prilikom događanja prirodnih i drugih nepogoda velikih razmjera. Utvrđivanje ove vrste kapaciteta je značajan izazov i potreba sistema. </w:t>
            </w:r>
          </w:p>
          <w:p w14:paraId="42FBB319" w14:textId="77777777" w:rsidR="00F2239D" w:rsidRPr="00F2239D" w:rsidRDefault="00F2239D" w:rsidP="00242353">
            <w:pPr>
              <w:jc w:val="both"/>
              <w:rPr>
                <w:lang w:val="sr-Latn-ME"/>
              </w:rPr>
            </w:pPr>
            <w:r w:rsidRPr="00F2239D">
              <w:rPr>
                <w:lang w:val="sr-Latn-ME"/>
              </w:rPr>
              <w:t xml:space="preserve">Ključni koraci: izraditi pregled svih subjekata sistema na nacionalnom i lokalnom nivou, izraditi tabelu kapaciteta, poslati tabelu svim subjektima sistema radi utvrđivanja tehničkih kapaciteta, izrada nacrta odluke, sublimiranje prikupljenih podataka o kapacitetima, priprema odluke sa tabelarnim pregledom i slanje Vladi na usvajanje. </w:t>
            </w:r>
          </w:p>
        </w:tc>
      </w:tr>
      <w:tr w:rsidR="00F2239D" w:rsidRPr="00F2239D" w14:paraId="33F62971" w14:textId="77777777" w:rsidTr="00F2239D">
        <w:trPr>
          <w:trHeight w:val="518"/>
        </w:trPr>
        <w:tc>
          <w:tcPr>
            <w:tcW w:w="1696" w:type="dxa"/>
          </w:tcPr>
          <w:p w14:paraId="611D54EB" w14:textId="77777777" w:rsidR="00F2239D" w:rsidRPr="00242353" w:rsidRDefault="00F2239D" w:rsidP="00592E96">
            <w:pPr>
              <w:rPr>
                <w:b/>
                <w:lang w:val="sr-Latn-ME"/>
              </w:rPr>
            </w:pPr>
            <w:r w:rsidRPr="00242353">
              <w:rPr>
                <w:b/>
                <w:lang w:val="sr-Latn-ME"/>
              </w:rPr>
              <w:t>CILJEVI održivog razvoja</w:t>
            </w:r>
          </w:p>
        </w:tc>
        <w:tc>
          <w:tcPr>
            <w:tcW w:w="8647" w:type="dxa"/>
            <w:gridSpan w:val="2"/>
          </w:tcPr>
          <w:p w14:paraId="3D4FA83E" w14:textId="77777777" w:rsidR="00F2239D" w:rsidRPr="00F2239D" w:rsidRDefault="00F2239D" w:rsidP="00242353">
            <w:pPr>
              <w:jc w:val="both"/>
              <w:rPr>
                <w:highlight w:val="yellow"/>
                <w:lang w:val="sr-Latn-ME"/>
              </w:rPr>
            </w:pPr>
            <w:r w:rsidRPr="00F2239D">
              <w:rPr>
                <w:lang w:val="sr-Latn-ME"/>
              </w:rPr>
              <w:t>Doprinosi: SDG 11</w:t>
            </w:r>
          </w:p>
        </w:tc>
      </w:tr>
      <w:tr w:rsidR="00F2239D" w:rsidRPr="00F2239D" w14:paraId="18AB8983" w14:textId="77777777" w:rsidTr="00F2239D">
        <w:trPr>
          <w:trHeight w:val="763"/>
        </w:trPr>
        <w:tc>
          <w:tcPr>
            <w:tcW w:w="1696" w:type="dxa"/>
          </w:tcPr>
          <w:p w14:paraId="05A0A281" w14:textId="77777777" w:rsidR="00F2239D" w:rsidRPr="00242353" w:rsidRDefault="00F2239D" w:rsidP="00592E96">
            <w:pPr>
              <w:rPr>
                <w:b/>
                <w:lang w:val="sr-Latn-ME"/>
              </w:rPr>
            </w:pPr>
            <w:r w:rsidRPr="00242353">
              <w:rPr>
                <w:b/>
                <w:lang w:val="sr-Latn-ME"/>
              </w:rPr>
              <w:t>Veza sa Adaptacijom na klimatske promjene</w:t>
            </w:r>
          </w:p>
        </w:tc>
        <w:tc>
          <w:tcPr>
            <w:tcW w:w="8647" w:type="dxa"/>
            <w:gridSpan w:val="2"/>
          </w:tcPr>
          <w:p w14:paraId="7E86E927" w14:textId="463E55C0" w:rsidR="00F2239D" w:rsidRPr="00F2239D" w:rsidRDefault="00950333" w:rsidP="0050524E">
            <w:pPr>
              <w:jc w:val="both"/>
              <w:rPr>
                <w:highlight w:val="yellow"/>
                <w:lang w:val="sr-Latn-ME"/>
              </w:rPr>
            </w:pPr>
            <w:r>
              <w:rPr>
                <w:lang w:val="sr-Latn-ME"/>
              </w:rPr>
              <w:t>P</w:t>
            </w:r>
            <w:r w:rsidR="0050524E">
              <w:rPr>
                <w:lang w:val="sr-Latn-ME"/>
              </w:rPr>
              <w:t xml:space="preserve">odizanje tehničkih kapaciteta subjekata sistema </w:t>
            </w:r>
            <w:r>
              <w:rPr>
                <w:lang w:val="sr-Latn-ME"/>
              </w:rPr>
              <w:t xml:space="preserve">zaštite i spašavanja doprinosi </w:t>
            </w:r>
            <w:r w:rsidR="0050524E">
              <w:rPr>
                <w:lang w:val="sr-Latn-ME"/>
              </w:rPr>
              <w:t>unapređenju ukupnih</w:t>
            </w:r>
            <w:r>
              <w:rPr>
                <w:lang w:val="sr-Latn-ME"/>
              </w:rPr>
              <w:t xml:space="preserve"> kapacite</w:t>
            </w:r>
            <w:r w:rsidR="0050524E">
              <w:rPr>
                <w:lang w:val="sr-Latn-ME"/>
              </w:rPr>
              <w:t>ta</w:t>
            </w:r>
            <w:r>
              <w:rPr>
                <w:lang w:val="sr-Latn-ME"/>
              </w:rPr>
              <w:t xml:space="preserve"> Crne Gore da efikasnije sprovede ciljeve i aktivnosti Plana prilagođavanja</w:t>
            </w:r>
          </w:p>
        </w:tc>
      </w:tr>
      <w:tr w:rsidR="00F2239D" w:rsidRPr="00F2239D" w14:paraId="19571132" w14:textId="77777777" w:rsidTr="00F2239D">
        <w:trPr>
          <w:trHeight w:val="763"/>
        </w:trPr>
        <w:tc>
          <w:tcPr>
            <w:tcW w:w="1696" w:type="dxa"/>
          </w:tcPr>
          <w:p w14:paraId="07C72250" w14:textId="77777777" w:rsidR="00F2239D" w:rsidRPr="00242353" w:rsidRDefault="00F2239D" w:rsidP="00592E96">
            <w:pPr>
              <w:rPr>
                <w:b/>
                <w:lang w:val="sr-Latn-ME"/>
              </w:rPr>
            </w:pPr>
            <w:r w:rsidRPr="00242353">
              <w:rPr>
                <w:b/>
                <w:lang w:val="sr-Latn-ME"/>
              </w:rPr>
              <w:t>Da li utiče /razmatra ranjive grupe</w:t>
            </w:r>
          </w:p>
        </w:tc>
        <w:tc>
          <w:tcPr>
            <w:tcW w:w="8647" w:type="dxa"/>
            <w:gridSpan w:val="2"/>
          </w:tcPr>
          <w:p w14:paraId="7D7C019E" w14:textId="08CE0E37" w:rsidR="00F2239D" w:rsidRPr="00F2239D" w:rsidRDefault="0050524E" w:rsidP="00242353">
            <w:pPr>
              <w:jc w:val="both"/>
              <w:rPr>
                <w:lang w:val="sr-Latn-ME"/>
              </w:rPr>
            </w:pPr>
            <w:r>
              <w:rPr>
                <w:lang w:val="sr-Latn-ME"/>
              </w:rPr>
              <w:t>Ne</w:t>
            </w:r>
          </w:p>
        </w:tc>
      </w:tr>
      <w:tr w:rsidR="00F2239D" w:rsidRPr="00F2239D" w14:paraId="3A98850B" w14:textId="77777777" w:rsidTr="00F2239D">
        <w:trPr>
          <w:trHeight w:val="2375"/>
        </w:trPr>
        <w:tc>
          <w:tcPr>
            <w:tcW w:w="1696" w:type="dxa"/>
          </w:tcPr>
          <w:p w14:paraId="3C3B7C50" w14:textId="77777777" w:rsidR="00F2239D" w:rsidRPr="00242353" w:rsidRDefault="00F2239D" w:rsidP="00592E96">
            <w:pPr>
              <w:rPr>
                <w:b/>
                <w:lang w:val="sr-Latn-ME"/>
              </w:rPr>
            </w:pPr>
            <w:r w:rsidRPr="00242353">
              <w:rPr>
                <w:b/>
                <w:lang w:val="sr-Latn-ME"/>
              </w:rPr>
              <w:lastRenderedPageBreak/>
              <w:t>Indikatori rezultata</w:t>
            </w:r>
          </w:p>
          <w:p w14:paraId="511CD809" w14:textId="77777777" w:rsidR="00F2239D" w:rsidRPr="00242353" w:rsidRDefault="00F2239D" w:rsidP="00592E96">
            <w:pPr>
              <w:rPr>
                <w:b/>
                <w:lang w:val="sr-Latn-ME"/>
              </w:rPr>
            </w:pPr>
          </w:p>
          <w:p w14:paraId="5A98BC57" w14:textId="77777777" w:rsidR="00F2239D" w:rsidRPr="00242353" w:rsidRDefault="00F2239D" w:rsidP="00592E96">
            <w:pPr>
              <w:rPr>
                <w:b/>
                <w:lang w:val="sr-Latn-ME"/>
              </w:rPr>
            </w:pPr>
          </w:p>
        </w:tc>
        <w:tc>
          <w:tcPr>
            <w:tcW w:w="3969" w:type="dxa"/>
          </w:tcPr>
          <w:p w14:paraId="307E451A" w14:textId="77777777" w:rsidR="00F2239D" w:rsidRPr="00B54902" w:rsidRDefault="00F2239D" w:rsidP="00242353">
            <w:pPr>
              <w:jc w:val="both"/>
              <w:rPr>
                <w:b/>
                <w:u w:val="single"/>
                <w:lang w:val="sr-Latn-ME"/>
              </w:rPr>
            </w:pPr>
            <w:r w:rsidRPr="00B54902">
              <w:rPr>
                <w:b/>
                <w:u w:val="single"/>
                <w:lang w:val="sr-Latn-ME"/>
              </w:rPr>
              <w:t>Polazna vrijednost</w:t>
            </w:r>
          </w:p>
          <w:p w14:paraId="772DB4B5" w14:textId="77777777" w:rsidR="00F2239D" w:rsidRPr="00F2239D" w:rsidRDefault="00F2239D" w:rsidP="00242353">
            <w:pPr>
              <w:jc w:val="both"/>
              <w:rPr>
                <w:lang w:val="sr-Latn-ME"/>
              </w:rPr>
            </w:pPr>
            <w:r w:rsidRPr="00F2239D">
              <w:rPr>
                <w:lang w:val="sr-Latn-ME"/>
              </w:rPr>
              <w:t xml:space="preserve">                </w:t>
            </w:r>
          </w:p>
          <w:p w14:paraId="2F7A81C9" w14:textId="77777777" w:rsidR="00F2239D" w:rsidRPr="00F2239D" w:rsidRDefault="00F2239D" w:rsidP="00242353">
            <w:pPr>
              <w:jc w:val="both"/>
              <w:rPr>
                <w:lang w:val="sr-Latn-ME"/>
              </w:rPr>
            </w:pPr>
            <w:r w:rsidRPr="00F2239D">
              <w:rPr>
                <w:lang w:val="sr-Latn-ME"/>
              </w:rPr>
              <w:t xml:space="preserve">Nije uspostavljena Odluka. </w:t>
            </w:r>
          </w:p>
        </w:tc>
        <w:tc>
          <w:tcPr>
            <w:tcW w:w="4678" w:type="dxa"/>
          </w:tcPr>
          <w:p w14:paraId="09D1C394" w14:textId="77777777" w:rsidR="00F2239D" w:rsidRPr="00B54902" w:rsidRDefault="00F2239D" w:rsidP="00242353">
            <w:pPr>
              <w:jc w:val="both"/>
              <w:rPr>
                <w:b/>
                <w:u w:val="single"/>
                <w:lang w:val="sr-Latn-ME"/>
              </w:rPr>
            </w:pPr>
            <w:r w:rsidRPr="00B54902">
              <w:rPr>
                <w:b/>
                <w:u w:val="single"/>
              </w:rPr>
              <w:t>Ciljana vrijednost</w:t>
            </w:r>
          </w:p>
          <w:p w14:paraId="4F48CA26" w14:textId="77777777" w:rsidR="00F2239D" w:rsidRPr="00F2239D" w:rsidRDefault="00F2239D" w:rsidP="00242353">
            <w:pPr>
              <w:jc w:val="both"/>
              <w:rPr>
                <w:lang w:val="sr-Latn-ME"/>
              </w:rPr>
            </w:pPr>
            <w:r w:rsidRPr="00F2239D">
              <w:rPr>
                <w:lang w:val="sr-Latn-ME"/>
              </w:rPr>
              <w:t xml:space="preserve">                  </w:t>
            </w:r>
          </w:p>
          <w:p w14:paraId="367FF54A" w14:textId="77777777" w:rsidR="00F2239D" w:rsidRPr="00F2239D" w:rsidRDefault="00F2239D" w:rsidP="00242353">
            <w:pPr>
              <w:jc w:val="both"/>
            </w:pPr>
            <w:r w:rsidRPr="00F2239D">
              <w:t>Usvojena Odluka o obezbjeđivanju materijalnih rezervi za potrebe Sistema zaštite i spašavanja.</w:t>
            </w:r>
          </w:p>
          <w:p w14:paraId="65F1D76C" w14:textId="77777777" w:rsidR="00F2239D" w:rsidRPr="00F2239D" w:rsidRDefault="00F2239D" w:rsidP="00242353">
            <w:pPr>
              <w:jc w:val="both"/>
            </w:pPr>
          </w:p>
          <w:p w14:paraId="09E22547" w14:textId="77777777" w:rsidR="00F2239D" w:rsidRPr="00F2239D" w:rsidRDefault="00F2239D" w:rsidP="00242353">
            <w:pPr>
              <w:jc w:val="both"/>
            </w:pPr>
          </w:p>
          <w:p w14:paraId="43BCBC81" w14:textId="77777777" w:rsidR="00F2239D" w:rsidRPr="00F2239D" w:rsidRDefault="00F2239D" w:rsidP="00242353">
            <w:pPr>
              <w:jc w:val="both"/>
            </w:pPr>
          </w:p>
        </w:tc>
      </w:tr>
      <w:tr w:rsidR="00F2239D" w:rsidRPr="00F2239D" w14:paraId="74837D18" w14:textId="77777777" w:rsidTr="00F2239D">
        <w:trPr>
          <w:trHeight w:val="259"/>
        </w:trPr>
        <w:tc>
          <w:tcPr>
            <w:tcW w:w="1696" w:type="dxa"/>
          </w:tcPr>
          <w:p w14:paraId="0834CB38" w14:textId="77777777" w:rsidR="00F2239D" w:rsidRPr="00242353" w:rsidRDefault="00F2239D" w:rsidP="00592E96">
            <w:pPr>
              <w:rPr>
                <w:b/>
                <w:lang w:val="sr-Latn-ME"/>
              </w:rPr>
            </w:pPr>
            <w:r w:rsidRPr="00242353">
              <w:rPr>
                <w:b/>
                <w:lang w:val="sr-Latn-ME"/>
              </w:rPr>
              <w:t>Izvor provjere</w:t>
            </w:r>
          </w:p>
        </w:tc>
        <w:tc>
          <w:tcPr>
            <w:tcW w:w="8647" w:type="dxa"/>
            <w:gridSpan w:val="2"/>
          </w:tcPr>
          <w:p w14:paraId="6C64DD1C" w14:textId="77777777" w:rsidR="00F2239D" w:rsidRPr="00F2239D" w:rsidRDefault="00F2239D" w:rsidP="00242353">
            <w:pPr>
              <w:jc w:val="both"/>
              <w:rPr>
                <w:lang w:val="sr-Latn-ME"/>
              </w:rPr>
            </w:pPr>
            <w:r w:rsidRPr="00F2239D">
              <w:rPr>
                <w:lang w:val="sr-Latn-ME"/>
              </w:rPr>
              <w:t>Sajt Ministarstva unutrašnjih poslova</w:t>
            </w:r>
          </w:p>
        </w:tc>
      </w:tr>
      <w:tr w:rsidR="00F2239D" w:rsidRPr="00F2239D" w14:paraId="2DAC8CDE" w14:textId="77777777" w:rsidTr="00F2239D">
        <w:trPr>
          <w:trHeight w:val="518"/>
        </w:trPr>
        <w:tc>
          <w:tcPr>
            <w:tcW w:w="1696" w:type="dxa"/>
          </w:tcPr>
          <w:p w14:paraId="736300B8" w14:textId="77777777" w:rsidR="00F2239D" w:rsidRPr="00242353" w:rsidRDefault="00F2239D" w:rsidP="00592E96">
            <w:pPr>
              <w:rPr>
                <w:b/>
                <w:lang w:val="sr-Latn-ME"/>
              </w:rPr>
            </w:pPr>
            <w:r w:rsidRPr="00242353">
              <w:rPr>
                <w:b/>
                <w:lang w:val="sr-Latn-ME"/>
              </w:rPr>
              <w:t xml:space="preserve">Nadležna institucija </w:t>
            </w:r>
          </w:p>
        </w:tc>
        <w:tc>
          <w:tcPr>
            <w:tcW w:w="8647" w:type="dxa"/>
            <w:gridSpan w:val="2"/>
          </w:tcPr>
          <w:p w14:paraId="381F8E8D" w14:textId="77777777" w:rsidR="00F2239D" w:rsidRPr="00F2239D" w:rsidRDefault="00F2239D" w:rsidP="00242353">
            <w:pPr>
              <w:jc w:val="both"/>
              <w:rPr>
                <w:lang w:val="sr-Latn-ME"/>
              </w:rPr>
            </w:pPr>
            <w:r w:rsidRPr="00F2239D">
              <w:rPr>
                <w:lang w:val="sr-Latn-ME"/>
              </w:rPr>
              <w:t xml:space="preserve">Ministarstvo unutrašnjih poslova </w:t>
            </w:r>
          </w:p>
        </w:tc>
      </w:tr>
      <w:tr w:rsidR="00F2239D" w:rsidRPr="00F2239D" w14:paraId="235F058F" w14:textId="77777777" w:rsidTr="00F2239D">
        <w:trPr>
          <w:trHeight w:val="504"/>
        </w:trPr>
        <w:tc>
          <w:tcPr>
            <w:tcW w:w="1696" w:type="dxa"/>
          </w:tcPr>
          <w:p w14:paraId="4FA4EBBA" w14:textId="77777777" w:rsidR="00F2239D" w:rsidRPr="00242353" w:rsidRDefault="00F2239D" w:rsidP="00592E96">
            <w:pPr>
              <w:rPr>
                <w:b/>
                <w:lang w:val="sr-Latn-ME"/>
              </w:rPr>
            </w:pPr>
            <w:r w:rsidRPr="00242353">
              <w:rPr>
                <w:b/>
                <w:lang w:val="sr-Latn-ME"/>
              </w:rPr>
              <w:t>Partnerske institucije</w:t>
            </w:r>
          </w:p>
        </w:tc>
        <w:tc>
          <w:tcPr>
            <w:tcW w:w="8647" w:type="dxa"/>
            <w:gridSpan w:val="2"/>
          </w:tcPr>
          <w:p w14:paraId="04F41890" w14:textId="77777777" w:rsidR="00F2239D" w:rsidRPr="00F2239D" w:rsidRDefault="00F2239D" w:rsidP="00242353">
            <w:pPr>
              <w:jc w:val="both"/>
              <w:rPr>
                <w:lang w:val="sr-Latn-ME"/>
              </w:rPr>
            </w:pPr>
            <w:r w:rsidRPr="00F2239D">
              <w:rPr>
                <w:lang w:val="sr-Latn-ME"/>
              </w:rPr>
              <w:t>Svi subjekti sistema zaštite i spašavanja</w:t>
            </w:r>
          </w:p>
        </w:tc>
      </w:tr>
      <w:tr w:rsidR="00F2239D" w:rsidRPr="00F2239D" w14:paraId="08502A2A" w14:textId="77777777" w:rsidTr="00F2239D">
        <w:trPr>
          <w:trHeight w:val="259"/>
        </w:trPr>
        <w:tc>
          <w:tcPr>
            <w:tcW w:w="1696" w:type="dxa"/>
          </w:tcPr>
          <w:p w14:paraId="0F65101A" w14:textId="77777777" w:rsidR="00F2239D" w:rsidRPr="00242353" w:rsidRDefault="00F2239D" w:rsidP="00592E96">
            <w:pPr>
              <w:rPr>
                <w:b/>
                <w:lang w:val="sr-Latn-ME"/>
              </w:rPr>
            </w:pPr>
            <w:r w:rsidRPr="00242353">
              <w:rPr>
                <w:b/>
                <w:lang w:val="sr-Latn-ME"/>
              </w:rPr>
              <w:t xml:space="preserve">Vremenski okvir </w:t>
            </w:r>
          </w:p>
        </w:tc>
        <w:tc>
          <w:tcPr>
            <w:tcW w:w="8647" w:type="dxa"/>
            <w:gridSpan w:val="2"/>
          </w:tcPr>
          <w:p w14:paraId="33275E0F" w14:textId="77777777" w:rsidR="00F2239D" w:rsidRPr="00F2239D" w:rsidRDefault="00F2239D" w:rsidP="00242353">
            <w:pPr>
              <w:jc w:val="both"/>
              <w:rPr>
                <w:lang w:val="sr-Latn-ME"/>
              </w:rPr>
            </w:pPr>
            <w:r w:rsidRPr="00F2239D">
              <w:rPr>
                <w:lang w:val="sr-Latn-ME"/>
              </w:rPr>
              <w:t>2027-2028</w:t>
            </w:r>
          </w:p>
        </w:tc>
      </w:tr>
      <w:tr w:rsidR="00F2239D" w:rsidRPr="00F2239D" w14:paraId="311DEEDE" w14:textId="77777777" w:rsidTr="00F2239D">
        <w:trPr>
          <w:trHeight w:val="504"/>
        </w:trPr>
        <w:tc>
          <w:tcPr>
            <w:tcW w:w="1696" w:type="dxa"/>
          </w:tcPr>
          <w:p w14:paraId="066E3007" w14:textId="77777777" w:rsidR="00F2239D" w:rsidRPr="00242353" w:rsidRDefault="00F2239D" w:rsidP="00592E96">
            <w:pPr>
              <w:rPr>
                <w:b/>
                <w:lang w:val="sr-Latn-ME"/>
              </w:rPr>
            </w:pPr>
            <w:r w:rsidRPr="00242353">
              <w:rPr>
                <w:b/>
                <w:lang w:val="sr-Latn-ME"/>
              </w:rPr>
              <w:t>Procjena troškova</w:t>
            </w:r>
          </w:p>
        </w:tc>
        <w:tc>
          <w:tcPr>
            <w:tcW w:w="8647" w:type="dxa"/>
            <w:gridSpan w:val="2"/>
          </w:tcPr>
          <w:p w14:paraId="4C353ACF" w14:textId="77777777" w:rsidR="00F2239D" w:rsidRPr="00F2239D" w:rsidRDefault="00F2239D" w:rsidP="00242353">
            <w:pPr>
              <w:jc w:val="both"/>
              <w:rPr>
                <w:lang w:val="sr-Latn-ME"/>
              </w:rPr>
            </w:pPr>
            <w:r w:rsidRPr="00F2239D">
              <w:rPr>
                <w:lang w:val="sr-Latn-ME"/>
              </w:rPr>
              <w:t>1.000 eura</w:t>
            </w:r>
          </w:p>
        </w:tc>
      </w:tr>
      <w:tr w:rsidR="00F2239D" w:rsidRPr="00F2239D" w14:paraId="73ABAAEA" w14:textId="77777777" w:rsidTr="00F2239D">
        <w:trPr>
          <w:trHeight w:val="763"/>
        </w:trPr>
        <w:tc>
          <w:tcPr>
            <w:tcW w:w="1696" w:type="dxa"/>
          </w:tcPr>
          <w:p w14:paraId="6461820E" w14:textId="77777777" w:rsidR="00F2239D" w:rsidRPr="00242353" w:rsidRDefault="00F2239D" w:rsidP="00592E96">
            <w:pPr>
              <w:rPr>
                <w:b/>
                <w:lang w:val="sr-Latn-ME"/>
              </w:rPr>
            </w:pPr>
            <w:r w:rsidRPr="00242353">
              <w:rPr>
                <w:b/>
                <w:lang w:val="sr-Latn-ME"/>
              </w:rPr>
              <w:t>Potencijalni izvori finansiranja</w:t>
            </w:r>
          </w:p>
        </w:tc>
        <w:tc>
          <w:tcPr>
            <w:tcW w:w="8647" w:type="dxa"/>
            <w:gridSpan w:val="2"/>
          </w:tcPr>
          <w:p w14:paraId="0BC730E6" w14:textId="77777777" w:rsidR="00F2239D" w:rsidRPr="00F2239D" w:rsidRDefault="00F2239D" w:rsidP="00242353">
            <w:pPr>
              <w:jc w:val="both"/>
              <w:rPr>
                <w:lang w:val="sr-Latn-ME"/>
              </w:rPr>
            </w:pPr>
            <w:r w:rsidRPr="00F2239D">
              <w:rPr>
                <w:lang w:val="sr-Latn-ME"/>
              </w:rPr>
              <w:t>Budžet Ministarstvo unutrašnjih poslova 100%</w:t>
            </w:r>
          </w:p>
        </w:tc>
      </w:tr>
    </w:tbl>
    <w:tbl>
      <w:tblPr>
        <w:tblStyle w:val="TableGrid97"/>
        <w:tblW w:w="0" w:type="auto"/>
        <w:tblLook w:val="04A0" w:firstRow="1" w:lastRow="0" w:firstColumn="1" w:lastColumn="0" w:noHBand="0" w:noVBand="1"/>
      </w:tblPr>
      <w:tblGrid>
        <w:gridCol w:w="1705"/>
        <w:gridCol w:w="3677"/>
        <w:gridCol w:w="4961"/>
      </w:tblGrid>
      <w:tr w:rsidR="00F2239D" w:rsidRPr="00F2239D" w14:paraId="0C75AD7D" w14:textId="77777777" w:rsidTr="00F2239D">
        <w:trPr>
          <w:trHeight w:val="620"/>
        </w:trPr>
        <w:tc>
          <w:tcPr>
            <w:tcW w:w="1705" w:type="dxa"/>
            <w:shd w:val="clear" w:color="auto" w:fill="1F4E79" w:themeFill="accent1" w:themeFillShade="80"/>
          </w:tcPr>
          <w:p w14:paraId="1BC8B82A" w14:textId="77777777" w:rsidR="00F2239D" w:rsidRPr="00B54902" w:rsidRDefault="00F2239D" w:rsidP="00592E96">
            <w:pPr>
              <w:rPr>
                <w:b/>
                <w:color w:val="FFFFFF" w:themeColor="background1"/>
                <w:lang w:val="sr-Latn-ME"/>
              </w:rPr>
            </w:pPr>
            <w:r w:rsidRPr="00B54902">
              <w:rPr>
                <w:b/>
                <w:color w:val="FFFFFF" w:themeColor="background1"/>
                <w:lang w:val="sr-Latn-ME"/>
              </w:rPr>
              <w:t>Strateški cilj</w:t>
            </w:r>
          </w:p>
        </w:tc>
        <w:tc>
          <w:tcPr>
            <w:tcW w:w="8638" w:type="dxa"/>
            <w:gridSpan w:val="2"/>
            <w:shd w:val="clear" w:color="auto" w:fill="1F4E79" w:themeFill="accent1" w:themeFillShade="80"/>
          </w:tcPr>
          <w:p w14:paraId="7E4DDF1F" w14:textId="77777777" w:rsidR="00F2239D" w:rsidRPr="00B54902" w:rsidRDefault="00F2239D" w:rsidP="00103F07">
            <w:pPr>
              <w:jc w:val="both"/>
              <w:rPr>
                <w:b/>
                <w:color w:val="FFFFFF" w:themeColor="background1"/>
                <w:lang w:val="sr-Latn-ME"/>
              </w:rPr>
            </w:pPr>
            <w:r w:rsidRPr="00B54902">
              <w:rPr>
                <w:b/>
                <w:color w:val="FFFFFF" w:themeColor="background1"/>
                <w:lang w:val="sr-Latn-ME"/>
              </w:rPr>
              <w:t xml:space="preserve">2. Jačanje upravljanja rizicima od katastrofa  od katastrofa </w:t>
            </w:r>
          </w:p>
        </w:tc>
      </w:tr>
      <w:tr w:rsidR="00F2239D" w:rsidRPr="00F2239D" w14:paraId="27B14F4B" w14:textId="77777777" w:rsidTr="00F2239D">
        <w:trPr>
          <w:trHeight w:val="620"/>
        </w:trPr>
        <w:tc>
          <w:tcPr>
            <w:tcW w:w="1705" w:type="dxa"/>
            <w:shd w:val="clear" w:color="auto" w:fill="2E74B5" w:themeFill="accent1" w:themeFillShade="BF"/>
          </w:tcPr>
          <w:p w14:paraId="198D4664" w14:textId="77777777" w:rsidR="00F2239D" w:rsidRPr="00B54902" w:rsidRDefault="00F2239D" w:rsidP="00592E96">
            <w:pPr>
              <w:rPr>
                <w:b/>
                <w:color w:val="FFFFFF" w:themeColor="background1"/>
                <w:lang w:val="sr-Latn-ME"/>
              </w:rPr>
            </w:pPr>
            <w:r w:rsidRPr="00B54902">
              <w:rPr>
                <w:b/>
                <w:color w:val="FFFFFF" w:themeColor="background1"/>
                <w:lang w:val="sr-Latn-ME"/>
              </w:rPr>
              <w:t>Operativni cilj</w:t>
            </w:r>
          </w:p>
        </w:tc>
        <w:tc>
          <w:tcPr>
            <w:tcW w:w="8638" w:type="dxa"/>
            <w:gridSpan w:val="2"/>
            <w:shd w:val="clear" w:color="auto" w:fill="2E74B5" w:themeFill="accent1" w:themeFillShade="BF"/>
          </w:tcPr>
          <w:p w14:paraId="5BD223B9" w14:textId="77777777" w:rsidR="00F2239D" w:rsidRPr="00B54902" w:rsidRDefault="00F2239D" w:rsidP="00103F07">
            <w:pPr>
              <w:jc w:val="both"/>
              <w:rPr>
                <w:b/>
                <w:color w:val="FFFFFF" w:themeColor="background1"/>
                <w:lang w:val="sr-Latn-ME"/>
              </w:rPr>
            </w:pPr>
            <w:r w:rsidRPr="00B54902">
              <w:rPr>
                <w:b/>
                <w:color w:val="FFFFFF" w:themeColor="background1"/>
                <w:lang w:val="sr-Latn-ME"/>
              </w:rPr>
              <w:t>1. Predviđanje - poboljšanje procjene rizika, predviđanja i planiranja upravljanja rizicima od katastrofa</w:t>
            </w:r>
          </w:p>
        </w:tc>
      </w:tr>
      <w:tr w:rsidR="00F2239D" w:rsidRPr="00F2239D" w14:paraId="1D3EFC08" w14:textId="77777777" w:rsidTr="00F2239D">
        <w:tc>
          <w:tcPr>
            <w:tcW w:w="1705" w:type="dxa"/>
            <w:shd w:val="clear" w:color="auto" w:fill="E2EFD9" w:themeFill="accent6" w:themeFillTint="33"/>
          </w:tcPr>
          <w:p w14:paraId="583BB6FA" w14:textId="77777777" w:rsidR="00F2239D" w:rsidRPr="00B54902" w:rsidRDefault="00F2239D" w:rsidP="00592E96">
            <w:pPr>
              <w:rPr>
                <w:b/>
                <w:lang w:val="sr-Latn-ME"/>
              </w:rPr>
            </w:pPr>
            <w:r w:rsidRPr="00B54902">
              <w:rPr>
                <w:b/>
                <w:lang w:val="sr-Latn-ME"/>
              </w:rPr>
              <w:t xml:space="preserve">Aktivnost </w:t>
            </w:r>
          </w:p>
        </w:tc>
        <w:tc>
          <w:tcPr>
            <w:tcW w:w="8638" w:type="dxa"/>
            <w:gridSpan w:val="2"/>
            <w:shd w:val="clear" w:color="auto" w:fill="E2EFD9" w:themeFill="accent6" w:themeFillTint="33"/>
          </w:tcPr>
          <w:p w14:paraId="05E780A5" w14:textId="77777777" w:rsidR="00F2239D" w:rsidRPr="00B54902" w:rsidRDefault="00F2239D" w:rsidP="00103F07">
            <w:pPr>
              <w:jc w:val="both"/>
              <w:rPr>
                <w:b/>
                <w:lang w:val="sr-Latn-ME"/>
              </w:rPr>
            </w:pPr>
            <w:r w:rsidRPr="00B54902">
              <w:rPr>
                <w:b/>
                <w:lang w:val="sr-Latn-ME"/>
              </w:rPr>
              <w:t>37. Redovno održavanje Nacionalne platforme za smanjenje rizika od katastrofa kroz organizovanje konferencija na različite teme tj. shodno različitim vrstama rizika</w:t>
            </w:r>
          </w:p>
        </w:tc>
      </w:tr>
      <w:tr w:rsidR="00F2239D" w:rsidRPr="00F2239D" w14:paraId="569A2BB0" w14:textId="77777777" w:rsidTr="00F2239D">
        <w:tc>
          <w:tcPr>
            <w:tcW w:w="1705" w:type="dxa"/>
          </w:tcPr>
          <w:p w14:paraId="14577A54" w14:textId="77777777" w:rsidR="00F2239D" w:rsidRPr="00242353" w:rsidRDefault="00F2239D" w:rsidP="00592E96">
            <w:pPr>
              <w:rPr>
                <w:b/>
                <w:lang w:val="sr-Latn-ME"/>
              </w:rPr>
            </w:pPr>
            <w:r w:rsidRPr="00242353">
              <w:rPr>
                <w:b/>
                <w:lang w:val="sr-Latn-ME"/>
              </w:rPr>
              <w:t>Opis aktivnosti i klučnih koraka</w:t>
            </w:r>
          </w:p>
        </w:tc>
        <w:tc>
          <w:tcPr>
            <w:tcW w:w="8638" w:type="dxa"/>
            <w:gridSpan w:val="2"/>
          </w:tcPr>
          <w:p w14:paraId="7AFC9D90" w14:textId="77777777" w:rsidR="00F2239D" w:rsidRPr="00F2239D" w:rsidRDefault="00F2239D" w:rsidP="00242353">
            <w:pPr>
              <w:jc w:val="both"/>
              <w:rPr>
                <w:lang w:val="hr-HR"/>
              </w:rPr>
            </w:pPr>
            <w:r w:rsidRPr="00F2239D">
              <w:rPr>
                <w:lang w:val="hr-HR"/>
              </w:rPr>
              <w:t xml:space="preserve">Nacionalna platforma za smanjenje rizika od katastrofa uspostavljena je  16. decembra 2014. godine u Podgorici i od tada se redovno održavaju konferencije nacionalne </w:t>
            </w:r>
            <w:r w:rsidRPr="00F2239D">
              <w:rPr>
                <w:lang w:val="sr-Latn-ME"/>
              </w:rPr>
              <w:t xml:space="preserve">platforme za smanjenje rizika od katastrofa kroz organizovanje konferencija na različite teme tj. shodno različitim vrstama rizika (poplave, šumski požari, zemljotresi, klizišta i odroni...). Za organizovanje konferencije Nacionalne platforme za smanjenje rizika od katastrofa zadužen  je </w:t>
            </w:r>
            <w:r w:rsidRPr="00F2239D">
              <w:rPr>
                <w:lang w:val="hr-HR"/>
              </w:rPr>
              <w:t xml:space="preserve">Odbor za smanjenje rizika od katastrofa. </w:t>
            </w:r>
          </w:p>
          <w:p w14:paraId="48358E3B" w14:textId="77777777" w:rsidR="00F2239D" w:rsidRPr="00F2239D" w:rsidRDefault="00F2239D" w:rsidP="00242353">
            <w:pPr>
              <w:jc w:val="both"/>
              <w:rPr>
                <w:lang w:val="sr-Latn-RS"/>
              </w:rPr>
            </w:pPr>
            <w:r w:rsidRPr="00F2239D">
              <w:rPr>
                <w:lang w:val="hr-HR"/>
              </w:rPr>
              <w:t xml:space="preserve">Konferencije </w:t>
            </w:r>
            <w:r w:rsidRPr="00F2239D">
              <w:rPr>
                <w:lang w:val="sr-Latn-ME"/>
              </w:rPr>
              <w:t xml:space="preserve">Nacionalne platforme za smanjenje rizika od katastrofa održavaće se redovno jednom godišnje radi </w:t>
            </w:r>
            <w:r w:rsidRPr="00F2239D">
              <w:rPr>
                <w:lang w:val="sr-Latn-RS"/>
              </w:rPr>
              <w:t>razmjene mišljenja, iznošenja i usaglašavanja stavova, predloga, znanja i iskustava za djelovanje na smanjenju rizika od katastrofa, kao i procjenjivanja opasnosti i usaglašavanja aktivnosti svih subjekata uključenih u djelovanje na smanjenju prijetnji i rizika od katastrofa.</w:t>
            </w:r>
          </w:p>
          <w:p w14:paraId="499E3D15" w14:textId="2098CC66" w:rsidR="00F2239D" w:rsidRPr="00F2239D" w:rsidRDefault="00F2239D" w:rsidP="00242353">
            <w:pPr>
              <w:jc w:val="both"/>
              <w:rPr>
                <w:lang w:val="hr-HR"/>
              </w:rPr>
            </w:pPr>
            <w:r w:rsidRPr="00F2239D">
              <w:rPr>
                <w:lang w:val="sr-Latn-RS"/>
              </w:rPr>
              <w:t>Ključni koraci: definisanje teme konferencije, determinisanje učesnika</w:t>
            </w:r>
            <w:r w:rsidR="0050524E">
              <w:rPr>
                <w:lang w:val="sr-Latn-RS"/>
              </w:rPr>
              <w:t>/ca</w:t>
            </w:r>
            <w:r w:rsidRPr="00F2239D">
              <w:rPr>
                <w:lang w:val="sr-Latn-RS"/>
              </w:rPr>
              <w:t xml:space="preserve"> konferencije, izr</w:t>
            </w:r>
            <w:r w:rsidR="0050524E">
              <w:rPr>
                <w:lang w:val="sr-Latn-RS"/>
              </w:rPr>
              <w:t>a</w:t>
            </w:r>
            <w:r w:rsidRPr="00F2239D">
              <w:rPr>
                <w:lang w:val="sr-Latn-RS"/>
              </w:rPr>
              <w:t>da agende, pozivanje učesnika</w:t>
            </w:r>
            <w:r w:rsidR="0050524E">
              <w:rPr>
                <w:lang w:val="sr-Latn-RS"/>
              </w:rPr>
              <w:t>/ca</w:t>
            </w:r>
            <w:r w:rsidRPr="00F2239D">
              <w:rPr>
                <w:lang w:val="sr-Latn-RS"/>
              </w:rPr>
              <w:t xml:space="preserve"> i medija, kao i održavanje konferencije.</w:t>
            </w:r>
          </w:p>
        </w:tc>
      </w:tr>
      <w:tr w:rsidR="00F2239D" w:rsidRPr="00F2239D" w14:paraId="7F873EA9" w14:textId="77777777" w:rsidTr="00F2239D">
        <w:tc>
          <w:tcPr>
            <w:tcW w:w="1705" w:type="dxa"/>
          </w:tcPr>
          <w:p w14:paraId="738AEFB4" w14:textId="77777777" w:rsidR="00F2239D" w:rsidRPr="00242353" w:rsidRDefault="00F2239D" w:rsidP="00592E96">
            <w:pPr>
              <w:rPr>
                <w:b/>
                <w:lang w:val="sr-Latn-ME"/>
              </w:rPr>
            </w:pPr>
            <w:r w:rsidRPr="00242353">
              <w:rPr>
                <w:b/>
                <w:lang w:val="sr-Latn-ME"/>
              </w:rPr>
              <w:t>CILJEVI održivog razvoja</w:t>
            </w:r>
          </w:p>
        </w:tc>
        <w:tc>
          <w:tcPr>
            <w:tcW w:w="8638" w:type="dxa"/>
            <w:gridSpan w:val="2"/>
          </w:tcPr>
          <w:p w14:paraId="341AB464" w14:textId="77777777" w:rsidR="00F2239D" w:rsidRPr="00F2239D" w:rsidRDefault="00F2239D" w:rsidP="00242353">
            <w:pPr>
              <w:jc w:val="both"/>
              <w:rPr>
                <w:lang w:val="sr-Latn-ME"/>
              </w:rPr>
            </w:pPr>
            <w:r w:rsidRPr="00F2239D">
              <w:rPr>
                <w:lang w:val="sr-Latn-ME"/>
              </w:rPr>
              <w:t>Doprinosi: SDG 11 i SDG 13</w:t>
            </w:r>
          </w:p>
        </w:tc>
      </w:tr>
      <w:tr w:rsidR="00F2239D" w:rsidRPr="00F2239D" w14:paraId="349C825A" w14:textId="77777777" w:rsidTr="00F2239D">
        <w:tc>
          <w:tcPr>
            <w:tcW w:w="1705" w:type="dxa"/>
          </w:tcPr>
          <w:p w14:paraId="027BCD8A" w14:textId="77777777" w:rsidR="00F2239D" w:rsidRPr="00242353" w:rsidRDefault="00F2239D" w:rsidP="00592E96">
            <w:pPr>
              <w:rPr>
                <w:b/>
                <w:lang w:val="sr-Latn-ME"/>
              </w:rPr>
            </w:pPr>
            <w:r w:rsidRPr="00242353">
              <w:rPr>
                <w:b/>
                <w:lang w:val="sr-Latn-ME"/>
              </w:rPr>
              <w:t>Adaptacija na klimatske promjene</w:t>
            </w:r>
          </w:p>
        </w:tc>
        <w:tc>
          <w:tcPr>
            <w:tcW w:w="8638" w:type="dxa"/>
            <w:gridSpan w:val="2"/>
          </w:tcPr>
          <w:p w14:paraId="6288C939" w14:textId="77777777" w:rsidR="00F2239D" w:rsidRPr="00F2239D" w:rsidRDefault="00F2239D" w:rsidP="00242353">
            <w:pPr>
              <w:jc w:val="both"/>
              <w:rPr>
                <w:lang w:val="sr-Latn-ME"/>
              </w:rPr>
            </w:pPr>
            <w:r w:rsidRPr="00F2239D">
              <w:rPr>
                <w:lang w:val="sr-Latn-ME"/>
              </w:rPr>
              <w:t>Na nacionalnoj platformi za smanjenje rizika od katastrofa razmatraće se i oblast klimatskih promjena i uticaj klimatskih promjena na pojavu različitih vrsta rizika.</w:t>
            </w:r>
          </w:p>
        </w:tc>
      </w:tr>
      <w:tr w:rsidR="00F2239D" w:rsidRPr="00F2239D" w14:paraId="20315AF6" w14:textId="77777777" w:rsidTr="00F2239D">
        <w:tc>
          <w:tcPr>
            <w:tcW w:w="1705" w:type="dxa"/>
          </w:tcPr>
          <w:p w14:paraId="73417DB9" w14:textId="77777777" w:rsidR="00F2239D" w:rsidRPr="00242353" w:rsidRDefault="00F2239D" w:rsidP="00592E96">
            <w:pPr>
              <w:rPr>
                <w:b/>
                <w:lang w:val="sr-Latn-ME"/>
              </w:rPr>
            </w:pPr>
            <w:r w:rsidRPr="00242353">
              <w:rPr>
                <w:b/>
                <w:lang w:val="sr-Latn-ME"/>
              </w:rPr>
              <w:t>Da li utiče /razmatra ranjive grupe</w:t>
            </w:r>
          </w:p>
        </w:tc>
        <w:tc>
          <w:tcPr>
            <w:tcW w:w="8638" w:type="dxa"/>
            <w:gridSpan w:val="2"/>
          </w:tcPr>
          <w:p w14:paraId="328129E7" w14:textId="2330DBC4" w:rsidR="00F2239D" w:rsidRPr="00F2239D" w:rsidRDefault="0050524E" w:rsidP="00242353">
            <w:pPr>
              <w:jc w:val="both"/>
              <w:rPr>
                <w:lang w:val="sr-Latn-ME"/>
              </w:rPr>
            </w:pPr>
            <w:r>
              <w:rPr>
                <w:lang w:val="sr-Latn-ME"/>
              </w:rPr>
              <w:t>Prilikom planiranja konferencije, u agendu će biti uvrštena tema rodne ravnopravnosti i inkluzije, dok će se prilikom izbora učesnika/ca voditi računa da se pozovu predstavnici/ce NVO-a koji zastupaju interese žena i ranjivih kategorija stanovništva</w:t>
            </w:r>
          </w:p>
        </w:tc>
      </w:tr>
      <w:tr w:rsidR="00F2239D" w:rsidRPr="00F2239D" w14:paraId="039A7477" w14:textId="77777777" w:rsidTr="00F2239D">
        <w:trPr>
          <w:trHeight w:val="953"/>
        </w:trPr>
        <w:tc>
          <w:tcPr>
            <w:tcW w:w="1705" w:type="dxa"/>
          </w:tcPr>
          <w:p w14:paraId="207B5341" w14:textId="77777777" w:rsidR="00F2239D" w:rsidRPr="00242353" w:rsidRDefault="00F2239D" w:rsidP="00592E96">
            <w:pPr>
              <w:rPr>
                <w:b/>
                <w:lang w:val="sr-Latn-ME"/>
              </w:rPr>
            </w:pPr>
            <w:r w:rsidRPr="00242353">
              <w:rPr>
                <w:b/>
                <w:lang w:val="sr-Latn-ME"/>
              </w:rPr>
              <w:t xml:space="preserve">Indikatori </w:t>
            </w:r>
          </w:p>
        </w:tc>
        <w:tc>
          <w:tcPr>
            <w:tcW w:w="3677" w:type="dxa"/>
          </w:tcPr>
          <w:p w14:paraId="3635ADD2" w14:textId="77777777" w:rsidR="00F2239D" w:rsidRPr="00B54902" w:rsidRDefault="00F2239D" w:rsidP="00242353">
            <w:pPr>
              <w:jc w:val="both"/>
              <w:rPr>
                <w:b/>
                <w:u w:val="single"/>
                <w:lang w:val="sr-Latn-ME"/>
              </w:rPr>
            </w:pPr>
            <w:r w:rsidRPr="00B54902">
              <w:rPr>
                <w:b/>
                <w:u w:val="single"/>
                <w:lang w:val="sr-Latn-ME"/>
              </w:rPr>
              <w:t xml:space="preserve">Polazna vrijednost </w:t>
            </w:r>
          </w:p>
          <w:p w14:paraId="445A1686" w14:textId="77777777" w:rsidR="00F2239D" w:rsidRPr="00F2239D" w:rsidRDefault="00F2239D" w:rsidP="00242353">
            <w:pPr>
              <w:jc w:val="both"/>
              <w:rPr>
                <w:u w:val="single"/>
                <w:lang w:val="sr-Latn-ME"/>
              </w:rPr>
            </w:pPr>
          </w:p>
          <w:p w14:paraId="4F1EE639" w14:textId="77777777" w:rsidR="00F2239D" w:rsidRPr="00F2239D" w:rsidRDefault="00F2239D" w:rsidP="00242353">
            <w:pPr>
              <w:jc w:val="both"/>
              <w:rPr>
                <w:lang w:val="sr-Latn-ME"/>
              </w:rPr>
            </w:pPr>
            <w:r w:rsidRPr="00F2239D">
              <w:rPr>
                <w:lang w:val="sr-Latn-ME"/>
              </w:rPr>
              <w:lastRenderedPageBreak/>
              <w:t>Do sada je održano 10 nacionalnih platformi za smanjenje rizika od katastrofa kroz organizovanje konferencija na različite teme tj. shodno različitim vrstama rizika.</w:t>
            </w:r>
          </w:p>
        </w:tc>
        <w:tc>
          <w:tcPr>
            <w:tcW w:w="4961" w:type="dxa"/>
          </w:tcPr>
          <w:p w14:paraId="6F7306D9" w14:textId="77777777" w:rsidR="00F2239D" w:rsidRPr="00B54902" w:rsidRDefault="00F2239D" w:rsidP="00242353">
            <w:pPr>
              <w:jc w:val="both"/>
              <w:rPr>
                <w:b/>
                <w:u w:val="single"/>
                <w:lang w:val="sr-Latn-ME"/>
              </w:rPr>
            </w:pPr>
            <w:r w:rsidRPr="00B54902">
              <w:rPr>
                <w:b/>
                <w:u w:val="single"/>
                <w:lang w:val="sr-Latn-ME"/>
              </w:rPr>
              <w:lastRenderedPageBreak/>
              <w:t>Ciljana vrijednost</w:t>
            </w:r>
          </w:p>
          <w:p w14:paraId="2ADAB37C" w14:textId="77777777" w:rsidR="00F2239D" w:rsidRPr="00F2239D" w:rsidRDefault="00F2239D" w:rsidP="00242353">
            <w:pPr>
              <w:jc w:val="both"/>
              <w:rPr>
                <w:u w:val="single"/>
                <w:lang w:val="sr-Latn-ME"/>
              </w:rPr>
            </w:pPr>
          </w:p>
          <w:p w14:paraId="2324713E" w14:textId="77777777" w:rsidR="00F2239D" w:rsidRDefault="00F2239D" w:rsidP="00242353">
            <w:pPr>
              <w:jc w:val="both"/>
              <w:rPr>
                <w:lang w:val="sr-Latn-ME"/>
              </w:rPr>
            </w:pPr>
            <w:r w:rsidRPr="00F2239D">
              <w:rPr>
                <w:lang w:val="sr-Latn-ME"/>
              </w:rPr>
              <w:lastRenderedPageBreak/>
              <w:t>Održano 6 nacionalnih platformi za smanjenje rizika od katastrofa kroz organizovanje konferencija na različite teme tj. shodno različitim vrstama rizika.</w:t>
            </w:r>
          </w:p>
          <w:p w14:paraId="01906D80" w14:textId="3159BD45" w:rsidR="0050524E" w:rsidRDefault="0050524E" w:rsidP="00242353">
            <w:pPr>
              <w:jc w:val="both"/>
              <w:rPr>
                <w:lang w:val="sr-Latn-ME"/>
              </w:rPr>
            </w:pPr>
            <w:r>
              <w:rPr>
                <w:lang w:val="sr-Latn-ME"/>
              </w:rPr>
              <w:t xml:space="preserve">Broj predstavnika/ca NVO-a koji zastupaju interese žena i ranjivih kategorija stanovništva </w:t>
            </w:r>
          </w:p>
          <w:p w14:paraId="1CC58060" w14:textId="5ABECB85" w:rsidR="0050524E" w:rsidRPr="00F2239D" w:rsidRDefault="0050524E" w:rsidP="00242353">
            <w:pPr>
              <w:jc w:val="both"/>
              <w:rPr>
                <w:lang w:val="sr-Latn-ME"/>
              </w:rPr>
            </w:pPr>
            <w:r>
              <w:rPr>
                <w:lang w:val="sr-Latn-ME"/>
              </w:rPr>
              <w:t>Procenat žena i muškaraca učesnika/ca platformi</w:t>
            </w:r>
          </w:p>
          <w:p w14:paraId="48191F28" w14:textId="77777777" w:rsidR="00F2239D" w:rsidRPr="00F2239D" w:rsidRDefault="00F2239D" w:rsidP="00242353">
            <w:pPr>
              <w:jc w:val="both"/>
              <w:rPr>
                <w:lang w:val="sr-Latn-ME"/>
              </w:rPr>
            </w:pPr>
          </w:p>
          <w:p w14:paraId="06CD0DE3" w14:textId="1AD8E652" w:rsidR="00F2239D" w:rsidRPr="00F2239D" w:rsidRDefault="00F2239D" w:rsidP="00242353">
            <w:pPr>
              <w:jc w:val="both"/>
              <w:rPr>
                <w:lang w:val="sr-Latn-ME"/>
              </w:rPr>
            </w:pPr>
          </w:p>
        </w:tc>
      </w:tr>
      <w:tr w:rsidR="00F2239D" w:rsidRPr="00F2239D" w14:paraId="0E1371D7" w14:textId="77777777" w:rsidTr="00F2239D">
        <w:tc>
          <w:tcPr>
            <w:tcW w:w="1705" w:type="dxa"/>
          </w:tcPr>
          <w:p w14:paraId="5772B925" w14:textId="5FDA912E" w:rsidR="00F2239D" w:rsidRPr="00242353" w:rsidRDefault="00F2239D" w:rsidP="00592E96">
            <w:pPr>
              <w:rPr>
                <w:b/>
                <w:lang w:val="sr-Latn-ME"/>
              </w:rPr>
            </w:pPr>
            <w:r w:rsidRPr="00242353">
              <w:rPr>
                <w:b/>
                <w:lang w:val="sr-Latn-ME"/>
              </w:rPr>
              <w:lastRenderedPageBreak/>
              <w:t>Izvor provjere</w:t>
            </w:r>
          </w:p>
        </w:tc>
        <w:tc>
          <w:tcPr>
            <w:tcW w:w="8638" w:type="dxa"/>
            <w:gridSpan w:val="2"/>
          </w:tcPr>
          <w:p w14:paraId="673597F5" w14:textId="77777777" w:rsidR="00F2239D" w:rsidRPr="00F2239D" w:rsidRDefault="00F2239D" w:rsidP="00242353">
            <w:pPr>
              <w:jc w:val="both"/>
              <w:rPr>
                <w:lang w:val="sr-Latn-ME"/>
              </w:rPr>
            </w:pPr>
            <w:r w:rsidRPr="00F2239D">
              <w:rPr>
                <w:lang w:val="sr-Latn-ME"/>
              </w:rPr>
              <w:t>Ministarstvo unutrašnjih poslova, sajt MUP-a i Vlade Crne Gore</w:t>
            </w:r>
          </w:p>
        </w:tc>
      </w:tr>
      <w:tr w:rsidR="00F2239D" w:rsidRPr="00F2239D" w14:paraId="53B0270A" w14:textId="77777777" w:rsidTr="00F2239D">
        <w:tc>
          <w:tcPr>
            <w:tcW w:w="1705" w:type="dxa"/>
          </w:tcPr>
          <w:p w14:paraId="1B0304CC" w14:textId="77777777" w:rsidR="00F2239D" w:rsidRPr="00242353" w:rsidRDefault="00F2239D" w:rsidP="00592E96">
            <w:pPr>
              <w:rPr>
                <w:b/>
                <w:lang w:val="sr-Latn-ME"/>
              </w:rPr>
            </w:pPr>
            <w:r w:rsidRPr="00242353">
              <w:rPr>
                <w:b/>
                <w:lang w:val="sr-Latn-ME"/>
              </w:rPr>
              <w:t xml:space="preserve">Nadležna institucija </w:t>
            </w:r>
          </w:p>
        </w:tc>
        <w:tc>
          <w:tcPr>
            <w:tcW w:w="8638" w:type="dxa"/>
            <w:gridSpan w:val="2"/>
          </w:tcPr>
          <w:p w14:paraId="5DDBC8B8" w14:textId="77777777" w:rsidR="00F2239D" w:rsidRPr="00F2239D" w:rsidRDefault="00F2239D" w:rsidP="00242353">
            <w:pPr>
              <w:jc w:val="both"/>
              <w:rPr>
                <w:lang w:val="sr-Latn-ME"/>
              </w:rPr>
            </w:pPr>
            <w:r w:rsidRPr="00F2239D">
              <w:rPr>
                <w:lang w:val="sr-Latn-ME"/>
              </w:rPr>
              <w:t>Ministarstvo unutrašnjih poslova – Direktorat za zaštitu i spašavanje</w:t>
            </w:r>
          </w:p>
        </w:tc>
      </w:tr>
      <w:tr w:rsidR="00F2239D" w:rsidRPr="00F2239D" w14:paraId="710C1CB1" w14:textId="77777777" w:rsidTr="00F2239D">
        <w:tc>
          <w:tcPr>
            <w:tcW w:w="1705" w:type="dxa"/>
          </w:tcPr>
          <w:p w14:paraId="27D68F90" w14:textId="77777777" w:rsidR="00F2239D" w:rsidRPr="00242353" w:rsidRDefault="00F2239D" w:rsidP="00592E96">
            <w:pPr>
              <w:rPr>
                <w:b/>
                <w:lang w:val="sr-Latn-ME"/>
              </w:rPr>
            </w:pPr>
            <w:r w:rsidRPr="00242353">
              <w:rPr>
                <w:b/>
                <w:lang w:val="sr-Latn-ME"/>
              </w:rPr>
              <w:t>Partnerske institucije</w:t>
            </w:r>
          </w:p>
        </w:tc>
        <w:tc>
          <w:tcPr>
            <w:tcW w:w="8638" w:type="dxa"/>
            <w:gridSpan w:val="2"/>
          </w:tcPr>
          <w:p w14:paraId="6D4E547C" w14:textId="77777777" w:rsidR="00F2239D" w:rsidRPr="00F2239D" w:rsidRDefault="00F2239D" w:rsidP="00242353">
            <w:pPr>
              <w:jc w:val="both"/>
              <w:rPr>
                <w:lang w:val="sr-Latn-ME"/>
              </w:rPr>
            </w:pPr>
            <w:r w:rsidRPr="00F2239D">
              <w:rPr>
                <w:lang w:val="sr-Latn-ME"/>
              </w:rPr>
              <w:t>Subjekti zaštite i spašavanja.</w:t>
            </w:r>
          </w:p>
        </w:tc>
      </w:tr>
      <w:tr w:rsidR="00F2239D" w:rsidRPr="00F2239D" w14:paraId="54E36D03" w14:textId="77777777" w:rsidTr="00F2239D">
        <w:trPr>
          <w:trHeight w:val="422"/>
        </w:trPr>
        <w:tc>
          <w:tcPr>
            <w:tcW w:w="1705" w:type="dxa"/>
          </w:tcPr>
          <w:p w14:paraId="78B5B80B" w14:textId="77777777" w:rsidR="00F2239D" w:rsidRPr="00242353" w:rsidRDefault="00F2239D" w:rsidP="00592E96">
            <w:pPr>
              <w:rPr>
                <w:b/>
                <w:lang w:val="sr-Latn-ME"/>
              </w:rPr>
            </w:pPr>
            <w:r w:rsidRPr="00242353">
              <w:rPr>
                <w:b/>
                <w:lang w:val="sr-Latn-ME"/>
              </w:rPr>
              <w:t xml:space="preserve">Vremenski okvir </w:t>
            </w:r>
          </w:p>
        </w:tc>
        <w:tc>
          <w:tcPr>
            <w:tcW w:w="8638" w:type="dxa"/>
            <w:gridSpan w:val="2"/>
          </w:tcPr>
          <w:p w14:paraId="6E62870A" w14:textId="77777777" w:rsidR="00F2239D" w:rsidRPr="00F2239D" w:rsidRDefault="00F2239D" w:rsidP="00242353">
            <w:pPr>
              <w:jc w:val="both"/>
              <w:rPr>
                <w:lang w:val="sr-Latn-ME"/>
              </w:rPr>
            </w:pPr>
            <w:r w:rsidRPr="00F2239D">
              <w:rPr>
                <w:lang w:val="sr-Latn-ME"/>
              </w:rPr>
              <w:t>2025-2030</w:t>
            </w:r>
          </w:p>
        </w:tc>
      </w:tr>
      <w:tr w:rsidR="00F2239D" w:rsidRPr="00F2239D" w14:paraId="0719DAF9" w14:textId="77777777" w:rsidTr="00F2239D">
        <w:tc>
          <w:tcPr>
            <w:tcW w:w="1705" w:type="dxa"/>
          </w:tcPr>
          <w:p w14:paraId="33D9F8F6" w14:textId="77777777" w:rsidR="00F2239D" w:rsidRPr="00242353" w:rsidRDefault="00F2239D" w:rsidP="00592E96">
            <w:pPr>
              <w:rPr>
                <w:b/>
                <w:lang w:val="sr-Latn-ME"/>
              </w:rPr>
            </w:pPr>
            <w:r w:rsidRPr="00242353">
              <w:rPr>
                <w:b/>
                <w:lang w:val="sr-Latn-ME"/>
              </w:rPr>
              <w:t>Procjena troškova</w:t>
            </w:r>
          </w:p>
        </w:tc>
        <w:tc>
          <w:tcPr>
            <w:tcW w:w="8638" w:type="dxa"/>
            <w:gridSpan w:val="2"/>
          </w:tcPr>
          <w:p w14:paraId="4C30CC49" w14:textId="77777777" w:rsidR="00F2239D" w:rsidRPr="00F2239D" w:rsidRDefault="00F2239D" w:rsidP="00242353">
            <w:pPr>
              <w:jc w:val="both"/>
              <w:rPr>
                <w:lang w:val="sr-Latn-ME"/>
              </w:rPr>
            </w:pPr>
            <w:r w:rsidRPr="00F2239D">
              <w:rPr>
                <w:lang w:val="sr-Latn-ME"/>
              </w:rPr>
              <w:t>30.000 eura</w:t>
            </w:r>
          </w:p>
        </w:tc>
      </w:tr>
      <w:tr w:rsidR="00F2239D" w:rsidRPr="00F2239D" w14:paraId="022883B9" w14:textId="77777777" w:rsidTr="00F2239D">
        <w:tc>
          <w:tcPr>
            <w:tcW w:w="1705" w:type="dxa"/>
          </w:tcPr>
          <w:p w14:paraId="05F23CC1" w14:textId="77777777" w:rsidR="00F2239D" w:rsidRPr="00242353" w:rsidRDefault="00F2239D" w:rsidP="00592E96">
            <w:pPr>
              <w:rPr>
                <w:b/>
                <w:lang w:val="sr-Latn-ME"/>
              </w:rPr>
            </w:pPr>
            <w:r w:rsidRPr="00242353">
              <w:rPr>
                <w:b/>
                <w:lang w:val="sr-Latn-ME"/>
              </w:rPr>
              <w:t>Potencijalni izvori finansiranja</w:t>
            </w:r>
          </w:p>
        </w:tc>
        <w:tc>
          <w:tcPr>
            <w:tcW w:w="8638" w:type="dxa"/>
            <w:gridSpan w:val="2"/>
          </w:tcPr>
          <w:p w14:paraId="391177BA" w14:textId="77777777" w:rsidR="00F2239D" w:rsidRPr="00F2239D" w:rsidRDefault="00F2239D" w:rsidP="00242353">
            <w:pPr>
              <w:jc w:val="both"/>
              <w:rPr>
                <w:lang w:val="sr-Latn-ME"/>
              </w:rPr>
            </w:pPr>
            <w:r w:rsidRPr="00F2239D">
              <w:rPr>
                <w:lang w:val="sr-Latn-ME"/>
              </w:rPr>
              <w:t>Budžet Ministarstva unutrašnjih poslova 100%</w:t>
            </w:r>
          </w:p>
          <w:p w14:paraId="6E2AFC93" w14:textId="77777777" w:rsidR="00F2239D" w:rsidRPr="00F2239D" w:rsidRDefault="00F2239D" w:rsidP="00242353">
            <w:pPr>
              <w:jc w:val="both"/>
              <w:rPr>
                <w:lang w:val="sr-Latn-ME"/>
              </w:rPr>
            </w:pPr>
          </w:p>
        </w:tc>
      </w:tr>
    </w:tbl>
    <w:tbl>
      <w:tblPr>
        <w:tblStyle w:val="TableGrid9"/>
        <w:tblW w:w="10343" w:type="dxa"/>
        <w:tblLook w:val="04A0" w:firstRow="1" w:lastRow="0" w:firstColumn="1" w:lastColumn="0" w:noHBand="0" w:noVBand="1"/>
      </w:tblPr>
      <w:tblGrid>
        <w:gridCol w:w="1696"/>
        <w:gridCol w:w="4111"/>
        <w:gridCol w:w="4536"/>
      </w:tblGrid>
      <w:tr w:rsidR="00F2239D" w:rsidRPr="00F2239D" w14:paraId="341E4B89" w14:textId="77777777" w:rsidTr="00F2239D">
        <w:trPr>
          <w:trHeight w:val="595"/>
        </w:trPr>
        <w:tc>
          <w:tcPr>
            <w:tcW w:w="1696" w:type="dxa"/>
            <w:shd w:val="clear" w:color="auto" w:fill="1F4E79" w:themeFill="accent1" w:themeFillShade="80"/>
          </w:tcPr>
          <w:bookmarkEnd w:id="82"/>
          <w:p w14:paraId="67520E78" w14:textId="77777777" w:rsidR="00F2239D" w:rsidRPr="00B54902" w:rsidRDefault="00F2239D" w:rsidP="00592E96">
            <w:pPr>
              <w:rPr>
                <w:b/>
                <w:color w:val="FFFFFF" w:themeColor="background1"/>
                <w:lang w:val="sr-Latn-ME"/>
              </w:rPr>
            </w:pPr>
            <w:r w:rsidRPr="00B54902">
              <w:rPr>
                <w:b/>
                <w:color w:val="FFFFFF" w:themeColor="background1"/>
                <w:lang w:val="sr-Latn-ME"/>
              </w:rPr>
              <w:t>Strateški cilj</w:t>
            </w:r>
          </w:p>
        </w:tc>
        <w:tc>
          <w:tcPr>
            <w:tcW w:w="8647" w:type="dxa"/>
            <w:gridSpan w:val="2"/>
            <w:shd w:val="clear" w:color="auto" w:fill="1F4E79" w:themeFill="accent1" w:themeFillShade="80"/>
          </w:tcPr>
          <w:p w14:paraId="52020FA0" w14:textId="77777777" w:rsidR="00F2239D" w:rsidRPr="00B54902" w:rsidRDefault="00F2239D" w:rsidP="00103F07">
            <w:pPr>
              <w:jc w:val="both"/>
              <w:rPr>
                <w:b/>
                <w:color w:val="FFFFFF" w:themeColor="background1"/>
                <w:lang w:val="sr-Latn-ME"/>
              </w:rPr>
            </w:pPr>
            <w:r w:rsidRPr="00B54902">
              <w:rPr>
                <w:b/>
                <w:color w:val="FFFFFF" w:themeColor="background1"/>
                <w:lang w:val="sr-Latn-ME"/>
              </w:rPr>
              <w:t xml:space="preserve">2. </w:t>
            </w:r>
            <w:r w:rsidRPr="00B54902">
              <w:rPr>
                <w:b/>
                <w:bCs/>
                <w:color w:val="FFFFFF" w:themeColor="background1"/>
                <w:lang w:val="en-GB"/>
              </w:rPr>
              <w:t>Jačanje upravljanja rizicima od katastrofa  od katastrofa</w:t>
            </w:r>
            <w:r w:rsidRPr="00B54902">
              <w:rPr>
                <w:b/>
                <w:color w:val="FFFFFF" w:themeColor="background1"/>
              </w:rPr>
              <w:t xml:space="preserve"> </w:t>
            </w:r>
          </w:p>
        </w:tc>
      </w:tr>
      <w:tr w:rsidR="00F2239D" w:rsidRPr="00F2239D" w14:paraId="5CF9B2CB" w14:textId="77777777" w:rsidTr="00F2239D">
        <w:trPr>
          <w:trHeight w:val="595"/>
        </w:trPr>
        <w:tc>
          <w:tcPr>
            <w:tcW w:w="1696" w:type="dxa"/>
            <w:shd w:val="clear" w:color="auto" w:fill="2E74B5" w:themeFill="accent1" w:themeFillShade="BF"/>
          </w:tcPr>
          <w:p w14:paraId="09449B84" w14:textId="77777777" w:rsidR="00F2239D" w:rsidRPr="00B54902" w:rsidRDefault="00F2239D" w:rsidP="00592E96">
            <w:pPr>
              <w:rPr>
                <w:b/>
                <w:color w:val="FFFFFF" w:themeColor="background1"/>
                <w:lang w:val="sr-Latn-ME"/>
              </w:rPr>
            </w:pPr>
            <w:r w:rsidRPr="00B54902">
              <w:rPr>
                <w:b/>
                <w:color w:val="FFFFFF" w:themeColor="background1"/>
                <w:lang w:val="sr-Latn-ME"/>
              </w:rPr>
              <w:t>Operativni cilj</w:t>
            </w:r>
          </w:p>
        </w:tc>
        <w:tc>
          <w:tcPr>
            <w:tcW w:w="8647" w:type="dxa"/>
            <w:gridSpan w:val="2"/>
            <w:shd w:val="clear" w:color="auto" w:fill="2E74B5" w:themeFill="accent1" w:themeFillShade="BF"/>
          </w:tcPr>
          <w:p w14:paraId="280EDB24" w14:textId="77777777" w:rsidR="00F2239D" w:rsidRPr="00B54902" w:rsidRDefault="00F2239D" w:rsidP="00103F07">
            <w:pPr>
              <w:jc w:val="both"/>
              <w:rPr>
                <w:b/>
                <w:color w:val="FFFFFF" w:themeColor="background1"/>
                <w:lang w:val="sr-Latn-ME"/>
              </w:rPr>
            </w:pPr>
            <w:r w:rsidRPr="00B54902">
              <w:rPr>
                <w:b/>
                <w:color w:val="FFFFFF" w:themeColor="background1"/>
              </w:rPr>
              <w:t>2.Priprema - povećanje informisanosti i pripravnosti stanovništva u pogledu rizika</w:t>
            </w:r>
          </w:p>
        </w:tc>
      </w:tr>
      <w:tr w:rsidR="00F2239D" w:rsidRPr="00F2239D" w14:paraId="62B56FDD" w14:textId="77777777" w:rsidTr="00F2239D">
        <w:trPr>
          <w:trHeight w:val="259"/>
        </w:trPr>
        <w:tc>
          <w:tcPr>
            <w:tcW w:w="1696" w:type="dxa"/>
            <w:shd w:val="clear" w:color="auto" w:fill="E2EFD9" w:themeFill="accent6" w:themeFillTint="33"/>
          </w:tcPr>
          <w:p w14:paraId="724CF0DB" w14:textId="77777777" w:rsidR="00F2239D" w:rsidRPr="00B54902" w:rsidRDefault="00F2239D" w:rsidP="00592E96">
            <w:pPr>
              <w:rPr>
                <w:b/>
                <w:lang w:val="sr-Latn-ME"/>
              </w:rPr>
            </w:pPr>
            <w:r w:rsidRPr="00B54902">
              <w:rPr>
                <w:b/>
                <w:lang w:val="sr-Latn-ME"/>
              </w:rPr>
              <w:t xml:space="preserve">Aktivnost </w:t>
            </w:r>
          </w:p>
        </w:tc>
        <w:tc>
          <w:tcPr>
            <w:tcW w:w="8647" w:type="dxa"/>
            <w:gridSpan w:val="2"/>
            <w:shd w:val="clear" w:color="auto" w:fill="E2EFD9" w:themeFill="accent6" w:themeFillTint="33"/>
          </w:tcPr>
          <w:p w14:paraId="0CC0FCF8" w14:textId="77777777" w:rsidR="00F2239D" w:rsidRPr="00B54902" w:rsidRDefault="00F2239D" w:rsidP="00103F07">
            <w:pPr>
              <w:jc w:val="both"/>
              <w:rPr>
                <w:b/>
                <w:lang w:val="sr-Latn-ME"/>
              </w:rPr>
            </w:pPr>
            <w:r w:rsidRPr="00B54902">
              <w:rPr>
                <w:b/>
                <w:lang w:val="sr-Latn-ME"/>
              </w:rPr>
              <w:t>1. Napraviti bazu dokumenata o smanjenju rizika od katastrofa u okviru Crnogorskog informacionog sistema za različite vrste rizika</w:t>
            </w:r>
          </w:p>
        </w:tc>
      </w:tr>
      <w:tr w:rsidR="00F2239D" w:rsidRPr="00F2239D" w14:paraId="48FCE459" w14:textId="77777777" w:rsidTr="00F2239D">
        <w:trPr>
          <w:trHeight w:val="504"/>
        </w:trPr>
        <w:tc>
          <w:tcPr>
            <w:tcW w:w="1696" w:type="dxa"/>
          </w:tcPr>
          <w:p w14:paraId="65914CD8" w14:textId="77777777" w:rsidR="00F2239D" w:rsidRPr="00242353" w:rsidRDefault="00F2239D" w:rsidP="00592E96">
            <w:pPr>
              <w:rPr>
                <w:b/>
                <w:lang w:val="sr-Latn-ME"/>
              </w:rPr>
            </w:pPr>
            <w:r w:rsidRPr="00242353">
              <w:rPr>
                <w:b/>
                <w:lang w:val="sr-Latn-ME"/>
              </w:rPr>
              <w:t>Opis aktivnosti i ključnih koraka</w:t>
            </w:r>
          </w:p>
        </w:tc>
        <w:tc>
          <w:tcPr>
            <w:tcW w:w="8647" w:type="dxa"/>
            <w:gridSpan w:val="2"/>
          </w:tcPr>
          <w:p w14:paraId="123DF953" w14:textId="77777777" w:rsidR="00F2239D" w:rsidRPr="00F2239D" w:rsidRDefault="00F2239D" w:rsidP="00242353">
            <w:pPr>
              <w:jc w:val="both"/>
            </w:pPr>
            <w:r w:rsidRPr="00F2239D">
              <w:t>1. U saradnji sa NVO-ima, organizacijama i institucijama koje se bave zaštitom žena i ranjivih grupa, prikupiti sva raspoloživa dokumenta/materijale u oblasti smanjenja rizika od katastrofa (publikacije, uputstva, edukativne filmove i sl.) u elektronskoj formi</w:t>
            </w:r>
          </w:p>
          <w:p w14:paraId="6E92AC7B" w14:textId="77777777" w:rsidR="00F2239D" w:rsidRPr="00F2239D" w:rsidRDefault="00F2239D" w:rsidP="00242353">
            <w:pPr>
              <w:jc w:val="both"/>
            </w:pPr>
            <w:r w:rsidRPr="00F2239D">
              <w:t xml:space="preserve">2. Napraviti izbor materijala koje je potrebno prevesti na engleski, albanski i romski, kao i na </w:t>
            </w:r>
            <w:r w:rsidRPr="00F2239D">
              <w:rPr>
                <w:lang w:val="sr-Latn-ME"/>
              </w:rPr>
              <w:t>jezike kojim govore migranti/kinje i izbjeglice (ukrajinski, ruski, arapski)</w:t>
            </w:r>
          </w:p>
          <w:p w14:paraId="0BEFE7E4" w14:textId="77777777" w:rsidR="00F2239D" w:rsidRPr="00F2239D" w:rsidRDefault="00F2239D" w:rsidP="00242353">
            <w:pPr>
              <w:jc w:val="both"/>
              <w:rPr>
                <w:lang w:val="sr-Latn-ME"/>
              </w:rPr>
            </w:pPr>
            <w:r w:rsidRPr="00F2239D">
              <w:t>3. Postaviti materijale na web stranici https://www.meffis.me/</w:t>
            </w:r>
          </w:p>
          <w:p w14:paraId="0D9FDD63" w14:textId="77777777" w:rsidR="00F2239D" w:rsidRPr="00F2239D" w:rsidRDefault="00F2239D" w:rsidP="00242353">
            <w:pPr>
              <w:jc w:val="both"/>
              <w:rPr>
                <w:lang w:val="sr-Latn-ME"/>
              </w:rPr>
            </w:pPr>
          </w:p>
        </w:tc>
      </w:tr>
      <w:tr w:rsidR="00F2239D" w:rsidRPr="00F2239D" w14:paraId="1AE78045" w14:textId="77777777" w:rsidTr="00F2239D">
        <w:trPr>
          <w:trHeight w:val="518"/>
        </w:trPr>
        <w:tc>
          <w:tcPr>
            <w:tcW w:w="1696" w:type="dxa"/>
          </w:tcPr>
          <w:p w14:paraId="28D10BD1" w14:textId="77777777" w:rsidR="00F2239D" w:rsidRPr="00242353" w:rsidRDefault="00F2239D" w:rsidP="00592E96">
            <w:pPr>
              <w:rPr>
                <w:b/>
                <w:lang w:val="sr-Latn-ME"/>
              </w:rPr>
            </w:pPr>
            <w:r w:rsidRPr="00242353">
              <w:rPr>
                <w:b/>
                <w:lang w:val="sr-Latn-ME"/>
              </w:rPr>
              <w:t>CILJEVI održivog razvoja</w:t>
            </w:r>
          </w:p>
        </w:tc>
        <w:tc>
          <w:tcPr>
            <w:tcW w:w="8647" w:type="dxa"/>
            <w:gridSpan w:val="2"/>
          </w:tcPr>
          <w:p w14:paraId="76BF1076" w14:textId="77777777" w:rsidR="00F2239D" w:rsidRPr="00F2239D" w:rsidRDefault="00F2239D" w:rsidP="00242353">
            <w:pPr>
              <w:jc w:val="both"/>
              <w:rPr>
                <w:lang w:val="sr-Latn-ME"/>
              </w:rPr>
            </w:pPr>
            <w:r w:rsidRPr="00F2239D">
              <w:rPr>
                <w:lang w:val="sr-Latn-ME"/>
              </w:rPr>
              <w:t>SDG 11 i 17</w:t>
            </w:r>
          </w:p>
        </w:tc>
      </w:tr>
      <w:tr w:rsidR="00F2239D" w:rsidRPr="00F2239D" w14:paraId="6EDA3416" w14:textId="77777777" w:rsidTr="00F2239D">
        <w:trPr>
          <w:trHeight w:val="763"/>
        </w:trPr>
        <w:tc>
          <w:tcPr>
            <w:tcW w:w="1696" w:type="dxa"/>
          </w:tcPr>
          <w:p w14:paraId="3E30A538" w14:textId="77777777" w:rsidR="00F2239D" w:rsidRPr="00242353" w:rsidRDefault="00F2239D" w:rsidP="00592E96">
            <w:pPr>
              <w:rPr>
                <w:b/>
                <w:lang w:val="sr-Latn-ME"/>
              </w:rPr>
            </w:pPr>
            <w:r w:rsidRPr="00242353">
              <w:rPr>
                <w:b/>
                <w:lang w:val="sr-Latn-ME"/>
              </w:rPr>
              <w:t>Veza sa Adaptacijom na klimatske promjene</w:t>
            </w:r>
          </w:p>
        </w:tc>
        <w:tc>
          <w:tcPr>
            <w:tcW w:w="8647" w:type="dxa"/>
            <w:gridSpan w:val="2"/>
          </w:tcPr>
          <w:p w14:paraId="6B3F1A20" w14:textId="77777777" w:rsidR="00F2239D" w:rsidRPr="00F2239D" w:rsidRDefault="00F2239D" w:rsidP="00242353">
            <w:pPr>
              <w:jc w:val="both"/>
              <w:rPr>
                <w:lang w:val="sr-Latn-ME"/>
              </w:rPr>
            </w:pPr>
            <w:r w:rsidRPr="00F2239D">
              <w:rPr>
                <w:lang w:val="sr-Latn-ME"/>
              </w:rPr>
              <w:t xml:space="preserve">Bolja informisanost žena i ranjivih grupa stanovništva o opasnostima od katastrofa, kao i njihova bolja pripremljenost za postupanje pozitivno utiče na njihovu adaptibilnost i otpornost na katastrofe izazvane klimatskim promjenama.  </w:t>
            </w:r>
          </w:p>
        </w:tc>
      </w:tr>
      <w:tr w:rsidR="00F2239D" w:rsidRPr="00F2239D" w14:paraId="2802A025" w14:textId="77777777" w:rsidTr="00F2239D">
        <w:trPr>
          <w:trHeight w:val="763"/>
        </w:trPr>
        <w:tc>
          <w:tcPr>
            <w:tcW w:w="1696" w:type="dxa"/>
          </w:tcPr>
          <w:p w14:paraId="440D1093" w14:textId="77777777" w:rsidR="00F2239D" w:rsidRPr="00242353" w:rsidRDefault="00F2239D" w:rsidP="00592E96">
            <w:pPr>
              <w:rPr>
                <w:b/>
                <w:lang w:val="sr-Latn-ME"/>
              </w:rPr>
            </w:pPr>
            <w:r w:rsidRPr="00242353">
              <w:rPr>
                <w:b/>
                <w:lang w:val="sr-Latn-ME"/>
              </w:rPr>
              <w:t>Da li utiče /razmatra ranjive grupe</w:t>
            </w:r>
          </w:p>
        </w:tc>
        <w:tc>
          <w:tcPr>
            <w:tcW w:w="8647" w:type="dxa"/>
            <w:gridSpan w:val="2"/>
          </w:tcPr>
          <w:p w14:paraId="4441B67D" w14:textId="77777777" w:rsidR="00F2239D" w:rsidRPr="00F2239D" w:rsidRDefault="00F2239D" w:rsidP="00242353">
            <w:pPr>
              <w:jc w:val="both"/>
              <w:rPr>
                <w:lang w:val="sr-Latn-ME"/>
              </w:rPr>
            </w:pPr>
            <w:r w:rsidRPr="00F2239D">
              <w:rPr>
                <w:lang w:val="sr-Latn-ME"/>
              </w:rPr>
              <w:t xml:space="preserve">Aktivnost direktno podstiče bolju informisanost žena i ranjivih grupa stanovništva o rizicima od katastrofa i postupanju tokom katastrofa. Prevođenjem dokumenata/materijala na jezike koji se govore u Crnoj Gori, kao i na jezike kojim govore migranti/kinje i izbjeglice, proširuje se obuhvat informisanosti ranjivih kategorija stanovništva.  </w:t>
            </w:r>
          </w:p>
        </w:tc>
      </w:tr>
      <w:tr w:rsidR="00F2239D" w:rsidRPr="00F2239D" w14:paraId="7DAD2DB1" w14:textId="77777777" w:rsidTr="00F2239D">
        <w:trPr>
          <w:trHeight w:val="915"/>
        </w:trPr>
        <w:tc>
          <w:tcPr>
            <w:tcW w:w="1696" w:type="dxa"/>
          </w:tcPr>
          <w:p w14:paraId="07C670E7" w14:textId="77777777" w:rsidR="00F2239D" w:rsidRPr="00242353" w:rsidRDefault="00F2239D" w:rsidP="00592E96">
            <w:pPr>
              <w:rPr>
                <w:b/>
                <w:lang w:val="sr-Latn-ME"/>
              </w:rPr>
            </w:pPr>
            <w:r w:rsidRPr="00242353">
              <w:rPr>
                <w:b/>
                <w:lang w:val="sr-Latn-ME"/>
              </w:rPr>
              <w:t>Indikatori rezultata</w:t>
            </w:r>
          </w:p>
        </w:tc>
        <w:tc>
          <w:tcPr>
            <w:tcW w:w="4111" w:type="dxa"/>
          </w:tcPr>
          <w:p w14:paraId="62E61001" w14:textId="77777777" w:rsidR="00F2239D" w:rsidRPr="00B54902" w:rsidRDefault="00F2239D" w:rsidP="00242353">
            <w:pPr>
              <w:jc w:val="both"/>
              <w:rPr>
                <w:b/>
                <w:u w:val="single"/>
                <w:lang w:val="sr-Latn-ME"/>
              </w:rPr>
            </w:pPr>
            <w:r w:rsidRPr="00B54902">
              <w:rPr>
                <w:b/>
                <w:u w:val="single"/>
                <w:lang w:val="sr-Latn-ME"/>
              </w:rPr>
              <w:t>Polazna vrijednost</w:t>
            </w:r>
          </w:p>
          <w:p w14:paraId="2F00D825" w14:textId="77777777" w:rsidR="00F2239D" w:rsidRPr="00F2239D" w:rsidRDefault="00F2239D" w:rsidP="00242353">
            <w:pPr>
              <w:jc w:val="both"/>
              <w:rPr>
                <w:u w:val="single"/>
                <w:lang w:val="sr-Latn-ME"/>
              </w:rPr>
            </w:pPr>
          </w:p>
          <w:p w14:paraId="4E70DEDA" w14:textId="77777777" w:rsidR="00F2239D" w:rsidRPr="00F2239D" w:rsidRDefault="00F2239D" w:rsidP="00242353">
            <w:pPr>
              <w:jc w:val="both"/>
              <w:rPr>
                <w:lang w:val="sr-Latn-ME"/>
              </w:rPr>
            </w:pPr>
            <w:r w:rsidRPr="00F2239D">
              <w:rPr>
                <w:lang w:val="sr-Latn-ME"/>
              </w:rPr>
              <w:t>0</w:t>
            </w:r>
          </w:p>
        </w:tc>
        <w:tc>
          <w:tcPr>
            <w:tcW w:w="4536" w:type="dxa"/>
          </w:tcPr>
          <w:p w14:paraId="5B22421C" w14:textId="5EFAC669" w:rsidR="00F2239D" w:rsidRPr="00B54902" w:rsidRDefault="00B54902" w:rsidP="00242353">
            <w:pPr>
              <w:jc w:val="both"/>
              <w:rPr>
                <w:b/>
                <w:u w:val="single"/>
              </w:rPr>
            </w:pPr>
            <w:r>
              <w:rPr>
                <w:b/>
                <w:u w:val="single"/>
              </w:rPr>
              <w:t>Ciljana vrijednost</w:t>
            </w:r>
          </w:p>
          <w:p w14:paraId="4C4F221C" w14:textId="77777777" w:rsidR="00F2239D" w:rsidRPr="00F2239D" w:rsidRDefault="00F2239D" w:rsidP="00242353">
            <w:pPr>
              <w:jc w:val="both"/>
              <w:rPr>
                <w:u w:val="single"/>
                <w:lang w:val="sr-Latn-ME"/>
              </w:rPr>
            </w:pPr>
          </w:p>
          <w:p w14:paraId="12DC6244" w14:textId="77777777" w:rsidR="00F2239D" w:rsidRPr="00F2239D" w:rsidRDefault="00F2239D" w:rsidP="00242353">
            <w:pPr>
              <w:jc w:val="both"/>
              <w:rPr>
                <w:lang w:val="sr-Latn-ME"/>
              </w:rPr>
            </w:pPr>
            <w:r w:rsidRPr="00F2239D">
              <w:t>10 edukativnih materijala koji su postavljeni na  web stranici</w:t>
            </w:r>
            <w:r w:rsidRPr="00F2239D">
              <w:rPr>
                <w:color w:val="FF0000"/>
              </w:rPr>
              <w:t xml:space="preserve"> </w:t>
            </w:r>
            <w:r w:rsidRPr="00F2239D">
              <w:rPr>
                <w:lang w:val="sr-Latn-ME"/>
              </w:rPr>
              <w:t>https://www.meffis.me/</w:t>
            </w:r>
          </w:p>
          <w:p w14:paraId="2BB2993B" w14:textId="77777777" w:rsidR="00F2239D" w:rsidRPr="00F2239D" w:rsidRDefault="00F2239D" w:rsidP="00242353">
            <w:pPr>
              <w:jc w:val="both"/>
              <w:rPr>
                <w:lang w:val="sr-Latn-ME"/>
              </w:rPr>
            </w:pPr>
            <w:r w:rsidRPr="00F2239D">
              <w:rPr>
                <w:lang w:val="sr-Latn-ME"/>
              </w:rPr>
              <w:t>5 materijala koji su prevedeni na strane jezike i postavljeni na web stranici https://www.meffis.me/</w:t>
            </w:r>
          </w:p>
        </w:tc>
      </w:tr>
      <w:tr w:rsidR="00F2239D" w:rsidRPr="00F2239D" w14:paraId="23674847" w14:textId="77777777" w:rsidTr="00F2239D">
        <w:trPr>
          <w:trHeight w:val="259"/>
        </w:trPr>
        <w:tc>
          <w:tcPr>
            <w:tcW w:w="1696" w:type="dxa"/>
          </w:tcPr>
          <w:p w14:paraId="77BEE784" w14:textId="77777777" w:rsidR="00F2239D" w:rsidRPr="00242353" w:rsidRDefault="00F2239D" w:rsidP="00592E96">
            <w:pPr>
              <w:rPr>
                <w:b/>
                <w:lang w:val="sr-Latn-ME"/>
              </w:rPr>
            </w:pPr>
            <w:r w:rsidRPr="00242353">
              <w:rPr>
                <w:b/>
                <w:lang w:val="sr-Latn-ME"/>
              </w:rPr>
              <w:t>Izvor provjere</w:t>
            </w:r>
          </w:p>
        </w:tc>
        <w:tc>
          <w:tcPr>
            <w:tcW w:w="8647" w:type="dxa"/>
            <w:gridSpan w:val="2"/>
          </w:tcPr>
          <w:p w14:paraId="71C4BBD8" w14:textId="77777777" w:rsidR="00F2239D" w:rsidRPr="00F2239D" w:rsidRDefault="00F2239D" w:rsidP="00242353">
            <w:pPr>
              <w:jc w:val="both"/>
              <w:rPr>
                <w:lang w:val="sr-Latn-ME"/>
              </w:rPr>
            </w:pPr>
            <w:r w:rsidRPr="00F2239D">
              <w:rPr>
                <w:lang w:val="sr-Latn-ME"/>
              </w:rPr>
              <w:t>https://www.meffis.me/</w:t>
            </w:r>
          </w:p>
        </w:tc>
      </w:tr>
      <w:tr w:rsidR="00F2239D" w:rsidRPr="00F2239D" w14:paraId="5173FB40" w14:textId="77777777" w:rsidTr="00F2239D">
        <w:trPr>
          <w:trHeight w:val="518"/>
        </w:trPr>
        <w:tc>
          <w:tcPr>
            <w:tcW w:w="1696" w:type="dxa"/>
          </w:tcPr>
          <w:p w14:paraId="4C4C9A8B" w14:textId="77777777" w:rsidR="00F2239D" w:rsidRPr="00242353" w:rsidRDefault="00F2239D" w:rsidP="00592E96">
            <w:pPr>
              <w:rPr>
                <w:b/>
                <w:lang w:val="sr-Latn-ME"/>
              </w:rPr>
            </w:pPr>
            <w:r w:rsidRPr="00242353">
              <w:rPr>
                <w:b/>
                <w:lang w:val="sr-Latn-ME"/>
              </w:rPr>
              <w:lastRenderedPageBreak/>
              <w:t xml:space="preserve">Nadležna institucija </w:t>
            </w:r>
          </w:p>
        </w:tc>
        <w:tc>
          <w:tcPr>
            <w:tcW w:w="8647" w:type="dxa"/>
            <w:gridSpan w:val="2"/>
          </w:tcPr>
          <w:p w14:paraId="31D19CAA" w14:textId="77777777" w:rsidR="00F2239D" w:rsidRPr="00F2239D" w:rsidRDefault="00F2239D" w:rsidP="00242353">
            <w:pPr>
              <w:jc w:val="both"/>
              <w:rPr>
                <w:lang w:val="sr-Latn-ME"/>
              </w:rPr>
            </w:pPr>
            <w:r w:rsidRPr="00F2239D">
              <w:rPr>
                <w:lang w:val="sr-Latn-ME"/>
              </w:rPr>
              <w:t xml:space="preserve">MUP - Direktorat za zaštitu i spašavanje </w:t>
            </w:r>
          </w:p>
        </w:tc>
      </w:tr>
      <w:tr w:rsidR="00F2239D" w:rsidRPr="00F2239D" w14:paraId="24F195D4" w14:textId="77777777" w:rsidTr="00F2239D">
        <w:trPr>
          <w:trHeight w:val="504"/>
        </w:trPr>
        <w:tc>
          <w:tcPr>
            <w:tcW w:w="1696" w:type="dxa"/>
          </w:tcPr>
          <w:p w14:paraId="697AA9C1" w14:textId="77777777" w:rsidR="00F2239D" w:rsidRPr="00242353" w:rsidRDefault="00F2239D" w:rsidP="00592E96">
            <w:pPr>
              <w:rPr>
                <w:b/>
                <w:lang w:val="sr-Latn-ME"/>
              </w:rPr>
            </w:pPr>
            <w:r w:rsidRPr="00242353">
              <w:rPr>
                <w:b/>
                <w:lang w:val="sr-Latn-ME"/>
              </w:rPr>
              <w:t>Partnerske institucije</w:t>
            </w:r>
          </w:p>
        </w:tc>
        <w:tc>
          <w:tcPr>
            <w:tcW w:w="8647" w:type="dxa"/>
            <w:gridSpan w:val="2"/>
          </w:tcPr>
          <w:p w14:paraId="21CF3359" w14:textId="77777777" w:rsidR="00F2239D" w:rsidRPr="00F2239D" w:rsidRDefault="00F2239D" w:rsidP="00242353">
            <w:pPr>
              <w:jc w:val="both"/>
              <w:rPr>
                <w:lang w:val="sr-Latn-ME"/>
              </w:rPr>
            </w:pPr>
            <w:r w:rsidRPr="00F2239D">
              <w:rPr>
                <w:lang w:val="sr-Latn-ME"/>
              </w:rPr>
              <w:t>NVO-i, Crveni krst CG</w:t>
            </w:r>
          </w:p>
        </w:tc>
      </w:tr>
      <w:tr w:rsidR="00F2239D" w:rsidRPr="00F2239D" w14:paraId="339CC53B" w14:textId="77777777" w:rsidTr="00F2239D">
        <w:trPr>
          <w:trHeight w:val="259"/>
        </w:trPr>
        <w:tc>
          <w:tcPr>
            <w:tcW w:w="1696" w:type="dxa"/>
          </w:tcPr>
          <w:p w14:paraId="630DBE34" w14:textId="77777777" w:rsidR="00F2239D" w:rsidRPr="00242353" w:rsidRDefault="00F2239D" w:rsidP="00592E96">
            <w:pPr>
              <w:rPr>
                <w:b/>
                <w:lang w:val="sr-Latn-ME"/>
              </w:rPr>
            </w:pPr>
            <w:r w:rsidRPr="00242353">
              <w:rPr>
                <w:b/>
                <w:lang w:val="sr-Latn-ME"/>
              </w:rPr>
              <w:t xml:space="preserve">Vremenski okvir </w:t>
            </w:r>
          </w:p>
        </w:tc>
        <w:tc>
          <w:tcPr>
            <w:tcW w:w="8647" w:type="dxa"/>
            <w:gridSpan w:val="2"/>
          </w:tcPr>
          <w:p w14:paraId="2146C914" w14:textId="77777777" w:rsidR="00F2239D" w:rsidRPr="00F2239D" w:rsidRDefault="00F2239D" w:rsidP="00242353">
            <w:pPr>
              <w:jc w:val="both"/>
              <w:rPr>
                <w:lang w:val="sr-Latn-ME"/>
              </w:rPr>
            </w:pPr>
            <w:r w:rsidRPr="00F2239D">
              <w:rPr>
                <w:lang w:val="sr-Latn-ME"/>
              </w:rPr>
              <w:t>3. kvartal 2025.</w:t>
            </w:r>
          </w:p>
        </w:tc>
      </w:tr>
      <w:tr w:rsidR="00F2239D" w:rsidRPr="00F2239D" w14:paraId="730BA6CE" w14:textId="77777777" w:rsidTr="00F2239D">
        <w:trPr>
          <w:trHeight w:val="504"/>
        </w:trPr>
        <w:tc>
          <w:tcPr>
            <w:tcW w:w="1696" w:type="dxa"/>
          </w:tcPr>
          <w:p w14:paraId="20472E6B" w14:textId="77777777" w:rsidR="00F2239D" w:rsidRPr="00242353" w:rsidRDefault="00F2239D" w:rsidP="00592E96">
            <w:pPr>
              <w:rPr>
                <w:b/>
                <w:lang w:val="sr-Latn-ME"/>
              </w:rPr>
            </w:pPr>
            <w:r w:rsidRPr="00242353">
              <w:rPr>
                <w:b/>
                <w:lang w:val="sr-Latn-ME"/>
              </w:rPr>
              <w:t>Procjena troškova</w:t>
            </w:r>
          </w:p>
        </w:tc>
        <w:tc>
          <w:tcPr>
            <w:tcW w:w="8647" w:type="dxa"/>
            <w:gridSpan w:val="2"/>
          </w:tcPr>
          <w:p w14:paraId="65CC8B5F" w14:textId="77777777" w:rsidR="00F2239D" w:rsidRPr="00F2239D" w:rsidRDefault="00F2239D" w:rsidP="00242353">
            <w:pPr>
              <w:jc w:val="both"/>
              <w:rPr>
                <w:lang w:val="sr-Latn-ME"/>
              </w:rPr>
            </w:pPr>
            <w:r w:rsidRPr="00F2239D">
              <w:rPr>
                <w:lang w:val="sr-Latn-ME"/>
              </w:rPr>
              <w:t>3.000 eura</w:t>
            </w:r>
            <w:r w:rsidRPr="00F2239D">
              <w:t xml:space="preserve"> u cilju kvalitetnijeg upravljanja rizicima od katastrof</w:t>
            </w:r>
          </w:p>
        </w:tc>
      </w:tr>
      <w:tr w:rsidR="00F2239D" w:rsidRPr="00F2239D" w14:paraId="73BB5578" w14:textId="77777777" w:rsidTr="00F2239D">
        <w:trPr>
          <w:trHeight w:val="763"/>
        </w:trPr>
        <w:tc>
          <w:tcPr>
            <w:tcW w:w="1696" w:type="dxa"/>
          </w:tcPr>
          <w:p w14:paraId="210B313D" w14:textId="77777777" w:rsidR="00F2239D" w:rsidRPr="00242353" w:rsidRDefault="00F2239D" w:rsidP="00592E96">
            <w:pPr>
              <w:rPr>
                <w:b/>
                <w:lang w:val="sr-Latn-ME"/>
              </w:rPr>
            </w:pPr>
            <w:r w:rsidRPr="00242353">
              <w:rPr>
                <w:b/>
                <w:lang w:val="sr-Latn-ME"/>
              </w:rPr>
              <w:t>Potencijalni izvori finansiranja</w:t>
            </w:r>
          </w:p>
        </w:tc>
        <w:tc>
          <w:tcPr>
            <w:tcW w:w="8647" w:type="dxa"/>
            <w:gridSpan w:val="2"/>
          </w:tcPr>
          <w:p w14:paraId="456CA323" w14:textId="77777777" w:rsidR="00F2239D" w:rsidRPr="00F2239D" w:rsidRDefault="00F2239D" w:rsidP="00242353">
            <w:pPr>
              <w:jc w:val="both"/>
              <w:rPr>
                <w:lang w:val="sr-Latn-ME"/>
              </w:rPr>
            </w:pPr>
            <w:r w:rsidRPr="00F2239D">
              <w:rPr>
                <w:lang w:val="sr-Latn-ME"/>
              </w:rPr>
              <w:t>Budžet MUP-a- Direktorat za zaštitu i spašavanje 100%</w:t>
            </w:r>
          </w:p>
        </w:tc>
      </w:tr>
    </w:tbl>
    <w:tbl>
      <w:tblPr>
        <w:tblStyle w:val="TableGrid3"/>
        <w:tblW w:w="0" w:type="auto"/>
        <w:tblLook w:val="04A0" w:firstRow="1" w:lastRow="0" w:firstColumn="1" w:lastColumn="0" w:noHBand="0" w:noVBand="1"/>
      </w:tblPr>
      <w:tblGrid>
        <w:gridCol w:w="1696"/>
        <w:gridCol w:w="9"/>
        <w:gridCol w:w="3677"/>
        <w:gridCol w:w="283"/>
        <w:gridCol w:w="4678"/>
      </w:tblGrid>
      <w:tr w:rsidR="00F2239D" w:rsidRPr="00F2239D" w14:paraId="2D965957" w14:textId="77777777" w:rsidTr="00F2239D">
        <w:trPr>
          <w:trHeight w:val="620"/>
        </w:trPr>
        <w:tc>
          <w:tcPr>
            <w:tcW w:w="1705" w:type="dxa"/>
            <w:gridSpan w:val="2"/>
            <w:shd w:val="clear" w:color="auto" w:fill="1F4E79" w:themeFill="accent1" w:themeFillShade="80"/>
          </w:tcPr>
          <w:p w14:paraId="74CAE20A" w14:textId="77777777" w:rsidR="00F2239D" w:rsidRPr="00B54902" w:rsidRDefault="00F2239D" w:rsidP="00592E96">
            <w:pPr>
              <w:rPr>
                <w:b/>
                <w:color w:val="FFFFFF" w:themeColor="background1"/>
                <w:lang w:val="sr-Latn-ME"/>
              </w:rPr>
            </w:pPr>
            <w:r w:rsidRPr="00B54902">
              <w:rPr>
                <w:b/>
                <w:color w:val="FFFFFF" w:themeColor="background1"/>
                <w:lang w:val="sr-Latn-ME"/>
              </w:rPr>
              <w:t>Strateški cilj</w:t>
            </w:r>
          </w:p>
        </w:tc>
        <w:tc>
          <w:tcPr>
            <w:tcW w:w="8638" w:type="dxa"/>
            <w:gridSpan w:val="3"/>
            <w:shd w:val="clear" w:color="auto" w:fill="1F4E79" w:themeFill="accent1" w:themeFillShade="80"/>
          </w:tcPr>
          <w:p w14:paraId="264E86CE" w14:textId="77777777" w:rsidR="00F2239D" w:rsidRPr="00B54902" w:rsidRDefault="00F2239D" w:rsidP="00103F07">
            <w:pPr>
              <w:jc w:val="both"/>
              <w:rPr>
                <w:b/>
                <w:color w:val="FFFFFF" w:themeColor="background1"/>
                <w:lang w:val="sr-Latn-ME"/>
              </w:rPr>
            </w:pPr>
            <w:r w:rsidRPr="00B54902">
              <w:rPr>
                <w:b/>
                <w:color w:val="FFFFFF" w:themeColor="background1"/>
              </w:rPr>
              <w:t xml:space="preserve">2.  Jačanje upravljanja rizicima od katastrofa  od katastrofa </w:t>
            </w:r>
          </w:p>
        </w:tc>
      </w:tr>
      <w:tr w:rsidR="00F2239D" w:rsidRPr="00F2239D" w14:paraId="2BDBA0F7" w14:textId="77777777" w:rsidTr="00F2239D">
        <w:trPr>
          <w:trHeight w:val="620"/>
        </w:trPr>
        <w:tc>
          <w:tcPr>
            <w:tcW w:w="1705" w:type="dxa"/>
            <w:gridSpan w:val="2"/>
            <w:shd w:val="clear" w:color="auto" w:fill="2E74B5" w:themeFill="accent1" w:themeFillShade="BF"/>
          </w:tcPr>
          <w:p w14:paraId="7BEE2389" w14:textId="77777777" w:rsidR="00F2239D" w:rsidRPr="00B54902" w:rsidRDefault="00F2239D" w:rsidP="00592E96">
            <w:pPr>
              <w:rPr>
                <w:b/>
                <w:color w:val="FFFFFF" w:themeColor="background1"/>
                <w:lang w:val="sr-Latn-ME"/>
              </w:rPr>
            </w:pPr>
            <w:r w:rsidRPr="00B54902">
              <w:rPr>
                <w:b/>
                <w:color w:val="FFFFFF" w:themeColor="background1"/>
                <w:lang w:val="sr-Latn-ME"/>
              </w:rPr>
              <w:t>Operativni cilj</w:t>
            </w:r>
          </w:p>
        </w:tc>
        <w:tc>
          <w:tcPr>
            <w:tcW w:w="8638" w:type="dxa"/>
            <w:gridSpan w:val="3"/>
            <w:shd w:val="clear" w:color="auto" w:fill="2E74B5" w:themeFill="accent1" w:themeFillShade="BF"/>
          </w:tcPr>
          <w:p w14:paraId="79D6432A" w14:textId="77777777" w:rsidR="00F2239D" w:rsidRPr="00B54902" w:rsidRDefault="00F2239D" w:rsidP="00103F07">
            <w:pPr>
              <w:jc w:val="both"/>
              <w:rPr>
                <w:b/>
                <w:color w:val="FFFFFF" w:themeColor="background1"/>
              </w:rPr>
            </w:pPr>
            <w:r w:rsidRPr="00B54902">
              <w:rPr>
                <w:b/>
                <w:color w:val="FFFFFF" w:themeColor="background1"/>
              </w:rPr>
              <w:t>2. Priprema – povećanje informiranosti i pripravnosti stanovništva u pogledu rizika</w:t>
            </w:r>
          </w:p>
        </w:tc>
      </w:tr>
      <w:tr w:rsidR="00F2239D" w:rsidRPr="00F2239D" w14:paraId="657CE7DB" w14:textId="77777777" w:rsidTr="00F2239D">
        <w:tc>
          <w:tcPr>
            <w:tcW w:w="1705" w:type="dxa"/>
            <w:gridSpan w:val="2"/>
            <w:shd w:val="clear" w:color="auto" w:fill="E2EFD9" w:themeFill="accent6" w:themeFillTint="33"/>
          </w:tcPr>
          <w:p w14:paraId="23BADD34" w14:textId="77777777" w:rsidR="00F2239D" w:rsidRPr="00B54902" w:rsidRDefault="00F2239D" w:rsidP="00592E96">
            <w:pPr>
              <w:rPr>
                <w:b/>
                <w:color w:val="000000" w:themeColor="text1"/>
                <w:lang w:val="sr-Latn-ME"/>
              </w:rPr>
            </w:pPr>
            <w:r w:rsidRPr="00B54902">
              <w:rPr>
                <w:b/>
                <w:color w:val="000000" w:themeColor="text1"/>
                <w:lang w:val="sr-Latn-ME"/>
              </w:rPr>
              <w:t xml:space="preserve">Aktivnost </w:t>
            </w:r>
          </w:p>
        </w:tc>
        <w:tc>
          <w:tcPr>
            <w:tcW w:w="8638" w:type="dxa"/>
            <w:gridSpan w:val="3"/>
            <w:shd w:val="clear" w:color="auto" w:fill="E2EFD9" w:themeFill="accent6" w:themeFillTint="33"/>
          </w:tcPr>
          <w:p w14:paraId="63F5BDBD" w14:textId="124FAA6C" w:rsidR="00F2239D" w:rsidRPr="00B54902" w:rsidRDefault="00F2239D" w:rsidP="00103F07">
            <w:pPr>
              <w:jc w:val="both"/>
              <w:rPr>
                <w:b/>
                <w:color w:val="000000" w:themeColor="text1"/>
                <w:lang w:val="sr-Latn-ME"/>
              </w:rPr>
            </w:pPr>
            <w:r w:rsidRPr="00B54902">
              <w:rPr>
                <w:b/>
                <w:color w:val="000000" w:themeColor="text1"/>
                <w:lang w:val="sr-Latn-ME"/>
              </w:rPr>
              <w:t>2. Savjetovanje privatnih vlasnika</w:t>
            </w:r>
            <w:r w:rsidR="0050524E">
              <w:rPr>
                <w:b/>
                <w:color w:val="000000" w:themeColor="text1"/>
                <w:lang w:val="sr-Latn-ME"/>
              </w:rPr>
              <w:t>/ca</w:t>
            </w:r>
            <w:r w:rsidRPr="00B54902">
              <w:rPr>
                <w:b/>
                <w:color w:val="000000" w:themeColor="text1"/>
                <w:lang w:val="sr-Latn-ME"/>
              </w:rPr>
              <w:t xml:space="preserve"> šuma i udruženja privatnih vlasnika</w:t>
            </w:r>
            <w:r w:rsidR="0050524E">
              <w:rPr>
                <w:b/>
                <w:color w:val="000000" w:themeColor="text1"/>
                <w:lang w:val="sr-Latn-ME"/>
              </w:rPr>
              <w:t>/ca</w:t>
            </w:r>
            <w:r w:rsidRPr="00B54902">
              <w:rPr>
                <w:b/>
                <w:color w:val="000000" w:themeColor="text1"/>
                <w:lang w:val="sr-Latn-ME"/>
              </w:rPr>
              <w:t xml:space="preserve"> šuma o požarima i preduzimanju mjera u cilju zaštite od požara</w:t>
            </w:r>
          </w:p>
        </w:tc>
      </w:tr>
      <w:tr w:rsidR="00F2239D" w:rsidRPr="00F2239D" w14:paraId="78F228C6" w14:textId="77777777" w:rsidTr="00F2239D">
        <w:trPr>
          <w:trHeight w:val="1151"/>
        </w:trPr>
        <w:tc>
          <w:tcPr>
            <w:tcW w:w="1705" w:type="dxa"/>
            <w:gridSpan w:val="2"/>
          </w:tcPr>
          <w:p w14:paraId="03D7A17E" w14:textId="77777777" w:rsidR="00F2239D" w:rsidRPr="00242353" w:rsidRDefault="00F2239D" w:rsidP="00592E96">
            <w:pPr>
              <w:rPr>
                <w:b/>
                <w:color w:val="000000" w:themeColor="text1"/>
                <w:lang w:val="sr-Latn-ME"/>
              </w:rPr>
            </w:pPr>
            <w:r w:rsidRPr="00242353">
              <w:rPr>
                <w:b/>
                <w:color w:val="000000" w:themeColor="text1"/>
                <w:lang w:val="sr-Latn-ME"/>
              </w:rPr>
              <w:t>Opis aktivnosti i klučnih koraka</w:t>
            </w:r>
          </w:p>
        </w:tc>
        <w:tc>
          <w:tcPr>
            <w:tcW w:w="8638" w:type="dxa"/>
            <w:gridSpan w:val="3"/>
          </w:tcPr>
          <w:p w14:paraId="025B0597" w14:textId="782F0641" w:rsidR="00F2239D" w:rsidRPr="00F2239D" w:rsidRDefault="00F2239D" w:rsidP="00242353">
            <w:pPr>
              <w:jc w:val="both"/>
            </w:pPr>
            <w:r w:rsidRPr="00F2239D">
              <w:t>U cilju zaštite šuma sa pravom svojine, Privredno društvo za gazdovanje šumama sprovešće savjetovanje  privatnih vlasnika</w:t>
            </w:r>
            <w:r w:rsidR="0050524E">
              <w:t>/ca</w:t>
            </w:r>
            <w:r w:rsidRPr="00F2239D">
              <w:t xml:space="preserve"> šuma i udruženja privatnih vlasnika</w:t>
            </w:r>
            <w:r w:rsidR="0050524E">
              <w:t>/ca</w:t>
            </w:r>
            <w:r w:rsidRPr="00F2239D">
              <w:t xml:space="preserve"> šuma, u pogledu postupanja u slučaju pojave požara i korišćenja opreme za gašenje požara.</w:t>
            </w:r>
          </w:p>
        </w:tc>
      </w:tr>
      <w:tr w:rsidR="00F2239D" w:rsidRPr="00F2239D" w14:paraId="3C4D1FD5" w14:textId="77777777" w:rsidTr="00F2239D">
        <w:tc>
          <w:tcPr>
            <w:tcW w:w="1705" w:type="dxa"/>
            <w:gridSpan w:val="2"/>
          </w:tcPr>
          <w:p w14:paraId="7D13399A" w14:textId="77777777" w:rsidR="00F2239D" w:rsidRPr="00242353" w:rsidRDefault="00F2239D" w:rsidP="00592E96">
            <w:pPr>
              <w:rPr>
                <w:b/>
                <w:color w:val="000000" w:themeColor="text1"/>
                <w:lang w:val="sr-Latn-ME"/>
              </w:rPr>
            </w:pPr>
            <w:r w:rsidRPr="00242353">
              <w:rPr>
                <w:b/>
                <w:color w:val="000000" w:themeColor="text1"/>
                <w:lang w:val="sr-Latn-ME"/>
              </w:rPr>
              <w:t>CILJEVI održivog razvoja</w:t>
            </w:r>
          </w:p>
        </w:tc>
        <w:tc>
          <w:tcPr>
            <w:tcW w:w="8638" w:type="dxa"/>
            <w:gridSpan w:val="3"/>
          </w:tcPr>
          <w:p w14:paraId="6595BBA9" w14:textId="77777777" w:rsidR="00F2239D" w:rsidRPr="00F2239D" w:rsidRDefault="00F2239D" w:rsidP="00242353">
            <w:pPr>
              <w:jc w:val="both"/>
              <w:rPr>
                <w:color w:val="000000" w:themeColor="text1"/>
                <w:lang w:val="sr-Latn-ME"/>
              </w:rPr>
            </w:pPr>
            <w:r w:rsidRPr="00F2239D">
              <w:rPr>
                <w:color w:val="000000" w:themeColor="text1"/>
                <w:lang w:val="sr-Latn-ME"/>
              </w:rPr>
              <w:t>Doprinosi: SDG 11,17</w:t>
            </w:r>
          </w:p>
        </w:tc>
      </w:tr>
      <w:tr w:rsidR="00F2239D" w:rsidRPr="00F2239D" w14:paraId="7580B294" w14:textId="77777777" w:rsidTr="00F2239D">
        <w:tc>
          <w:tcPr>
            <w:tcW w:w="1705" w:type="dxa"/>
            <w:gridSpan w:val="2"/>
          </w:tcPr>
          <w:p w14:paraId="75CAF542" w14:textId="77777777" w:rsidR="00F2239D" w:rsidRPr="00242353" w:rsidRDefault="00F2239D" w:rsidP="00592E96">
            <w:pPr>
              <w:rPr>
                <w:b/>
                <w:color w:val="000000" w:themeColor="text1"/>
                <w:lang w:val="sr-Latn-ME"/>
              </w:rPr>
            </w:pPr>
            <w:r w:rsidRPr="00242353">
              <w:rPr>
                <w:b/>
                <w:color w:val="000000" w:themeColor="text1"/>
                <w:lang w:val="sr-Latn-ME"/>
              </w:rPr>
              <w:t>Adaptacija na klimatske promjene</w:t>
            </w:r>
          </w:p>
        </w:tc>
        <w:tc>
          <w:tcPr>
            <w:tcW w:w="8638" w:type="dxa"/>
            <w:gridSpan w:val="3"/>
          </w:tcPr>
          <w:p w14:paraId="062FDEBD" w14:textId="72E09F31" w:rsidR="00F2239D" w:rsidRPr="00F2239D" w:rsidRDefault="00F2239D" w:rsidP="00242353">
            <w:pPr>
              <w:jc w:val="both"/>
              <w:rPr>
                <w:color w:val="000000" w:themeColor="text1"/>
                <w:lang w:val="sr-Latn-ME"/>
              </w:rPr>
            </w:pPr>
            <w:r w:rsidRPr="00F2239D">
              <w:rPr>
                <w:color w:val="000000" w:themeColor="text1"/>
                <w:lang w:val="sr-Latn-ME"/>
              </w:rPr>
              <w:t xml:space="preserve">Šumski ekosistemi su pod sve većim stresom zbog klimatskih promjena, neodrživog korišćenja i djelovanja čovjeka. Projekcija je da će opasnosti poput šumskih požara, gradacija štetnih organizama, suša i toplotnih talasa dovesti do češćih i intenzivnijih prirodnih katastrofa, dok šumski požari predstavljaju i prijetnju za zdravlje i imovinu ljudi. </w:t>
            </w:r>
            <w:r w:rsidRPr="00F2239D">
              <w:t>Privredna društva,vlasnici</w:t>
            </w:r>
            <w:r w:rsidR="0050524E">
              <w:t>/ce</w:t>
            </w:r>
            <w:r w:rsidRPr="00F2239D">
              <w:t xml:space="preserve"> i udruženja vlasnika</w:t>
            </w:r>
            <w:r w:rsidR="0050524E">
              <w:t>/ca</w:t>
            </w:r>
            <w:r w:rsidRPr="00F2239D">
              <w:t xml:space="preserve"> privatnih šuma, dužni su da, pod uslovima i na način propisan zakonom, učestvuju u zaštiti šuma i da stave na raspolaganje alat, prevozna, tehnička i druga potrebna sredstva za zaštitu šuma. </w:t>
            </w:r>
            <w:r w:rsidR="0050524E">
              <w:t xml:space="preserve">Time se kroz ovu aktivnost direktno podstiče učešće lokalnih zajednica i građana/ki i podižu njihovi kapaciteti za </w:t>
            </w:r>
            <w:r w:rsidR="00EC1197">
              <w:t xml:space="preserve">otpornost i </w:t>
            </w:r>
            <w:r w:rsidR="0050524E">
              <w:t>prilagođavanje klimatskim promjenama.</w:t>
            </w:r>
          </w:p>
        </w:tc>
      </w:tr>
      <w:tr w:rsidR="00F2239D" w:rsidRPr="00F2239D" w14:paraId="48A7E1B9" w14:textId="77777777" w:rsidTr="00F2239D">
        <w:tc>
          <w:tcPr>
            <w:tcW w:w="1705" w:type="dxa"/>
            <w:gridSpan w:val="2"/>
          </w:tcPr>
          <w:p w14:paraId="654FC143" w14:textId="77777777" w:rsidR="00F2239D" w:rsidRPr="00242353" w:rsidRDefault="00F2239D" w:rsidP="00592E96">
            <w:pPr>
              <w:rPr>
                <w:b/>
                <w:color w:val="000000" w:themeColor="text1"/>
                <w:lang w:val="sr-Latn-ME"/>
              </w:rPr>
            </w:pPr>
            <w:r w:rsidRPr="00242353">
              <w:rPr>
                <w:b/>
                <w:color w:val="000000" w:themeColor="text1"/>
                <w:lang w:val="sr-Latn-ME"/>
              </w:rPr>
              <w:t>Da li utiče /razmatra ranjive grupe</w:t>
            </w:r>
          </w:p>
        </w:tc>
        <w:tc>
          <w:tcPr>
            <w:tcW w:w="8638" w:type="dxa"/>
            <w:gridSpan w:val="3"/>
          </w:tcPr>
          <w:p w14:paraId="3FB61DF4" w14:textId="4F525B69" w:rsidR="00F2239D" w:rsidRPr="00F2239D" w:rsidRDefault="00EC1197" w:rsidP="00EC1197">
            <w:pPr>
              <w:jc w:val="both"/>
              <w:rPr>
                <w:color w:val="000000" w:themeColor="text1"/>
                <w:lang w:val="sr-Latn-ME"/>
              </w:rPr>
            </w:pPr>
            <w:r>
              <w:rPr>
                <w:color w:val="000000" w:themeColor="text1"/>
                <w:lang w:val="sr-Latn-ME"/>
              </w:rPr>
              <w:t xml:space="preserve">Na savjetovanju će biti razmatrano Uputstvo za postupanje prema ženama i ranjivim kategorijama stanovništva, kako bi se podigao nivo informisanosti i senzibilnosti vlasnika/ca šuma i udruženja u odnosu na ove kategorije stanovništva. </w:t>
            </w:r>
          </w:p>
        </w:tc>
      </w:tr>
      <w:tr w:rsidR="00F2239D" w:rsidRPr="00F2239D" w14:paraId="51DCEEB2" w14:textId="77777777" w:rsidTr="00F2239D">
        <w:trPr>
          <w:trHeight w:val="953"/>
        </w:trPr>
        <w:tc>
          <w:tcPr>
            <w:tcW w:w="1705" w:type="dxa"/>
            <w:gridSpan w:val="2"/>
          </w:tcPr>
          <w:p w14:paraId="6B8B4601" w14:textId="77777777" w:rsidR="00F2239D" w:rsidRPr="00242353" w:rsidRDefault="00F2239D" w:rsidP="00592E96">
            <w:pPr>
              <w:rPr>
                <w:b/>
                <w:color w:val="000000" w:themeColor="text1"/>
                <w:lang w:val="sr-Latn-ME"/>
              </w:rPr>
            </w:pPr>
            <w:r w:rsidRPr="00242353">
              <w:rPr>
                <w:b/>
                <w:color w:val="000000" w:themeColor="text1"/>
                <w:lang w:val="sr-Latn-ME"/>
              </w:rPr>
              <w:t xml:space="preserve">Indikatori </w:t>
            </w:r>
          </w:p>
        </w:tc>
        <w:tc>
          <w:tcPr>
            <w:tcW w:w="3677" w:type="dxa"/>
          </w:tcPr>
          <w:p w14:paraId="59097F5C" w14:textId="77777777" w:rsidR="00F2239D" w:rsidRPr="00B54902" w:rsidRDefault="00F2239D" w:rsidP="00242353">
            <w:pPr>
              <w:jc w:val="both"/>
              <w:rPr>
                <w:b/>
                <w:color w:val="000000" w:themeColor="text1"/>
                <w:u w:val="single"/>
                <w:lang w:val="sr-Latn-ME"/>
              </w:rPr>
            </w:pPr>
            <w:r w:rsidRPr="00B54902">
              <w:rPr>
                <w:b/>
                <w:color w:val="000000" w:themeColor="text1"/>
                <w:u w:val="single"/>
                <w:lang w:val="sr-Latn-ME"/>
              </w:rPr>
              <w:t>Polazna vrijednost</w:t>
            </w:r>
          </w:p>
          <w:p w14:paraId="5C67D4F2" w14:textId="77777777" w:rsidR="00F2239D" w:rsidRPr="00F2239D" w:rsidRDefault="00F2239D" w:rsidP="00242353">
            <w:pPr>
              <w:jc w:val="both"/>
              <w:rPr>
                <w:color w:val="000000" w:themeColor="text1"/>
                <w:u w:val="single"/>
                <w:lang w:val="sr-Latn-ME"/>
              </w:rPr>
            </w:pPr>
          </w:p>
          <w:p w14:paraId="166130AB" w14:textId="77777777" w:rsidR="00F2239D" w:rsidRPr="00F2239D" w:rsidRDefault="00F2239D" w:rsidP="00242353">
            <w:pPr>
              <w:jc w:val="both"/>
              <w:rPr>
                <w:color w:val="000000" w:themeColor="text1"/>
                <w:lang w:val="sr-Latn-ME"/>
              </w:rPr>
            </w:pPr>
            <w:r w:rsidRPr="00F2239D">
              <w:rPr>
                <w:color w:val="000000" w:themeColor="text1"/>
                <w:lang w:val="sr-Latn-ME"/>
              </w:rPr>
              <w:t xml:space="preserve">U organizaciji SNV-Holandske razvojne organizacije u periodu  2007-2011.god. započeo je proces udruživanja i savjetovanja  privatnih vlasnika šuma na lokalnom i nacionalnom nivou. </w:t>
            </w:r>
          </w:p>
        </w:tc>
        <w:tc>
          <w:tcPr>
            <w:tcW w:w="4961" w:type="dxa"/>
            <w:gridSpan w:val="2"/>
          </w:tcPr>
          <w:p w14:paraId="2994C10D" w14:textId="77777777" w:rsidR="00F2239D" w:rsidRPr="00B54902" w:rsidRDefault="00F2239D" w:rsidP="00242353">
            <w:pPr>
              <w:jc w:val="both"/>
              <w:rPr>
                <w:b/>
                <w:color w:val="000000" w:themeColor="text1"/>
                <w:u w:val="single"/>
              </w:rPr>
            </w:pPr>
            <w:r w:rsidRPr="00B54902">
              <w:rPr>
                <w:b/>
                <w:color w:val="000000" w:themeColor="text1"/>
                <w:u w:val="single"/>
              </w:rPr>
              <w:t>Ciljana vrijednost</w:t>
            </w:r>
          </w:p>
          <w:p w14:paraId="4ABEDAA7" w14:textId="77777777" w:rsidR="00F2239D" w:rsidRPr="00F2239D" w:rsidRDefault="00F2239D" w:rsidP="00242353">
            <w:pPr>
              <w:jc w:val="both"/>
              <w:rPr>
                <w:color w:val="000000" w:themeColor="text1"/>
                <w:u w:val="single"/>
                <w:lang w:val="sr-Latn-ME"/>
              </w:rPr>
            </w:pPr>
          </w:p>
          <w:p w14:paraId="58C0287F" w14:textId="77777777" w:rsidR="00F2239D" w:rsidRDefault="00F2239D" w:rsidP="00242353">
            <w:pPr>
              <w:jc w:val="both"/>
              <w:rPr>
                <w:color w:val="000000" w:themeColor="text1"/>
                <w:lang w:val="sr-Latn-ME"/>
              </w:rPr>
            </w:pPr>
            <w:r w:rsidRPr="00F2239D">
              <w:rPr>
                <w:color w:val="000000" w:themeColor="text1"/>
                <w:lang w:val="sr-Latn-ME"/>
              </w:rPr>
              <w:t>Izvršeno savjetovanje 100 privatnih vlasnika</w:t>
            </w:r>
            <w:r w:rsidR="00EC1197">
              <w:rPr>
                <w:color w:val="000000" w:themeColor="text1"/>
                <w:lang w:val="sr-Latn-ME"/>
              </w:rPr>
              <w:t>/ca</w:t>
            </w:r>
            <w:r w:rsidRPr="00F2239D">
              <w:rPr>
                <w:color w:val="000000" w:themeColor="text1"/>
                <w:lang w:val="sr-Latn-ME"/>
              </w:rPr>
              <w:t xml:space="preserve"> šuma u 5 Udruženja privatnih vlasnika</w:t>
            </w:r>
            <w:r w:rsidR="00EC1197">
              <w:rPr>
                <w:color w:val="000000" w:themeColor="text1"/>
                <w:lang w:val="sr-Latn-ME"/>
              </w:rPr>
              <w:t>/ca</w:t>
            </w:r>
            <w:r w:rsidRPr="00F2239D">
              <w:rPr>
                <w:color w:val="000000" w:themeColor="text1"/>
                <w:lang w:val="sr-Latn-ME"/>
              </w:rPr>
              <w:t xml:space="preserve"> šuma. </w:t>
            </w:r>
          </w:p>
          <w:p w14:paraId="16D704B9" w14:textId="2805D7CF" w:rsidR="00EC1197" w:rsidRPr="00F2239D" w:rsidRDefault="00EC1197" w:rsidP="00242353">
            <w:pPr>
              <w:jc w:val="both"/>
              <w:rPr>
                <w:color w:val="000000" w:themeColor="text1"/>
                <w:highlight w:val="yellow"/>
              </w:rPr>
            </w:pPr>
            <w:r>
              <w:rPr>
                <w:color w:val="000000" w:themeColor="text1"/>
                <w:lang w:val="sr-Latn-ME"/>
              </w:rPr>
              <w:t>Procenat žena koje su učestvovale na savjetovanju.</w:t>
            </w:r>
          </w:p>
        </w:tc>
      </w:tr>
      <w:tr w:rsidR="00F2239D" w:rsidRPr="00F2239D" w14:paraId="00EB7893" w14:textId="77777777" w:rsidTr="00F2239D">
        <w:trPr>
          <w:trHeight w:val="611"/>
        </w:trPr>
        <w:tc>
          <w:tcPr>
            <w:tcW w:w="1705" w:type="dxa"/>
            <w:gridSpan w:val="2"/>
          </w:tcPr>
          <w:p w14:paraId="23BDF310" w14:textId="77777777" w:rsidR="00F2239D" w:rsidRPr="00242353" w:rsidRDefault="00F2239D" w:rsidP="00592E96">
            <w:pPr>
              <w:rPr>
                <w:b/>
                <w:color w:val="000000" w:themeColor="text1"/>
                <w:lang w:val="sr-Latn-ME"/>
              </w:rPr>
            </w:pPr>
            <w:r w:rsidRPr="00242353">
              <w:rPr>
                <w:b/>
                <w:color w:val="000000" w:themeColor="text1"/>
                <w:lang w:val="sr-Latn-ME"/>
              </w:rPr>
              <w:t>Izvor provjere</w:t>
            </w:r>
          </w:p>
        </w:tc>
        <w:tc>
          <w:tcPr>
            <w:tcW w:w="8638" w:type="dxa"/>
            <w:gridSpan w:val="3"/>
          </w:tcPr>
          <w:p w14:paraId="492282D4" w14:textId="77777777" w:rsidR="00F2239D" w:rsidRPr="00F2239D" w:rsidRDefault="00F2239D" w:rsidP="00242353">
            <w:pPr>
              <w:jc w:val="both"/>
              <w:rPr>
                <w:color w:val="000000"/>
              </w:rPr>
            </w:pPr>
            <w:r w:rsidRPr="00F2239D">
              <w:rPr>
                <w:color w:val="000000" w:themeColor="text1"/>
              </w:rPr>
              <w:t>Privredno društvo  za gazdovanje šumama,</w:t>
            </w:r>
            <w:r w:rsidRPr="00F2239D">
              <w:rPr>
                <w:color w:val="000000"/>
              </w:rPr>
              <w:t xml:space="preserve"> sajt PDGŠ</w:t>
            </w:r>
          </w:p>
          <w:p w14:paraId="4C01ECEF" w14:textId="77777777" w:rsidR="00F2239D" w:rsidRPr="00F2239D" w:rsidRDefault="00F2239D" w:rsidP="00242353">
            <w:pPr>
              <w:jc w:val="both"/>
              <w:rPr>
                <w:color w:val="000000" w:themeColor="text1"/>
                <w:lang w:val="sr-Latn-ME"/>
              </w:rPr>
            </w:pPr>
          </w:p>
        </w:tc>
      </w:tr>
      <w:tr w:rsidR="00F2239D" w:rsidRPr="00F2239D" w14:paraId="62F262E3" w14:textId="77777777" w:rsidTr="00F2239D">
        <w:tc>
          <w:tcPr>
            <w:tcW w:w="1705" w:type="dxa"/>
            <w:gridSpan w:val="2"/>
          </w:tcPr>
          <w:p w14:paraId="647D5A85" w14:textId="77777777" w:rsidR="00F2239D" w:rsidRPr="00242353" w:rsidRDefault="00F2239D" w:rsidP="00592E96">
            <w:pPr>
              <w:rPr>
                <w:b/>
                <w:color w:val="000000" w:themeColor="text1"/>
                <w:lang w:val="sr-Latn-ME"/>
              </w:rPr>
            </w:pPr>
            <w:r w:rsidRPr="00242353">
              <w:rPr>
                <w:b/>
                <w:color w:val="000000" w:themeColor="text1"/>
                <w:lang w:val="sr-Latn-ME"/>
              </w:rPr>
              <w:t xml:space="preserve">Nadležna institucija </w:t>
            </w:r>
          </w:p>
        </w:tc>
        <w:tc>
          <w:tcPr>
            <w:tcW w:w="8638" w:type="dxa"/>
            <w:gridSpan w:val="3"/>
          </w:tcPr>
          <w:p w14:paraId="38068639" w14:textId="77777777" w:rsidR="00F2239D" w:rsidRPr="00F2239D" w:rsidRDefault="00F2239D" w:rsidP="00242353">
            <w:pPr>
              <w:jc w:val="both"/>
              <w:rPr>
                <w:color w:val="000000" w:themeColor="text1"/>
              </w:rPr>
            </w:pPr>
            <w:r w:rsidRPr="00F2239D">
              <w:rPr>
                <w:color w:val="000000" w:themeColor="text1"/>
              </w:rPr>
              <w:t>Privredno društvo  za gazdovanje šumama</w:t>
            </w:r>
          </w:p>
          <w:p w14:paraId="6D57F8D8" w14:textId="77777777" w:rsidR="00F2239D" w:rsidRPr="00F2239D" w:rsidRDefault="00F2239D" w:rsidP="00242353">
            <w:pPr>
              <w:jc w:val="both"/>
              <w:rPr>
                <w:color w:val="000000" w:themeColor="text1"/>
                <w:lang w:val="sr-Latn-ME"/>
              </w:rPr>
            </w:pPr>
            <w:r w:rsidRPr="00F2239D">
              <w:rPr>
                <w:color w:val="000000"/>
              </w:rPr>
              <w:t>Udruženja privatnih vlasnika šuma</w:t>
            </w:r>
          </w:p>
        </w:tc>
      </w:tr>
      <w:tr w:rsidR="00F2239D" w:rsidRPr="00F2239D" w14:paraId="6848793F" w14:textId="77777777" w:rsidTr="00F2239D">
        <w:tc>
          <w:tcPr>
            <w:tcW w:w="1705" w:type="dxa"/>
            <w:gridSpan w:val="2"/>
          </w:tcPr>
          <w:p w14:paraId="07C89860" w14:textId="77777777" w:rsidR="00F2239D" w:rsidRPr="00242353" w:rsidRDefault="00F2239D" w:rsidP="00592E96">
            <w:pPr>
              <w:rPr>
                <w:b/>
                <w:color w:val="000000" w:themeColor="text1"/>
                <w:lang w:val="sr-Latn-ME"/>
              </w:rPr>
            </w:pPr>
            <w:r w:rsidRPr="00242353">
              <w:rPr>
                <w:b/>
                <w:color w:val="000000" w:themeColor="text1"/>
                <w:lang w:val="sr-Latn-ME"/>
              </w:rPr>
              <w:t>Partnerske institucije</w:t>
            </w:r>
          </w:p>
        </w:tc>
        <w:tc>
          <w:tcPr>
            <w:tcW w:w="8638" w:type="dxa"/>
            <w:gridSpan w:val="3"/>
          </w:tcPr>
          <w:p w14:paraId="358A62A8" w14:textId="77777777" w:rsidR="00F2239D" w:rsidRPr="00F2239D" w:rsidRDefault="00F2239D" w:rsidP="00242353">
            <w:pPr>
              <w:jc w:val="both"/>
            </w:pPr>
            <w:r w:rsidRPr="00F2239D">
              <w:t xml:space="preserve">Uprava za gazdovanje šumama I lovištima </w:t>
            </w:r>
          </w:p>
          <w:p w14:paraId="18F7A153" w14:textId="77777777" w:rsidR="00F2239D" w:rsidRPr="00F2239D" w:rsidRDefault="00F2239D" w:rsidP="00242353">
            <w:pPr>
              <w:jc w:val="both"/>
            </w:pPr>
            <w:r w:rsidRPr="00F2239D">
              <w:t>Lokalne zajednice</w:t>
            </w:r>
          </w:p>
          <w:p w14:paraId="6EF49BE8" w14:textId="77777777" w:rsidR="00F2239D" w:rsidRPr="00F2239D" w:rsidRDefault="00F2239D" w:rsidP="00242353">
            <w:pPr>
              <w:jc w:val="both"/>
            </w:pPr>
            <w:r w:rsidRPr="00F2239D">
              <w:t>Lokalna samouprava</w:t>
            </w:r>
          </w:p>
          <w:p w14:paraId="390DFA4F" w14:textId="77777777" w:rsidR="00F2239D" w:rsidRPr="00F2239D" w:rsidRDefault="00F2239D" w:rsidP="00242353">
            <w:pPr>
              <w:jc w:val="both"/>
            </w:pPr>
            <w:r w:rsidRPr="00F2239D">
              <w:t>NVO</w:t>
            </w:r>
          </w:p>
        </w:tc>
      </w:tr>
      <w:tr w:rsidR="00F2239D" w:rsidRPr="00F2239D" w14:paraId="709FB470" w14:textId="77777777" w:rsidTr="00F2239D">
        <w:trPr>
          <w:trHeight w:val="422"/>
        </w:trPr>
        <w:tc>
          <w:tcPr>
            <w:tcW w:w="1705" w:type="dxa"/>
            <w:gridSpan w:val="2"/>
          </w:tcPr>
          <w:p w14:paraId="3F6049D7" w14:textId="77777777" w:rsidR="00F2239D" w:rsidRPr="00242353" w:rsidRDefault="00F2239D" w:rsidP="00592E96">
            <w:pPr>
              <w:rPr>
                <w:b/>
                <w:color w:val="000000" w:themeColor="text1"/>
                <w:lang w:val="sr-Latn-ME"/>
              </w:rPr>
            </w:pPr>
            <w:r w:rsidRPr="00242353">
              <w:rPr>
                <w:b/>
                <w:color w:val="000000" w:themeColor="text1"/>
                <w:lang w:val="sr-Latn-ME"/>
              </w:rPr>
              <w:t xml:space="preserve">Vremenski okvir </w:t>
            </w:r>
          </w:p>
        </w:tc>
        <w:tc>
          <w:tcPr>
            <w:tcW w:w="8638" w:type="dxa"/>
            <w:gridSpan w:val="3"/>
          </w:tcPr>
          <w:p w14:paraId="6BFDA2C8" w14:textId="0334DB79" w:rsidR="00F2239D" w:rsidRPr="00F2239D" w:rsidRDefault="00F2239D" w:rsidP="00242353">
            <w:pPr>
              <w:jc w:val="both"/>
              <w:rPr>
                <w:color w:val="000000" w:themeColor="text1"/>
                <w:lang w:val="sr-Latn-ME"/>
              </w:rPr>
            </w:pPr>
            <w:r w:rsidRPr="00F2239D">
              <w:rPr>
                <w:color w:val="000000" w:themeColor="text1"/>
                <w:lang w:val="sr-Latn-ME"/>
              </w:rPr>
              <w:t>2026. godina Izvršeno savjetovanje 30 privatnih vlasnika</w:t>
            </w:r>
            <w:r w:rsidR="00EC1197">
              <w:rPr>
                <w:color w:val="000000" w:themeColor="text1"/>
                <w:lang w:val="sr-Latn-ME"/>
              </w:rPr>
              <w:t>/ca</w:t>
            </w:r>
            <w:r w:rsidRPr="00F2239D">
              <w:rPr>
                <w:color w:val="000000" w:themeColor="text1"/>
                <w:lang w:val="sr-Latn-ME"/>
              </w:rPr>
              <w:t xml:space="preserve"> šuma</w:t>
            </w:r>
          </w:p>
          <w:p w14:paraId="7C5ABF26" w14:textId="1DD45812" w:rsidR="00F2239D" w:rsidRPr="00F2239D" w:rsidRDefault="00F2239D" w:rsidP="00242353">
            <w:pPr>
              <w:jc w:val="both"/>
              <w:rPr>
                <w:color w:val="000000" w:themeColor="text1"/>
                <w:lang w:val="sr-Latn-ME"/>
              </w:rPr>
            </w:pPr>
            <w:r w:rsidRPr="00F2239D">
              <w:rPr>
                <w:color w:val="000000" w:themeColor="text1"/>
                <w:lang w:val="sr-Latn-ME"/>
              </w:rPr>
              <w:t>2028. godina Izvršeno savjetovanje 40 privatnih vlasnika</w:t>
            </w:r>
            <w:r w:rsidR="00EC1197">
              <w:rPr>
                <w:color w:val="000000" w:themeColor="text1"/>
                <w:lang w:val="sr-Latn-ME"/>
              </w:rPr>
              <w:t>/ca</w:t>
            </w:r>
            <w:r w:rsidRPr="00F2239D">
              <w:rPr>
                <w:color w:val="000000" w:themeColor="text1"/>
                <w:lang w:val="sr-Latn-ME"/>
              </w:rPr>
              <w:t xml:space="preserve"> šuma</w:t>
            </w:r>
          </w:p>
          <w:p w14:paraId="4064159B" w14:textId="76437D56" w:rsidR="00F2239D" w:rsidRPr="00F2239D" w:rsidRDefault="00F2239D" w:rsidP="00242353">
            <w:pPr>
              <w:jc w:val="both"/>
              <w:rPr>
                <w:color w:val="000000" w:themeColor="text1"/>
                <w:lang w:val="sr-Latn-ME"/>
              </w:rPr>
            </w:pPr>
            <w:r w:rsidRPr="00F2239D">
              <w:rPr>
                <w:color w:val="000000" w:themeColor="text1"/>
                <w:lang w:val="sr-Latn-ME"/>
              </w:rPr>
              <w:lastRenderedPageBreak/>
              <w:t>2030. godina Izvršeno savjetovanje 30 privatnih vlasnika</w:t>
            </w:r>
            <w:r w:rsidR="00EC1197">
              <w:rPr>
                <w:color w:val="000000" w:themeColor="text1"/>
                <w:lang w:val="sr-Latn-ME"/>
              </w:rPr>
              <w:t>/ca</w:t>
            </w:r>
            <w:r w:rsidRPr="00F2239D">
              <w:rPr>
                <w:color w:val="000000" w:themeColor="text1"/>
                <w:lang w:val="sr-Latn-ME"/>
              </w:rPr>
              <w:t xml:space="preserve"> šuma</w:t>
            </w:r>
          </w:p>
          <w:p w14:paraId="5A9DBE70" w14:textId="77777777" w:rsidR="00F2239D" w:rsidRPr="00F2239D" w:rsidRDefault="00F2239D" w:rsidP="00242353">
            <w:pPr>
              <w:jc w:val="both"/>
              <w:rPr>
                <w:color w:val="000000" w:themeColor="text1"/>
                <w:lang w:val="sr-Latn-ME"/>
              </w:rPr>
            </w:pPr>
          </w:p>
        </w:tc>
      </w:tr>
      <w:tr w:rsidR="00F2239D" w:rsidRPr="00F2239D" w14:paraId="0CA2AE5A" w14:textId="77777777" w:rsidTr="00F2239D">
        <w:tc>
          <w:tcPr>
            <w:tcW w:w="1705" w:type="dxa"/>
            <w:gridSpan w:val="2"/>
          </w:tcPr>
          <w:p w14:paraId="39DA2027" w14:textId="77777777" w:rsidR="00F2239D" w:rsidRPr="00242353" w:rsidRDefault="00F2239D" w:rsidP="00592E96">
            <w:pPr>
              <w:rPr>
                <w:b/>
                <w:color w:val="000000" w:themeColor="text1"/>
                <w:lang w:val="sr-Latn-ME"/>
              </w:rPr>
            </w:pPr>
            <w:r w:rsidRPr="00242353">
              <w:rPr>
                <w:b/>
                <w:color w:val="000000" w:themeColor="text1"/>
                <w:lang w:val="sr-Latn-ME"/>
              </w:rPr>
              <w:lastRenderedPageBreak/>
              <w:t>Procjena troškova</w:t>
            </w:r>
          </w:p>
        </w:tc>
        <w:tc>
          <w:tcPr>
            <w:tcW w:w="8638" w:type="dxa"/>
            <w:gridSpan w:val="3"/>
          </w:tcPr>
          <w:p w14:paraId="00104E91" w14:textId="77777777" w:rsidR="00F2239D" w:rsidRPr="00F2239D" w:rsidRDefault="00F2239D" w:rsidP="00242353">
            <w:pPr>
              <w:jc w:val="both"/>
              <w:rPr>
                <w:color w:val="000000" w:themeColor="text1"/>
                <w:lang w:val="sr-Latn-ME"/>
              </w:rPr>
            </w:pPr>
            <w:r w:rsidRPr="00F2239D">
              <w:rPr>
                <w:color w:val="000000" w:themeColor="text1"/>
                <w:lang w:val="sr-Latn-ME"/>
              </w:rPr>
              <w:t>3.000 eura</w:t>
            </w:r>
          </w:p>
        </w:tc>
      </w:tr>
      <w:tr w:rsidR="00F2239D" w:rsidRPr="00F2239D" w14:paraId="274D7DC4" w14:textId="77777777" w:rsidTr="00F2239D">
        <w:tc>
          <w:tcPr>
            <w:tcW w:w="1705" w:type="dxa"/>
            <w:gridSpan w:val="2"/>
          </w:tcPr>
          <w:p w14:paraId="58076379" w14:textId="77777777" w:rsidR="00F2239D" w:rsidRPr="00242353" w:rsidRDefault="00F2239D" w:rsidP="00592E96">
            <w:pPr>
              <w:rPr>
                <w:b/>
                <w:color w:val="000000" w:themeColor="text1"/>
                <w:lang w:val="sr-Latn-ME"/>
              </w:rPr>
            </w:pPr>
            <w:r w:rsidRPr="00242353">
              <w:rPr>
                <w:b/>
                <w:color w:val="000000" w:themeColor="text1"/>
                <w:lang w:val="sr-Latn-ME"/>
              </w:rPr>
              <w:t>Potencijalni izvori finansiranja</w:t>
            </w:r>
          </w:p>
        </w:tc>
        <w:tc>
          <w:tcPr>
            <w:tcW w:w="8638" w:type="dxa"/>
            <w:gridSpan w:val="3"/>
          </w:tcPr>
          <w:p w14:paraId="2E8009F8" w14:textId="77777777" w:rsidR="00F2239D" w:rsidRPr="00F2239D" w:rsidRDefault="00F2239D" w:rsidP="00242353">
            <w:pPr>
              <w:jc w:val="both"/>
              <w:rPr>
                <w:color w:val="000000" w:themeColor="text1"/>
                <w:lang w:val="sr-Latn-ME"/>
              </w:rPr>
            </w:pPr>
            <w:r w:rsidRPr="00F2239D">
              <w:rPr>
                <w:color w:val="000000" w:themeColor="text1"/>
                <w:lang w:val="sr-Latn-ME"/>
              </w:rPr>
              <w:t xml:space="preserve">Budžet </w:t>
            </w:r>
            <w:r w:rsidRPr="00F2239D">
              <w:rPr>
                <w:color w:val="000000" w:themeColor="text1"/>
              </w:rPr>
              <w:t>Privrednog društva za gazdovanje šumama</w:t>
            </w:r>
            <w:r w:rsidRPr="00F2239D">
              <w:rPr>
                <w:color w:val="000000" w:themeColor="text1"/>
                <w:lang w:val="sr-Latn-ME"/>
              </w:rPr>
              <w:t xml:space="preserve"> 100 %</w:t>
            </w:r>
          </w:p>
          <w:p w14:paraId="010B3DC6" w14:textId="77777777" w:rsidR="00F2239D" w:rsidRPr="00F2239D" w:rsidRDefault="00F2239D" w:rsidP="00242353">
            <w:pPr>
              <w:jc w:val="both"/>
              <w:rPr>
                <w:color w:val="000000" w:themeColor="text1"/>
                <w:lang w:val="sr-Latn-ME"/>
              </w:rPr>
            </w:pPr>
          </w:p>
        </w:tc>
      </w:tr>
      <w:tr w:rsidR="00F2239D" w:rsidRPr="00F2239D" w14:paraId="285EE507" w14:textId="77777777" w:rsidTr="00F2239D">
        <w:trPr>
          <w:trHeight w:val="595"/>
        </w:trPr>
        <w:tc>
          <w:tcPr>
            <w:tcW w:w="1696" w:type="dxa"/>
            <w:shd w:val="clear" w:color="auto" w:fill="1F4E79" w:themeFill="accent1" w:themeFillShade="80"/>
          </w:tcPr>
          <w:p w14:paraId="62DEA1D1" w14:textId="77777777" w:rsidR="00F2239D" w:rsidRPr="00B54902" w:rsidRDefault="00F2239D" w:rsidP="00592E96">
            <w:pPr>
              <w:rPr>
                <w:b/>
                <w:color w:val="FFFFFF" w:themeColor="background1"/>
                <w:lang w:val="sr-Latn-ME"/>
              </w:rPr>
            </w:pPr>
            <w:r w:rsidRPr="00B54902">
              <w:rPr>
                <w:b/>
                <w:color w:val="FFFFFF" w:themeColor="background1"/>
                <w:lang w:val="sr-Latn-ME"/>
              </w:rPr>
              <w:t>Strateški cilj</w:t>
            </w:r>
          </w:p>
        </w:tc>
        <w:tc>
          <w:tcPr>
            <w:tcW w:w="8647" w:type="dxa"/>
            <w:gridSpan w:val="4"/>
            <w:shd w:val="clear" w:color="auto" w:fill="1F4E79" w:themeFill="accent1" w:themeFillShade="80"/>
          </w:tcPr>
          <w:p w14:paraId="11F2BD8F" w14:textId="77777777" w:rsidR="00F2239D" w:rsidRPr="00B54902" w:rsidRDefault="00F2239D" w:rsidP="00103F07">
            <w:pPr>
              <w:jc w:val="both"/>
              <w:rPr>
                <w:b/>
                <w:color w:val="FFFFFF" w:themeColor="background1"/>
              </w:rPr>
            </w:pPr>
            <w:r w:rsidRPr="00B54902">
              <w:rPr>
                <w:b/>
                <w:color w:val="FFFFFF" w:themeColor="background1"/>
              </w:rPr>
              <w:t xml:space="preserve">2. Jačanje upravljanja rizicima od katastrofa  od katastrofa </w:t>
            </w:r>
          </w:p>
        </w:tc>
      </w:tr>
      <w:tr w:rsidR="00F2239D" w:rsidRPr="00F2239D" w14:paraId="34D68FB6" w14:textId="77777777" w:rsidTr="00F2239D">
        <w:trPr>
          <w:trHeight w:val="595"/>
        </w:trPr>
        <w:tc>
          <w:tcPr>
            <w:tcW w:w="1696" w:type="dxa"/>
            <w:shd w:val="clear" w:color="auto" w:fill="2E74B5" w:themeFill="accent1" w:themeFillShade="BF"/>
          </w:tcPr>
          <w:p w14:paraId="5B84FB5C" w14:textId="77777777" w:rsidR="00F2239D" w:rsidRPr="00B54902" w:rsidRDefault="00F2239D" w:rsidP="00592E96">
            <w:pPr>
              <w:rPr>
                <w:b/>
                <w:color w:val="FFFFFF" w:themeColor="background1"/>
                <w:lang w:val="sr-Latn-ME"/>
              </w:rPr>
            </w:pPr>
            <w:r w:rsidRPr="00B54902">
              <w:rPr>
                <w:b/>
                <w:color w:val="FFFFFF" w:themeColor="background1"/>
                <w:lang w:val="sr-Latn-ME"/>
              </w:rPr>
              <w:t>Operativni cilj</w:t>
            </w:r>
          </w:p>
        </w:tc>
        <w:tc>
          <w:tcPr>
            <w:tcW w:w="8647" w:type="dxa"/>
            <w:gridSpan w:val="4"/>
            <w:shd w:val="clear" w:color="auto" w:fill="2E74B5" w:themeFill="accent1" w:themeFillShade="BF"/>
          </w:tcPr>
          <w:p w14:paraId="17ABCCA5" w14:textId="4974F8E8" w:rsidR="00F2239D" w:rsidRPr="00B54902" w:rsidRDefault="00F2239D" w:rsidP="00103F07">
            <w:pPr>
              <w:jc w:val="both"/>
              <w:rPr>
                <w:b/>
                <w:color w:val="FFFFFF" w:themeColor="background1"/>
              </w:rPr>
            </w:pPr>
            <w:r w:rsidRPr="00B54902">
              <w:rPr>
                <w:b/>
                <w:color w:val="FFFFFF" w:themeColor="background1"/>
              </w:rPr>
              <w:t xml:space="preserve">2. </w:t>
            </w:r>
            <w:r w:rsidR="00360158">
              <w:rPr>
                <w:b/>
                <w:color w:val="FFFFFF" w:themeColor="background1"/>
              </w:rPr>
              <w:t>P</w:t>
            </w:r>
            <w:r w:rsidRPr="00B54902">
              <w:rPr>
                <w:b/>
                <w:color w:val="FFFFFF" w:themeColor="background1"/>
              </w:rPr>
              <w:t>riprema – povećanje informiranosti i pripravnosti stanovništva u pogledu rizika</w:t>
            </w:r>
          </w:p>
        </w:tc>
      </w:tr>
      <w:tr w:rsidR="00F2239D" w:rsidRPr="00F2239D" w14:paraId="2C6B370E" w14:textId="77777777" w:rsidTr="00F2239D">
        <w:trPr>
          <w:trHeight w:val="259"/>
        </w:trPr>
        <w:tc>
          <w:tcPr>
            <w:tcW w:w="1696" w:type="dxa"/>
            <w:shd w:val="clear" w:color="auto" w:fill="E2EFD9" w:themeFill="accent6" w:themeFillTint="33"/>
          </w:tcPr>
          <w:p w14:paraId="265414AE" w14:textId="77777777" w:rsidR="00F2239D" w:rsidRPr="00B54902" w:rsidRDefault="00F2239D" w:rsidP="00592E96">
            <w:pPr>
              <w:rPr>
                <w:b/>
                <w:lang w:val="sr-Latn-ME"/>
              </w:rPr>
            </w:pPr>
            <w:r w:rsidRPr="00B54902">
              <w:rPr>
                <w:b/>
                <w:lang w:val="sr-Latn-ME"/>
              </w:rPr>
              <w:t xml:space="preserve">Aktivnost </w:t>
            </w:r>
          </w:p>
        </w:tc>
        <w:tc>
          <w:tcPr>
            <w:tcW w:w="8647" w:type="dxa"/>
            <w:gridSpan w:val="4"/>
            <w:shd w:val="clear" w:color="auto" w:fill="E2EFD9" w:themeFill="accent6" w:themeFillTint="33"/>
          </w:tcPr>
          <w:p w14:paraId="02AA2FB5" w14:textId="77777777" w:rsidR="00F2239D" w:rsidRPr="00B54902" w:rsidRDefault="00F2239D" w:rsidP="00103F07">
            <w:pPr>
              <w:jc w:val="both"/>
              <w:rPr>
                <w:b/>
              </w:rPr>
            </w:pPr>
            <w:r w:rsidRPr="00B54902">
              <w:rPr>
                <w:b/>
              </w:rPr>
              <w:t>3. Edukacija - Obuka zaposlenih/zainteresovanih strana</w:t>
            </w:r>
          </w:p>
          <w:p w14:paraId="55F4D3B9" w14:textId="77777777" w:rsidR="00F2239D" w:rsidRPr="00B54902" w:rsidRDefault="00F2239D" w:rsidP="00103F07">
            <w:pPr>
              <w:jc w:val="both"/>
              <w:rPr>
                <w:b/>
              </w:rPr>
            </w:pPr>
          </w:p>
        </w:tc>
      </w:tr>
      <w:tr w:rsidR="00F2239D" w:rsidRPr="00F2239D" w14:paraId="5B1C0DFC" w14:textId="77777777" w:rsidTr="00F2239D">
        <w:trPr>
          <w:trHeight w:val="504"/>
        </w:trPr>
        <w:tc>
          <w:tcPr>
            <w:tcW w:w="1696" w:type="dxa"/>
          </w:tcPr>
          <w:p w14:paraId="282BCC36" w14:textId="77777777" w:rsidR="00F2239D" w:rsidRPr="00242353" w:rsidRDefault="00F2239D" w:rsidP="00592E96">
            <w:pPr>
              <w:rPr>
                <w:b/>
                <w:lang w:val="sr-Latn-ME"/>
              </w:rPr>
            </w:pPr>
            <w:r w:rsidRPr="00242353">
              <w:rPr>
                <w:b/>
                <w:lang w:val="sr-Latn-ME"/>
              </w:rPr>
              <w:t>Opis aktivnosti i klučnih koraka</w:t>
            </w:r>
          </w:p>
        </w:tc>
        <w:tc>
          <w:tcPr>
            <w:tcW w:w="8647" w:type="dxa"/>
            <w:gridSpan w:val="4"/>
          </w:tcPr>
          <w:p w14:paraId="3345E8F8" w14:textId="77777777" w:rsidR="00F2239D" w:rsidRPr="00F2239D" w:rsidRDefault="00F2239D" w:rsidP="00242353">
            <w:pPr>
              <w:jc w:val="both"/>
              <w:rPr>
                <w:lang w:val="sr-Latn-ME"/>
              </w:rPr>
            </w:pPr>
            <w:r w:rsidRPr="00F2239D">
              <w:rPr>
                <w:lang w:val="sr-Latn-ME"/>
              </w:rPr>
              <w:t>Plan zaštite i spašavanja nalaže formiranje Preduzetnih jedinica u okvirima JP Nacionalni parkovi Crne Gore, a koje moraju biti obučene, opremljene i sposobne za adekvatno reagovanje u slučaju požara. Formiranje ovih jedinica u nacionalnim parkovima omogućava bolje i pravovremeno reagovanje na požare. Obuka će se sprovesti prema propisima i uključivaće sticanje potrebnih sertifikata za djelovanje prilikom požara na otvorenom prostoru. Pored obuke, potrebno je nabaviti vatrogasnu opremu i uređaje za efikasan odgovor na požare.</w:t>
            </w:r>
          </w:p>
          <w:p w14:paraId="1C073229" w14:textId="162C3213" w:rsidR="00F2239D" w:rsidRPr="00F2239D" w:rsidRDefault="00F2239D" w:rsidP="00242353">
            <w:pPr>
              <w:jc w:val="both"/>
              <w:rPr>
                <w:lang w:val="sr-Latn-ME"/>
              </w:rPr>
            </w:pPr>
            <w:r w:rsidRPr="00F2239D">
              <w:rPr>
                <w:lang w:val="sr-Latn-ME"/>
              </w:rPr>
              <w:t>Preventivno djelovanje uključuje edukaciju i podizanje svijesti posjetilaca</w:t>
            </w:r>
            <w:r w:rsidR="00EC1197">
              <w:rPr>
                <w:lang w:val="sr-Latn-ME"/>
              </w:rPr>
              <w:t>/teljki</w:t>
            </w:r>
            <w:r w:rsidRPr="00F2239D">
              <w:rPr>
                <w:lang w:val="sr-Latn-ME"/>
              </w:rPr>
              <w:t xml:space="preserve"> i svih zainteresovanih strana u nacionalnim parkovima, posebno školske djece. Obavještavanje i upoznavanje sa značajem šumskih ekosistema je neophodno za sve zainteresovane strane u područjima nacionalnih parkova.</w:t>
            </w:r>
          </w:p>
        </w:tc>
      </w:tr>
      <w:tr w:rsidR="00F2239D" w:rsidRPr="00F2239D" w14:paraId="67150EE2" w14:textId="77777777" w:rsidTr="00F2239D">
        <w:trPr>
          <w:trHeight w:val="518"/>
        </w:trPr>
        <w:tc>
          <w:tcPr>
            <w:tcW w:w="1696" w:type="dxa"/>
          </w:tcPr>
          <w:p w14:paraId="5E515423" w14:textId="77777777" w:rsidR="00F2239D" w:rsidRPr="00242353" w:rsidRDefault="00F2239D" w:rsidP="00592E96">
            <w:pPr>
              <w:rPr>
                <w:b/>
                <w:lang w:val="sr-Latn-ME"/>
              </w:rPr>
            </w:pPr>
            <w:r w:rsidRPr="00242353">
              <w:rPr>
                <w:b/>
                <w:lang w:val="sr-Latn-ME"/>
              </w:rPr>
              <w:t>CILJEVI održivog razvoja</w:t>
            </w:r>
          </w:p>
        </w:tc>
        <w:tc>
          <w:tcPr>
            <w:tcW w:w="8647" w:type="dxa"/>
            <w:gridSpan w:val="4"/>
          </w:tcPr>
          <w:p w14:paraId="7115A984" w14:textId="77777777" w:rsidR="00F2239D" w:rsidRPr="00F2239D" w:rsidRDefault="00F2239D" w:rsidP="00242353">
            <w:pPr>
              <w:jc w:val="both"/>
              <w:rPr>
                <w:lang w:val="sr-Latn-ME"/>
              </w:rPr>
            </w:pPr>
            <w:r w:rsidRPr="00F2239D">
              <w:rPr>
                <w:bCs/>
                <w:u w:val="single"/>
                <w:lang w:val="en-GB"/>
              </w:rPr>
              <w:t>SDG: 6, 7, 9 , 13  i 15</w:t>
            </w:r>
          </w:p>
        </w:tc>
      </w:tr>
      <w:tr w:rsidR="00F2239D" w:rsidRPr="00F2239D" w14:paraId="5441B37B" w14:textId="77777777" w:rsidTr="00F2239D">
        <w:trPr>
          <w:trHeight w:val="763"/>
        </w:trPr>
        <w:tc>
          <w:tcPr>
            <w:tcW w:w="1696" w:type="dxa"/>
          </w:tcPr>
          <w:p w14:paraId="2DE8DD87" w14:textId="77777777" w:rsidR="00F2239D" w:rsidRPr="00242353" w:rsidRDefault="00F2239D" w:rsidP="00592E96">
            <w:pPr>
              <w:rPr>
                <w:b/>
                <w:lang w:val="sr-Latn-ME"/>
              </w:rPr>
            </w:pPr>
            <w:r w:rsidRPr="00242353">
              <w:rPr>
                <w:b/>
                <w:lang w:val="sr-Latn-ME"/>
              </w:rPr>
              <w:t>Veza sa Adaptacijom na klimatske promjene</w:t>
            </w:r>
          </w:p>
        </w:tc>
        <w:tc>
          <w:tcPr>
            <w:tcW w:w="8647" w:type="dxa"/>
            <w:gridSpan w:val="4"/>
          </w:tcPr>
          <w:p w14:paraId="59874D52" w14:textId="2011EC59" w:rsidR="00F2239D" w:rsidRPr="00F2239D" w:rsidRDefault="00F2239D" w:rsidP="00242353">
            <w:pPr>
              <w:jc w:val="both"/>
            </w:pPr>
            <w:r w:rsidRPr="00F2239D">
              <w:t xml:space="preserve">Adaptacija na klimatske promjene i smanjenje rizika od šumskih požara zahtevaju integrisane pristupe upravljanju šumama. Ovo uključuje formiranje i obuku specijalizovanih vatrogasnih jedinica, nabavku moderne opreme za gašenje požara, te sprovođenje preventivnih mjera kao što su edukacija javnosti o rizicima i pravilnom ponašanju u prirodi. </w:t>
            </w:r>
            <w:r w:rsidR="00EC1197">
              <w:t xml:space="preserve">Kroz ovu aktivnost se podiže nivo informisanosti i nivo otpornosti i prilagodljivosti građanstva na klimatske promjene. </w:t>
            </w:r>
          </w:p>
          <w:p w14:paraId="36AE355B" w14:textId="77777777" w:rsidR="00F2239D" w:rsidRPr="00F2239D" w:rsidRDefault="00F2239D" w:rsidP="00242353">
            <w:pPr>
              <w:jc w:val="both"/>
              <w:rPr>
                <w:color w:val="FF0000"/>
                <w:lang w:val="sr-Latn-ME"/>
              </w:rPr>
            </w:pPr>
          </w:p>
        </w:tc>
      </w:tr>
      <w:tr w:rsidR="00F2239D" w:rsidRPr="00F2239D" w14:paraId="03D8B0ED" w14:textId="77777777" w:rsidTr="00F2239D">
        <w:trPr>
          <w:trHeight w:val="763"/>
        </w:trPr>
        <w:tc>
          <w:tcPr>
            <w:tcW w:w="1696" w:type="dxa"/>
          </w:tcPr>
          <w:p w14:paraId="778F6433" w14:textId="77777777" w:rsidR="00F2239D" w:rsidRPr="00242353" w:rsidRDefault="00F2239D" w:rsidP="00592E96">
            <w:pPr>
              <w:rPr>
                <w:b/>
                <w:lang w:val="sr-Latn-ME"/>
              </w:rPr>
            </w:pPr>
            <w:r w:rsidRPr="00242353">
              <w:rPr>
                <w:b/>
                <w:lang w:val="sr-Latn-ME"/>
              </w:rPr>
              <w:t>Da li utiče /razmatra ranjive grupe</w:t>
            </w:r>
          </w:p>
        </w:tc>
        <w:tc>
          <w:tcPr>
            <w:tcW w:w="8647" w:type="dxa"/>
            <w:gridSpan w:val="4"/>
          </w:tcPr>
          <w:p w14:paraId="5303F5A8" w14:textId="77777777" w:rsidR="00F2239D" w:rsidRPr="00F2239D" w:rsidRDefault="00F2239D" w:rsidP="00242353">
            <w:pPr>
              <w:jc w:val="both"/>
            </w:pPr>
            <w:r w:rsidRPr="00F2239D">
              <w:t>Edukacijom i informisanjem lokalnih zajednica, posjetilaca, a posebno školske djece o rizicima požara i načinima prevencije, povećava se njihova svijest i sposobnost za reagovanje u tim situacijama. Ova edukacija pomaže na smanjenju direktnog uticaja ljudskog faktora koji izaziva požare čime se štite životi, imovina i prirodni resursi od negativnih efekata na lokalno stanovništvo i sve zainteresovane strane.</w:t>
            </w:r>
          </w:p>
          <w:p w14:paraId="59F4150E" w14:textId="77777777" w:rsidR="00F2239D" w:rsidRPr="00F2239D" w:rsidRDefault="00F2239D" w:rsidP="00242353">
            <w:pPr>
              <w:jc w:val="both"/>
              <w:rPr>
                <w:lang w:val="sr-Latn-ME"/>
              </w:rPr>
            </w:pPr>
          </w:p>
        </w:tc>
      </w:tr>
      <w:tr w:rsidR="00F2239D" w:rsidRPr="00F2239D" w14:paraId="0E505650" w14:textId="77777777" w:rsidTr="00F2239D">
        <w:trPr>
          <w:trHeight w:val="915"/>
        </w:trPr>
        <w:tc>
          <w:tcPr>
            <w:tcW w:w="1696" w:type="dxa"/>
          </w:tcPr>
          <w:p w14:paraId="2B082AB9" w14:textId="77777777" w:rsidR="00F2239D" w:rsidRPr="00242353" w:rsidRDefault="00F2239D" w:rsidP="00592E96">
            <w:pPr>
              <w:rPr>
                <w:b/>
                <w:lang w:val="sr-Latn-ME"/>
              </w:rPr>
            </w:pPr>
            <w:r w:rsidRPr="00242353">
              <w:rPr>
                <w:b/>
                <w:lang w:val="sr-Latn-ME"/>
              </w:rPr>
              <w:t>Indikatori rezultata</w:t>
            </w:r>
          </w:p>
        </w:tc>
        <w:tc>
          <w:tcPr>
            <w:tcW w:w="3969" w:type="dxa"/>
            <w:gridSpan w:val="3"/>
          </w:tcPr>
          <w:p w14:paraId="735BBEA4" w14:textId="77777777" w:rsidR="00F2239D" w:rsidRPr="00B54902" w:rsidRDefault="00F2239D" w:rsidP="00242353">
            <w:pPr>
              <w:jc w:val="both"/>
              <w:rPr>
                <w:b/>
                <w:u w:val="single"/>
                <w:lang w:val="sr-Latn-ME"/>
              </w:rPr>
            </w:pPr>
            <w:r w:rsidRPr="00B54902">
              <w:rPr>
                <w:b/>
                <w:u w:val="single"/>
                <w:lang w:val="sr-Latn-ME"/>
              </w:rPr>
              <w:t>Polazna vrijednost</w:t>
            </w:r>
          </w:p>
          <w:p w14:paraId="21AD85B4" w14:textId="77777777" w:rsidR="00F2239D" w:rsidRPr="00F2239D" w:rsidRDefault="00F2239D" w:rsidP="00242353">
            <w:pPr>
              <w:jc w:val="both"/>
              <w:rPr>
                <w:u w:val="single"/>
                <w:lang w:val="sr-Latn-ME"/>
              </w:rPr>
            </w:pPr>
          </w:p>
          <w:p w14:paraId="18EF0211" w14:textId="77777777" w:rsidR="00F2239D" w:rsidRPr="00F2239D" w:rsidRDefault="00F2239D" w:rsidP="00242353">
            <w:pPr>
              <w:jc w:val="both"/>
              <w:rPr>
                <w:lang w:val="sr-Latn-ME"/>
              </w:rPr>
            </w:pPr>
            <w:r w:rsidRPr="00F2239D">
              <w:t>Nacionalni parkovi nemaju obučene preduzetne jedinice. Zaposleni u službi fizičke zaštite su prema Planovima zaštite i spašavanja od požara predloženi za članove preduzetnih jedinica</w:t>
            </w:r>
            <w:r w:rsidRPr="00F2239D">
              <w:rPr>
                <w:lang w:val="sr-Latn-ME"/>
              </w:rPr>
              <w:t xml:space="preserve"> </w:t>
            </w:r>
          </w:p>
        </w:tc>
        <w:tc>
          <w:tcPr>
            <w:tcW w:w="4678" w:type="dxa"/>
          </w:tcPr>
          <w:p w14:paraId="242EF814" w14:textId="77777777" w:rsidR="00F2239D" w:rsidRPr="00B54902" w:rsidRDefault="00F2239D" w:rsidP="00242353">
            <w:pPr>
              <w:jc w:val="both"/>
              <w:rPr>
                <w:b/>
                <w:u w:val="single"/>
              </w:rPr>
            </w:pPr>
            <w:r w:rsidRPr="00B54902">
              <w:rPr>
                <w:b/>
                <w:u w:val="single"/>
              </w:rPr>
              <w:t>Ciljana vrijednost</w:t>
            </w:r>
          </w:p>
          <w:p w14:paraId="38EFF00E" w14:textId="77777777" w:rsidR="00F2239D" w:rsidRPr="00F2239D" w:rsidRDefault="00F2239D" w:rsidP="00242353">
            <w:pPr>
              <w:jc w:val="both"/>
              <w:rPr>
                <w:u w:val="single"/>
              </w:rPr>
            </w:pPr>
          </w:p>
          <w:p w14:paraId="67D92C4A" w14:textId="77777777" w:rsidR="00F2239D" w:rsidRPr="00F2239D" w:rsidRDefault="00F2239D" w:rsidP="00242353">
            <w:pPr>
              <w:jc w:val="both"/>
            </w:pPr>
            <w:r w:rsidRPr="00F2239D">
              <w:t xml:space="preserve">Formirane i obučeno 5 preduzetnih jedinica </w:t>
            </w:r>
          </w:p>
          <w:p w14:paraId="1184FF9B" w14:textId="77777777" w:rsidR="00F2239D" w:rsidRPr="00F2239D" w:rsidRDefault="00F2239D" w:rsidP="00242353">
            <w:pPr>
              <w:jc w:val="both"/>
            </w:pPr>
            <w:r w:rsidRPr="00F2239D">
              <w:t xml:space="preserve">Sprovedeno minimum 10 obuka iz službe fizičke zaštite na teme javljanja, obavještavanja, reagovanja itd. </w:t>
            </w:r>
          </w:p>
          <w:p w14:paraId="364EA64A" w14:textId="77777777" w:rsidR="00F2239D" w:rsidRPr="00F2239D" w:rsidRDefault="00F2239D" w:rsidP="00242353">
            <w:pPr>
              <w:jc w:val="both"/>
            </w:pPr>
            <w:r w:rsidRPr="00F2239D">
              <w:t>Sprovedene oduke i edikativne aktivnosti za zaintersovane strane - minimum 30 predavanja (6 predavanja po jednom nacionalnom parku)</w:t>
            </w:r>
          </w:p>
          <w:p w14:paraId="024E3B94" w14:textId="77777777" w:rsidR="00F2239D" w:rsidRPr="00F2239D" w:rsidRDefault="00F2239D" w:rsidP="00242353">
            <w:pPr>
              <w:jc w:val="both"/>
            </w:pPr>
          </w:p>
        </w:tc>
      </w:tr>
      <w:tr w:rsidR="00F2239D" w:rsidRPr="00F2239D" w14:paraId="76211587" w14:textId="77777777" w:rsidTr="00F2239D">
        <w:trPr>
          <w:trHeight w:val="259"/>
        </w:trPr>
        <w:tc>
          <w:tcPr>
            <w:tcW w:w="1696" w:type="dxa"/>
          </w:tcPr>
          <w:p w14:paraId="3B0C01B9" w14:textId="77777777" w:rsidR="00F2239D" w:rsidRPr="00242353" w:rsidRDefault="00F2239D" w:rsidP="00592E96">
            <w:pPr>
              <w:rPr>
                <w:b/>
                <w:lang w:val="sr-Latn-ME"/>
              </w:rPr>
            </w:pPr>
            <w:r w:rsidRPr="00242353">
              <w:rPr>
                <w:b/>
                <w:lang w:val="sr-Latn-ME"/>
              </w:rPr>
              <w:t>Izvor provjere</w:t>
            </w:r>
          </w:p>
        </w:tc>
        <w:tc>
          <w:tcPr>
            <w:tcW w:w="8647" w:type="dxa"/>
            <w:gridSpan w:val="4"/>
          </w:tcPr>
          <w:p w14:paraId="56AAEBB3" w14:textId="77777777" w:rsidR="00F2239D" w:rsidRPr="00F2239D" w:rsidRDefault="00F2239D" w:rsidP="00242353">
            <w:pPr>
              <w:jc w:val="both"/>
              <w:rPr>
                <w:color w:val="FF0000"/>
                <w:lang w:val="sr-Latn-ME"/>
              </w:rPr>
            </w:pPr>
            <w:r w:rsidRPr="00F2239D">
              <w:rPr>
                <w:lang w:val="sr-Latn-ME"/>
              </w:rPr>
              <w:t>JP Nacionalni parkovi Crne Gore</w:t>
            </w:r>
            <w:r w:rsidRPr="00F2239D">
              <w:t xml:space="preserve">  </w:t>
            </w:r>
            <w:hyperlink r:id="rId21" w:history="1">
              <w:r w:rsidRPr="00F2239D">
                <w:rPr>
                  <w:color w:val="0563C1" w:themeColor="hyperlink"/>
                  <w:u w:val="single"/>
                  <w:lang w:val="sr-Latn-ME"/>
                </w:rPr>
                <w:t>www.nparkovi.me</w:t>
              </w:r>
            </w:hyperlink>
            <w:r w:rsidRPr="00F2239D">
              <w:rPr>
                <w:lang w:val="sr-Latn-ME"/>
              </w:rPr>
              <w:t xml:space="preserve"> </w:t>
            </w:r>
          </w:p>
        </w:tc>
      </w:tr>
      <w:tr w:rsidR="00F2239D" w:rsidRPr="00F2239D" w14:paraId="4F89310A" w14:textId="77777777" w:rsidTr="00F2239D">
        <w:trPr>
          <w:trHeight w:val="518"/>
        </w:trPr>
        <w:tc>
          <w:tcPr>
            <w:tcW w:w="1696" w:type="dxa"/>
          </w:tcPr>
          <w:p w14:paraId="6E43E4A2" w14:textId="77777777" w:rsidR="00F2239D" w:rsidRPr="00242353" w:rsidRDefault="00F2239D" w:rsidP="00592E96">
            <w:pPr>
              <w:rPr>
                <w:b/>
                <w:lang w:val="sr-Latn-ME"/>
              </w:rPr>
            </w:pPr>
            <w:r w:rsidRPr="00242353">
              <w:rPr>
                <w:b/>
                <w:lang w:val="sr-Latn-ME"/>
              </w:rPr>
              <w:t xml:space="preserve">Nadležna institucija </w:t>
            </w:r>
          </w:p>
        </w:tc>
        <w:tc>
          <w:tcPr>
            <w:tcW w:w="8647" w:type="dxa"/>
            <w:gridSpan w:val="4"/>
          </w:tcPr>
          <w:p w14:paraId="3DA72026" w14:textId="77777777" w:rsidR="00F2239D" w:rsidRPr="00F2239D" w:rsidRDefault="00F2239D" w:rsidP="00242353">
            <w:pPr>
              <w:jc w:val="both"/>
              <w:rPr>
                <w:lang w:val="sr-Latn-ME"/>
              </w:rPr>
            </w:pPr>
            <w:r w:rsidRPr="00F2239D">
              <w:rPr>
                <w:lang w:val="sr-Latn-ME"/>
              </w:rPr>
              <w:t>JP Nacionalni parkovi Crne Gore</w:t>
            </w:r>
          </w:p>
        </w:tc>
      </w:tr>
      <w:tr w:rsidR="00F2239D" w:rsidRPr="00F2239D" w14:paraId="30698C6C" w14:textId="77777777" w:rsidTr="00F2239D">
        <w:trPr>
          <w:trHeight w:val="504"/>
        </w:trPr>
        <w:tc>
          <w:tcPr>
            <w:tcW w:w="1696" w:type="dxa"/>
          </w:tcPr>
          <w:p w14:paraId="5D2B214D" w14:textId="77777777" w:rsidR="00F2239D" w:rsidRPr="00242353" w:rsidRDefault="00F2239D" w:rsidP="00592E96">
            <w:pPr>
              <w:rPr>
                <w:b/>
                <w:lang w:val="sr-Latn-ME"/>
              </w:rPr>
            </w:pPr>
            <w:r w:rsidRPr="00242353">
              <w:rPr>
                <w:b/>
                <w:lang w:val="sr-Latn-ME"/>
              </w:rPr>
              <w:t>Partnerske institucije</w:t>
            </w:r>
          </w:p>
        </w:tc>
        <w:tc>
          <w:tcPr>
            <w:tcW w:w="8647" w:type="dxa"/>
            <w:gridSpan w:val="4"/>
          </w:tcPr>
          <w:p w14:paraId="5AA96A8D" w14:textId="77777777" w:rsidR="00F2239D" w:rsidRPr="00F2239D" w:rsidRDefault="00F2239D" w:rsidP="00242353">
            <w:pPr>
              <w:jc w:val="both"/>
              <w:rPr>
                <w:lang w:val="sr-Latn-ME"/>
              </w:rPr>
            </w:pPr>
            <w:r w:rsidRPr="00F2239D">
              <w:rPr>
                <w:lang w:val="sr-Latn-ME"/>
              </w:rPr>
              <w:t>Ministarstvo unutrašnjih poslova – Direktorat za zaštitu i spašavanje, JP Nacionalni parkovi Crne Gore</w:t>
            </w:r>
          </w:p>
        </w:tc>
      </w:tr>
      <w:tr w:rsidR="00F2239D" w:rsidRPr="00F2239D" w14:paraId="31A010A4" w14:textId="77777777" w:rsidTr="00F2239D">
        <w:trPr>
          <w:trHeight w:val="259"/>
        </w:trPr>
        <w:tc>
          <w:tcPr>
            <w:tcW w:w="1696" w:type="dxa"/>
          </w:tcPr>
          <w:p w14:paraId="5C3CE5F9" w14:textId="77777777" w:rsidR="00F2239D" w:rsidRPr="00242353" w:rsidRDefault="00F2239D" w:rsidP="00592E96">
            <w:pPr>
              <w:rPr>
                <w:b/>
                <w:lang w:val="sr-Latn-ME"/>
              </w:rPr>
            </w:pPr>
            <w:r w:rsidRPr="00242353">
              <w:rPr>
                <w:b/>
                <w:lang w:val="sr-Latn-ME"/>
              </w:rPr>
              <w:lastRenderedPageBreak/>
              <w:t xml:space="preserve">Vremenski okvir </w:t>
            </w:r>
          </w:p>
        </w:tc>
        <w:tc>
          <w:tcPr>
            <w:tcW w:w="8647" w:type="dxa"/>
            <w:gridSpan w:val="4"/>
          </w:tcPr>
          <w:p w14:paraId="274F5A06" w14:textId="77777777" w:rsidR="00F2239D" w:rsidRPr="00F2239D" w:rsidRDefault="00F2239D" w:rsidP="00242353">
            <w:pPr>
              <w:jc w:val="both"/>
              <w:rPr>
                <w:lang w:val="sr-Latn-ME"/>
              </w:rPr>
            </w:pPr>
            <w:r w:rsidRPr="00F2239D">
              <w:t xml:space="preserve">Shodno Planu, izrađeni i opremljeni PP puktovi, nabavljena potrebna oprema </w:t>
            </w:r>
            <w:r w:rsidRPr="00F2239D">
              <w:rPr>
                <w:lang w:val="sr-Latn-ME"/>
              </w:rPr>
              <w:t>2025-2026</w:t>
            </w:r>
          </w:p>
          <w:p w14:paraId="2A3D667B" w14:textId="77777777" w:rsidR="00F2239D" w:rsidRPr="00F2239D" w:rsidRDefault="00F2239D" w:rsidP="00242353">
            <w:pPr>
              <w:jc w:val="both"/>
            </w:pPr>
            <w:r w:rsidRPr="00F2239D">
              <w:t xml:space="preserve">Sprovedene oduke i edikativne aktivnosti za zainteresovane strane </w:t>
            </w:r>
            <w:r w:rsidRPr="00F2239D">
              <w:rPr>
                <w:lang w:val="sr-Latn-ME"/>
              </w:rPr>
              <w:t>2026-2028</w:t>
            </w:r>
          </w:p>
          <w:p w14:paraId="10914F68" w14:textId="77777777" w:rsidR="00F2239D" w:rsidRPr="00F2239D" w:rsidRDefault="00F2239D" w:rsidP="00242353">
            <w:pPr>
              <w:jc w:val="both"/>
              <w:rPr>
                <w:lang w:val="sr-Latn-ME"/>
              </w:rPr>
            </w:pPr>
            <w:r w:rsidRPr="00F2239D">
              <w:t>Formirane i obučene preduzetne jedinice 2028-2030</w:t>
            </w:r>
          </w:p>
        </w:tc>
      </w:tr>
      <w:tr w:rsidR="00F2239D" w:rsidRPr="00F2239D" w14:paraId="4EDBF00B" w14:textId="77777777" w:rsidTr="00F2239D">
        <w:trPr>
          <w:trHeight w:val="504"/>
        </w:trPr>
        <w:tc>
          <w:tcPr>
            <w:tcW w:w="1696" w:type="dxa"/>
          </w:tcPr>
          <w:p w14:paraId="64AB1E78" w14:textId="77777777" w:rsidR="00F2239D" w:rsidRPr="00242353" w:rsidRDefault="00F2239D" w:rsidP="00592E96">
            <w:pPr>
              <w:rPr>
                <w:b/>
                <w:lang w:val="sr-Latn-ME"/>
              </w:rPr>
            </w:pPr>
            <w:r w:rsidRPr="00242353">
              <w:rPr>
                <w:b/>
                <w:lang w:val="sr-Latn-ME"/>
              </w:rPr>
              <w:t>Procjena troškova</w:t>
            </w:r>
          </w:p>
        </w:tc>
        <w:tc>
          <w:tcPr>
            <w:tcW w:w="8647" w:type="dxa"/>
            <w:gridSpan w:val="4"/>
          </w:tcPr>
          <w:p w14:paraId="13BCD8F5" w14:textId="77777777" w:rsidR="00F2239D" w:rsidRPr="00F2239D" w:rsidRDefault="00F2239D" w:rsidP="00242353">
            <w:pPr>
              <w:jc w:val="both"/>
              <w:rPr>
                <w:lang w:val="sr-Latn-ME"/>
              </w:rPr>
            </w:pPr>
            <w:r w:rsidRPr="00F2239D">
              <w:rPr>
                <w:lang w:val="sr-Latn-ME"/>
              </w:rPr>
              <w:t>100.000 eura</w:t>
            </w:r>
          </w:p>
        </w:tc>
      </w:tr>
      <w:tr w:rsidR="00F2239D" w:rsidRPr="00F2239D" w14:paraId="3E8FF7FB" w14:textId="77777777" w:rsidTr="00F2239D">
        <w:trPr>
          <w:trHeight w:val="763"/>
        </w:trPr>
        <w:tc>
          <w:tcPr>
            <w:tcW w:w="1696" w:type="dxa"/>
          </w:tcPr>
          <w:p w14:paraId="6694A2F2" w14:textId="77777777" w:rsidR="00F2239D" w:rsidRPr="00242353" w:rsidRDefault="00F2239D" w:rsidP="00592E96">
            <w:pPr>
              <w:rPr>
                <w:b/>
                <w:lang w:val="sr-Latn-ME"/>
              </w:rPr>
            </w:pPr>
            <w:r w:rsidRPr="00242353">
              <w:rPr>
                <w:b/>
                <w:lang w:val="sr-Latn-ME"/>
              </w:rPr>
              <w:t>Potencijalni izvori finansiranja</w:t>
            </w:r>
          </w:p>
        </w:tc>
        <w:tc>
          <w:tcPr>
            <w:tcW w:w="8647" w:type="dxa"/>
            <w:gridSpan w:val="4"/>
          </w:tcPr>
          <w:p w14:paraId="6F3C0CA8" w14:textId="77777777" w:rsidR="00F2239D" w:rsidRPr="00F2239D" w:rsidRDefault="00F2239D" w:rsidP="00242353">
            <w:pPr>
              <w:jc w:val="both"/>
              <w:rPr>
                <w:lang w:val="sr-Latn-ME"/>
              </w:rPr>
            </w:pPr>
            <w:r w:rsidRPr="00F2239D">
              <w:rPr>
                <w:lang w:val="sr-Latn-ME"/>
              </w:rPr>
              <w:t>Budžet JP Nacionalni parkovi Crne Gore</w:t>
            </w:r>
            <w:r w:rsidRPr="00F2239D">
              <w:t xml:space="preserve">  </w:t>
            </w:r>
            <w:r w:rsidRPr="00F2239D">
              <w:rPr>
                <w:lang w:val="sr-Latn-ME"/>
              </w:rPr>
              <w:t>0 - 50 %</w:t>
            </w:r>
          </w:p>
          <w:p w14:paraId="6DBE74B3" w14:textId="77777777" w:rsidR="00F2239D" w:rsidRPr="00F2239D" w:rsidRDefault="00F2239D" w:rsidP="00242353">
            <w:pPr>
              <w:jc w:val="both"/>
              <w:rPr>
                <w:lang w:val="sr-Latn-ME"/>
              </w:rPr>
            </w:pPr>
            <w:r w:rsidRPr="00F2239D">
              <w:rPr>
                <w:lang w:val="sr-Latn-ME"/>
              </w:rPr>
              <w:t>Donatorska sredstva (IPA fondovi) 50 – 100 %</w:t>
            </w:r>
          </w:p>
        </w:tc>
      </w:tr>
    </w:tbl>
    <w:tbl>
      <w:tblPr>
        <w:tblStyle w:val="TableGrid6"/>
        <w:tblW w:w="10343" w:type="dxa"/>
        <w:tblLook w:val="04A0" w:firstRow="1" w:lastRow="0" w:firstColumn="1" w:lastColumn="0" w:noHBand="0" w:noVBand="1"/>
      </w:tblPr>
      <w:tblGrid>
        <w:gridCol w:w="1696"/>
        <w:gridCol w:w="3969"/>
        <w:gridCol w:w="4678"/>
      </w:tblGrid>
      <w:tr w:rsidR="00F2239D" w:rsidRPr="00F2239D" w14:paraId="2105B3AC" w14:textId="77777777" w:rsidTr="00F2239D">
        <w:trPr>
          <w:trHeight w:val="595"/>
        </w:trPr>
        <w:tc>
          <w:tcPr>
            <w:tcW w:w="1696" w:type="dxa"/>
            <w:shd w:val="clear" w:color="auto" w:fill="1F4E79" w:themeFill="accent1" w:themeFillShade="80"/>
          </w:tcPr>
          <w:p w14:paraId="342922E3" w14:textId="77777777" w:rsidR="00F2239D" w:rsidRPr="00B54902" w:rsidRDefault="00F2239D" w:rsidP="00592E96">
            <w:pPr>
              <w:rPr>
                <w:b/>
                <w:color w:val="FFFFFF" w:themeColor="background1"/>
                <w:lang w:val="sr-Latn-ME"/>
              </w:rPr>
            </w:pPr>
            <w:r w:rsidRPr="00B54902">
              <w:rPr>
                <w:b/>
                <w:color w:val="FFFFFF" w:themeColor="background1"/>
                <w:lang w:val="sr-Latn-ME"/>
              </w:rPr>
              <w:t>Strateški cilj</w:t>
            </w:r>
          </w:p>
        </w:tc>
        <w:tc>
          <w:tcPr>
            <w:tcW w:w="8647" w:type="dxa"/>
            <w:gridSpan w:val="2"/>
            <w:shd w:val="clear" w:color="auto" w:fill="1F4E79" w:themeFill="accent1" w:themeFillShade="80"/>
          </w:tcPr>
          <w:p w14:paraId="292C3BFA" w14:textId="77777777" w:rsidR="00F2239D" w:rsidRPr="00B54902" w:rsidRDefault="00F2239D" w:rsidP="00141984">
            <w:pPr>
              <w:jc w:val="both"/>
              <w:rPr>
                <w:b/>
                <w:color w:val="FFFFFF" w:themeColor="background1"/>
                <w:lang w:val="sr-Latn-ME"/>
              </w:rPr>
            </w:pPr>
            <w:r w:rsidRPr="00B54902">
              <w:rPr>
                <w:b/>
                <w:color w:val="FFFFFF" w:themeColor="background1"/>
              </w:rPr>
              <w:t xml:space="preserve">2. Jačanje upravljanja rizicima od katastrofa  od katastrofa </w:t>
            </w:r>
          </w:p>
        </w:tc>
      </w:tr>
      <w:tr w:rsidR="00F2239D" w:rsidRPr="00F2239D" w14:paraId="4D9EE188" w14:textId="77777777" w:rsidTr="00F2239D">
        <w:trPr>
          <w:trHeight w:val="595"/>
        </w:trPr>
        <w:tc>
          <w:tcPr>
            <w:tcW w:w="1696" w:type="dxa"/>
            <w:shd w:val="clear" w:color="auto" w:fill="2E74B5" w:themeFill="accent1" w:themeFillShade="BF"/>
          </w:tcPr>
          <w:p w14:paraId="72CA9CC1" w14:textId="77777777" w:rsidR="00F2239D" w:rsidRPr="00B54902" w:rsidRDefault="00F2239D" w:rsidP="00592E96">
            <w:pPr>
              <w:rPr>
                <w:b/>
                <w:color w:val="FFFFFF" w:themeColor="background1"/>
                <w:lang w:val="sr-Latn-ME"/>
              </w:rPr>
            </w:pPr>
            <w:r w:rsidRPr="00B54902">
              <w:rPr>
                <w:b/>
                <w:color w:val="FFFFFF" w:themeColor="background1"/>
                <w:lang w:val="sr-Latn-ME"/>
              </w:rPr>
              <w:t>Operativni cilj</w:t>
            </w:r>
          </w:p>
        </w:tc>
        <w:tc>
          <w:tcPr>
            <w:tcW w:w="8647" w:type="dxa"/>
            <w:gridSpan w:val="2"/>
            <w:shd w:val="clear" w:color="auto" w:fill="2E74B5" w:themeFill="accent1" w:themeFillShade="BF"/>
          </w:tcPr>
          <w:p w14:paraId="61EC9F0F" w14:textId="77777777" w:rsidR="00F2239D" w:rsidRPr="00B54902" w:rsidRDefault="00F2239D" w:rsidP="00141984">
            <w:pPr>
              <w:jc w:val="both"/>
              <w:rPr>
                <w:b/>
                <w:color w:val="FFFFFF" w:themeColor="background1"/>
                <w:lang w:val="sr-Latn-ME"/>
              </w:rPr>
            </w:pPr>
            <w:r w:rsidRPr="00B54902">
              <w:rPr>
                <w:b/>
                <w:color w:val="FFFFFF" w:themeColor="background1"/>
              </w:rPr>
              <w:t xml:space="preserve">2. Priprema - povećanje informisanosti i pripravnosti stanovništva u pogledu rizika </w:t>
            </w:r>
          </w:p>
        </w:tc>
      </w:tr>
      <w:tr w:rsidR="00F2239D" w:rsidRPr="00F2239D" w14:paraId="663D473D" w14:textId="77777777" w:rsidTr="00F2239D">
        <w:trPr>
          <w:trHeight w:val="259"/>
        </w:trPr>
        <w:tc>
          <w:tcPr>
            <w:tcW w:w="1696" w:type="dxa"/>
            <w:shd w:val="clear" w:color="auto" w:fill="E2EFD9" w:themeFill="accent6" w:themeFillTint="33"/>
          </w:tcPr>
          <w:p w14:paraId="633F0B80" w14:textId="77777777" w:rsidR="00F2239D" w:rsidRPr="00B54902" w:rsidRDefault="00F2239D" w:rsidP="00592E96">
            <w:pPr>
              <w:rPr>
                <w:b/>
                <w:lang w:val="sr-Latn-ME"/>
              </w:rPr>
            </w:pPr>
            <w:r w:rsidRPr="00B54902">
              <w:rPr>
                <w:b/>
                <w:lang w:val="sr-Latn-ME"/>
              </w:rPr>
              <w:t xml:space="preserve">Aktivnost </w:t>
            </w:r>
          </w:p>
        </w:tc>
        <w:tc>
          <w:tcPr>
            <w:tcW w:w="8647" w:type="dxa"/>
            <w:gridSpan w:val="2"/>
            <w:shd w:val="clear" w:color="auto" w:fill="E2EFD9" w:themeFill="accent6" w:themeFillTint="33"/>
          </w:tcPr>
          <w:p w14:paraId="04A91953" w14:textId="77777777" w:rsidR="00F2239D" w:rsidRPr="00B54902" w:rsidRDefault="00F2239D" w:rsidP="00141984">
            <w:pPr>
              <w:jc w:val="both"/>
              <w:rPr>
                <w:b/>
                <w:lang w:val="sr-Latn-ME"/>
              </w:rPr>
            </w:pPr>
            <w:r w:rsidRPr="00B54902">
              <w:rPr>
                <w:b/>
              </w:rPr>
              <w:t>4. Organizovati savjetovanje sa NVO-ima koji se bave zaštitom žena i ranjivih grupa stanovništva, nacionalnim i lokalnim institucijama i međunarodnim organizacijama radi definisanja specifičnih potreba žena i ranjivih grupa stanovništva u svim segmentima smanjenja rizika od katastrofa (informisanje i rano upozoravanje, odgovor, sigurnost, otporni gradovi)</w:t>
            </w:r>
          </w:p>
        </w:tc>
      </w:tr>
      <w:tr w:rsidR="00F2239D" w:rsidRPr="00F2239D" w14:paraId="04BA5400" w14:textId="77777777" w:rsidTr="00F2239D">
        <w:trPr>
          <w:trHeight w:val="504"/>
        </w:trPr>
        <w:tc>
          <w:tcPr>
            <w:tcW w:w="1696" w:type="dxa"/>
          </w:tcPr>
          <w:p w14:paraId="57E2D0F1" w14:textId="77777777" w:rsidR="00F2239D" w:rsidRPr="00242353" w:rsidRDefault="00F2239D" w:rsidP="00592E96">
            <w:pPr>
              <w:rPr>
                <w:b/>
                <w:lang w:val="sr-Latn-ME"/>
              </w:rPr>
            </w:pPr>
            <w:r w:rsidRPr="00242353">
              <w:rPr>
                <w:b/>
                <w:lang w:val="sr-Latn-ME"/>
              </w:rPr>
              <w:t>Opis aktivnosti i ključnih koraka</w:t>
            </w:r>
          </w:p>
        </w:tc>
        <w:tc>
          <w:tcPr>
            <w:tcW w:w="8647" w:type="dxa"/>
            <w:gridSpan w:val="2"/>
          </w:tcPr>
          <w:p w14:paraId="337688F7" w14:textId="77777777" w:rsidR="00F2239D" w:rsidRPr="00F2239D" w:rsidRDefault="00F2239D" w:rsidP="00242353">
            <w:pPr>
              <w:jc w:val="both"/>
              <w:rPr>
                <w:lang w:val="sr-Latn-ME"/>
              </w:rPr>
            </w:pPr>
            <w:r w:rsidRPr="00F2239D">
              <w:rPr>
                <w:lang w:val="sr-Latn-ME"/>
              </w:rPr>
              <w:t>1. U saradnji sa Ministarstvom rada i socijalnog staranja (MRSS), Ministarstvom za ljudska i manjinska prava (MLMP), Zajednicom opština i Crvenim krstom Crne Gore (CK CG) definisati spisak učesnika/ca savjetovanja iz redova NVO-a, međunarodnih organizacija, nacionalnih institucija i lokalnih samouprava i usaglasiti agendu i uvodničare/ke za pojedinačne teme</w:t>
            </w:r>
          </w:p>
          <w:p w14:paraId="65713648" w14:textId="77777777" w:rsidR="00F2239D" w:rsidRPr="00F2239D" w:rsidRDefault="00F2239D" w:rsidP="00242353">
            <w:pPr>
              <w:jc w:val="both"/>
              <w:rPr>
                <w:lang w:val="sr-Latn-ME"/>
              </w:rPr>
            </w:pPr>
            <w:r w:rsidRPr="00F2239D">
              <w:rPr>
                <w:lang w:val="sr-Latn-ME"/>
              </w:rPr>
              <w:t xml:space="preserve">2. Uputiti pozive za učešće </w:t>
            </w:r>
          </w:p>
          <w:p w14:paraId="433C5E18" w14:textId="77777777" w:rsidR="00F2239D" w:rsidRPr="00F2239D" w:rsidRDefault="00F2239D" w:rsidP="00242353">
            <w:pPr>
              <w:jc w:val="both"/>
              <w:rPr>
                <w:lang w:val="sr-Latn-ME"/>
              </w:rPr>
            </w:pPr>
            <w:r w:rsidRPr="00F2239D">
              <w:rPr>
                <w:lang w:val="sr-Latn-ME"/>
              </w:rPr>
              <w:t>3. Izraditi materijale/dokumenta za savjetovanje</w:t>
            </w:r>
          </w:p>
          <w:p w14:paraId="7DF294CF" w14:textId="77777777" w:rsidR="00F2239D" w:rsidRPr="00F2239D" w:rsidRDefault="00F2239D" w:rsidP="00242353">
            <w:pPr>
              <w:jc w:val="both"/>
              <w:rPr>
                <w:lang w:val="sr-Latn-ME"/>
              </w:rPr>
            </w:pPr>
            <w:r w:rsidRPr="00F2239D">
              <w:rPr>
                <w:lang w:val="sr-Latn-ME"/>
              </w:rPr>
              <w:t xml:space="preserve">4. Održati savjetovanje </w:t>
            </w:r>
          </w:p>
          <w:p w14:paraId="5E43BE16" w14:textId="77777777" w:rsidR="00F2239D" w:rsidRPr="00F2239D" w:rsidRDefault="00F2239D" w:rsidP="00242353">
            <w:pPr>
              <w:jc w:val="both"/>
            </w:pPr>
            <w:r w:rsidRPr="00F2239D">
              <w:rPr>
                <w:lang w:val="sr-Latn-ME"/>
              </w:rPr>
              <w:t>5. Uraditi detaljan izvještaj sa preporukama za pojedinačne segmente smanjenja rizika od katastrofa (</w:t>
            </w:r>
            <w:r w:rsidRPr="00F2239D">
              <w:t>informisanje i rano upozoravanje, odgovor, sigurnost, otporni gradovi)</w:t>
            </w:r>
          </w:p>
          <w:p w14:paraId="67E0399E" w14:textId="77777777" w:rsidR="00F2239D" w:rsidRPr="00F2239D" w:rsidRDefault="00F2239D" w:rsidP="00242353">
            <w:pPr>
              <w:jc w:val="both"/>
            </w:pPr>
            <w:r w:rsidRPr="00F2239D">
              <w:t>6. Poslati izvještaj organizacijama na usaglašavanje/komentare/sugestije</w:t>
            </w:r>
          </w:p>
          <w:p w14:paraId="200F4442" w14:textId="77777777" w:rsidR="00F2239D" w:rsidRPr="00F2239D" w:rsidRDefault="00F2239D" w:rsidP="00242353">
            <w:pPr>
              <w:jc w:val="both"/>
              <w:rPr>
                <w:lang w:val="sr-Latn-ME"/>
              </w:rPr>
            </w:pPr>
            <w:r w:rsidRPr="00F2239D">
              <w:t>7. Objaviti završni izvještaj sa preporukama na web stranici https://www.meffis.me/</w:t>
            </w:r>
          </w:p>
        </w:tc>
      </w:tr>
      <w:tr w:rsidR="00F2239D" w:rsidRPr="00F2239D" w14:paraId="115B0C0F" w14:textId="77777777" w:rsidTr="00F2239D">
        <w:trPr>
          <w:trHeight w:val="518"/>
        </w:trPr>
        <w:tc>
          <w:tcPr>
            <w:tcW w:w="1696" w:type="dxa"/>
          </w:tcPr>
          <w:p w14:paraId="7B352411" w14:textId="77777777" w:rsidR="00F2239D" w:rsidRPr="00242353" w:rsidRDefault="00F2239D" w:rsidP="00592E96">
            <w:pPr>
              <w:rPr>
                <w:b/>
                <w:lang w:val="sr-Latn-ME"/>
              </w:rPr>
            </w:pPr>
            <w:r w:rsidRPr="00242353">
              <w:rPr>
                <w:b/>
                <w:lang w:val="sr-Latn-ME"/>
              </w:rPr>
              <w:t>CILJEVI održivog razvoja</w:t>
            </w:r>
          </w:p>
        </w:tc>
        <w:tc>
          <w:tcPr>
            <w:tcW w:w="8647" w:type="dxa"/>
            <w:gridSpan w:val="2"/>
          </w:tcPr>
          <w:p w14:paraId="40B5967D" w14:textId="77777777" w:rsidR="00F2239D" w:rsidRPr="00F2239D" w:rsidRDefault="00F2239D" w:rsidP="00242353">
            <w:pPr>
              <w:jc w:val="both"/>
              <w:rPr>
                <w:lang w:val="sr-Latn-ME"/>
              </w:rPr>
            </w:pPr>
            <w:r w:rsidRPr="00F2239D">
              <w:rPr>
                <w:lang w:val="sr-Latn-ME"/>
              </w:rPr>
              <w:t>SDG 1,2,3,5 i 15</w:t>
            </w:r>
          </w:p>
        </w:tc>
      </w:tr>
      <w:tr w:rsidR="00F2239D" w:rsidRPr="00F2239D" w14:paraId="75208875" w14:textId="77777777" w:rsidTr="00F2239D">
        <w:trPr>
          <w:trHeight w:val="763"/>
        </w:trPr>
        <w:tc>
          <w:tcPr>
            <w:tcW w:w="1696" w:type="dxa"/>
          </w:tcPr>
          <w:p w14:paraId="6CEA5C56" w14:textId="77777777" w:rsidR="00F2239D" w:rsidRPr="00242353" w:rsidRDefault="00F2239D" w:rsidP="00592E96">
            <w:pPr>
              <w:rPr>
                <w:b/>
                <w:lang w:val="sr-Latn-ME"/>
              </w:rPr>
            </w:pPr>
            <w:r w:rsidRPr="00242353">
              <w:rPr>
                <w:b/>
                <w:lang w:val="sr-Latn-ME"/>
              </w:rPr>
              <w:t>Veza sa Adaptacijom na klimatske promjene</w:t>
            </w:r>
          </w:p>
        </w:tc>
        <w:tc>
          <w:tcPr>
            <w:tcW w:w="8647" w:type="dxa"/>
            <w:gridSpan w:val="2"/>
          </w:tcPr>
          <w:p w14:paraId="75E5349E" w14:textId="77777777" w:rsidR="00F2239D" w:rsidRPr="00F2239D" w:rsidRDefault="00F2239D" w:rsidP="00242353">
            <w:pPr>
              <w:jc w:val="both"/>
              <w:rPr>
                <w:lang w:val="sr-Latn-ME"/>
              </w:rPr>
            </w:pPr>
            <w:r w:rsidRPr="00F2239D">
              <w:rPr>
                <w:lang w:val="sr-Latn-ME"/>
              </w:rPr>
              <w:t>Ova aktivnost doprinosi smanjivanju rizika za žene i ranjive grupe stanovništva u slučajevima katastrofa izazvanih klimatskim promjenama u svim segmentima zaštite od katastrofa (</w:t>
            </w:r>
            <w:r w:rsidRPr="00F2239D">
              <w:t>informisanje i rano upozoravanje, odgovor, sigurnost, otporni gradovi)</w:t>
            </w:r>
          </w:p>
        </w:tc>
      </w:tr>
      <w:tr w:rsidR="00F2239D" w:rsidRPr="00F2239D" w14:paraId="276974B5" w14:textId="77777777" w:rsidTr="00F2239D">
        <w:trPr>
          <w:trHeight w:val="763"/>
        </w:trPr>
        <w:tc>
          <w:tcPr>
            <w:tcW w:w="1696" w:type="dxa"/>
          </w:tcPr>
          <w:p w14:paraId="7C1FE277" w14:textId="77777777" w:rsidR="00F2239D" w:rsidRPr="00242353" w:rsidRDefault="00F2239D" w:rsidP="00592E96">
            <w:pPr>
              <w:rPr>
                <w:b/>
                <w:lang w:val="sr-Latn-ME"/>
              </w:rPr>
            </w:pPr>
            <w:r w:rsidRPr="00242353">
              <w:rPr>
                <w:b/>
                <w:lang w:val="sr-Latn-ME"/>
              </w:rPr>
              <w:t>Da li utiče /razmatra ranjive grupe</w:t>
            </w:r>
          </w:p>
        </w:tc>
        <w:tc>
          <w:tcPr>
            <w:tcW w:w="8647" w:type="dxa"/>
            <w:gridSpan w:val="2"/>
          </w:tcPr>
          <w:p w14:paraId="6E3FFA12" w14:textId="77777777" w:rsidR="00F2239D" w:rsidRPr="00F2239D" w:rsidRDefault="00F2239D" w:rsidP="00242353">
            <w:pPr>
              <w:jc w:val="both"/>
              <w:rPr>
                <w:lang w:val="sr-Latn-ME"/>
              </w:rPr>
            </w:pPr>
            <w:r w:rsidRPr="00F2239D">
              <w:rPr>
                <w:lang w:val="sr-Latn-ME"/>
              </w:rPr>
              <w:t>Kroz definisanje i uključivanje specifičnih potreba žena i ranjivih grupa u sve segmente zaštite od katastrofa, ova aktivnost direktno doprinosi njihovoj boljoj informisanosti i doprinosi efikasnijem i inkluzivnijem odgovoru sistema zaštite od katastrofa na potrebe ranjivih kategorija stanovništva</w:t>
            </w:r>
            <w:r w:rsidRPr="00F2239D">
              <w:rPr>
                <w:color w:val="0070C0"/>
                <w:lang w:val="sr-Latn-ME"/>
              </w:rPr>
              <w:t xml:space="preserve"> </w:t>
            </w:r>
          </w:p>
        </w:tc>
      </w:tr>
      <w:tr w:rsidR="00F2239D" w:rsidRPr="00F2239D" w14:paraId="119707AF" w14:textId="77777777" w:rsidTr="00F2239D">
        <w:trPr>
          <w:trHeight w:val="915"/>
        </w:trPr>
        <w:tc>
          <w:tcPr>
            <w:tcW w:w="1696" w:type="dxa"/>
          </w:tcPr>
          <w:p w14:paraId="13AF1A73" w14:textId="77777777" w:rsidR="00F2239D" w:rsidRPr="00242353" w:rsidRDefault="00F2239D" w:rsidP="00592E96">
            <w:pPr>
              <w:rPr>
                <w:b/>
                <w:lang w:val="sr-Latn-ME"/>
              </w:rPr>
            </w:pPr>
            <w:r w:rsidRPr="00242353">
              <w:rPr>
                <w:b/>
                <w:lang w:val="sr-Latn-ME"/>
              </w:rPr>
              <w:t>Indikatori rezultata</w:t>
            </w:r>
          </w:p>
        </w:tc>
        <w:tc>
          <w:tcPr>
            <w:tcW w:w="3969" w:type="dxa"/>
          </w:tcPr>
          <w:p w14:paraId="3F966753" w14:textId="77777777" w:rsidR="00F2239D" w:rsidRPr="00B54902" w:rsidRDefault="00F2239D" w:rsidP="00242353">
            <w:pPr>
              <w:jc w:val="both"/>
              <w:rPr>
                <w:b/>
                <w:u w:val="single"/>
                <w:lang w:val="sr-Latn-ME"/>
              </w:rPr>
            </w:pPr>
            <w:r w:rsidRPr="00B54902">
              <w:rPr>
                <w:b/>
                <w:u w:val="single"/>
                <w:lang w:val="sr-Latn-ME"/>
              </w:rPr>
              <w:t>Polazna vrijednost</w:t>
            </w:r>
          </w:p>
          <w:p w14:paraId="0806A1D0" w14:textId="77777777" w:rsidR="00F2239D" w:rsidRPr="00F2239D" w:rsidRDefault="00F2239D" w:rsidP="00242353">
            <w:pPr>
              <w:jc w:val="both"/>
              <w:rPr>
                <w:u w:val="single"/>
                <w:lang w:val="sr-Latn-ME"/>
              </w:rPr>
            </w:pPr>
          </w:p>
          <w:p w14:paraId="017A670F" w14:textId="77777777" w:rsidR="00F2239D" w:rsidRPr="00F2239D" w:rsidRDefault="00F2239D" w:rsidP="00242353">
            <w:pPr>
              <w:jc w:val="both"/>
              <w:rPr>
                <w:lang w:val="sr-Latn-ME"/>
              </w:rPr>
            </w:pPr>
            <w:r w:rsidRPr="00F2239D">
              <w:rPr>
                <w:lang w:val="sr-Latn-ME"/>
              </w:rPr>
              <w:t>0</w:t>
            </w:r>
          </w:p>
        </w:tc>
        <w:tc>
          <w:tcPr>
            <w:tcW w:w="4678" w:type="dxa"/>
          </w:tcPr>
          <w:p w14:paraId="4FD04A4B" w14:textId="4049EB30" w:rsidR="00F2239D" w:rsidRPr="00B54902" w:rsidRDefault="00B54902" w:rsidP="00242353">
            <w:pPr>
              <w:jc w:val="both"/>
              <w:rPr>
                <w:b/>
                <w:u w:val="single"/>
              </w:rPr>
            </w:pPr>
            <w:r>
              <w:rPr>
                <w:b/>
                <w:u w:val="single"/>
              </w:rPr>
              <w:t>Ciljana vrijednost</w:t>
            </w:r>
          </w:p>
          <w:p w14:paraId="04BF00A8" w14:textId="77777777" w:rsidR="00F2239D" w:rsidRPr="00F2239D" w:rsidRDefault="00F2239D" w:rsidP="00242353">
            <w:pPr>
              <w:jc w:val="both"/>
              <w:rPr>
                <w:u w:val="single"/>
                <w:lang w:val="sr-Latn-ME"/>
              </w:rPr>
            </w:pPr>
          </w:p>
          <w:p w14:paraId="2E88F111" w14:textId="77777777" w:rsidR="00F2239D" w:rsidRPr="00F2239D" w:rsidRDefault="00F2239D" w:rsidP="00242353">
            <w:pPr>
              <w:jc w:val="both"/>
            </w:pPr>
            <w:r w:rsidRPr="00F2239D">
              <w:t xml:space="preserve">5 preporuka vezanih za pojedinačne segmente smanjenja rizika od katastrofa </w:t>
            </w:r>
          </w:p>
          <w:p w14:paraId="5694F051" w14:textId="77777777" w:rsidR="00F2239D" w:rsidRPr="00F2239D" w:rsidRDefault="00F2239D" w:rsidP="00242353">
            <w:pPr>
              <w:jc w:val="both"/>
            </w:pPr>
            <w:r w:rsidRPr="00F2239D">
              <w:t>5 muškaraca i 5 žena - predstavnika/ca institucija koji su prisustvovali savjetovanju</w:t>
            </w:r>
          </w:p>
          <w:p w14:paraId="2AD436C8" w14:textId="77777777" w:rsidR="00F2239D" w:rsidRPr="00F2239D" w:rsidRDefault="00F2239D" w:rsidP="00242353">
            <w:pPr>
              <w:jc w:val="both"/>
            </w:pPr>
            <w:r w:rsidRPr="00F2239D">
              <w:t>5 muškaraca i 5 žena - predstavnika/ca lokalnih samouprava koji su prisustvovali savjetovanju</w:t>
            </w:r>
          </w:p>
          <w:p w14:paraId="2A466AF4" w14:textId="77777777" w:rsidR="00F2239D" w:rsidRPr="00F2239D" w:rsidRDefault="00F2239D" w:rsidP="00242353">
            <w:pPr>
              <w:jc w:val="both"/>
            </w:pPr>
            <w:r w:rsidRPr="00F2239D">
              <w:t>2 muškaraca i 2 žena - predstavnika/ca NVO-a koji su prisustvovali savjetovanju</w:t>
            </w:r>
          </w:p>
          <w:p w14:paraId="6A81D360" w14:textId="77777777" w:rsidR="00F2239D" w:rsidRPr="00F2239D" w:rsidRDefault="00F2239D" w:rsidP="00242353">
            <w:pPr>
              <w:jc w:val="both"/>
            </w:pPr>
          </w:p>
        </w:tc>
      </w:tr>
      <w:tr w:rsidR="00F2239D" w:rsidRPr="00F2239D" w14:paraId="02F20782" w14:textId="77777777" w:rsidTr="00F2239D">
        <w:trPr>
          <w:trHeight w:val="259"/>
        </w:trPr>
        <w:tc>
          <w:tcPr>
            <w:tcW w:w="1696" w:type="dxa"/>
          </w:tcPr>
          <w:p w14:paraId="6A0E7713" w14:textId="77777777" w:rsidR="00F2239D" w:rsidRPr="00242353" w:rsidRDefault="00F2239D" w:rsidP="00592E96">
            <w:pPr>
              <w:rPr>
                <w:b/>
                <w:lang w:val="sr-Latn-ME"/>
              </w:rPr>
            </w:pPr>
            <w:r w:rsidRPr="00242353">
              <w:rPr>
                <w:b/>
                <w:lang w:val="sr-Latn-ME"/>
              </w:rPr>
              <w:t>Izvor provjere</w:t>
            </w:r>
          </w:p>
        </w:tc>
        <w:tc>
          <w:tcPr>
            <w:tcW w:w="8647" w:type="dxa"/>
            <w:gridSpan w:val="2"/>
          </w:tcPr>
          <w:p w14:paraId="47FAFE13" w14:textId="77777777" w:rsidR="00F2239D" w:rsidRPr="00F2239D" w:rsidRDefault="00F2239D" w:rsidP="00242353">
            <w:pPr>
              <w:jc w:val="both"/>
              <w:rPr>
                <w:lang w:val="sr-Latn-ME"/>
              </w:rPr>
            </w:pPr>
            <w:r w:rsidRPr="00F2239D">
              <w:rPr>
                <w:lang w:val="sr-Latn-ME"/>
              </w:rPr>
              <w:t>Izvještaj sa savjetovanja</w:t>
            </w:r>
          </w:p>
        </w:tc>
      </w:tr>
      <w:tr w:rsidR="00F2239D" w:rsidRPr="00F2239D" w14:paraId="46ED07CE" w14:textId="77777777" w:rsidTr="00F2239D">
        <w:trPr>
          <w:trHeight w:val="518"/>
        </w:trPr>
        <w:tc>
          <w:tcPr>
            <w:tcW w:w="1696" w:type="dxa"/>
          </w:tcPr>
          <w:p w14:paraId="1A16A939" w14:textId="77777777" w:rsidR="00F2239D" w:rsidRPr="00242353" w:rsidRDefault="00F2239D" w:rsidP="00592E96">
            <w:pPr>
              <w:rPr>
                <w:b/>
                <w:lang w:val="sr-Latn-ME"/>
              </w:rPr>
            </w:pPr>
            <w:r w:rsidRPr="00242353">
              <w:rPr>
                <w:b/>
                <w:lang w:val="sr-Latn-ME"/>
              </w:rPr>
              <w:t xml:space="preserve">Nadležna institucija </w:t>
            </w:r>
          </w:p>
        </w:tc>
        <w:tc>
          <w:tcPr>
            <w:tcW w:w="8647" w:type="dxa"/>
            <w:gridSpan w:val="2"/>
          </w:tcPr>
          <w:p w14:paraId="72669C84" w14:textId="77777777" w:rsidR="00F2239D" w:rsidRPr="00F2239D" w:rsidRDefault="00F2239D" w:rsidP="00242353">
            <w:pPr>
              <w:jc w:val="both"/>
              <w:rPr>
                <w:lang w:val="sr-Latn-ME"/>
              </w:rPr>
            </w:pPr>
            <w:r w:rsidRPr="00F2239D">
              <w:rPr>
                <w:lang w:val="sr-Latn-ME"/>
              </w:rPr>
              <w:t>MUP - Direktorat za zaštitu i spašavanje</w:t>
            </w:r>
          </w:p>
          <w:p w14:paraId="658F5642" w14:textId="77777777" w:rsidR="00F2239D" w:rsidRPr="00F2239D" w:rsidRDefault="00F2239D" w:rsidP="00242353">
            <w:pPr>
              <w:jc w:val="both"/>
              <w:rPr>
                <w:lang w:val="sr-Latn-ME"/>
              </w:rPr>
            </w:pPr>
          </w:p>
        </w:tc>
      </w:tr>
      <w:tr w:rsidR="00F2239D" w:rsidRPr="00F2239D" w14:paraId="467E8F20" w14:textId="77777777" w:rsidTr="00F2239D">
        <w:trPr>
          <w:trHeight w:val="504"/>
        </w:trPr>
        <w:tc>
          <w:tcPr>
            <w:tcW w:w="1696" w:type="dxa"/>
          </w:tcPr>
          <w:p w14:paraId="0E513DE9" w14:textId="77777777" w:rsidR="00F2239D" w:rsidRPr="00242353" w:rsidRDefault="00F2239D" w:rsidP="00592E96">
            <w:pPr>
              <w:rPr>
                <w:b/>
                <w:lang w:val="sr-Latn-ME"/>
              </w:rPr>
            </w:pPr>
            <w:r w:rsidRPr="00242353">
              <w:rPr>
                <w:b/>
                <w:lang w:val="sr-Latn-ME"/>
              </w:rPr>
              <w:lastRenderedPageBreak/>
              <w:t>Partnerske institucije</w:t>
            </w:r>
          </w:p>
        </w:tc>
        <w:tc>
          <w:tcPr>
            <w:tcW w:w="8647" w:type="dxa"/>
            <w:gridSpan w:val="2"/>
          </w:tcPr>
          <w:p w14:paraId="5DC0BF7A" w14:textId="77777777" w:rsidR="00F2239D" w:rsidRPr="00F2239D" w:rsidRDefault="00F2239D" w:rsidP="00242353">
            <w:pPr>
              <w:jc w:val="both"/>
              <w:rPr>
                <w:lang w:val="sr-Latn-ME"/>
              </w:rPr>
            </w:pPr>
            <w:r w:rsidRPr="00F2239D">
              <w:t>Ministarstvo rada i socijalnog staranja, Ministarstvo ljudskih i manjinskih prava, Crveni krst CG, Zajednica opština, NVO-i</w:t>
            </w:r>
          </w:p>
        </w:tc>
      </w:tr>
      <w:tr w:rsidR="00F2239D" w:rsidRPr="00F2239D" w14:paraId="186276A0" w14:textId="77777777" w:rsidTr="00F2239D">
        <w:trPr>
          <w:trHeight w:val="259"/>
        </w:trPr>
        <w:tc>
          <w:tcPr>
            <w:tcW w:w="1696" w:type="dxa"/>
          </w:tcPr>
          <w:p w14:paraId="0045965F" w14:textId="77777777" w:rsidR="00F2239D" w:rsidRPr="00242353" w:rsidRDefault="00F2239D" w:rsidP="00592E96">
            <w:pPr>
              <w:rPr>
                <w:b/>
                <w:lang w:val="sr-Latn-ME"/>
              </w:rPr>
            </w:pPr>
            <w:r w:rsidRPr="00242353">
              <w:rPr>
                <w:b/>
                <w:lang w:val="sr-Latn-ME"/>
              </w:rPr>
              <w:t xml:space="preserve">Vremenski okvir </w:t>
            </w:r>
          </w:p>
        </w:tc>
        <w:tc>
          <w:tcPr>
            <w:tcW w:w="8647" w:type="dxa"/>
            <w:gridSpan w:val="2"/>
          </w:tcPr>
          <w:p w14:paraId="08A66287" w14:textId="77777777" w:rsidR="00F2239D" w:rsidRPr="00F2239D" w:rsidRDefault="00F2239D" w:rsidP="00242353">
            <w:pPr>
              <w:jc w:val="both"/>
            </w:pPr>
            <w:r w:rsidRPr="00F2239D">
              <w:t>4. kvartal 2025.</w:t>
            </w:r>
          </w:p>
          <w:p w14:paraId="721E885E" w14:textId="77777777" w:rsidR="00F2239D" w:rsidRPr="00F2239D" w:rsidRDefault="00F2239D" w:rsidP="00242353">
            <w:pPr>
              <w:jc w:val="both"/>
              <w:rPr>
                <w:lang w:val="sr-Latn-ME"/>
              </w:rPr>
            </w:pPr>
          </w:p>
        </w:tc>
      </w:tr>
      <w:tr w:rsidR="00F2239D" w:rsidRPr="00F2239D" w14:paraId="2E12A085" w14:textId="77777777" w:rsidTr="00F2239D">
        <w:trPr>
          <w:trHeight w:val="504"/>
        </w:trPr>
        <w:tc>
          <w:tcPr>
            <w:tcW w:w="1696" w:type="dxa"/>
          </w:tcPr>
          <w:p w14:paraId="146DA5D4" w14:textId="77777777" w:rsidR="00F2239D" w:rsidRPr="00242353" w:rsidRDefault="00F2239D" w:rsidP="00592E96">
            <w:pPr>
              <w:rPr>
                <w:b/>
                <w:lang w:val="sr-Latn-ME"/>
              </w:rPr>
            </w:pPr>
            <w:r w:rsidRPr="00242353">
              <w:rPr>
                <w:b/>
                <w:lang w:val="sr-Latn-ME"/>
              </w:rPr>
              <w:t>Procjena troškova</w:t>
            </w:r>
          </w:p>
        </w:tc>
        <w:tc>
          <w:tcPr>
            <w:tcW w:w="8647" w:type="dxa"/>
            <w:gridSpan w:val="2"/>
          </w:tcPr>
          <w:p w14:paraId="4D7F775A" w14:textId="77777777" w:rsidR="00F2239D" w:rsidRPr="00F2239D" w:rsidRDefault="00F2239D" w:rsidP="00242353">
            <w:pPr>
              <w:jc w:val="both"/>
              <w:rPr>
                <w:lang w:val="sr-Latn-ME"/>
              </w:rPr>
            </w:pPr>
            <w:r w:rsidRPr="00F2239D">
              <w:rPr>
                <w:lang w:val="sr-Latn-ME"/>
              </w:rPr>
              <w:t>5.000 Eura</w:t>
            </w:r>
          </w:p>
        </w:tc>
      </w:tr>
      <w:tr w:rsidR="00F2239D" w:rsidRPr="00F2239D" w14:paraId="31C6C3D5" w14:textId="77777777" w:rsidTr="00F2239D">
        <w:trPr>
          <w:trHeight w:val="763"/>
        </w:trPr>
        <w:tc>
          <w:tcPr>
            <w:tcW w:w="1696" w:type="dxa"/>
          </w:tcPr>
          <w:p w14:paraId="1BA4EC94" w14:textId="77777777" w:rsidR="00F2239D" w:rsidRPr="00242353" w:rsidRDefault="00F2239D" w:rsidP="00592E96">
            <w:pPr>
              <w:rPr>
                <w:b/>
                <w:lang w:val="sr-Latn-ME"/>
              </w:rPr>
            </w:pPr>
            <w:r w:rsidRPr="00242353">
              <w:rPr>
                <w:b/>
                <w:lang w:val="sr-Latn-ME"/>
              </w:rPr>
              <w:t>Potencijalni izvori finansiranja</w:t>
            </w:r>
          </w:p>
        </w:tc>
        <w:tc>
          <w:tcPr>
            <w:tcW w:w="8647" w:type="dxa"/>
            <w:gridSpan w:val="2"/>
          </w:tcPr>
          <w:p w14:paraId="2114B093" w14:textId="77777777" w:rsidR="00F2239D" w:rsidRPr="00F2239D" w:rsidRDefault="00F2239D" w:rsidP="00242353">
            <w:pPr>
              <w:jc w:val="both"/>
              <w:rPr>
                <w:lang w:val="sr-Latn-ME"/>
              </w:rPr>
            </w:pPr>
            <w:r w:rsidRPr="00F2239D">
              <w:t xml:space="preserve">Budžet MUP-a - Direktorat za zaštitu i spašavanje </w:t>
            </w:r>
            <w:r w:rsidRPr="00F2239D">
              <w:rPr>
                <w:lang w:val="sr-Latn-ME"/>
              </w:rPr>
              <w:t>100%</w:t>
            </w:r>
          </w:p>
        </w:tc>
      </w:tr>
    </w:tbl>
    <w:tbl>
      <w:tblPr>
        <w:tblStyle w:val="TableGrid14"/>
        <w:tblW w:w="10343" w:type="dxa"/>
        <w:tblLook w:val="04A0" w:firstRow="1" w:lastRow="0" w:firstColumn="1" w:lastColumn="0" w:noHBand="0" w:noVBand="1"/>
      </w:tblPr>
      <w:tblGrid>
        <w:gridCol w:w="1696"/>
        <w:gridCol w:w="3544"/>
        <w:gridCol w:w="5103"/>
      </w:tblGrid>
      <w:tr w:rsidR="00F2239D" w:rsidRPr="00F2239D" w14:paraId="3245AD84" w14:textId="77777777" w:rsidTr="00F2239D">
        <w:trPr>
          <w:trHeight w:val="595"/>
        </w:trPr>
        <w:tc>
          <w:tcPr>
            <w:tcW w:w="1696" w:type="dxa"/>
            <w:shd w:val="clear" w:color="auto" w:fill="1F4E79" w:themeFill="accent1" w:themeFillShade="80"/>
          </w:tcPr>
          <w:p w14:paraId="31538059" w14:textId="77777777" w:rsidR="00F2239D" w:rsidRPr="00B54902" w:rsidRDefault="00F2239D" w:rsidP="00592E96">
            <w:pPr>
              <w:rPr>
                <w:b/>
                <w:color w:val="FFFFFF" w:themeColor="background1"/>
                <w:lang w:val="sr-Latn-ME"/>
              </w:rPr>
            </w:pPr>
            <w:r w:rsidRPr="00B54902">
              <w:rPr>
                <w:b/>
                <w:color w:val="FFFFFF" w:themeColor="background1"/>
                <w:lang w:val="sr-Latn-ME"/>
              </w:rPr>
              <w:t>Strateški cilj</w:t>
            </w:r>
          </w:p>
        </w:tc>
        <w:tc>
          <w:tcPr>
            <w:tcW w:w="8647" w:type="dxa"/>
            <w:gridSpan w:val="2"/>
            <w:shd w:val="clear" w:color="auto" w:fill="1F4E79" w:themeFill="accent1" w:themeFillShade="80"/>
          </w:tcPr>
          <w:p w14:paraId="6B6F921F" w14:textId="77777777" w:rsidR="00F2239D" w:rsidRPr="00B54902" w:rsidRDefault="00F2239D" w:rsidP="00141984">
            <w:pPr>
              <w:jc w:val="both"/>
              <w:rPr>
                <w:b/>
                <w:color w:val="FFFFFF" w:themeColor="background1"/>
                <w:lang w:val="sr-Latn-ME"/>
              </w:rPr>
            </w:pPr>
            <w:r w:rsidRPr="00B54902">
              <w:rPr>
                <w:b/>
                <w:bCs/>
                <w:color w:val="FFFFFF" w:themeColor="background1"/>
              </w:rPr>
              <w:t xml:space="preserve">2. Jačanje upravljanja rizicima od katastrofa  od katastrofa </w:t>
            </w:r>
          </w:p>
        </w:tc>
      </w:tr>
      <w:tr w:rsidR="00F2239D" w:rsidRPr="00F2239D" w14:paraId="5E27E075" w14:textId="77777777" w:rsidTr="00F2239D">
        <w:trPr>
          <w:trHeight w:val="595"/>
        </w:trPr>
        <w:tc>
          <w:tcPr>
            <w:tcW w:w="1696" w:type="dxa"/>
            <w:shd w:val="clear" w:color="auto" w:fill="2E74B5" w:themeFill="accent1" w:themeFillShade="BF"/>
          </w:tcPr>
          <w:p w14:paraId="361E7D57" w14:textId="77777777" w:rsidR="00F2239D" w:rsidRPr="00B54902" w:rsidRDefault="00F2239D" w:rsidP="00592E96">
            <w:pPr>
              <w:rPr>
                <w:b/>
                <w:color w:val="FFFFFF" w:themeColor="background1"/>
                <w:lang w:val="sr-Latn-ME"/>
              </w:rPr>
            </w:pPr>
            <w:r w:rsidRPr="00B54902">
              <w:rPr>
                <w:b/>
                <w:color w:val="FFFFFF" w:themeColor="background1"/>
                <w:lang w:val="sr-Latn-ME"/>
              </w:rPr>
              <w:t>Operativni cilj</w:t>
            </w:r>
          </w:p>
        </w:tc>
        <w:tc>
          <w:tcPr>
            <w:tcW w:w="8647" w:type="dxa"/>
            <w:gridSpan w:val="2"/>
            <w:shd w:val="clear" w:color="auto" w:fill="2E74B5" w:themeFill="accent1" w:themeFillShade="BF"/>
          </w:tcPr>
          <w:p w14:paraId="4ABB4B05" w14:textId="77777777" w:rsidR="00F2239D" w:rsidRPr="00B54902" w:rsidRDefault="00F2239D" w:rsidP="00141984">
            <w:pPr>
              <w:jc w:val="both"/>
              <w:rPr>
                <w:b/>
                <w:color w:val="FFFFFF" w:themeColor="background1"/>
              </w:rPr>
            </w:pPr>
            <w:r w:rsidRPr="00B54902">
              <w:rPr>
                <w:b/>
                <w:color w:val="FFFFFF" w:themeColor="background1"/>
              </w:rPr>
              <w:t>2. Priprema – povećanje informiranosti i pripravnosti stanovništva u pogledu rizika</w:t>
            </w:r>
          </w:p>
          <w:p w14:paraId="0E39E58C" w14:textId="77777777" w:rsidR="00F2239D" w:rsidRPr="00B54902" w:rsidRDefault="00F2239D" w:rsidP="00141984">
            <w:pPr>
              <w:jc w:val="both"/>
              <w:rPr>
                <w:b/>
                <w:color w:val="FFFFFF" w:themeColor="background1"/>
                <w:lang w:val="sr-Latn-ME"/>
              </w:rPr>
            </w:pPr>
          </w:p>
        </w:tc>
      </w:tr>
      <w:tr w:rsidR="00F2239D" w:rsidRPr="00F2239D" w14:paraId="20CA7B53" w14:textId="77777777" w:rsidTr="00F2239D">
        <w:trPr>
          <w:trHeight w:val="259"/>
        </w:trPr>
        <w:tc>
          <w:tcPr>
            <w:tcW w:w="1696" w:type="dxa"/>
            <w:shd w:val="clear" w:color="auto" w:fill="E2EFD9" w:themeFill="accent6" w:themeFillTint="33"/>
          </w:tcPr>
          <w:p w14:paraId="3ADAD5FA" w14:textId="77777777" w:rsidR="00F2239D" w:rsidRPr="00B54902" w:rsidRDefault="00F2239D" w:rsidP="00592E96">
            <w:pPr>
              <w:rPr>
                <w:b/>
                <w:lang w:val="sr-Latn-ME"/>
              </w:rPr>
            </w:pPr>
            <w:r w:rsidRPr="00B54902">
              <w:rPr>
                <w:b/>
                <w:lang w:val="sr-Latn-ME"/>
              </w:rPr>
              <w:t xml:space="preserve">Aktivnost </w:t>
            </w:r>
          </w:p>
        </w:tc>
        <w:tc>
          <w:tcPr>
            <w:tcW w:w="8647" w:type="dxa"/>
            <w:gridSpan w:val="2"/>
            <w:shd w:val="clear" w:color="auto" w:fill="E2EFD9" w:themeFill="accent6" w:themeFillTint="33"/>
          </w:tcPr>
          <w:p w14:paraId="784F99C1" w14:textId="77777777" w:rsidR="00F2239D" w:rsidRPr="00B54902" w:rsidRDefault="00F2239D" w:rsidP="00141984">
            <w:pPr>
              <w:jc w:val="both"/>
              <w:rPr>
                <w:b/>
                <w:lang w:val="sr-Latn-ME"/>
              </w:rPr>
            </w:pPr>
            <w:r w:rsidRPr="00B54902">
              <w:rPr>
                <w:b/>
              </w:rPr>
              <w:t>5. Napraviti Uputstvo vezano za osiguravanje pristupa seksualnom i reproduktivnom zdravlju, reproduktivnim pravima, prevenciji i odgovoru na rodno zasnovano nasilje u kontekstu katastrofa</w:t>
            </w:r>
          </w:p>
        </w:tc>
      </w:tr>
      <w:tr w:rsidR="00F2239D" w:rsidRPr="00F2239D" w14:paraId="09A09DF0" w14:textId="77777777" w:rsidTr="00F2239D">
        <w:trPr>
          <w:trHeight w:val="504"/>
        </w:trPr>
        <w:tc>
          <w:tcPr>
            <w:tcW w:w="1696" w:type="dxa"/>
          </w:tcPr>
          <w:p w14:paraId="12E9DC86" w14:textId="77777777" w:rsidR="00F2239D" w:rsidRPr="00242353" w:rsidRDefault="00F2239D" w:rsidP="00592E96">
            <w:pPr>
              <w:rPr>
                <w:b/>
                <w:lang w:val="sr-Latn-ME"/>
              </w:rPr>
            </w:pPr>
            <w:r w:rsidRPr="00242353">
              <w:rPr>
                <w:b/>
                <w:lang w:val="sr-Latn-ME"/>
              </w:rPr>
              <w:t>Opis aktivnosti i ključnih koraka</w:t>
            </w:r>
          </w:p>
        </w:tc>
        <w:tc>
          <w:tcPr>
            <w:tcW w:w="8647" w:type="dxa"/>
            <w:gridSpan w:val="2"/>
          </w:tcPr>
          <w:p w14:paraId="30BDAB17" w14:textId="77777777" w:rsidR="00F2239D" w:rsidRPr="00F2239D" w:rsidRDefault="00F2239D" w:rsidP="00242353">
            <w:pPr>
              <w:jc w:val="both"/>
              <w:rPr>
                <w:lang w:val="sr-Latn-ME"/>
              </w:rPr>
            </w:pPr>
            <w:r w:rsidRPr="00F2239D">
              <w:rPr>
                <w:lang w:val="sr-Latn-ME"/>
              </w:rPr>
              <w:t>1. Definisati opis posla i angažovati eksperta/kinju za izradu Uputstva</w:t>
            </w:r>
          </w:p>
          <w:p w14:paraId="775963D9" w14:textId="77777777" w:rsidR="00F2239D" w:rsidRPr="00F2239D" w:rsidRDefault="00F2239D" w:rsidP="00242353">
            <w:pPr>
              <w:jc w:val="both"/>
              <w:rPr>
                <w:lang w:val="sr-Latn-ME"/>
              </w:rPr>
            </w:pPr>
            <w:r w:rsidRPr="00F2239D">
              <w:rPr>
                <w:lang w:val="sr-Latn-ME"/>
              </w:rPr>
              <w:t>2. Proučiti primjere i dobre prakse drugih zemalja (ekspert/kinja)</w:t>
            </w:r>
          </w:p>
          <w:p w14:paraId="3B587B83" w14:textId="77777777" w:rsidR="00F2239D" w:rsidRPr="00F2239D" w:rsidRDefault="00F2239D" w:rsidP="00242353">
            <w:pPr>
              <w:jc w:val="both"/>
              <w:rPr>
                <w:lang w:val="sr-Latn-ME"/>
              </w:rPr>
            </w:pPr>
            <w:r w:rsidRPr="00F2239D">
              <w:rPr>
                <w:lang w:val="sr-Latn-ME"/>
              </w:rPr>
              <w:t xml:space="preserve">3. U saradnji sa ekspertom/kinjom, definisati agendu i organizovati jednodnevno savjetovanje </w:t>
            </w:r>
            <w:r w:rsidRPr="00F2239D">
              <w:t xml:space="preserve">sa Ministarstvom zdravlja (MZ), Ministarstvom rada i socijalnog staranja (MRSS), Crvenim krstom Crne Gore (CKCG) i NVO-ima koji se bave zaštitom od nasilja u porodici, osoba sa invaliditetom, LGBTI osoba i Romkinja i Egipćanki, kao i Roma/kinja - saradnika/ca u oblasti zdravlja i socijalne zaštite, radi definisanja </w:t>
            </w:r>
            <w:r w:rsidRPr="00F2239D">
              <w:rPr>
                <w:lang w:val="sr-Latn-ME"/>
              </w:rPr>
              <w:t xml:space="preserve">potreba i sadržaja Uputstva. </w:t>
            </w:r>
          </w:p>
          <w:p w14:paraId="4C8717D9" w14:textId="77777777" w:rsidR="00F2239D" w:rsidRPr="00F2239D" w:rsidRDefault="00F2239D" w:rsidP="00242353">
            <w:pPr>
              <w:jc w:val="both"/>
              <w:rPr>
                <w:lang w:val="sr-Latn-ME"/>
              </w:rPr>
            </w:pPr>
            <w:r w:rsidRPr="00F2239D">
              <w:rPr>
                <w:lang w:val="sr-Latn-ME"/>
              </w:rPr>
              <w:t>3. Izraditi prvi nacrt uputstva i poslati ga na usaglašavanje sa svim učesnicima/cama savjetovanja (ekspert/kinja)</w:t>
            </w:r>
          </w:p>
          <w:p w14:paraId="75AAAFB4" w14:textId="77777777" w:rsidR="00F2239D" w:rsidRPr="00F2239D" w:rsidRDefault="00F2239D" w:rsidP="00242353">
            <w:pPr>
              <w:jc w:val="both"/>
              <w:rPr>
                <w:lang w:val="sr-Latn-ME"/>
              </w:rPr>
            </w:pPr>
            <w:r w:rsidRPr="00F2239D">
              <w:rPr>
                <w:lang w:val="sr-Latn-ME"/>
              </w:rPr>
              <w:t>4. Ugraditi primjedbe i predloge u nacrt i izraditi finalno Uputstvo (ekspert/kinja)</w:t>
            </w:r>
          </w:p>
          <w:p w14:paraId="30237E5C" w14:textId="77777777" w:rsidR="00F2239D" w:rsidRPr="00F2239D" w:rsidRDefault="00F2239D" w:rsidP="00242353">
            <w:pPr>
              <w:jc w:val="both"/>
              <w:rPr>
                <w:lang w:val="sr-Latn-ME"/>
              </w:rPr>
            </w:pPr>
            <w:r w:rsidRPr="00F2239D">
              <w:rPr>
                <w:lang w:val="sr-Latn-ME"/>
              </w:rPr>
              <w:t>5. Poslati Uputstvo svim učesnicima/cama savjetovanja</w:t>
            </w:r>
          </w:p>
          <w:p w14:paraId="5CB34D89" w14:textId="77777777" w:rsidR="00F2239D" w:rsidRPr="00F2239D" w:rsidRDefault="00F2239D" w:rsidP="00242353">
            <w:pPr>
              <w:jc w:val="both"/>
              <w:rPr>
                <w:lang w:val="sr-Latn-ME"/>
              </w:rPr>
            </w:pPr>
            <w:r w:rsidRPr="00F2239D">
              <w:rPr>
                <w:lang w:val="sr-Latn-ME"/>
              </w:rPr>
              <w:t>6. Organizovati javnu prezentaciju Uputstva</w:t>
            </w:r>
          </w:p>
          <w:p w14:paraId="65B270DC" w14:textId="77777777" w:rsidR="00F2239D" w:rsidRPr="00F2239D" w:rsidRDefault="00F2239D" w:rsidP="00242353">
            <w:pPr>
              <w:jc w:val="both"/>
              <w:rPr>
                <w:lang w:val="sr-Latn-ME"/>
              </w:rPr>
            </w:pPr>
            <w:r w:rsidRPr="00F2239D">
              <w:rPr>
                <w:lang w:val="sr-Latn-ME"/>
              </w:rPr>
              <w:t>7. Postaviti Uputstvo na web stranicu  https://www.meffis.me/</w:t>
            </w:r>
          </w:p>
        </w:tc>
      </w:tr>
      <w:tr w:rsidR="00F2239D" w:rsidRPr="00F2239D" w14:paraId="5B7EE8B9" w14:textId="77777777" w:rsidTr="00F2239D">
        <w:trPr>
          <w:trHeight w:val="518"/>
        </w:trPr>
        <w:tc>
          <w:tcPr>
            <w:tcW w:w="1696" w:type="dxa"/>
          </w:tcPr>
          <w:p w14:paraId="71D7B6E2" w14:textId="77777777" w:rsidR="00F2239D" w:rsidRPr="00242353" w:rsidRDefault="00F2239D" w:rsidP="00592E96">
            <w:pPr>
              <w:rPr>
                <w:b/>
                <w:lang w:val="sr-Latn-ME"/>
              </w:rPr>
            </w:pPr>
            <w:r w:rsidRPr="00242353">
              <w:rPr>
                <w:b/>
                <w:lang w:val="sr-Latn-ME"/>
              </w:rPr>
              <w:t>CILJEVI održivog razvoja</w:t>
            </w:r>
          </w:p>
        </w:tc>
        <w:tc>
          <w:tcPr>
            <w:tcW w:w="8647" w:type="dxa"/>
            <w:gridSpan w:val="2"/>
          </w:tcPr>
          <w:p w14:paraId="7B8FECDE" w14:textId="77777777" w:rsidR="00F2239D" w:rsidRPr="00F2239D" w:rsidRDefault="00F2239D" w:rsidP="00242353">
            <w:pPr>
              <w:jc w:val="both"/>
              <w:rPr>
                <w:lang w:val="sr-Latn-ME"/>
              </w:rPr>
            </w:pPr>
            <w:r w:rsidRPr="00F2239D">
              <w:rPr>
                <w:bCs/>
                <w:lang w:val="en-GB"/>
              </w:rPr>
              <w:t>SDG 4, 5, 8 i 16</w:t>
            </w:r>
          </w:p>
        </w:tc>
      </w:tr>
      <w:tr w:rsidR="00F2239D" w:rsidRPr="00F2239D" w14:paraId="0C4A1876" w14:textId="77777777" w:rsidTr="00F2239D">
        <w:trPr>
          <w:trHeight w:val="763"/>
        </w:trPr>
        <w:tc>
          <w:tcPr>
            <w:tcW w:w="1696" w:type="dxa"/>
          </w:tcPr>
          <w:p w14:paraId="2EB2E696" w14:textId="77777777" w:rsidR="00F2239D" w:rsidRPr="00242353" w:rsidRDefault="00F2239D" w:rsidP="00592E96">
            <w:pPr>
              <w:rPr>
                <w:b/>
                <w:lang w:val="sr-Latn-ME"/>
              </w:rPr>
            </w:pPr>
            <w:r w:rsidRPr="00242353">
              <w:rPr>
                <w:b/>
                <w:lang w:val="sr-Latn-ME"/>
              </w:rPr>
              <w:t>Veza sa Adaptacijom na klimatske promjene</w:t>
            </w:r>
          </w:p>
        </w:tc>
        <w:tc>
          <w:tcPr>
            <w:tcW w:w="8647" w:type="dxa"/>
            <w:gridSpan w:val="2"/>
          </w:tcPr>
          <w:p w14:paraId="2044D91E" w14:textId="77777777" w:rsidR="00F2239D" w:rsidRPr="00F2239D" w:rsidRDefault="00F2239D" w:rsidP="00242353">
            <w:pPr>
              <w:jc w:val="both"/>
              <w:rPr>
                <w:lang w:val="sr-Latn-ME"/>
              </w:rPr>
            </w:pPr>
            <w:r w:rsidRPr="00F2239D">
              <w:rPr>
                <w:lang w:val="sr-Latn-ME"/>
              </w:rPr>
              <w:t xml:space="preserve">Aktivnost podiže kapacitete zdravstvenog sistema i sistema podrške žrtvama porodičnog nasilja i nasilja nad ženama da u slučajevima katastrofa izazvanih klimatskim promjenama efikasnije organizuju sistem zaštite reproduktivnog i seksualnog zdravlja, kao i prevencije od rodno zasnovanog nasilja. </w:t>
            </w:r>
          </w:p>
        </w:tc>
      </w:tr>
      <w:tr w:rsidR="00F2239D" w:rsidRPr="00F2239D" w14:paraId="6D79CEB4" w14:textId="77777777" w:rsidTr="00F2239D">
        <w:trPr>
          <w:trHeight w:val="763"/>
        </w:trPr>
        <w:tc>
          <w:tcPr>
            <w:tcW w:w="1696" w:type="dxa"/>
          </w:tcPr>
          <w:p w14:paraId="11992210" w14:textId="77777777" w:rsidR="00F2239D" w:rsidRPr="00242353" w:rsidRDefault="00F2239D" w:rsidP="00592E96">
            <w:pPr>
              <w:rPr>
                <w:b/>
                <w:lang w:val="sr-Latn-ME"/>
              </w:rPr>
            </w:pPr>
            <w:r w:rsidRPr="00242353">
              <w:rPr>
                <w:b/>
                <w:lang w:val="sr-Latn-ME"/>
              </w:rPr>
              <w:t>Da li utiče /razmatra ranjive grupe</w:t>
            </w:r>
          </w:p>
        </w:tc>
        <w:tc>
          <w:tcPr>
            <w:tcW w:w="8647" w:type="dxa"/>
            <w:gridSpan w:val="2"/>
          </w:tcPr>
          <w:p w14:paraId="3ABC8652" w14:textId="77777777" w:rsidR="00F2239D" w:rsidRPr="00F2239D" w:rsidRDefault="00F2239D" w:rsidP="00242353">
            <w:pPr>
              <w:jc w:val="both"/>
              <w:rPr>
                <w:lang w:val="sr-Latn-ME"/>
              </w:rPr>
            </w:pPr>
            <w:r w:rsidRPr="00F2239D">
              <w:rPr>
                <w:lang w:val="sr-Latn-ME"/>
              </w:rPr>
              <w:t xml:space="preserve">Aktivnost direktno osigurava bolji pristup seksualnom i reproduktivnom zdravlju tokom katastrofa i smanjuje rizik od rodno zasnovanog nasilja u kontekstu katastrofa. </w:t>
            </w:r>
          </w:p>
        </w:tc>
      </w:tr>
      <w:tr w:rsidR="00F2239D" w:rsidRPr="00F2239D" w14:paraId="28DBBFD2" w14:textId="77777777" w:rsidTr="00F2239D">
        <w:trPr>
          <w:trHeight w:val="915"/>
        </w:trPr>
        <w:tc>
          <w:tcPr>
            <w:tcW w:w="1696" w:type="dxa"/>
          </w:tcPr>
          <w:p w14:paraId="74FBC433" w14:textId="77777777" w:rsidR="00F2239D" w:rsidRPr="00242353" w:rsidRDefault="00F2239D" w:rsidP="00592E96">
            <w:pPr>
              <w:rPr>
                <w:b/>
                <w:lang w:val="sr-Latn-ME"/>
              </w:rPr>
            </w:pPr>
            <w:r w:rsidRPr="00242353">
              <w:rPr>
                <w:b/>
                <w:lang w:val="sr-Latn-ME"/>
              </w:rPr>
              <w:t>Indikatori rezultata</w:t>
            </w:r>
          </w:p>
        </w:tc>
        <w:tc>
          <w:tcPr>
            <w:tcW w:w="3544" w:type="dxa"/>
          </w:tcPr>
          <w:p w14:paraId="79A2DF9F" w14:textId="77777777" w:rsidR="00F2239D" w:rsidRPr="00B54902" w:rsidRDefault="00F2239D" w:rsidP="00242353">
            <w:pPr>
              <w:jc w:val="both"/>
              <w:rPr>
                <w:b/>
                <w:u w:val="single"/>
                <w:lang w:val="sr-Latn-ME"/>
              </w:rPr>
            </w:pPr>
            <w:r w:rsidRPr="00B54902">
              <w:rPr>
                <w:b/>
                <w:u w:val="single"/>
                <w:lang w:val="sr-Latn-ME"/>
              </w:rPr>
              <w:t>Polazna vrijednost</w:t>
            </w:r>
          </w:p>
          <w:p w14:paraId="7869C3C7" w14:textId="77777777" w:rsidR="00F2239D" w:rsidRPr="00F2239D" w:rsidRDefault="00F2239D" w:rsidP="00242353">
            <w:pPr>
              <w:jc w:val="both"/>
              <w:rPr>
                <w:u w:val="single"/>
                <w:lang w:val="sr-Latn-ME"/>
              </w:rPr>
            </w:pPr>
          </w:p>
          <w:p w14:paraId="0C88B497" w14:textId="77777777" w:rsidR="00F2239D" w:rsidRPr="00F2239D" w:rsidRDefault="00F2239D" w:rsidP="00242353">
            <w:pPr>
              <w:jc w:val="both"/>
              <w:rPr>
                <w:lang w:val="sr-Latn-ME"/>
              </w:rPr>
            </w:pPr>
            <w:r w:rsidRPr="00F2239D">
              <w:rPr>
                <w:lang w:val="sr-Latn-ME"/>
              </w:rPr>
              <w:t>0</w:t>
            </w:r>
          </w:p>
        </w:tc>
        <w:tc>
          <w:tcPr>
            <w:tcW w:w="5103" w:type="dxa"/>
          </w:tcPr>
          <w:p w14:paraId="7384ABBE" w14:textId="77777777" w:rsidR="00F2239D" w:rsidRPr="00B54902" w:rsidRDefault="00F2239D" w:rsidP="00242353">
            <w:pPr>
              <w:jc w:val="both"/>
              <w:rPr>
                <w:b/>
                <w:u w:val="single"/>
              </w:rPr>
            </w:pPr>
            <w:r w:rsidRPr="00B54902">
              <w:rPr>
                <w:b/>
                <w:u w:val="single"/>
              </w:rPr>
              <w:t>Ciljana vrijednost</w:t>
            </w:r>
          </w:p>
          <w:p w14:paraId="43BD7C47" w14:textId="77777777" w:rsidR="00F2239D" w:rsidRPr="00F2239D" w:rsidRDefault="00F2239D" w:rsidP="00242353">
            <w:pPr>
              <w:jc w:val="both"/>
              <w:rPr>
                <w:u w:val="single"/>
                <w:lang w:val="sr-Latn-ME"/>
              </w:rPr>
            </w:pPr>
          </w:p>
          <w:p w14:paraId="57558B21" w14:textId="77777777" w:rsidR="00F2239D" w:rsidRPr="00F2239D" w:rsidRDefault="00F2239D" w:rsidP="00242353">
            <w:pPr>
              <w:jc w:val="both"/>
            </w:pPr>
            <w:r w:rsidRPr="00F2239D">
              <w:t>Izrađeno Uputstvo</w:t>
            </w:r>
          </w:p>
          <w:p w14:paraId="07C75AF1" w14:textId="77777777" w:rsidR="00F2239D" w:rsidRPr="00F2239D" w:rsidRDefault="00F2239D" w:rsidP="00242353">
            <w:pPr>
              <w:jc w:val="both"/>
            </w:pPr>
            <w:r w:rsidRPr="00F2239D">
              <w:t>10 muškaraca i 15 žena iz institucija koji su učestvovali na savjetovanju ukupno</w:t>
            </w:r>
          </w:p>
          <w:p w14:paraId="05F87CE3" w14:textId="77777777" w:rsidR="00F2239D" w:rsidRPr="00F2239D" w:rsidRDefault="00F2239D" w:rsidP="00242353">
            <w:pPr>
              <w:jc w:val="both"/>
            </w:pPr>
            <w:r w:rsidRPr="00F2239D">
              <w:t>3 muškarca i 3 žene predstavnika/ca NVO-a koji su učestvovali na savjetovanju ukupno</w:t>
            </w:r>
          </w:p>
        </w:tc>
      </w:tr>
      <w:tr w:rsidR="00F2239D" w:rsidRPr="00F2239D" w14:paraId="69CA1C27" w14:textId="77777777" w:rsidTr="00F2239D">
        <w:trPr>
          <w:trHeight w:val="259"/>
        </w:trPr>
        <w:tc>
          <w:tcPr>
            <w:tcW w:w="1696" w:type="dxa"/>
          </w:tcPr>
          <w:p w14:paraId="115AAD57" w14:textId="77777777" w:rsidR="00F2239D" w:rsidRPr="00242353" w:rsidRDefault="00F2239D" w:rsidP="00592E96">
            <w:pPr>
              <w:rPr>
                <w:b/>
                <w:lang w:val="sr-Latn-ME"/>
              </w:rPr>
            </w:pPr>
            <w:r w:rsidRPr="00242353">
              <w:rPr>
                <w:b/>
                <w:lang w:val="sr-Latn-ME"/>
              </w:rPr>
              <w:t>Izvor provjere</w:t>
            </w:r>
          </w:p>
        </w:tc>
        <w:tc>
          <w:tcPr>
            <w:tcW w:w="8647" w:type="dxa"/>
            <w:gridSpan w:val="2"/>
          </w:tcPr>
          <w:p w14:paraId="5EB8921C" w14:textId="77777777" w:rsidR="00F2239D" w:rsidRPr="00F2239D" w:rsidRDefault="00F2239D" w:rsidP="00242353">
            <w:pPr>
              <w:jc w:val="both"/>
              <w:rPr>
                <w:lang w:val="sr-Latn-ME"/>
              </w:rPr>
            </w:pPr>
            <w:r w:rsidRPr="00F2239D">
              <w:rPr>
                <w:lang w:val="sr-Latn-ME"/>
              </w:rPr>
              <w:t>Izvještaj Direktorata za zaštitu i spašavanje o sprovođenju Strategije</w:t>
            </w:r>
          </w:p>
        </w:tc>
      </w:tr>
      <w:tr w:rsidR="00F2239D" w:rsidRPr="00F2239D" w14:paraId="1F3CB24A" w14:textId="77777777" w:rsidTr="00F2239D">
        <w:trPr>
          <w:trHeight w:val="518"/>
        </w:trPr>
        <w:tc>
          <w:tcPr>
            <w:tcW w:w="1696" w:type="dxa"/>
          </w:tcPr>
          <w:p w14:paraId="09A6F829" w14:textId="77777777" w:rsidR="00F2239D" w:rsidRPr="00242353" w:rsidRDefault="00F2239D" w:rsidP="00592E96">
            <w:pPr>
              <w:rPr>
                <w:b/>
                <w:lang w:val="sr-Latn-ME"/>
              </w:rPr>
            </w:pPr>
            <w:r w:rsidRPr="00242353">
              <w:rPr>
                <w:b/>
                <w:lang w:val="sr-Latn-ME"/>
              </w:rPr>
              <w:t xml:space="preserve">Nadležna institucija </w:t>
            </w:r>
          </w:p>
        </w:tc>
        <w:tc>
          <w:tcPr>
            <w:tcW w:w="8647" w:type="dxa"/>
            <w:gridSpan w:val="2"/>
          </w:tcPr>
          <w:p w14:paraId="658AF743" w14:textId="77777777" w:rsidR="00F2239D" w:rsidRPr="00F2239D" w:rsidRDefault="00F2239D" w:rsidP="00242353">
            <w:pPr>
              <w:jc w:val="both"/>
              <w:rPr>
                <w:lang w:val="sr-Latn-ME"/>
              </w:rPr>
            </w:pPr>
            <w:r w:rsidRPr="00F2239D">
              <w:t xml:space="preserve">Ministarstvo zdravlja, Ministarstvo rada i socijalnog staranja </w:t>
            </w:r>
          </w:p>
        </w:tc>
      </w:tr>
      <w:tr w:rsidR="00F2239D" w:rsidRPr="00F2239D" w14:paraId="72A62B34" w14:textId="77777777" w:rsidTr="00F2239D">
        <w:trPr>
          <w:trHeight w:val="504"/>
        </w:trPr>
        <w:tc>
          <w:tcPr>
            <w:tcW w:w="1696" w:type="dxa"/>
          </w:tcPr>
          <w:p w14:paraId="76907867" w14:textId="77777777" w:rsidR="00F2239D" w:rsidRPr="00242353" w:rsidRDefault="00F2239D" w:rsidP="00592E96">
            <w:pPr>
              <w:rPr>
                <w:b/>
                <w:lang w:val="sr-Latn-ME"/>
              </w:rPr>
            </w:pPr>
            <w:r w:rsidRPr="00242353">
              <w:rPr>
                <w:b/>
                <w:lang w:val="sr-Latn-ME"/>
              </w:rPr>
              <w:t>Partnerske institucije</w:t>
            </w:r>
          </w:p>
        </w:tc>
        <w:tc>
          <w:tcPr>
            <w:tcW w:w="8647" w:type="dxa"/>
            <w:gridSpan w:val="2"/>
          </w:tcPr>
          <w:p w14:paraId="1F67F81D" w14:textId="77777777" w:rsidR="00F2239D" w:rsidRPr="00F2239D" w:rsidRDefault="00F2239D" w:rsidP="00242353">
            <w:pPr>
              <w:jc w:val="both"/>
              <w:rPr>
                <w:lang w:val="sr-Latn-ME"/>
              </w:rPr>
            </w:pPr>
            <w:r w:rsidRPr="00F2239D">
              <w:rPr>
                <w:lang w:val="sr-Latn-ME"/>
              </w:rPr>
              <w:t>MUP - Direktorat za zaštitu i spašavanje</w:t>
            </w:r>
          </w:p>
        </w:tc>
      </w:tr>
      <w:tr w:rsidR="00F2239D" w:rsidRPr="00F2239D" w14:paraId="6EAB1AF0" w14:textId="77777777" w:rsidTr="00F2239D">
        <w:trPr>
          <w:trHeight w:val="259"/>
        </w:trPr>
        <w:tc>
          <w:tcPr>
            <w:tcW w:w="1696" w:type="dxa"/>
          </w:tcPr>
          <w:p w14:paraId="6BD44C58" w14:textId="77777777" w:rsidR="00F2239D" w:rsidRPr="00242353" w:rsidRDefault="00F2239D" w:rsidP="00592E96">
            <w:pPr>
              <w:rPr>
                <w:b/>
                <w:lang w:val="sr-Latn-ME"/>
              </w:rPr>
            </w:pPr>
            <w:r w:rsidRPr="00242353">
              <w:rPr>
                <w:b/>
                <w:lang w:val="sr-Latn-ME"/>
              </w:rPr>
              <w:lastRenderedPageBreak/>
              <w:t xml:space="preserve">Vremenski okvir </w:t>
            </w:r>
          </w:p>
        </w:tc>
        <w:tc>
          <w:tcPr>
            <w:tcW w:w="8647" w:type="dxa"/>
            <w:gridSpan w:val="2"/>
          </w:tcPr>
          <w:p w14:paraId="4A81BFE2" w14:textId="77777777" w:rsidR="00F2239D" w:rsidRPr="00F2239D" w:rsidRDefault="00F2239D" w:rsidP="00242353">
            <w:pPr>
              <w:jc w:val="both"/>
              <w:rPr>
                <w:lang w:val="sr-Latn-ME"/>
              </w:rPr>
            </w:pPr>
            <w:r w:rsidRPr="00F2239D">
              <w:rPr>
                <w:lang w:val="sr-Latn-ME"/>
              </w:rPr>
              <w:t xml:space="preserve">4. kvartal 2029. </w:t>
            </w:r>
          </w:p>
        </w:tc>
      </w:tr>
      <w:tr w:rsidR="00F2239D" w:rsidRPr="00F2239D" w14:paraId="2D39CA0D" w14:textId="77777777" w:rsidTr="00F2239D">
        <w:trPr>
          <w:trHeight w:val="504"/>
        </w:trPr>
        <w:tc>
          <w:tcPr>
            <w:tcW w:w="1696" w:type="dxa"/>
          </w:tcPr>
          <w:p w14:paraId="35356139" w14:textId="77777777" w:rsidR="00F2239D" w:rsidRPr="00242353" w:rsidRDefault="00F2239D" w:rsidP="00592E96">
            <w:pPr>
              <w:rPr>
                <w:b/>
                <w:lang w:val="sr-Latn-ME"/>
              </w:rPr>
            </w:pPr>
            <w:r w:rsidRPr="00242353">
              <w:rPr>
                <w:b/>
                <w:lang w:val="sr-Latn-ME"/>
              </w:rPr>
              <w:t>Procjena troškova</w:t>
            </w:r>
          </w:p>
        </w:tc>
        <w:tc>
          <w:tcPr>
            <w:tcW w:w="8647" w:type="dxa"/>
            <w:gridSpan w:val="2"/>
          </w:tcPr>
          <w:p w14:paraId="5BDFA13F" w14:textId="77777777" w:rsidR="00F2239D" w:rsidRPr="00F2239D" w:rsidRDefault="00F2239D" w:rsidP="00242353">
            <w:pPr>
              <w:jc w:val="both"/>
              <w:rPr>
                <w:lang w:val="sr-Latn-ME"/>
              </w:rPr>
            </w:pPr>
            <w:r w:rsidRPr="00F2239D">
              <w:rPr>
                <w:lang w:val="sr-Latn-ME"/>
              </w:rPr>
              <w:t xml:space="preserve">5.000 eura </w:t>
            </w:r>
          </w:p>
        </w:tc>
      </w:tr>
      <w:tr w:rsidR="00F2239D" w:rsidRPr="00F2239D" w14:paraId="18E32885" w14:textId="77777777" w:rsidTr="00F2239D">
        <w:trPr>
          <w:trHeight w:val="763"/>
        </w:trPr>
        <w:tc>
          <w:tcPr>
            <w:tcW w:w="1696" w:type="dxa"/>
          </w:tcPr>
          <w:p w14:paraId="1D09183C" w14:textId="77777777" w:rsidR="00F2239D" w:rsidRPr="00242353" w:rsidRDefault="00F2239D" w:rsidP="00592E96">
            <w:pPr>
              <w:rPr>
                <w:b/>
                <w:lang w:val="sr-Latn-ME"/>
              </w:rPr>
            </w:pPr>
            <w:r w:rsidRPr="00242353">
              <w:rPr>
                <w:b/>
                <w:lang w:val="sr-Latn-ME"/>
              </w:rPr>
              <w:t>Potencijalni izvori finansiranja</w:t>
            </w:r>
          </w:p>
        </w:tc>
        <w:tc>
          <w:tcPr>
            <w:tcW w:w="8647" w:type="dxa"/>
            <w:gridSpan w:val="2"/>
          </w:tcPr>
          <w:p w14:paraId="00F38287" w14:textId="77777777" w:rsidR="00F2239D" w:rsidRPr="00F2239D" w:rsidRDefault="00F2239D" w:rsidP="00242353">
            <w:pPr>
              <w:jc w:val="both"/>
              <w:rPr>
                <w:lang w:val="sr-Latn-ME"/>
              </w:rPr>
            </w:pPr>
            <w:r w:rsidRPr="00F2239D">
              <w:rPr>
                <w:lang w:val="sr-Latn-ME"/>
              </w:rPr>
              <w:t>Budžet MUP-a - Direktorat za zaštitu i spašavanje 100%</w:t>
            </w:r>
          </w:p>
        </w:tc>
      </w:tr>
    </w:tbl>
    <w:tbl>
      <w:tblPr>
        <w:tblStyle w:val="TableGrid19"/>
        <w:tblW w:w="0" w:type="auto"/>
        <w:tblLook w:val="04A0" w:firstRow="1" w:lastRow="0" w:firstColumn="1" w:lastColumn="0" w:noHBand="0" w:noVBand="1"/>
      </w:tblPr>
      <w:tblGrid>
        <w:gridCol w:w="1705"/>
        <w:gridCol w:w="3393"/>
        <w:gridCol w:w="5245"/>
      </w:tblGrid>
      <w:tr w:rsidR="00F2239D" w:rsidRPr="00F2239D" w14:paraId="416FD46F" w14:textId="77777777" w:rsidTr="00F2239D">
        <w:tc>
          <w:tcPr>
            <w:tcW w:w="1705" w:type="dxa"/>
            <w:shd w:val="clear" w:color="auto" w:fill="1F4E79" w:themeFill="accent1" w:themeFillShade="80"/>
          </w:tcPr>
          <w:p w14:paraId="5D9647FD" w14:textId="77777777" w:rsidR="00F2239D" w:rsidRPr="00B54902" w:rsidRDefault="00F2239D" w:rsidP="00592E96">
            <w:pPr>
              <w:rPr>
                <w:b/>
                <w:color w:val="FFFFFF" w:themeColor="background1"/>
                <w:lang w:val="sr-Latn-ME"/>
              </w:rPr>
            </w:pPr>
            <w:r w:rsidRPr="00B54902">
              <w:rPr>
                <w:b/>
                <w:color w:val="FFFFFF" w:themeColor="background1"/>
                <w:lang w:val="sr-Latn-ME"/>
              </w:rPr>
              <w:t>Strateški cilj</w:t>
            </w:r>
          </w:p>
        </w:tc>
        <w:tc>
          <w:tcPr>
            <w:tcW w:w="8638" w:type="dxa"/>
            <w:gridSpan w:val="2"/>
            <w:shd w:val="clear" w:color="auto" w:fill="1F4E79" w:themeFill="accent1" w:themeFillShade="80"/>
          </w:tcPr>
          <w:p w14:paraId="695499CD" w14:textId="77777777" w:rsidR="00F2239D" w:rsidRPr="00B54902" w:rsidRDefault="00F2239D" w:rsidP="00141984">
            <w:pPr>
              <w:jc w:val="both"/>
              <w:rPr>
                <w:b/>
                <w:color w:val="FFFFFF" w:themeColor="background1"/>
              </w:rPr>
            </w:pPr>
            <w:r w:rsidRPr="00B54902">
              <w:rPr>
                <w:b/>
                <w:color w:val="FFFFFF" w:themeColor="background1"/>
              </w:rPr>
              <w:t xml:space="preserve">2. Jačanje upravljanja rizicima od katastrofa  od katastrofa </w:t>
            </w:r>
          </w:p>
          <w:p w14:paraId="6D9D2A62" w14:textId="77777777" w:rsidR="00F2239D" w:rsidRPr="00B54902" w:rsidRDefault="00F2239D" w:rsidP="00141984">
            <w:pPr>
              <w:jc w:val="both"/>
              <w:rPr>
                <w:b/>
                <w:color w:val="FFFFFF" w:themeColor="background1"/>
              </w:rPr>
            </w:pPr>
          </w:p>
        </w:tc>
      </w:tr>
      <w:tr w:rsidR="00F2239D" w:rsidRPr="00F2239D" w14:paraId="64CAE140" w14:textId="77777777" w:rsidTr="00F2239D">
        <w:tc>
          <w:tcPr>
            <w:tcW w:w="1705" w:type="dxa"/>
            <w:shd w:val="clear" w:color="auto" w:fill="2E74B5" w:themeFill="accent1" w:themeFillShade="BF"/>
          </w:tcPr>
          <w:p w14:paraId="7A357046" w14:textId="77777777" w:rsidR="00F2239D" w:rsidRPr="00B54902" w:rsidRDefault="00F2239D" w:rsidP="00592E96">
            <w:pPr>
              <w:rPr>
                <w:b/>
                <w:color w:val="FFFFFF" w:themeColor="background1"/>
                <w:lang w:val="sr-Latn-ME"/>
              </w:rPr>
            </w:pPr>
            <w:r w:rsidRPr="00B54902">
              <w:rPr>
                <w:b/>
                <w:color w:val="FFFFFF" w:themeColor="background1"/>
                <w:lang w:val="sr-Latn-ME"/>
              </w:rPr>
              <w:t>Operativni cilj</w:t>
            </w:r>
          </w:p>
        </w:tc>
        <w:tc>
          <w:tcPr>
            <w:tcW w:w="8638" w:type="dxa"/>
            <w:gridSpan w:val="2"/>
            <w:shd w:val="clear" w:color="auto" w:fill="2E74B5" w:themeFill="accent1" w:themeFillShade="BF"/>
          </w:tcPr>
          <w:p w14:paraId="6F213858" w14:textId="277DB85F" w:rsidR="00F2239D" w:rsidRPr="00B54902" w:rsidRDefault="00F2239D" w:rsidP="00141984">
            <w:pPr>
              <w:jc w:val="both"/>
              <w:rPr>
                <w:b/>
                <w:color w:val="FFFFFF" w:themeColor="background1"/>
              </w:rPr>
            </w:pPr>
            <w:r w:rsidRPr="00B54902">
              <w:rPr>
                <w:b/>
                <w:color w:val="FFFFFF" w:themeColor="background1"/>
              </w:rPr>
              <w:t xml:space="preserve">2. </w:t>
            </w:r>
            <w:r w:rsidR="00360158">
              <w:rPr>
                <w:b/>
                <w:color w:val="FFFFFF" w:themeColor="background1"/>
              </w:rPr>
              <w:t>P</w:t>
            </w:r>
            <w:r w:rsidRPr="00B54902">
              <w:rPr>
                <w:b/>
                <w:color w:val="FFFFFF" w:themeColor="background1"/>
              </w:rPr>
              <w:t>riprema – povećanje informisanosti i pripravnosti stanovništva u pogledu rizika</w:t>
            </w:r>
          </w:p>
          <w:p w14:paraId="687B7F2D" w14:textId="77777777" w:rsidR="00F2239D" w:rsidRPr="00B54902" w:rsidRDefault="00F2239D" w:rsidP="00141984">
            <w:pPr>
              <w:jc w:val="both"/>
              <w:rPr>
                <w:b/>
                <w:color w:val="FFFFFF" w:themeColor="background1"/>
              </w:rPr>
            </w:pPr>
          </w:p>
        </w:tc>
      </w:tr>
      <w:tr w:rsidR="00F2239D" w:rsidRPr="00F2239D" w14:paraId="445F8A8B" w14:textId="77777777" w:rsidTr="00F2239D">
        <w:tc>
          <w:tcPr>
            <w:tcW w:w="1705" w:type="dxa"/>
            <w:shd w:val="clear" w:color="auto" w:fill="E2EFD9" w:themeFill="accent6" w:themeFillTint="33"/>
          </w:tcPr>
          <w:p w14:paraId="56303069" w14:textId="77777777" w:rsidR="00F2239D" w:rsidRPr="00B54902" w:rsidRDefault="00F2239D" w:rsidP="00592E96">
            <w:pPr>
              <w:rPr>
                <w:b/>
                <w:lang w:val="sr-Latn-ME"/>
              </w:rPr>
            </w:pPr>
            <w:r w:rsidRPr="00B54902">
              <w:rPr>
                <w:b/>
                <w:lang w:val="sr-Latn-ME"/>
              </w:rPr>
              <w:t xml:space="preserve">Aktivnost </w:t>
            </w:r>
          </w:p>
        </w:tc>
        <w:tc>
          <w:tcPr>
            <w:tcW w:w="8638" w:type="dxa"/>
            <w:gridSpan w:val="2"/>
            <w:shd w:val="clear" w:color="auto" w:fill="E2EFD9" w:themeFill="accent6" w:themeFillTint="33"/>
          </w:tcPr>
          <w:p w14:paraId="11BE1605" w14:textId="77777777" w:rsidR="00F2239D" w:rsidRPr="00B54902" w:rsidRDefault="00F2239D" w:rsidP="00141984">
            <w:pPr>
              <w:jc w:val="both"/>
              <w:rPr>
                <w:b/>
                <w:lang w:val="sr-Latn-ME"/>
              </w:rPr>
            </w:pPr>
            <w:r w:rsidRPr="00B54902">
              <w:rPr>
                <w:b/>
                <w:lang w:val="sr-Latn-ME"/>
              </w:rPr>
              <w:t>6. Školska takmičenja u najboljim literalnim, likovnim i muzičkim radovima učenika u oblasti smanjenja rizika od katastrofa</w:t>
            </w:r>
          </w:p>
        </w:tc>
      </w:tr>
      <w:tr w:rsidR="00F2239D" w:rsidRPr="00F2239D" w14:paraId="78D39E65" w14:textId="77777777" w:rsidTr="00F2239D">
        <w:tc>
          <w:tcPr>
            <w:tcW w:w="1705" w:type="dxa"/>
          </w:tcPr>
          <w:p w14:paraId="2052D056" w14:textId="77777777" w:rsidR="00F2239D" w:rsidRPr="00242353" w:rsidRDefault="00F2239D" w:rsidP="00592E96">
            <w:pPr>
              <w:rPr>
                <w:b/>
                <w:lang w:val="sr-Latn-ME"/>
              </w:rPr>
            </w:pPr>
            <w:r w:rsidRPr="00242353">
              <w:rPr>
                <w:b/>
                <w:lang w:val="sr-Latn-ME"/>
              </w:rPr>
              <w:t>Opis aktivnosti i klučnih koraka</w:t>
            </w:r>
          </w:p>
        </w:tc>
        <w:tc>
          <w:tcPr>
            <w:tcW w:w="8638" w:type="dxa"/>
            <w:gridSpan w:val="2"/>
          </w:tcPr>
          <w:p w14:paraId="240F44EB" w14:textId="77777777" w:rsidR="00F2239D" w:rsidRPr="00F2239D" w:rsidRDefault="00F2239D" w:rsidP="00242353">
            <w:pPr>
              <w:jc w:val="both"/>
            </w:pPr>
            <w:r w:rsidRPr="00F2239D">
              <w:t>Povodom Međunarodnog dana smanjenja rizika od katastrofa – 13. Oktobar, Zavod za školstvo organizuje školska takmičenja na temu smanjenja rizika od katastrofa u likovnim, literalnim i muzičkim radovima. Na svom sajtu objavljuje konkurs za takmičenje. Prvi korak je da škole organizuju školska takmičenja. Potom, najbolje učeničke radove šalju na adresu Zavoda za školstvo. Komisija od predstavnika Zavoda za školstvo, Ministarstva prosvjete i Ministarstva unutrašnjih poslova – Direktorata za zaštitu i spašavanje biraće najbolje radove. Najboljim radovima pored diplome/zahvalnosti uručiće se adekvatne nagrade.</w:t>
            </w:r>
          </w:p>
        </w:tc>
      </w:tr>
      <w:tr w:rsidR="00F2239D" w:rsidRPr="00F2239D" w14:paraId="0B79FCA0" w14:textId="77777777" w:rsidTr="00F2239D">
        <w:tc>
          <w:tcPr>
            <w:tcW w:w="1705" w:type="dxa"/>
          </w:tcPr>
          <w:p w14:paraId="69707D47" w14:textId="77777777" w:rsidR="00F2239D" w:rsidRPr="00242353" w:rsidRDefault="00F2239D" w:rsidP="00592E96">
            <w:pPr>
              <w:rPr>
                <w:b/>
                <w:lang w:val="sr-Latn-ME"/>
              </w:rPr>
            </w:pPr>
            <w:r w:rsidRPr="00242353">
              <w:rPr>
                <w:b/>
                <w:lang w:val="sr-Latn-ME"/>
              </w:rPr>
              <w:t xml:space="preserve"> CILJEVI održivog razvoja</w:t>
            </w:r>
          </w:p>
        </w:tc>
        <w:tc>
          <w:tcPr>
            <w:tcW w:w="8638" w:type="dxa"/>
            <w:gridSpan w:val="2"/>
          </w:tcPr>
          <w:p w14:paraId="1B82FEE9" w14:textId="77777777" w:rsidR="00F2239D" w:rsidRPr="00F2239D" w:rsidRDefault="00F2239D" w:rsidP="00242353">
            <w:pPr>
              <w:jc w:val="both"/>
              <w:rPr>
                <w:lang w:val="sr-Latn-ME"/>
              </w:rPr>
            </w:pPr>
            <w:r w:rsidRPr="00F2239D">
              <w:rPr>
                <w:lang w:val="sr-Latn-ME"/>
              </w:rPr>
              <w:t>Doprinosi: SDG 4, SDG 5, SDG 8, SDG 16</w:t>
            </w:r>
          </w:p>
        </w:tc>
      </w:tr>
      <w:tr w:rsidR="00F2239D" w:rsidRPr="00F2239D" w14:paraId="79CE5A82" w14:textId="77777777" w:rsidTr="00F2239D">
        <w:tc>
          <w:tcPr>
            <w:tcW w:w="1705" w:type="dxa"/>
          </w:tcPr>
          <w:p w14:paraId="61DD40A4" w14:textId="77777777" w:rsidR="00F2239D" w:rsidRPr="00242353" w:rsidRDefault="00F2239D" w:rsidP="00592E96">
            <w:pPr>
              <w:rPr>
                <w:b/>
                <w:lang w:val="sr-Latn-ME"/>
              </w:rPr>
            </w:pPr>
            <w:r w:rsidRPr="00242353">
              <w:rPr>
                <w:b/>
                <w:lang w:val="sr-Latn-ME"/>
              </w:rPr>
              <w:t>Adaptacija na klimatske promjene</w:t>
            </w:r>
          </w:p>
        </w:tc>
        <w:tc>
          <w:tcPr>
            <w:tcW w:w="8638" w:type="dxa"/>
            <w:gridSpan w:val="2"/>
          </w:tcPr>
          <w:p w14:paraId="0005CE77" w14:textId="787743F2" w:rsidR="00F2239D" w:rsidRPr="00F2239D" w:rsidRDefault="00EC1197" w:rsidP="007249F4">
            <w:pPr>
              <w:jc w:val="both"/>
              <w:rPr>
                <w:lang w:val="sr-Latn-ME"/>
              </w:rPr>
            </w:pPr>
            <w:r>
              <w:rPr>
                <w:lang w:val="sr-Latn-ME"/>
              </w:rPr>
              <w:t>Aktivnost d</w:t>
            </w:r>
            <w:r w:rsidR="00F2239D" w:rsidRPr="00F2239D">
              <w:rPr>
                <w:lang w:val="sr-Latn-ME"/>
              </w:rPr>
              <w:t xml:space="preserve">oprinosi podizanju </w:t>
            </w:r>
            <w:r>
              <w:rPr>
                <w:lang w:val="sr-Latn-ME"/>
              </w:rPr>
              <w:t xml:space="preserve">nivoa informisanosti </w:t>
            </w:r>
            <w:r w:rsidR="00F2239D" w:rsidRPr="00F2239D">
              <w:rPr>
                <w:lang w:val="sr-Latn-ME"/>
              </w:rPr>
              <w:t>o klimatskim promjenama</w:t>
            </w:r>
            <w:r>
              <w:rPr>
                <w:lang w:val="sr-Latn-ME"/>
              </w:rPr>
              <w:t xml:space="preserve"> </w:t>
            </w:r>
            <w:r w:rsidR="007249F4">
              <w:rPr>
                <w:lang w:val="sr-Latn-ME"/>
              </w:rPr>
              <w:t xml:space="preserve">među djecom i mladima, koja je važan faktor u procesu podizanja otpornosti i prilagodljivosti stanovništva na klimatske promjene. </w:t>
            </w:r>
          </w:p>
        </w:tc>
      </w:tr>
      <w:tr w:rsidR="00F2239D" w:rsidRPr="00F2239D" w14:paraId="45C699CD" w14:textId="77777777" w:rsidTr="00F2239D">
        <w:tc>
          <w:tcPr>
            <w:tcW w:w="1705" w:type="dxa"/>
          </w:tcPr>
          <w:p w14:paraId="7C731EAB" w14:textId="77777777" w:rsidR="00F2239D" w:rsidRPr="00242353" w:rsidRDefault="00F2239D" w:rsidP="00592E96">
            <w:pPr>
              <w:rPr>
                <w:b/>
                <w:lang w:val="sr-Latn-ME"/>
              </w:rPr>
            </w:pPr>
            <w:r w:rsidRPr="00242353">
              <w:rPr>
                <w:b/>
                <w:lang w:val="sr-Latn-ME"/>
              </w:rPr>
              <w:t>Da li utiče /razmatra ranjive grupe</w:t>
            </w:r>
          </w:p>
        </w:tc>
        <w:tc>
          <w:tcPr>
            <w:tcW w:w="8638" w:type="dxa"/>
            <w:gridSpan w:val="2"/>
          </w:tcPr>
          <w:p w14:paraId="676C6E0B" w14:textId="6C4E921D" w:rsidR="00F2239D" w:rsidRPr="00F2239D" w:rsidRDefault="00F2239D" w:rsidP="007249F4">
            <w:pPr>
              <w:jc w:val="both"/>
              <w:rPr>
                <w:lang w:val="sr-Latn-ME"/>
              </w:rPr>
            </w:pPr>
            <w:r w:rsidRPr="00F2239D">
              <w:rPr>
                <w:lang w:val="sr-Latn-ME"/>
              </w:rPr>
              <w:t xml:space="preserve">Školska takmičenja </w:t>
            </w:r>
            <w:r w:rsidR="007249F4">
              <w:rPr>
                <w:lang w:val="sr-Latn-ME"/>
              </w:rPr>
              <w:t xml:space="preserve">će </w:t>
            </w:r>
            <w:r w:rsidRPr="00F2239D">
              <w:rPr>
                <w:lang w:val="sr-Latn-ME"/>
              </w:rPr>
              <w:t>obuhvat</w:t>
            </w:r>
            <w:r w:rsidR="007249F4">
              <w:rPr>
                <w:lang w:val="sr-Latn-ME"/>
              </w:rPr>
              <w:t>iti</w:t>
            </w:r>
            <w:r w:rsidRPr="00F2239D">
              <w:rPr>
                <w:lang w:val="sr-Latn-ME"/>
              </w:rPr>
              <w:t xml:space="preserve"> učenike</w:t>
            </w:r>
            <w:r w:rsidR="007249F4">
              <w:rPr>
                <w:lang w:val="sr-Latn-ME"/>
              </w:rPr>
              <w:t>/ce</w:t>
            </w:r>
            <w:r w:rsidRPr="00F2239D">
              <w:rPr>
                <w:lang w:val="sr-Latn-ME"/>
              </w:rPr>
              <w:t xml:space="preserve"> </w:t>
            </w:r>
            <w:r w:rsidR="007249F4">
              <w:rPr>
                <w:lang w:val="sr-Latn-ME"/>
              </w:rPr>
              <w:t xml:space="preserve">oba pola, kao i učenike/ce koji pripadaju ranjivim kategorijama. </w:t>
            </w:r>
          </w:p>
        </w:tc>
      </w:tr>
      <w:tr w:rsidR="00F2239D" w:rsidRPr="00F2239D" w14:paraId="73AC5CB8" w14:textId="77777777" w:rsidTr="00F2239D">
        <w:trPr>
          <w:trHeight w:val="953"/>
        </w:trPr>
        <w:tc>
          <w:tcPr>
            <w:tcW w:w="1705" w:type="dxa"/>
          </w:tcPr>
          <w:p w14:paraId="6F072656" w14:textId="77777777" w:rsidR="00F2239D" w:rsidRPr="00242353" w:rsidRDefault="00F2239D" w:rsidP="00592E96">
            <w:pPr>
              <w:rPr>
                <w:b/>
                <w:lang w:val="sr-Latn-ME"/>
              </w:rPr>
            </w:pPr>
            <w:r w:rsidRPr="00242353">
              <w:rPr>
                <w:b/>
                <w:lang w:val="sr-Latn-ME"/>
              </w:rPr>
              <w:t xml:space="preserve">Indikatori </w:t>
            </w:r>
          </w:p>
        </w:tc>
        <w:tc>
          <w:tcPr>
            <w:tcW w:w="3393" w:type="dxa"/>
          </w:tcPr>
          <w:p w14:paraId="00569B6B" w14:textId="77777777" w:rsidR="00F2239D" w:rsidRPr="00B54902" w:rsidRDefault="00F2239D" w:rsidP="00242353">
            <w:pPr>
              <w:jc w:val="both"/>
              <w:rPr>
                <w:b/>
                <w:u w:val="single"/>
                <w:lang w:val="sr-Latn-ME"/>
              </w:rPr>
            </w:pPr>
            <w:r w:rsidRPr="00B54902">
              <w:rPr>
                <w:b/>
                <w:u w:val="single"/>
                <w:lang w:val="sr-Latn-ME"/>
              </w:rPr>
              <w:t>Polazna vrijednost</w:t>
            </w:r>
          </w:p>
          <w:p w14:paraId="15951A30" w14:textId="77777777" w:rsidR="00F2239D" w:rsidRPr="00F2239D" w:rsidRDefault="00F2239D" w:rsidP="00242353">
            <w:pPr>
              <w:jc w:val="both"/>
              <w:rPr>
                <w:u w:val="single"/>
                <w:lang w:val="sr-Latn-ME"/>
              </w:rPr>
            </w:pPr>
          </w:p>
          <w:p w14:paraId="141A4D67" w14:textId="77777777" w:rsidR="00F2239D" w:rsidRPr="00F2239D" w:rsidRDefault="00F2239D" w:rsidP="00242353">
            <w:pPr>
              <w:jc w:val="both"/>
              <w:rPr>
                <w:lang w:val="sr-Latn-ME"/>
              </w:rPr>
            </w:pPr>
            <w:r w:rsidRPr="00F2239D">
              <w:rPr>
                <w:lang w:val="sr-Latn-ME"/>
              </w:rPr>
              <w:t>Nema</w:t>
            </w:r>
          </w:p>
        </w:tc>
        <w:tc>
          <w:tcPr>
            <w:tcW w:w="5245" w:type="dxa"/>
          </w:tcPr>
          <w:p w14:paraId="50181F79" w14:textId="77777777" w:rsidR="00F2239D" w:rsidRPr="00B54902" w:rsidRDefault="00F2239D" w:rsidP="00242353">
            <w:pPr>
              <w:jc w:val="both"/>
              <w:rPr>
                <w:b/>
                <w:u w:val="single"/>
              </w:rPr>
            </w:pPr>
            <w:r w:rsidRPr="00B54902">
              <w:rPr>
                <w:b/>
                <w:u w:val="single"/>
              </w:rPr>
              <w:t>Ciljana vrijednost</w:t>
            </w:r>
          </w:p>
          <w:p w14:paraId="487C33B0" w14:textId="77777777" w:rsidR="00F2239D" w:rsidRPr="00F2239D" w:rsidRDefault="00F2239D" w:rsidP="00242353">
            <w:pPr>
              <w:jc w:val="both"/>
              <w:rPr>
                <w:u w:val="single"/>
                <w:lang w:val="sr-Latn-ME"/>
              </w:rPr>
            </w:pPr>
          </w:p>
          <w:p w14:paraId="4E3C61C6" w14:textId="77777777" w:rsidR="007249F4" w:rsidRDefault="00F2239D" w:rsidP="00242353">
            <w:pPr>
              <w:jc w:val="both"/>
              <w:rPr>
                <w:lang w:val="sr-Latn-ME"/>
              </w:rPr>
            </w:pPr>
            <w:r w:rsidRPr="00F2239D">
              <w:rPr>
                <w:lang w:val="sr-Latn-ME"/>
              </w:rPr>
              <w:t xml:space="preserve">Realizovana 3 školska takmičenje i proglašeni najbolji radovi učenika osnovnih i srednjih škola. </w:t>
            </w:r>
          </w:p>
          <w:p w14:paraId="5FD7C4F9" w14:textId="22DDE5F2" w:rsidR="00F2239D" w:rsidRPr="00F2239D" w:rsidRDefault="007249F4" w:rsidP="00242353">
            <w:pPr>
              <w:jc w:val="both"/>
            </w:pPr>
            <w:r>
              <w:rPr>
                <w:lang w:val="sr-Latn-ME"/>
              </w:rPr>
              <w:t>Ukupan broj djece i mladih koja su učestvovala na takmičenjima, po polu i mjestu u kome se nalazi škola</w:t>
            </w:r>
            <w:r w:rsidR="00F2239D" w:rsidRPr="00F2239D">
              <w:rPr>
                <w:lang w:val="sr-Latn-ME"/>
              </w:rPr>
              <w:t xml:space="preserve"> </w:t>
            </w:r>
          </w:p>
        </w:tc>
      </w:tr>
      <w:tr w:rsidR="00F2239D" w:rsidRPr="00F2239D" w14:paraId="459ABEB2" w14:textId="77777777" w:rsidTr="00F2239D">
        <w:tc>
          <w:tcPr>
            <w:tcW w:w="1705" w:type="dxa"/>
          </w:tcPr>
          <w:p w14:paraId="366DFDFF" w14:textId="77777777" w:rsidR="00F2239D" w:rsidRPr="00242353" w:rsidRDefault="00F2239D" w:rsidP="00592E96">
            <w:pPr>
              <w:rPr>
                <w:b/>
                <w:lang w:val="sr-Latn-ME"/>
              </w:rPr>
            </w:pPr>
            <w:r w:rsidRPr="00242353">
              <w:rPr>
                <w:b/>
                <w:lang w:val="sr-Latn-ME"/>
              </w:rPr>
              <w:t>Izvor provjere</w:t>
            </w:r>
          </w:p>
        </w:tc>
        <w:tc>
          <w:tcPr>
            <w:tcW w:w="8638" w:type="dxa"/>
            <w:gridSpan w:val="2"/>
          </w:tcPr>
          <w:p w14:paraId="34B602EB" w14:textId="77777777" w:rsidR="00F2239D" w:rsidRPr="00F2239D" w:rsidRDefault="00F2239D" w:rsidP="00242353">
            <w:pPr>
              <w:jc w:val="both"/>
              <w:rPr>
                <w:lang w:val="sr-Latn-ME"/>
              </w:rPr>
            </w:pPr>
            <w:r w:rsidRPr="00F2239D">
              <w:rPr>
                <w:lang w:val="sr-Latn-ME"/>
              </w:rPr>
              <w:t xml:space="preserve">Zavod za školstvo, godišnji izvještaj o radu Zavoda za školstvo </w:t>
            </w:r>
          </w:p>
        </w:tc>
      </w:tr>
      <w:tr w:rsidR="00F2239D" w:rsidRPr="00F2239D" w14:paraId="7FAF11CA" w14:textId="77777777" w:rsidTr="00F2239D">
        <w:tc>
          <w:tcPr>
            <w:tcW w:w="1705" w:type="dxa"/>
          </w:tcPr>
          <w:p w14:paraId="5C929DE3" w14:textId="77777777" w:rsidR="00F2239D" w:rsidRPr="00242353" w:rsidRDefault="00F2239D" w:rsidP="00592E96">
            <w:pPr>
              <w:rPr>
                <w:b/>
                <w:lang w:val="sr-Latn-ME"/>
              </w:rPr>
            </w:pPr>
            <w:r w:rsidRPr="00242353">
              <w:rPr>
                <w:b/>
                <w:lang w:val="sr-Latn-ME"/>
              </w:rPr>
              <w:t xml:space="preserve">Nadležna institucija </w:t>
            </w:r>
          </w:p>
        </w:tc>
        <w:tc>
          <w:tcPr>
            <w:tcW w:w="8638" w:type="dxa"/>
            <w:gridSpan w:val="2"/>
          </w:tcPr>
          <w:p w14:paraId="7FBFE487" w14:textId="77777777" w:rsidR="00F2239D" w:rsidRPr="00F2239D" w:rsidRDefault="00F2239D" w:rsidP="00242353">
            <w:pPr>
              <w:jc w:val="both"/>
              <w:rPr>
                <w:lang w:val="sr-Latn-ME"/>
              </w:rPr>
            </w:pPr>
            <w:r w:rsidRPr="00F2239D">
              <w:rPr>
                <w:lang w:val="sr-Latn-ME"/>
              </w:rPr>
              <w:t xml:space="preserve">Zavod za školstvo </w:t>
            </w:r>
          </w:p>
        </w:tc>
      </w:tr>
      <w:tr w:rsidR="00F2239D" w:rsidRPr="00F2239D" w14:paraId="7BDAB08F" w14:textId="77777777" w:rsidTr="00F2239D">
        <w:tc>
          <w:tcPr>
            <w:tcW w:w="1705" w:type="dxa"/>
          </w:tcPr>
          <w:p w14:paraId="7A4A713C" w14:textId="77777777" w:rsidR="00F2239D" w:rsidRPr="00242353" w:rsidRDefault="00F2239D" w:rsidP="00592E96">
            <w:pPr>
              <w:rPr>
                <w:b/>
                <w:lang w:val="sr-Latn-ME"/>
              </w:rPr>
            </w:pPr>
            <w:r w:rsidRPr="00242353">
              <w:rPr>
                <w:b/>
                <w:lang w:val="sr-Latn-ME"/>
              </w:rPr>
              <w:t>Partnerske institucije</w:t>
            </w:r>
          </w:p>
        </w:tc>
        <w:tc>
          <w:tcPr>
            <w:tcW w:w="8638" w:type="dxa"/>
            <w:gridSpan w:val="2"/>
          </w:tcPr>
          <w:p w14:paraId="14E6F892" w14:textId="77777777" w:rsidR="00F2239D" w:rsidRPr="00F2239D" w:rsidRDefault="00F2239D" w:rsidP="00242353">
            <w:pPr>
              <w:jc w:val="both"/>
              <w:rPr>
                <w:lang w:val="sr-Latn-ME"/>
              </w:rPr>
            </w:pPr>
            <w:r w:rsidRPr="00F2239D">
              <w:rPr>
                <w:lang w:val="sr-Latn-ME"/>
              </w:rPr>
              <w:t>Ministarstvo prosvjete i Direktorat za zaštitu i spašavanje</w:t>
            </w:r>
          </w:p>
        </w:tc>
      </w:tr>
      <w:tr w:rsidR="00F2239D" w:rsidRPr="00F2239D" w14:paraId="2B1EA521" w14:textId="77777777" w:rsidTr="00F2239D">
        <w:trPr>
          <w:trHeight w:val="422"/>
        </w:trPr>
        <w:tc>
          <w:tcPr>
            <w:tcW w:w="1705" w:type="dxa"/>
          </w:tcPr>
          <w:p w14:paraId="0FB44EA5" w14:textId="77777777" w:rsidR="00F2239D" w:rsidRPr="00242353" w:rsidRDefault="00F2239D" w:rsidP="00592E96">
            <w:pPr>
              <w:rPr>
                <w:b/>
                <w:lang w:val="sr-Latn-ME"/>
              </w:rPr>
            </w:pPr>
            <w:r w:rsidRPr="00242353">
              <w:rPr>
                <w:b/>
                <w:lang w:val="sr-Latn-ME"/>
              </w:rPr>
              <w:t xml:space="preserve">Vremenski okvir </w:t>
            </w:r>
          </w:p>
        </w:tc>
        <w:tc>
          <w:tcPr>
            <w:tcW w:w="8638" w:type="dxa"/>
            <w:gridSpan w:val="2"/>
          </w:tcPr>
          <w:p w14:paraId="1339CA9D" w14:textId="77777777" w:rsidR="00F2239D" w:rsidRPr="00F2239D" w:rsidRDefault="00F2239D" w:rsidP="00242353">
            <w:pPr>
              <w:jc w:val="both"/>
              <w:rPr>
                <w:lang w:val="sr-Latn-ME"/>
              </w:rPr>
            </w:pPr>
            <w:r w:rsidRPr="00F2239D">
              <w:rPr>
                <w:lang w:val="sr-Latn-ME"/>
              </w:rPr>
              <w:t>2026, 2028, 2030</w:t>
            </w:r>
          </w:p>
        </w:tc>
      </w:tr>
      <w:tr w:rsidR="00F2239D" w:rsidRPr="00F2239D" w14:paraId="374DA97A" w14:textId="77777777" w:rsidTr="00F2239D">
        <w:tc>
          <w:tcPr>
            <w:tcW w:w="1705" w:type="dxa"/>
          </w:tcPr>
          <w:p w14:paraId="51B1B063" w14:textId="77777777" w:rsidR="00F2239D" w:rsidRPr="00242353" w:rsidRDefault="00F2239D" w:rsidP="00592E96">
            <w:pPr>
              <w:rPr>
                <w:b/>
                <w:lang w:val="sr-Latn-ME"/>
              </w:rPr>
            </w:pPr>
            <w:r w:rsidRPr="00242353">
              <w:rPr>
                <w:b/>
                <w:lang w:val="sr-Latn-ME"/>
              </w:rPr>
              <w:t>Procjena troškova</w:t>
            </w:r>
          </w:p>
        </w:tc>
        <w:tc>
          <w:tcPr>
            <w:tcW w:w="8638" w:type="dxa"/>
            <w:gridSpan w:val="2"/>
          </w:tcPr>
          <w:p w14:paraId="28C8B828" w14:textId="77777777" w:rsidR="00F2239D" w:rsidRPr="00F2239D" w:rsidRDefault="00F2239D" w:rsidP="00242353">
            <w:pPr>
              <w:jc w:val="both"/>
              <w:rPr>
                <w:lang w:val="sr-Latn-ME"/>
              </w:rPr>
            </w:pPr>
            <w:r w:rsidRPr="00F2239D">
              <w:rPr>
                <w:lang w:val="sr-Latn-ME"/>
              </w:rPr>
              <w:t xml:space="preserve">15.000 eura </w:t>
            </w:r>
          </w:p>
        </w:tc>
      </w:tr>
      <w:tr w:rsidR="00F2239D" w:rsidRPr="00F2239D" w14:paraId="189FF590" w14:textId="77777777" w:rsidTr="00F2239D">
        <w:tc>
          <w:tcPr>
            <w:tcW w:w="1705" w:type="dxa"/>
          </w:tcPr>
          <w:p w14:paraId="396B8A15" w14:textId="77777777" w:rsidR="00F2239D" w:rsidRPr="00242353" w:rsidRDefault="00F2239D" w:rsidP="00592E96">
            <w:pPr>
              <w:rPr>
                <w:b/>
                <w:lang w:val="sr-Latn-ME"/>
              </w:rPr>
            </w:pPr>
            <w:r w:rsidRPr="00242353">
              <w:rPr>
                <w:b/>
                <w:lang w:val="sr-Latn-ME"/>
              </w:rPr>
              <w:t>Potencijalni izvori finansiranja</w:t>
            </w:r>
          </w:p>
        </w:tc>
        <w:tc>
          <w:tcPr>
            <w:tcW w:w="8638" w:type="dxa"/>
            <w:gridSpan w:val="2"/>
          </w:tcPr>
          <w:p w14:paraId="6D9D1C85" w14:textId="77777777" w:rsidR="00F2239D" w:rsidRPr="00F2239D" w:rsidRDefault="00F2239D" w:rsidP="00242353">
            <w:pPr>
              <w:jc w:val="both"/>
              <w:rPr>
                <w:lang w:val="sr-Latn-ME"/>
              </w:rPr>
            </w:pPr>
            <w:r w:rsidRPr="00F2239D">
              <w:rPr>
                <w:lang w:val="sr-Latn-ME"/>
              </w:rPr>
              <w:t>30 % Budžet Zavoda za školstvo</w:t>
            </w:r>
          </w:p>
          <w:p w14:paraId="3F5C12CD" w14:textId="77777777" w:rsidR="00F2239D" w:rsidRPr="00F2239D" w:rsidRDefault="00F2239D" w:rsidP="00242353">
            <w:pPr>
              <w:jc w:val="both"/>
              <w:rPr>
                <w:lang w:val="sr-Latn-ME"/>
              </w:rPr>
            </w:pPr>
            <w:r w:rsidRPr="00F2239D">
              <w:rPr>
                <w:lang w:val="sr-Latn-ME"/>
              </w:rPr>
              <w:t>40 % Budžet Ministarstva prosvjete</w:t>
            </w:r>
          </w:p>
          <w:p w14:paraId="4A4A1F4F" w14:textId="77777777" w:rsidR="00F2239D" w:rsidRPr="00F2239D" w:rsidRDefault="00F2239D" w:rsidP="00242353">
            <w:pPr>
              <w:jc w:val="both"/>
              <w:rPr>
                <w:lang w:val="sr-Latn-ME"/>
              </w:rPr>
            </w:pPr>
            <w:r w:rsidRPr="00F2239D">
              <w:rPr>
                <w:lang w:val="sr-Latn-ME"/>
              </w:rPr>
              <w:t>30 % Budžet Ministarstvo unutrašnjih poslova -  Direktorat za zaštitu i spašavanje</w:t>
            </w:r>
          </w:p>
        </w:tc>
      </w:tr>
    </w:tbl>
    <w:tbl>
      <w:tblPr>
        <w:tblStyle w:val="TableGrid20"/>
        <w:tblW w:w="0" w:type="auto"/>
        <w:tblLook w:val="04A0" w:firstRow="1" w:lastRow="0" w:firstColumn="1" w:lastColumn="0" w:noHBand="0" w:noVBand="1"/>
      </w:tblPr>
      <w:tblGrid>
        <w:gridCol w:w="1705"/>
        <w:gridCol w:w="8638"/>
      </w:tblGrid>
      <w:tr w:rsidR="00F2239D" w:rsidRPr="00B54902" w14:paraId="6F1D5F52" w14:textId="77777777" w:rsidTr="00F2239D">
        <w:tc>
          <w:tcPr>
            <w:tcW w:w="1705" w:type="dxa"/>
            <w:shd w:val="clear" w:color="auto" w:fill="1F4E79" w:themeFill="accent1" w:themeFillShade="80"/>
          </w:tcPr>
          <w:p w14:paraId="4B9C6350" w14:textId="77777777" w:rsidR="00F2239D" w:rsidRPr="00B54902" w:rsidRDefault="00F2239D" w:rsidP="00592E96">
            <w:pPr>
              <w:rPr>
                <w:b/>
                <w:color w:val="FFFFFF" w:themeColor="background1"/>
                <w:lang w:val="sr-Latn-ME"/>
              </w:rPr>
            </w:pPr>
            <w:r w:rsidRPr="00B54902">
              <w:rPr>
                <w:b/>
                <w:color w:val="FFFFFF" w:themeColor="background1"/>
                <w:lang w:val="sr-Latn-ME"/>
              </w:rPr>
              <w:t>Strateški cilj</w:t>
            </w:r>
          </w:p>
        </w:tc>
        <w:tc>
          <w:tcPr>
            <w:tcW w:w="8638" w:type="dxa"/>
            <w:shd w:val="clear" w:color="auto" w:fill="1F4E79" w:themeFill="accent1" w:themeFillShade="80"/>
          </w:tcPr>
          <w:p w14:paraId="499AD146" w14:textId="77777777" w:rsidR="00F2239D" w:rsidRPr="00B54902" w:rsidRDefault="00F2239D" w:rsidP="00592E96">
            <w:pPr>
              <w:rPr>
                <w:b/>
                <w:color w:val="FFFFFF" w:themeColor="background1"/>
              </w:rPr>
            </w:pPr>
            <w:r w:rsidRPr="00B54902">
              <w:rPr>
                <w:b/>
                <w:color w:val="FFFFFF" w:themeColor="background1"/>
              </w:rPr>
              <w:t xml:space="preserve"> 2. Jačanje upravljanja rizicima od katastrofa  od katastrofa </w:t>
            </w:r>
          </w:p>
          <w:p w14:paraId="535B42C5" w14:textId="77777777" w:rsidR="00F2239D" w:rsidRPr="00B54902" w:rsidRDefault="00F2239D" w:rsidP="00592E96">
            <w:pPr>
              <w:rPr>
                <w:b/>
                <w:color w:val="FFFFFF" w:themeColor="background1"/>
              </w:rPr>
            </w:pPr>
          </w:p>
        </w:tc>
      </w:tr>
      <w:tr w:rsidR="00F2239D" w:rsidRPr="00B54902" w14:paraId="412C04A6" w14:textId="77777777" w:rsidTr="00F2239D">
        <w:tc>
          <w:tcPr>
            <w:tcW w:w="1705" w:type="dxa"/>
            <w:shd w:val="clear" w:color="auto" w:fill="2E74B5" w:themeFill="accent1" w:themeFillShade="BF"/>
          </w:tcPr>
          <w:p w14:paraId="54DED23C" w14:textId="77777777" w:rsidR="00F2239D" w:rsidRPr="00B54902" w:rsidRDefault="00F2239D" w:rsidP="00592E96">
            <w:pPr>
              <w:rPr>
                <w:b/>
                <w:color w:val="FFFFFF" w:themeColor="background1"/>
                <w:lang w:val="sr-Latn-ME"/>
              </w:rPr>
            </w:pPr>
            <w:r w:rsidRPr="00B54902">
              <w:rPr>
                <w:b/>
                <w:color w:val="FFFFFF" w:themeColor="background1"/>
                <w:lang w:val="sr-Latn-ME"/>
              </w:rPr>
              <w:t>Operativni cilj</w:t>
            </w:r>
          </w:p>
        </w:tc>
        <w:tc>
          <w:tcPr>
            <w:tcW w:w="8638" w:type="dxa"/>
            <w:shd w:val="clear" w:color="auto" w:fill="2E74B5" w:themeFill="accent1" w:themeFillShade="BF"/>
          </w:tcPr>
          <w:p w14:paraId="033434F9" w14:textId="77777777" w:rsidR="00F2239D" w:rsidRPr="00B54902" w:rsidRDefault="00F2239D" w:rsidP="00592E96">
            <w:pPr>
              <w:rPr>
                <w:b/>
                <w:color w:val="FFFFFF" w:themeColor="background1"/>
              </w:rPr>
            </w:pPr>
            <w:r w:rsidRPr="00B54902">
              <w:rPr>
                <w:b/>
                <w:color w:val="FFFFFF" w:themeColor="background1"/>
              </w:rPr>
              <w:t>2. Priprema – povećanje informisanosti i pripravnosti stanovništva u pogledu rizika</w:t>
            </w:r>
          </w:p>
          <w:p w14:paraId="04E0DA86" w14:textId="77777777" w:rsidR="00F2239D" w:rsidRPr="00B54902" w:rsidRDefault="00F2239D" w:rsidP="00592E96">
            <w:pPr>
              <w:rPr>
                <w:b/>
                <w:color w:val="FFFFFF" w:themeColor="background1"/>
              </w:rPr>
            </w:pPr>
          </w:p>
        </w:tc>
      </w:tr>
    </w:tbl>
    <w:tbl>
      <w:tblPr>
        <w:tblStyle w:val="TableGrid21"/>
        <w:tblW w:w="0" w:type="auto"/>
        <w:tblInd w:w="-5" w:type="dxa"/>
        <w:tblLook w:val="04A0" w:firstRow="1" w:lastRow="0" w:firstColumn="1" w:lastColumn="0" w:noHBand="0" w:noVBand="1"/>
      </w:tblPr>
      <w:tblGrid>
        <w:gridCol w:w="1701"/>
        <w:gridCol w:w="3969"/>
        <w:gridCol w:w="4678"/>
      </w:tblGrid>
      <w:tr w:rsidR="00F2239D" w:rsidRPr="00B54902" w14:paraId="3A97A587" w14:textId="77777777" w:rsidTr="00F2239D">
        <w:tc>
          <w:tcPr>
            <w:tcW w:w="1701" w:type="dxa"/>
            <w:shd w:val="clear" w:color="auto" w:fill="E2EFD9" w:themeFill="accent6" w:themeFillTint="33"/>
          </w:tcPr>
          <w:p w14:paraId="50BB2717" w14:textId="77777777" w:rsidR="00F2239D" w:rsidRPr="00B54902" w:rsidRDefault="00F2239D" w:rsidP="00592E96">
            <w:pPr>
              <w:rPr>
                <w:b/>
                <w:lang w:val="sr-Latn-ME"/>
              </w:rPr>
            </w:pPr>
            <w:r w:rsidRPr="00B54902">
              <w:rPr>
                <w:b/>
                <w:lang w:val="sr-Latn-ME"/>
              </w:rPr>
              <w:t xml:space="preserve">Aktivnost </w:t>
            </w:r>
          </w:p>
        </w:tc>
        <w:tc>
          <w:tcPr>
            <w:tcW w:w="8647" w:type="dxa"/>
            <w:gridSpan w:val="2"/>
            <w:shd w:val="clear" w:color="auto" w:fill="E2EFD9" w:themeFill="accent6" w:themeFillTint="33"/>
          </w:tcPr>
          <w:p w14:paraId="36D78342" w14:textId="35CB2B50" w:rsidR="00F2239D" w:rsidRPr="00B54902" w:rsidRDefault="00F2239D" w:rsidP="00592E96">
            <w:pPr>
              <w:rPr>
                <w:b/>
                <w:lang w:val="sr-Latn-ME"/>
              </w:rPr>
            </w:pPr>
            <w:r w:rsidRPr="00B54902">
              <w:rPr>
                <w:b/>
                <w:lang w:val="sr-Latn-ME"/>
              </w:rPr>
              <w:t>7. Edukacija upravnika</w:t>
            </w:r>
            <w:r w:rsidR="007249F4">
              <w:rPr>
                <w:b/>
                <w:lang w:val="sr-Latn-ME"/>
              </w:rPr>
              <w:t>/ca</w:t>
            </w:r>
            <w:r w:rsidRPr="00B54902">
              <w:rPr>
                <w:b/>
                <w:lang w:val="sr-Latn-ME"/>
              </w:rPr>
              <w:t xml:space="preserve"> stambenih zgrada</w:t>
            </w:r>
          </w:p>
          <w:p w14:paraId="04D35605" w14:textId="77777777" w:rsidR="00F2239D" w:rsidRPr="00B54902" w:rsidRDefault="00F2239D" w:rsidP="00592E96">
            <w:pPr>
              <w:rPr>
                <w:b/>
                <w:lang w:val="sr-Latn-ME"/>
              </w:rPr>
            </w:pPr>
          </w:p>
        </w:tc>
      </w:tr>
      <w:tr w:rsidR="00F2239D" w:rsidRPr="00F2239D" w14:paraId="12C375B5" w14:textId="77777777" w:rsidTr="00F2239D">
        <w:tc>
          <w:tcPr>
            <w:tcW w:w="1701" w:type="dxa"/>
          </w:tcPr>
          <w:p w14:paraId="66B61038" w14:textId="77777777" w:rsidR="00F2239D" w:rsidRPr="00242353" w:rsidRDefault="00F2239D" w:rsidP="00592E96">
            <w:pPr>
              <w:rPr>
                <w:b/>
                <w:lang w:val="sr-Latn-ME"/>
              </w:rPr>
            </w:pPr>
            <w:r w:rsidRPr="00242353">
              <w:rPr>
                <w:b/>
                <w:lang w:val="sr-Latn-ME"/>
              </w:rPr>
              <w:lastRenderedPageBreak/>
              <w:t>Opis aktivnosti i klučnih koraka</w:t>
            </w:r>
          </w:p>
        </w:tc>
        <w:tc>
          <w:tcPr>
            <w:tcW w:w="8647" w:type="dxa"/>
            <w:gridSpan w:val="2"/>
          </w:tcPr>
          <w:p w14:paraId="71992EEC" w14:textId="727F391F" w:rsidR="00F2239D" w:rsidRPr="00F2239D" w:rsidRDefault="00F2239D" w:rsidP="00242353">
            <w:pPr>
              <w:jc w:val="both"/>
              <w:rPr>
                <w:lang w:val="sr-Latn-ME"/>
              </w:rPr>
            </w:pPr>
            <w:r w:rsidRPr="00F2239D">
              <w:rPr>
                <w:lang w:val="sr-Latn-ME"/>
              </w:rPr>
              <w:t>Suština predmetne aktivnosti je edukacija upravnika</w:t>
            </w:r>
            <w:r w:rsidR="007249F4">
              <w:rPr>
                <w:lang w:val="sr-Latn-ME"/>
              </w:rPr>
              <w:t>/ca</w:t>
            </w:r>
            <w:r w:rsidRPr="00F2239D">
              <w:rPr>
                <w:lang w:val="sr-Latn-ME"/>
              </w:rPr>
              <w:t xml:space="preserve"> u stambenim zgradama za preduzimanje preventivnih mjera i aktivnosti u slučaju zemljotresa, požara, ekstremnih vremenskih nepogoda i drugih rizika, kako bi se angažovanjem upravnika smanjile žrtve, štete i gubici u zgradama. Edukacija ima za cilj  podizanje nivoa znanja i svijesti, kao i pripremu upravnika</w:t>
            </w:r>
            <w:r w:rsidR="007249F4">
              <w:rPr>
                <w:lang w:val="sr-Latn-ME"/>
              </w:rPr>
              <w:t>/ca</w:t>
            </w:r>
            <w:r w:rsidRPr="00F2239D">
              <w:rPr>
                <w:lang w:val="sr-Latn-ME"/>
              </w:rPr>
              <w:t xml:space="preserve"> za efikasnije reagovanje  u slučaju određenih nepogoda i nesreća.</w:t>
            </w:r>
          </w:p>
          <w:p w14:paraId="1CAA1A3C" w14:textId="77777777" w:rsidR="00F2239D" w:rsidRPr="00F2239D" w:rsidRDefault="00F2239D" w:rsidP="00242353">
            <w:pPr>
              <w:jc w:val="both"/>
              <w:rPr>
                <w:lang w:val="sr-Latn-ME"/>
              </w:rPr>
            </w:pPr>
            <w:r w:rsidRPr="00F2239D">
              <w:rPr>
                <w:lang w:val="sr-Latn-ME"/>
              </w:rPr>
              <w:t>Ključni koraci:</w:t>
            </w:r>
          </w:p>
          <w:p w14:paraId="44BD2512" w14:textId="77777777" w:rsidR="00F2239D" w:rsidRPr="00F2239D" w:rsidRDefault="00F2239D" w:rsidP="00242353">
            <w:pPr>
              <w:jc w:val="both"/>
              <w:rPr>
                <w:lang w:val="sr-Latn-ME"/>
              </w:rPr>
            </w:pPr>
            <w:r w:rsidRPr="00F2239D">
              <w:rPr>
                <w:lang w:val="sr-Latn-ME"/>
              </w:rPr>
              <w:t>Osmišljavanje Programa edukacije</w:t>
            </w:r>
          </w:p>
          <w:p w14:paraId="27440300" w14:textId="77777777" w:rsidR="00F2239D" w:rsidRPr="00F2239D" w:rsidRDefault="00F2239D" w:rsidP="00242353">
            <w:pPr>
              <w:jc w:val="both"/>
              <w:rPr>
                <w:lang w:val="sr-Latn-ME"/>
              </w:rPr>
            </w:pPr>
            <w:r w:rsidRPr="00F2239D">
              <w:rPr>
                <w:lang w:val="sr-Latn-ME"/>
              </w:rPr>
              <w:t>Prikupljanje podataka</w:t>
            </w:r>
          </w:p>
          <w:p w14:paraId="7733DA35" w14:textId="77777777" w:rsidR="00F2239D" w:rsidRPr="00F2239D" w:rsidRDefault="00F2239D" w:rsidP="00242353">
            <w:pPr>
              <w:jc w:val="both"/>
              <w:rPr>
                <w:lang w:val="sr-Latn-ME"/>
              </w:rPr>
            </w:pPr>
            <w:r w:rsidRPr="00F2239D">
              <w:rPr>
                <w:lang w:val="sr-Latn-ME"/>
              </w:rPr>
              <w:t>Izrada, štampanje i podjela edukativno-informativnog materijala</w:t>
            </w:r>
          </w:p>
          <w:p w14:paraId="1B4720D6" w14:textId="77777777" w:rsidR="00F2239D" w:rsidRPr="00F2239D" w:rsidRDefault="00F2239D" w:rsidP="00242353">
            <w:pPr>
              <w:jc w:val="both"/>
              <w:rPr>
                <w:lang w:val="sr-Latn-ME"/>
              </w:rPr>
            </w:pPr>
            <w:r w:rsidRPr="00F2239D">
              <w:rPr>
                <w:lang w:val="sr-Latn-ME"/>
              </w:rPr>
              <w:t>Sprovođenje edukacije u svim jedinicama lokalne samouprave u Crnoj Gori putem radionica</w:t>
            </w:r>
          </w:p>
        </w:tc>
      </w:tr>
      <w:tr w:rsidR="00F2239D" w:rsidRPr="00F2239D" w14:paraId="64CDB327" w14:textId="77777777" w:rsidTr="00F2239D">
        <w:tc>
          <w:tcPr>
            <w:tcW w:w="1701" w:type="dxa"/>
          </w:tcPr>
          <w:p w14:paraId="6F874A90" w14:textId="77777777" w:rsidR="00F2239D" w:rsidRPr="00242353" w:rsidRDefault="00F2239D" w:rsidP="00592E96">
            <w:pPr>
              <w:rPr>
                <w:b/>
                <w:lang w:val="sr-Latn-ME"/>
              </w:rPr>
            </w:pPr>
            <w:r w:rsidRPr="00242353">
              <w:rPr>
                <w:b/>
                <w:lang w:val="sr-Latn-ME"/>
              </w:rPr>
              <w:t>CILJEVI održivog razvoja</w:t>
            </w:r>
          </w:p>
        </w:tc>
        <w:tc>
          <w:tcPr>
            <w:tcW w:w="8647" w:type="dxa"/>
            <w:gridSpan w:val="2"/>
          </w:tcPr>
          <w:p w14:paraId="34445DCA" w14:textId="77777777" w:rsidR="00F2239D" w:rsidRPr="00F2239D" w:rsidRDefault="00F2239D" w:rsidP="00242353">
            <w:pPr>
              <w:jc w:val="both"/>
              <w:rPr>
                <w:lang w:val="sr-Latn-ME"/>
              </w:rPr>
            </w:pPr>
            <w:r w:rsidRPr="00F2239D">
              <w:rPr>
                <w:lang w:val="sr-Latn-ME"/>
              </w:rPr>
              <w:t>Doprinosi:  SDG 11</w:t>
            </w:r>
          </w:p>
          <w:p w14:paraId="3DCEE261" w14:textId="77777777" w:rsidR="00F2239D" w:rsidRPr="00F2239D" w:rsidRDefault="00F2239D" w:rsidP="00242353">
            <w:pPr>
              <w:jc w:val="both"/>
            </w:pPr>
            <w:r w:rsidRPr="00F2239D">
              <w:t>Predmetna aktivnost je direktno povezana sa ciljevima inicijative MCR2030 kojoj je osnovna misija  da gradovi postanu inkluzivniji, bezbjedniji, otporni i održivi do 2030. godine, što će direktno doprinijeti postizanju Cilja održivog razvoja 11 (SDG11);</w:t>
            </w:r>
          </w:p>
          <w:p w14:paraId="44CF6E77" w14:textId="77777777" w:rsidR="00F2239D" w:rsidRPr="00F2239D" w:rsidRDefault="00F2239D" w:rsidP="00242353">
            <w:pPr>
              <w:jc w:val="both"/>
              <w:rPr>
                <w:lang w:val="sr-Latn-ME"/>
              </w:rPr>
            </w:pPr>
            <w:r w:rsidRPr="00F2239D">
              <w:rPr>
                <w:lang w:val="en-GB"/>
              </w:rPr>
              <w:t>U pogledu rizika podržava SDG 1, 3 i 4 kroz obrazovanje, podizanje svijesti, kao i jačanje kapaciteta kako bi se osiguralo da zajednice mogu adekvatno reagovati na izazove koje donose klimatske promjene i rizici od katastrofa.</w:t>
            </w:r>
          </w:p>
        </w:tc>
      </w:tr>
      <w:tr w:rsidR="00F2239D" w:rsidRPr="00F2239D" w14:paraId="49086B12" w14:textId="77777777" w:rsidTr="00F2239D">
        <w:tc>
          <w:tcPr>
            <w:tcW w:w="1701" w:type="dxa"/>
          </w:tcPr>
          <w:p w14:paraId="425EDCE6" w14:textId="77777777" w:rsidR="00F2239D" w:rsidRPr="00242353" w:rsidRDefault="00F2239D" w:rsidP="00592E96">
            <w:pPr>
              <w:rPr>
                <w:b/>
                <w:lang w:val="sr-Latn-ME"/>
              </w:rPr>
            </w:pPr>
            <w:r w:rsidRPr="00242353">
              <w:rPr>
                <w:b/>
                <w:lang w:val="sr-Latn-ME"/>
              </w:rPr>
              <w:t>Adaptacija na klimatske promjene</w:t>
            </w:r>
          </w:p>
        </w:tc>
        <w:tc>
          <w:tcPr>
            <w:tcW w:w="8647" w:type="dxa"/>
            <w:gridSpan w:val="2"/>
          </w:tcPr>
          <w:p w14:paraId="4C4D3573" w14:textId="15BF5D77" w:rsidR="00F2239D" w:rsidRPr="00F2239D" w:rsidRDefault="00F2239D" w:rsidP="00242353">
            <w:pPr>
              <w:jc w:val="both"/>
              <w:rPr>
                <w:lang w:val="sr-Latn-ME"/>
              </w:rPr>
            </w:pPr>
            <w:r w:rsidRPr="00F2239D">
              <w:rPr>
                <w:lang w:val="sr-Latn-ME"/>
              </w:rPr>
              <w:t>Edukacija  upravnika</w:t>
            </w:r>
            <w:r w:rsidR="007249F4">
              <w:rPr>
                <w:lang w:val="sr-Latn-ME"/>
              </w:rPr>
              <w:t>/ca</w:t>
            </w:r>
            <w:r w:rsidRPr="00F2239D">
              <w:rPr>
                <w:lang w:val="sr-Latn-ME"/>
              </w:rPr>
              <w:t xml:space="preserve"> stambenih zgrada može se povezati  uz konkretne mjere koje će doprinijeti adaptaciji  na klimatske promjene u okviru sektora turizma</w:t>
            </w:r>
          </w:p>
        </w:tc>
      </w:tr>
      <w:tr w:rsidR="00F2239D" w:rsidRPr="00F2239D" w14:paraId="179DE40B" w14:textId="77777777" w:rsidTr="00F2239D">
        <w:tc>
          <w:tcPr>
            <w:tcW w:w="1701" w:type="dxa"/>
          </w:tcPr>
          <w:p w14:paraId="630079C3" w14:textId="77777777" w:rsidR="00F2239D" w:rsidRPr="00242353" w:rsidRDefault="00F2239D" w:rsidP="00592E96">
            <w:pPr>
              <w:rPr>
                <w:b/>
                <w:lang w:val="sr-Latn-ME"/>
              </w:rPr>
            </w:pPr>
            <w:r w:rsidRPr="00242353">
              <w:rPr>
                <w:b/>
                <w:lang w:val="sr-Latn-ME"/>
              </w:rPr>
              <w:t>Da li utiče /razmatra ranjive grupe</w:t>
            </w:r>
          </w:p>
        </w:tc>
        <w:tc>
          <w:tcPr>
            <w:tcW w:w="8647" w:type="dxa"/>
            <w:gridSpan w:val="2"/>
          </w:tcPr>
          <w:p w14:paraId="244C2115" w14:textId="77777777" w:rsidR="00F2239D" w:rsidRPr="00F2239D" w:rsidRDefault="00F2239D" w:rsidP="00242353">
            <w:pPr>
              <w:jc w:val="both"/>
              <w:rPr>
                <w:lang w:val="sr-Latn-ME"/>
              </w:rPr>
            </w:pPr>
            <w:r w:rsidRPr="00F2239D">
              <w:rPr>
                <w:lang w:val="sr-Latn-ME"/>
              </w:rPr>
              <w:t>Predmetna edukacija direktno utiče na status ranjivih grupa, kroz ažuriranje podataka i edukaciju</w:t>
            </w:r>
          </w:p>
        </w:tc>
      </w:tr>
      <w:tr w:rsidR="00F2239D" w:rsidRPr="00F2239D" w14:paraId="5CD729CD" w14:textId="77777777" w:rsidTr="00F2239D">
        <w:trPr>
          <w:trHeight w:val="953"/>
        </w:trPr>
        <w:tc>
          <w:tcPr>
            <w:tcW w:w="1701" w:type="dxa"/>
          </w:tcPr>
          <w:p w14:paraId="1F42436E" w14:textId="77777777" w:rsidR="00F2239D" w:rsidRPr="00242353" w:rsidRDefault="00F2239D" w:rsidP="00592E96">
            <w:pPr>
              <w:rPr>
                <w:b/>
                <w:lang w:val="sr-Latn-ME"/>
              </w:rPr>
            </w:pPr>
            <w:r w:rsidRPr="00242353">
              <w:rPr>
                <w:b/>
                <w:lang w:val="sr-Latn-ME"/>
              </w:rPr>
              <w:t xml:space="preserve">Indikatori </w:t>
            </w:r>
          </w:p>
        </w:tc>
        <w:tc>
          <w:tcPr>
            <w:tcW w:w="3969" w:type="dxa"/>
          </w:tcPr>
          <w:p w14:paraId="4C2186BC" w14:textId="77777777" w:rsidR="00F2239D" w:rsidRPr="00B54902" w:rsidRDefault="00F2239D" w:rsidP="00242353">
            <w:pPr>
              <w:jc w:val="both"/>
              <w:rPr>
                <w:b/>
                <w:u w:val="single"/>
                <w:lang w:val="sr-Latn-ME"/>
              </w:rPr>
            </w:pPr>
            <w:r w:rsidRPr="00B54902">
              <w:rPr>
                <w:b/>
                <w:u w:val="single"/>
                <w:lang w:val="sr-Latn-ME"/>
              </w:rPr>
              <w:t xml:space="preserve">Polazna vrijednost </w:t>
            </w:r>
          </w:p>
          <w:p w14:paraId="3D3AC7D8" w14:textId="77777777" w:rsidR="00F2239D" w:rsidRPr="00F2239D" w:rsidRDefault="00F2239D" w:rsidP="00242353">
            <w:pPr>
              <w:jc w:val="both"/>
              <w:rPr>
                <w:u w:val="single"/>
                <w:lang w:val="sr-Latn-ME"/>
              </w:rPr>
            </w:pPr>
          </w:p>
          <w:p w14:paraId="13117261" w14:textId="4749501D" w:rsidR="00F2239D" w:rsidRPr="00F2239D" w:rsidRDefault="00F2239D" w:rsidP="00242353">
            <w:pPr>
              <w:jc w:val="both"/>
              <w:rPr>
                <w:lang w:val="sr-Latn-ME"/>
              </w:rPr>
            </w:pPr>
            <w:r w:rsidRPr="00F2239D">
              <w:rPr>
                <w:lang w:val="sr-Latn-ME"/>
              </w:rPr>
              <w:t>Podaci iz lokalnih službi - Spiskovi upravnika</w:t>
            </w:r>
            <w:r w:rsidR="00CF5658">
              <w:rPr>
                <w:lang w:val="sr-Latn-ME"/>
              </w:rPr>
              <w:t>/ca</w:t>
            </w:r>
            <w:r w:rsidRPr="00F2239D">
              <w:rPr>
                <w:lang w:val="sr-Latn-ME"/>
              </w:rPr>
              <w:t xml:space="preserve"> i Preduzeća za održavanje stambenih zgrada</w:t>
            </w:r>
          </w:p>
        </w:tc>
        <w:tc>
          <w:tcPr>
            <w:tcW w:w="4678" w:type="dxa"/>
          </w:tcPr>
          <w:p w14:paraId="1F5D9C9A" w14:textId="77777777" w:rsidR="00F2239D" w:rsidRPr="00B54902" w:rsidRDefault="00F2239D" w:rsidP="00242353">
            <w:pPr>
              <w:jc w:val="both"/>
              <w:rPr>
                <w:b/>
                <w:u w:val="single"/>
              </w:rPr>
            </w:pPr>
            <w:r w:rsidRPr="00B54902">
              <w:rPr>
                <w:b/>
                <w:u w:val="single"/>
              </w:rPr>
              <w:t>Ciljana vrijednost</w:t>
            </w:r>
          </w:p>
          <w:p w14:paraId="654D7D9C" w14:textId="77777777" w:rsidR="00F2239D" w:rsidRPr="00F2239D" w:rsidRDefault="00F2239D" w:rsidP="00242353">
            <w:pPr>
              <w:jc w:val="both"/>
              <w:rPr>
                <w:u w:val="single"/>
                <w:lang w:val="sr-Latn-ME"/>
              </w:rPr>
            </w:pPr>
          </w:p>
          <w:p w14:paraId="20848666" w14:textId="77777777" w:rsidR="00F2239D" w:rsidRDefault="00F2239D" w:rsidP="00242353">
            <w:pPr>
              <w:jc w:val="both"/>
              <w:rPr>
                <w:lang w:val="sr-Latn-ME"/>
              </w:rPr>
            </w:pPr>
            <w:r w:rsidRPr="00F2239D">
              <w:rPr>
                <w:lang w:val="sr-Latn-ME"/>
              </w:rPr>
              <w:t>Edukovani svi zvanično izabrani upravnici</w:t>
            </w:r>
            <w:r w:rsidR="003154A1">
              <w:rPr>
                <w:lang w:val="sr-Latn-ME"/>
              </w:rPr>
              <w:t>/ce</w:t>
            </w:r>
          </w:p>
          <w:p w14:paraId="68D8B651" w14:textId="1724B58C" w:rsidR="003154A1" w:rsidRPr="00F2239D" w:rsidRDefault="003154A1" w:rsidP="00242353">
            <w:pPr>
              <w:jc w:val="both"/>
            </w:pPr>
            <w:r>
              <w:rPr>
                <w:lang w:val="sr-Latn-ME"/>
              </w:rPr>
              <w:t>Broj edukovanih upravnika/ca, po polu i mjestu</w:t>
            </w:r>
          </w:p>
        </w:tc>
      </w:tr>
      <w:tr w:rsidR="00F2239D" w:rsidRPr="00F2239D" w14:paraId="5C8EAB43" w14:textId="77777777" w:rsidTr="00F2239D">
        <w:tc>
          <w:tcPr>
            <w:tcW w:w="1701" w:type="dxa"/>
          </w:tcPr>
          <w:p w14:paraId="456B7849" w14:textId="77777777" w:rsidR="00F2239D" w:rsidRPr="00242353" w:rsidRDefault="00F2239D" w:rsidP="00592E96">
            <w:pPr>
              <w:rPr>
                <w:b/>
                <w:lang w:val="sr-Latn-ME"/>
              </w:rPr>
            </w:pPr>
            <w:r w:rsidRPr="00242353">
              <w:rPr>
                <w:b/>
                <w:lang w:val="sr-Latn-ME"/>
              </w:rPr>
              <w:t>Izvor provjere</w:t>
            </w:r>
          </w:p>
        </w:tc>
        <w:tc>
          <w:tcPr>
            <w:tcW w:w="8647" w:type="dxa"/>
            <w:gridSpan w:val="2"/>
          </w:tcPr>
          <w:p w14:paraId="46F2680E" w14:textId="77777777" w:rsidR="00F2239D" w:rsidRPr="00F2239D" w:rsidRDefault="00F2239D" w:rsidP="00242353">
            <w:pPr>
              <w:jc w:val="both"/>
              <w:rPr>
                <w:lang w:val="sr-Latn-ME"/>
              </w:rPr>
            </w:pPr>
            <w:r w:rsidRPr="00F2239D">
              <w:rPr>
                <w:lang w:val="sr-Latn-ME"/>
              </w:rPr>
              <w:t>Jedinice lokalne samouprave - Sekretarijati za stambeno-komunalne djelatnosti, sajtovi opština, lokalno komunalno preduzeće itd.</w:t>
            </w:r>
          </w:p>
        </w:tc>
      </w:tr>
      <w:tr w:rsidR="00F2239D" w:rsidRPr="00F2239D" w14:paraId="23098FDA" w14:textId="77777777" w:rsidTr="00F2239D">
        <w:tc>
          <w:tcPr>
            <w:tcW w:w="1701" w:type="dxa"/>
          </w:tcPr>
          <w:p w14:paraId="684D22CC" w14:textId="77777777" w:rsidR="00F2239D" w:rsidRPr="00242353" w:rsidRDefault="00F2239D" w:rsidP="00592E96">
            <w:pPr>
              <w:rPr>
                <w:b/>
                <w:lang w:val="sr-Latn-ME"/>
              </w:rPr>
            </w:pPr>
            <w:r w:rsidRPr="00242353">
              <w:rPr>
                <w:b/>
                <w:lang w:val="sr-Latn-ME"/>
              </w:rPr>
              <w:t xml:space="preserve">Nadležna institucija </w:t>
            </w:r>
          </w:p>
        </w:tc>
        <w:tc>
          <w:tcPr>
            <w:tcW w:w="8647" w:type="dxa"/>
            <w:gridSpan w:val="2"/>
          </w:tcPr>
          <w:p w14:paraId="723CD6CE" w14:textId="77777777" w:rsidR="00F2239D" w:rsidRPr="00F2239D" w:rsidRDefault="00F2239D" w:rsidP="00242353">
            <w:pPr>
              <w:jc w:val="both"/>
              <w:rPr>
                <w:lang w:val="sr-Latn-ME"/>
              </w:rPr>
            </w:pPr>
            <w:r w:rsidRPr="00F2239D">
              <w:rPr>
                <w:lang w:val="sr-Latn-ME"/>
              </w:rPr>
              <w:t xml:space="preserve">Jedinice lokalne samouprave i Ministarstvo unutrašnjih poslova – Direktorat za zaštitu i spašavanje </w:t>
            </w:r>
          </w:p>
        </w:tc>
      </w:tr>
      <w:tr w:rsidR="00F2239D" w:rsidRPr="00F2239D" w14:paraId="191A6300" w14:textId="77777777" w:rsidTr="00F2239D">
        <w:tc>
          <w:tcPr>
            <w:tcW w:w="1701" w:type="dxa"/>
          </w:tcPr>
          <w:p w14:paraId="40E07124" w14:textId="77777777" w:rsidR="00F2239D" w:rsidRPr="00242353" w:rsidRDefault="00F2239D" w:rsidP="00592E96">
            <w:pPr>
              <w:rPr>
                <w:b/>
                <w:lang w:val="sr-Latn-ME"/>
              </w:rPr>
            </w:pPr>
            <w:r w:rsidRPr="00242353">
              <w:rPr>
                <w:b/>
                <w:lang w:val="sr-Latn-ME"/>
              </w:rPr>
              <w:t>Partnerske institucije</w:t>
            </w:r>
          </w:p>
        </w:tc>
        <w:tc>
          <w:tcPr>
            <w:tcW w:w="8647" w:type="dxa"/>
            <w:gridSpan w:val="2"/>
          </w:tcPr>
          <w:p w14:paraId="7D614ED6" w14:textId="77777777" w:rsidR="00F2239D" w:rsidRPr="00F2239D" w:rsidRDefault="00F2239D" w:rsidP="00242353">
            <w:pPr>
              <w:jc w:val="both"/>
              <w:rPr>
                <w:lang w:val="sr-Latn-ME"/>
              </w:rPr>
            </w:pPr>
            <w:r w:rsidRPr="00F2239D">
              <w:rPr>
                <w:lang w:val="sr-Latn-ME"/>
              </w:rPr>
              <w:t>Subjekti sistema zaštite i spašavanja: nadležni lokalni sekretarijati, opštinske Službe zaštite i spašavanja, lokalne turističke organizacije</w:t>
            </w:r>
          </w:p>
        </w:tc>
      </w:tr>
      <w:tr w:rsidR="00F2239D" w:rsidRPr="00F2239D" w14:paraId="73E37F96" w14:textId="77777777" w:rsidTr="00F2239D">
        <w:trPr>
          <w:trHeight w:val="422"/>
        </w:trPr>
        <w:tc>
          <w:tcPr>
            <w:tcW w:w="1701" w:type="dxa"/>
          </w:tcPr>
          <w:p w14:paraId="2454C933" w14:textId="77777777" w:rsidR="00F2239D" w:rsidRPr="00242353" w:rsidRDefault="00F2239D" w:rsidP="00592E96">
            <w:pPr>
              <w:rPr>
                <w:b/>
                <w:lang w:val="sr-Latn-ME"/>
              </w:rPr>
            </w:pPr>
            <w:r w:rsidRPr="00242353">
              <w:rPr>
                <w:b/>
                <w:lang w:val="sr-Latn-ME"/>
              </w:rPr>
              <w:t xml:space="preserve">Vremenski okvir </w:t>
            </w:r>
          </w:p>
        </w:tc>
        <w:tc>
          <w:tcPr>
            <w:tcW w:w="8647" w:type="dxa"/>
            <w:gridSpan w:val="2"/>
          </w:tcPr>
          <w:p w14:paraId="63B766F7" w14:textId="77777777" w:rsidR="00F2239D" w:rsidRPr="00F2239D" w:rsidRDefault="00F2239D" w:rsidP="00242353">
            <w:pPr>
              <w:jc w:val="both"/>
              <w:rPr>
                <w:lang w:val="sr-Latn-ME"/>
              </w:rPr>
            </w:pPr>
            <w:r w:rsidRPr="00F2239D">
              <w:rPr>
                <w:lang w:val="sr-Latn-ME"/>
              </w:rPr>
              <w:t xml:space="preserve">2025/26 sve jedinice lokalne samouprave u sjevernom regionu </w:t>
            </w:r>
          </w:p>
          <w:p w14:paraId="0DF60FD7" w14:textId="77777777" w:rsidR="00F2239D" w:rsidRPr="00F2239D" w:rsidRDefault="00F2239D" w:rsidP="00242353">
            <w:pPr>
              <w:jc w:val="both"/>
              <w:rPr>
                <w:lang w:val="sr-Latn-ME"/>
              </w:rPr>
            </w:pPr>
            <w:r w:rsidRPr="00F2239D">
              <w:rPr>
                <w:lang w:val="sr-Latn-ME"/>
              </w:rPr>
              <w:t xml:space="preserve">2027/28 sve jedinice lokalne samouprave u centralnom regionu </w:t>
            </w:r>
          </w:p>
          <w:p w14:paraId="33CA531E" w14:textId="77777777" w:rsidR="00F2239D" w:rsidRPr="00F2239D" w:rsidRDefault="00F2239D" w:rsidP="00242353">
            <w:pPr>
              <w:jc w:val="both"/>
              <w:rPr>
                <w:lang w:val="sr-Latn-ME"/>
              </w:rPr>
            </w:pPr>
            <w:r w:rsidRPr="00F2239D">
              <w:rPr>
                <w:lang w:val="sr-Latn-ME"/>
              </w:rPr>
              <w:t>2028/30 sve jedinice lokalne samouprave u primorskom regionu</w:t>
            </w:r>
          </w:p>
        </w:tc>
      </w:tr>
      <w:tr w:rsidR="00F2239D" w:rsidRPr="00F2239D" w14:paraId="49712B5C" w14:textId="77777777" w:rsidTr="00F2239D">
        <w:tc>
          <w:tcPr>
            <w:tcW w:w="1701" w:type="dxa"/>
          </w:tcPr>
          <w:p w14:paraId="79A28796" w14:textId="77777777" w:rsidR="00F2239D" w:rsidRPr="00242353" w:rsidRDefault="00F2239D" w:rsidP="00592E96">
            <w:pPr>
              <w:rPr>
                <w:b/>
                <w:lang w:val="sr-Latn-ME"/>
              </w:rPr>
            </w:pPr>
            <w:r w:rsidRPr="00242353">
              <w:rPr>
                <w:b/>
                <w:lang w:val="sr-Latn-ME"/>
              </w:rPr>
              <w:t>Procjena troškova</w:t>
            </w:r>
          </w:p>
        </w:tc>
        <w:tc>
          <w:tcPr>
            <w:tcW w:w="8647" w:type="dxa"/>
            <w:gridSpan w:val="2"/>
          </w:tcPr>
          <w:p w14:paraId="6B388D7C" w14:textId="77777777" w:rsidR="00F2239D" w:rsidRPr="00F2239D" w:rsidRDefault="00F2239D" w:rsidP="00242353">
            <w:pPr>
              <w:jc w:val="both"/>
              <w:rPr>
                <w:lang w:val="sr-Latn-ME"/>
              </w:rPr>
            </w:pPr>
            <w:r w:rsidRPr="00F2239D">
              <w:rPr>
                <w:lang w:val="sr-Latn-ME"/>
              </w:rPr>
              <w:t>2.000  po jednoj Radionici tj. po jednoj Opštini (u nekim opštinama koje imaju veći broj zgrada, biće organizovano više radionica)</w:t>
            </w:r>
          </w:p>
          <w:p w14:paraId="7398C1F5" w14:textId="77777777" w:rsidR="00F2239D" w:rsidRPr="00F2239D" w:rsidRDefault="00F2239D" w:rsidP="00242353">
            <w:pPr>
              <w:jc w:val="both"/>
              <w:rPr>
                <w:lang w:val="sr-Latn-ME"/>
              </w:rPr>
            </w:pPr>
            <w:r w:rsidRPr="00F2239D">
              <w:rPr>
                <w:lang w:val="sr-Latn-ME"/>
              </w:rPr>
              <w:t xml:space="preserve">2.000 x 260= 52.000 eura </w:t>
            </w:r>
          </w:p>
          <w:p w14:paraId="4655D435" w14:textId="77777777" w:rsidR="00F2239D" w:rsidRPr="00F2239D" w:rsidRDefault="00F2239D" w:rsidP="00242353">
            <w:pPr>
              <w:jc w:val="both"/>
              <w:rPr>
                <w:lang w:val="sr-Latn-ME"/>
              </w:rPr>
            </w:pPr>
            <w:r w:rsidRPr="00F2239D">
              <w:rPr>
                <w:lang w:val="sr-Latn-ME"/>
              </w:rPr>
              <w:t>3.000 eura za izradu edukativno-informativnih materijala</w:t>
            </w:r>
          </w:p>
          <w:p w14:paraId="65BAC700" w14:textId="77777777" w:rsidR="00F2239D" w:rsidRPr="00F2239D" w:rsidRDefault="00F2239D" w:rsidP="00242353">
            <w:pPr>
              <w:jc w:val="both"/>
              <w:rPr>
                <w:lang w:val="sr-Latn-ME"/>
              </w:rPr>
            </w:pPr>
            <w:r w:rsidRPr="00F2239D">
              <w:rPr>
                <w:lang w:val="sr-Latn-ME"/>
              </w:rPr>
              <w:t>Ukupno 55.000 eura</w:t>
            </w:r>
          </w:p>
        </w:tc>
      </w:tr>
      <w:tr w:rsidR="00F2239D" w:rsidRPr="00F2239D" w14:paraId="0A8F1455" w14:textId="77777777" w:rsidTr="00F2239D">
        <w:tc>
          <w:tcPr>
            <w:tcW w:w="1701" w:type="dxa"/>
          </w:tcPr>
          <w:p w14:paraId="15993287" w14:textId="77777777" w:rsidR="00F2239D" w:rsidRPr="00242353" w:rsidRDefault="00F2239D" w:rsidP="00592E96">
            <w:pPr>
              <w:rPr>
                <w:b/>
                <w:lang w:val="sr-Latn-ME"/>
              </w:rPr>
            </w:pPr>
            <w:r w:rsidRPr="00242353">
              <w:rPr>
                <w:b/>
                <w:lang w:val="sr-Latn-ME"/>
              </w:rPr>
              <w:t>Potencijalni izvori finansiranja</w:t>
            </w:r>
          </w:p>
        </w:tc>
        <w:tc>
          <w:tcPr>
            <w:tcW w:w="8647" w:type="dxa"/>
            <w:gridSpan w:val="2"/>
          </w:tcPr>
          <w:p w14:paraId="3134312C" w14:textId="77777777" w:rsidR="00F2239D" w:rsidRPr="00F2239D" w:rsidRDefault="00F2239D" w:rsidP="00242353">
            <w:pPr>
              <w:jc w:val="both"/>
              <w:rPr>
                <w:lang w:val="sr-Latn-ME"/>
              </w:rPr>
            </w:pPr>
            <w:r w:rsidRPr="00F2239D">
              <w:rPr>
                <w:lang w:val="sr-Latn-ME"/>
              </w:rPr>
              <w:t>Budžet  Ministarstva unutrašnjih poslova 100%</w:t>
            </w:r>
          </w:p>
          <w:p w14:paraId="3A4F2D71" w14:textId="77777777" w:rsidR="00F2239D" w:rsidRPr="00F2239D" w:rsidRDefault="00F2239D" w:rsidP="00242353">
            <w:pPr>
              <w:jc w:val="both"/>
              <w:rPr>
                <w:lang w:val="sr-Latn-ME"/>
              </w:rPr>
            </w:pPr>
          </w:p>
        </w:tc>
      </w:tr>
    </w:tbl>
    <w:tbl>
      <w:tblPr>
        <w:tblStyle w:val="TableGrid22"/>
        <w:tblW w:w="0" w:type="auto"/>
        <w:tblInd w:w="-5" w:type="dxa"/>
        <w:tblLook w:val="04A0" w:firstRow="1" w:lastRow="0" w:firstColumn="1" w:lastColumn="0" w:noHBand="0" w:noVBand="1"/>
      </w:tblPr>
      <w:tblGrid>
        <w:gridCol w:w="1701"/>
        <w:gridCol w:w="3969"/>
        <w:gridCol w:w="4678"/>
      </w:tblGrid>
      <w:tr w:rsidR="00F2239D" w:rsidRPr="00F2239D" w14:paraId="3499700D" w14:textId="77777777" w:rsidTr="00F2239D">
        <w:trPr>
          <w:trHeight w:val="620"/>
        </w:trPr>
        <w:tc>
          <w:tcPr>
            <w:tcW w:w="1701" w:type="dxa"/>
            <w:shd w:val="clear" w:color="auto" w:fill="1F4E79" w:themeFill="accent1" w:themeFillShade="80"/>
          </w:tcPr>
          <w:p w14:paraId="2E0BB0E9" w14:textId="77777777" w:rsidR="00F2239D" w:rsidRPr="00B54902" w:rsidRDefault="00F2239D" w:rsidP="00592E96">
            <w:pPr>
              <w:rPr>
                <w:b/>
                <w:color w:val="FFFFFF" w:themeColor="background1"/>
                <w:lang w:val="sr-Latn-ME"/>
              </w:rPr>
            </w:pPr>
            <w:r w:rsidRPr="00B54902">
              <w:rPr>
                <w:b/>
                <w:color w:val="FFFFFF" w:themeColor="background1"/>
                <w:lang w:val="sr-Latn-ME"/>
              </w:rPr>
              <w:t>Strateški cilj</w:t>
            </w:r>
          </w:p>
        </w:tc>
        <w:tc>
          <w:tcPr>
            <w:tcW w:w="8647" w:type="dxa"/>
            <w:gridSpan w:val="2"/>
            <w:shd w:val="clear" w:color="auto" w:fill="1F4E79" w:themeFill="accent1" w:themeFillShade="80"/>
          </w:tcPr>
          <w:p w14:paraId="118E9EAF" w14:textId="77777777" w:rsidR="00F2239D" w:rsidRPr="00B54902" w:rsidRDefault="00F2239D" w:rsidP="00141984">
            <w:pPr>
              <w:jc w:val="both"/>
              <w:rPr>
                <w:b/>
                <w:color w:val="FFFFFF" w:themeColor="background1"/>
              </w:rPr>
            </w:pPr>
            <w:r w:rsidRPr="00B54902">
              <w:rPr>
                <w:b/>
                <w:color w:val="FFFFFF" w:themeColor="background1"/>
              </w:rPr>
              <w:t xml:space="preserve">2. Jačanje upravljanja rizicima od katastrofa  od katastrofa </w:t>
            </w:r>
          </w:p>
          <w:p w14:paraId="276A505B" w14:textId="77777777" w:rsidR="00F2239D" w:rsidRPr="00B54902" w:rsidRDefault="00F2239D" w:rsidP="00141984">
            <w:pPr>
              <w:jc w:val="both"/>
              <w:rPr>
                <w:b/>
                <w:color w:val="FFFFFF" w:themeColor="background1"/>
                <w:lang w:val="sr-Latn-ME"/>
              </w:rPr>
            </w:pPr>
          </w:p>
        </w:tc>
      </w:tr>
      <w:tr w:rsidR="00F2239D" w:rsidRPr="00F2239D" w14:paraId="470E0E07" w14:textId="77777777" w:rsidTr="00F2239D">
        <w:trPr>
          <w:trHeight w:val="620"/>
        </w:trPr>
        <w:tc>
          <w:tcPr>
            <w:tcW w:w="1701" w:type="dxa"/>
            <w:shd w:val="clear" w:color="auto" w:fill="2E74B5" w:themeFill="accent1" w:themeFillShade="BF"/>
          </w:tcPr>
          <w:p w14:paraId="7D6C7703" w14:textId="77777777" w:rsidR="00F2239D" w:rsidRPr="00B54902" w:rsidRDefault="00F2239D" w:rsidP="00592E96">
            <w:pPr>
              <w:rPr>
                <w:b/>
                <w:color w:val="FFFFFF" w:themeColor="background1"/>
                <w:lang w:val="sr-Latn-ME"/>
              </w:rPr>
            </w:pPr>
            <w:r w:rsidRPr="00B54902">
              <w:rPr>
                <w:b/>
                <w:color w:val="FFFFFF" w:themeColor="background1"/>
                <w:lang w:val="sr-Latn-ME"/>
              </w:rPr>
              <w:t>Operativni cilj</w:t>
            </w:r>
          </w:p>
        </w:tc>
        <w:tc>
          <w:tcPr>
            <w:tcW w:w="8647" w:type="dxa"/>
            <w:gridSpan w:val="2"/>
            <w:shd w:val="clear" w:color="auto" w:fill="2E74B5" w:themeFill="accent1" w:themeFillShade="BF"/>
          </w:tcPr>
          <w:p w14:paraId="451EBB8E" w14:textId="77777777" w:rsidR="00F2239D" w:rsidRPr="00B54902" w:rsidRDefault="00F2239D" w:rsidP="00141984">
            <w:pPr>
              <w:jc w:val="both"/>
              <w:rPr>
                <w:b/>
                <w:color w:val="FFFFFF" w:themeColor="background1"/>
                <w:lang w:val="en-GB"/>
              </w:rPr>
            </w:pPr>
            <w:r w:rsidRPr="00B54902">
              <w:rPr>
                <w:b/>
                <w:color w:val="FFFFFF" w:themeColor="background1"/>
                <w:lang w:val="en-GB"/>
              </w:rPr>
              <w:t>2. Priprema – povećanje informisanosti i pripravnosti stanovništva u pogledu rizika</w:t>
            </w:r>
          </w:p>
        </w:tc>
      </w:tr>
      <w:tr w:rsidR="00F2239D" w:rsidRPr="00F2239D" w14:paraId="7370B260" w14:textId="77777777" w:rsidTr="00F2239D">
        <w:tc>
          <w:tcPr>
            <w:tcW w:w="1701" w:type="dxa"/>
            <w:shd w:val="clear" w:color="auto" w:fill="E2EFD9" w:themeFill="accent6" w:themeFillTint="33"/>
          </w:tcPr>
          <w:p w14:paraId="013CFB69" w14:textId="77777777" w:rsidR="00F2239D" w:rsidRPr="00B54902" w:rsidRDefault="00F2239D" w:rsidP="00592E96">
            <w:pPr>
              <w:rPr>
                <w:b/>
                <w:lang w:val="sr-Latn-ME"/>
              </w:rPr>
            </w:pPr>
            <w:r w:rsidRPr="00B54902">
              <w:rPr>
                <w:b/>
                <w:lang w:val="sr-Latn-ME"/>
              </w:rPr>
              <w:t xml:space="preserve">Aktivnost </w:t>
            </w:r>
          </w:p>
        </w:tc>
        <w:tc>
          <w:tcPr>
            <w:tcW w:w="8647" w:type="dxa"/>
            <w:gridSpan w:val="2"/>
            <w:shd w:val="clear" w:color="auto" w:fill="E2EFD9" w:themeFill="accent6" w:themeFillTint="33"/>
          </w:tcPr>
          <w:p w14:paraId="1B85AEF5" w14:textId="76558210" w:rsidR="00F2239D" w:rsidRPr="00B54902" w:rsidRDefault="00F2239D" w:rsidP="00141984">
            <w:pPr>
              <w:jc w:val="both"/>
              <w:rPr>
                <w:b/>
                <w:lang w:val="sr-Latn-ME"/>
              </w:rPr>
            </w:pPr>
            <w:r w:rsidRPr="00B54902">
              <w:rPr>
                <w:b/>
                <w:lang w:val="sr-Latn-ME"/>
              </w:rPr>
              <w:t>8. Edukacija predstavnika</w:t>
            </w:r>
            <w:r w:rsidR="003154A1">
              <w:rPr>
                <w:b/>
                <w:lang w:val="sr-Latn-ME"/>
              </w:rPr>
              <w:t>/ca</w:t>
            </w:r>
            <w:r w:rsidRPr="00B54902">
              <w:rPr>
                <w:b/>
                <w:lang w:val="sr-Latn-ME"/>
              </w:rPr>
              <w:t xml:space="preserve"> medija u oblasti smanjenja rizika od katastrofa</w:t>
            </w:r>
          </w:p>
          <w:p w14:paraId="7295AF3D" w14:textId="77777777" w:rsidR="00F2239D" w:rsidRPr="00B54902" w:rsidRDefault="00F2239D" w:rsidP="00141984">
            <w:pPr>
              <w:jc w:val="both"/>
              <w:rPr>
                <w:b/>
                <w:lang w:val="sr-Latn-ME"/>
              </w:rPr>
            </w:pPr>
          </w:p>
        </w:tc>
      </w:tr>
      <w:tr w:rsidR="00F2239D" w:rsidRPr="00F2239D" w14:paraId="00413416" w14:textId="77777777" w:rsidTr="00F2239D">
        <w:tc>
          <w:tcPr>
            <w:tcW w:w="1701" w:type="dxa"/>
          </w:tcPr>
          <w:p w14:paraId="4578152B" w14:textId="77777777" w:rsidR="00F2239D" w:rsidRPr="00242353" w:rsidRDefault="00F2239D" w:rsidP="00592E96">
            <w:pPr>
              <w:rPr>
                <w:b/>
                <w:lang w:val="sr-Latn-ME"/>
              </w:rPr>
            </w:pPr>
            <w:r w:rsidRPr="00242353">
              <w:rPr>
                <w:b/>
                <w:lang w:val="sr-Latn-ME"/>
              </w:rPr>
              <w:lastRenderedPageBreak/>
              <w:t>Opis aktivnosti i ključnih koraka</w:t>
            </w:r>
          </w:p>
        </w:tc>
        <w:tc>
          <w:tcPr>
            <w:tcW w:w="8647" w:type="dxa"/>
            <w:gridSpan w:val="2"/>
          </w:tcPr>
          <w:p w14:paraId="2AD0FC0C" w14:textId="496BA795" w:rsidR="00F2239D" w:rsidRPr="00F2239D" w:rsidRDefault="00F2239D" w:rsidP="00242353">
            <w:pPr>
              <w:jc w:val="both"/>
              <w:rPr>
                <w:bCs/>
                <w:lang w:val="hr-HR"/>
              </w:rPr>
            </w:pPr>
            <w:r w:rsidRPr="00F2239D">
              <w:t>Sistem zaštite i spašavanja/smanjenja rizika od katastrofa u Crnoj Gori počiva i sprovodi se na osnovu učešća svih subjekata, zavisno od njihove uloge i osnovne djelatnosti kojom se bave.</w:t>
            </w:r>
            <w:r w:rsidRPr="00F2239D">
              <w:rPr>
                <w:bCs/>
                <w:lang w:val="hr-HR"/>
              </w:rPr>
              <w:t xml:space="preserve">  Predmetna edukacija ima za cilj unapređenje znanja i svijesti medijskih poslenika</w:t>
            </w:r>
            <w:r w:rsidR="003154A1">
              <w:rPr>
                <w:bCs/>
                <w:lang w:val="hr-HR"/>
              </w:rPr>
              <w:t>/ca</w:t>
            </w:r>
            <w:r w:rsidRPr="00F2239D">
              <w:rPr>
                <w:bCs/>
                <w:lang w:val="hr-HR"/>
              </w:rPr>
              <w:t xml:space="preserve"> o oblasti smanjenja rizika od katastrofa.</w:t>
            </w:r>
          </w:p>
          <w:p w14:paraId="2E6221A4" w14:textId="77777777" w:rsidR="00F2239D" w:rsidRPr="00F2239D" w:rsidRDefault="00F2239D" w:rsidP="00242353">
            <w:pPr>
              <w:jc w:val="both"/>
              <w:rPr>
                <w:lang w:val="sr-Latn-ME"/>
              </w:rPr>
            </w:pPr>
            <w:r w:rsidRPr="00F2239D">
              <w:rPr>
                <w:lang w:val="sr-Latn-ME"/>
              </w:rPr>
              <w:t xml:space="preserve">Ključni koraci bili bi: </w:t>
            </w:r>
          </w:p>
          <w:p w14:paraId="05B15CC9" w14:textId="77777777" w:rsidR="00F2239D" w:rsidRPr="00F2239D" w:rsidRDefault="00F2239D" w:rsidP="00242353">
            <w:pPr>
              <w:jc w:val="both"/>
              <w:rPr>
                <w:lang w:val="sr-Latn-ME"/>
              </w:rPr>
            </w:pPr>
            <w:r w:rsidRPr="00F2239D">
              <w:rPr>
                <w:lang w:val="sr-Latn-ME"/>
              </w:rPr>
              <w:t xml:space="preserve">Sačinjavanje programa edukacije, utvrđivanje pregleda medija i kontakt osoba, prikupljanje primjera iz prakse, izrada adekvatnih prezentacija i edukacija predstavnika medija </w:t>
            </w:r>
          </w:p>
        </w:tc>
      </w:tr>
      <w:tr w:rsidR="00F2239D" w:rsidRPr="00F2239D" w14:paraId="7C842E47" w14:textId="77777777" w:rsidTr="00F2239D">
        <w:tc>
          <w:tcPr>
            <w:tcW w:w="1701" w:type="dxa"/>
          </w:tcPr>
          <w:p w14:paraId="6077D1C8" w14:textId="77777777" w:rsidR="00F2239D" w:rsidRPr="00242353" w:rsidRDefault="00F2239D" w:rsidP="00592E96">
            <w:pPr>
              <w:rPr>
                <w:b/>
                <w:lang w:val="sr-Latn-ME"/>
              </w:rPr>
            </w:pPr>
            <w:r w:rsidRPr="00242353">
              <w:rPr>
                <w:b/>
                <w:lang w:val="sr-Latn-ME"/>
              </w:rPr>
              <w:t>CILJEVI održivog razvoja</w:t>
            </w:r>
          </w:p>
        </w:tc>
        <w:tc>
          <w:tcPr>
            <w:tcW w:w="8647" w:type="dxa"/>
            <w:gridSpan w:val="2"/>
          </w:tcPr>
          <w:p w14:paraId="6FB7E2C9" w14:textId="77777777" w:rsidR="00F2239D" w:rsidRPr="00F2239D" w:rsidRDefault="00F2239D" w:rsidP="00242353">
            <w:pPr>
              <w:jc w:val="both"/>
              <w:rPr>
                <w:lang w:val="sr-Latn-ME"/>
              </w:rPr>
            </w:pPr>
            <w:r w:rsidRPr="00F2239D">
              <w:rPr>
                <w:lang w:val="sr-Latn-ME"/>
              </w:rPr>
              <w:t xml:space="preserve">Doprinosi: SDG 13, SDG 11, </w:t>
            </w:r>
            <w:r w:rsidRPr="00F2239D">
              <w:rPr>
                <w:lang w:val="en-GB"/>
              </w:rPr>
              <w:t>u pogledu rizika podržava SDG 1, 3 i 4 kroz obrazovanje, podizanje svijesti, kao i jačanje kapaciteta kako bi se osiguralo da zajednice mogu adekvatno reagovati na izazove koje donose klimatske promjene i rizici od katastrofa.</w:t>
            </w:r>
          </w:p>
        </w:tc>
      </w:tr>
      <w:tr w:rsidR="00F2239D" w:rsidRPr="00F2239D" w14:paraId="74356DF1" w14:textId="77777777" w:rsidTr="00F2239D">
        <w:tc>
          <w:tcPr>
            <w:tcW w:w="1701" w:type="dxa"/>
          </w:tcPr>
          <w:p w14:paraId="75F06455" w14:textId="77777777" w:rsidR="00F2239D" w:rsidRPr="00242353" w:rsidRDefault="00F2239D" w:rsidP="00592E96">
            <w:pPr>
              <w:rPr>
                <w:b/>
                <w:lang w:val="sr-Latn-ME"/>
              </w:rPr>
            </w:pPr>
            <w:r w:rsidRPr="00242353">
              <w:rPr>
                <w:b/>
                <w:lang w:val="sr-Latn-ME"/>
              </w:rPr>
              <w:t>Adaptacija na klimatske promjene</w:t>
            </w:r>
          </w:p>
        </w:tc>
        <w:tc>
          <w:tcPr>
            <w:tcW w:w="8647" w:type="dxa"/>
            <w:gridSpan w:val="2"/>
          </w:tcPr>
          <w:p w14:paraId="22460B8A" w14:textId="318D3CD6" w:rsidR="00F2239D" w:rsidRPr="00F2239D" w:rsidRDefault="00F2239D" w:rsidP="004949B1">
            <w:pPr>
              <w:jc w:val="both"/>
              <w:rPr>
                <w:lang w:val="sr-Latn-ME"/>
              </w:rPr>
            </w:pPr>
            <w:r w:rsidRPr="00F2239D">
              <w:rPr>
                <w:lang w:val="sr-Latn-ME"/>
              </w:rPr>
              <w:t>Edukacija predstavnika</w:t>
            </w:r>
            <w:r w:rsidR="003154A1">
              <w:rPr>
                <w:lang w:val="sr-Latn-ME"/>
              </w:rPr>
              <w:t>/ca</w:t>
            </w:r>
            <w:r w:rsidRPr="00F2239D">
              <w:rPr>
                <w:lang w:val="sr-Latn-ME"/>
              </w:rPr>
              <w:t xml:space="preserve"> medija može doprinijeti </w:t>
            </w:r>
            <w:r w:rsidR="003154A1">
              <w:rPr>
                <w:lang w:val="sr-Latn-ME"/>
              </w:rPr>
              <w:t xml:space="preserve">boljoj informisanosti i </w:t>
            </w:r>
            <w:r w:rsidR="004949B1">
              <w:rPr>
                <w:lang w:val="sr-Latn-ME"/>
              </w:rPr>
              <w:t xml:space="preserve">adaptibilnosti </w:t>
            </w:r>
            <w:r w:rsidR="003154A1">
              <w:rPr>
                <w:lang w:val="sr-Latn-ME"/>
              </w:rPr>
              <w:t xml:space="preserve">građanstva </w:t>
            </w:r>
            <w:r w:rsidRPr="00F2239D">
              <w:rPr>
                <w:lang w:val="sr-Latn-ME"/>
              </w:rPr>
              <w:t>na klimatske promjene u okviru  sva 4 prioritetna sektora</w:t>
            </w:r>
            <w:r w:rsidR="004949B1">
              <w:rPr>
                <w:lang w:val="sr-Latn-ME"/>
              </w:rPr>
              <w:t xml:space="preserve">. </w:t>
            </w:r>
            <w:r w:rsidRPr="00F2239D">
              <w:rPr>
                <w:lang w:val="sr-Latn-ME"/>
              </w:rPr>
              <w:t xml:space="preserve"> </w:t>
            </w:r>
            <w:r w:rsidR="004949B1">
              <w:rPr>
                <w:lang w:val="sr-Latn-ME"/>
              </w:rPr>
              <w:t>Sa druge strane, ova aktivnost doprinosi t</w:t>
            </w:r>
            <w:r w:rsidRPr="00F2239D">
              <w:rPr>
                <w:lang w:val="sr-Latn-ME"/>
              </w:rPr>
              <w:t>emeljitije</w:t>
            </w:r>
            <w:r w:rsidR="004949B1">
              <w:rPr>
                <w:lang w:val="sr-Latn-ME"/>
              </w:rPr>
              <w:t>m</w:t>
            </w:r>
            <w:r w:rsidRPr="00F2239D">
              <w:rPr>
                <w:lang w:val="sr-Latn-ME"/>
              </w:rPr>
              <w:t xml:space="preserve"> i svestranije</w:t>
            </w:r>
            <w:r w:rsidR="004949B1">
              <w:rPr>
                <w:lang w:val="sr-Latn-ME"/>
              </w:rPr>
              <w:t>m</w:t>
            </w:r>
            <w:r w:rsidRPr="00F2239D">
              <w:rPr>
                <w:lang w:val="sr-Latn-ME"/>
              </w:rPr>
              <w:t xml:space="preserve"> pra</w:t>
            </w:r>
            <w:r w:rsidR="004949B1">
              <w:rPr>
                <w:lang w:val="sr-Latn-ME"/>
              </w:rPr>
              <w:t xml:space="preserve">ćenju </w:t>
            </w:r>
            <w:r w:rsidRPr="00F2239D">
              <w:rPr>
                <w:lang w:val="sr-Latn-ME"/>
              </w:rPr>
              <w:t>i promovis</w:t>
            </w:r>
            <w:r w:rsidR="004949B1">
              <w:rPr>
                <w:lang w:val="sr-Latn-ME"/>
              </w:rPr>
              <w:t>anju</w:t>
            </w:r>
            <w:r w:rsidRPr="00F2239D">
              <w:rPr>
                <w:lang w:val="sr-Latn-ME"/>
              </w:rPr>
              <w:t xml:space="preserve"> aktivnosti Direktorata za zaštitu i spašavanje i ostalih subjekata sistema, kao i ciljev</w:t>
            </w:r>
            <w:r w:rsidR="004949B1">
              <w:rPr>
                <w:lang w:val="sr-Latn-ME"/>
              </w:rPr>
              <w:t>a</w:t>
            </w:r>
            <w:r w:rsidRPr="00F2239D">
              <w:rPr>
                <w:lang w:val="sr-Latn-ME"/>
              </w:rPr>
              <w:t xml:space="preserve"> Strategije</w:t>
            </w:r>
          </w:p>
        </w:tc>
      </w:tr>
      <w:tr w:rsidR="00F2239D" w:rsidRPr="00F2239D" w14:paraId="0A55C2BE" w14:textId="77777777" w:rsidTr="00F2239D">
        <w:tc>
          <w:tcPr>
            <w:tcW w:w="1701" w:type="dxa"/>
          </w:tcPr>
          <w:p w14:paraId="40C7BB53" w14:textId="77777777" w:rsidR="00F2239D" w:rsidRPr="00242353" w:rsidRDefault="00F2239D" w:rsidP="00592E96">
            <w:pPr>
              <w:rPr>
                <w:b/>
                <w:lang w:val="sr-Latn-ME"/>
              </w:rPr>
            </w:pPr>
            <w:r w:rsidRPr="00242353">
              <w:rPr>
                <w:b/>
                <w:lang w:val="sr-Latn-ME"/>
              </w:rPr>
              <w:t>Da li utiče /razmatra ranjive grupe</w:t>
            </w:r>
          </w:p>
        </w:tc>
        <w:tc>
          <w:tcPr>
            <w:tcW w:w="8647" w:type="dxa"/>
            <w:gridSpan w:val="2"/>
          </w:tcPr>
          <w:p w14:paraId="496A33E5" w14:textId="7D5FB33D" w:rsidR="00F2239D" w:rsidRPr="00F2239D" w:rsidRDefault="00F2239D" w:rsidP="00242353">
            <w:pPr>
              <w:jc w:val="both"/>
              <w:rPr>
                <w:lang w:val="sr-Latn-ME"/>
              </w:rPr>
            </w:pPr>
            <w:r w:rsidRPr="00F2239D">
              <w:rPr>
                <w:lang w:val="sr-Latn-ME"/>
              </w:rPr>
              <w:t xml:space="preserve">Nakon predmetne edukacije, mediji će sa većim senzibilitetom </w:t>
            </w:r>
            <w:r w:rsidRPr="00F2239D">
              <w:rPr>
                <w:lang w:val="en-GB"/>
              </w:rPr>
              <w:t xml:space="preserve">tretirati i promovisati prava </w:t>
            </w:r>
            <w:r w:rsidR="004949B1">
              <w:rPr>
                <w:lang w:val="en-GB"/>
              </w:rPr>
              <w:t xml:space="preserve">žena i </w:t>
            </w:r>
            <w:r w:rsidRPr="00F2239D">
              <w:rPr>
                <w:lang w:val="en-GB"/>
              </w:rPr>
              <w:t>ranjivih grupa u oblasti smanjenja rizika od katastrofa</w:t>
            </w:r>
            <w:r w:rsidR="004949B1">
              <w:rPr>
                <w:lang w:val="en-GB"/>
              </w:rPr>
              <w:t>. Tokom edukacije, biće korišćeno Uputstvo za postupanje sa ženama i ranjvim kategorijama stanovništva.</w:t>
            </w:r>
          </w:p>
        </w:tc>
      </w:tr>
      <w:tr w:rsidR="00F2239D" w:rsidRPr="00F2239D" w14:paraId="58790884" w14:textId="77777777" w:rsidTr="00F2239D">
        <w:trPr>
          <w:trHeight w:val="953"/>
        </w:trPr>
        <w:tc>
          <w:tcPr>
            <w:tcW w:w="1701" w:type="dxa"/>
          </w:tcPr>
          <w:p w14:paraId="171CB1BE" w14:textId="77777777" w:rsidR="00F2239D" w:rsidRPr="00242353" w:rsidRDefault="00F2239D" w:rsidP="00592E96">
            <w:pPr>
              <w:rPr>
                <w:b/>
                <w:lang w:val="sr-Latn-ME"/>
              </w:rPr>
            </w:pPr>
            <w:r w:rsidRPr="00242353">
              <w:rPr>
                <w:b/>
                <w:lang w:val="sr-Latn-ME"/>
              </w:rPr>
              <w:t xml:space="preserve">Indikatori </w:t>
            </w:r>
          </w:p>
        </w:tc>
        <w:tc>
          <w:tcPr>
            <w:tcW w:w="3969" w:type="dxa"/>
          </w:tcPr>
          <w:p w14:paraId="42DB7AC6" w14:textId="77777777" w:rsidR="00F2239D" w:rsidRPr="00B54902" w:rsidRDefault="00F2239D" w:rsidP="00242353">
            <w:pPr>
              <w:jc w:val="both"/>
              <w:rPr>
                <w:b/>
                <w:u w:val="single"/>
                <w:lang w:val="sr-Latn-ME"/>
              </w:rPr>
            </w:pPr>
            <w:r w:rsidRPr="00B54902">
              <w:rPr>
                <w:b/>
                <w:u w:val="single"/>
                <w:lang w:val="sr-Latn-ME"/>
              </w:rPr>
              <w:t>Polazna vrijednost</w:t>
            </w:r>
          </w:p>
          <w:p w14:paraId="7901D2F8" w14:textId="77777777" w:rsidR="00F2239D" w:rsidRPr="00F2239D" w:rsidRDefault="00F2239D" w:rsidP="00242353">
            <w:pPr>
              <w:jc w:val="both"/>
              <w:rPr>
                <w:u w:val="single"/>
                <w:lang w:val="sr-Latn-ME"/>
              </w:rPr>
            </w:pPr>
          </w:p>
          <w:p w14:paraId="56077A84" w14:textId="77777777" w:rsidR="00F2239D" w:rsidRPr="00F2239D" w:rsidRDefault="00F2239D" w:rsidP="00242353">
            <w:pPr>
              <w:jc w:val="both"/>
              <w:rPr>
                <w:lang w:val="sr-Latn-ME"/>
              </w:rPr>
            </w:pPr>
            <w:r w:rsidRPr="00F2239D">
              <w:rPr>
                <w:lang w:val="sr-Latn-ME"/>
              </w:rPr>
              <w:t>Materijal sa seminara na predmetnu temu „Uloga medija u oblasti smanjenja rizika od katastrofa“</w:t>
            </w:r>
          </w:p>
        </w:tc>
        <w:tc>
          <w:tcPr>
            <w:tcW w:w="4678" w:type="dxa"/>
          </w:tcPr>
          <w:p w14:paraId="77F3EEB2" w14:textId="77777777" w:rsidR="00F2239D" w:rsidRPr="00B54902" w:rsidRDefault="00F2239D" w:rsidP="00242353">
            <w:pPr>
              <w:jc w:val="both"/>
              <w:rPr>
                <w:b/>
                <w:u w:val="single"/>
              </w:rPr>
            </w:pPr>
            <w:r w:rsidRPr="00B54902">
              <w:rPr>
                <w:b/>
                <w:u w:val="single"/>
              </w:rPr>
              <w:t>Ciljana vrijednost</w:t>
            </w:r>
          </w:p>
          <w:p w14:paraId="64190D36" w14:textId="77777777" w:rsidR="00F2239D" w:rsidRPr="00F2239D" w:rsidRDefault="00F2239D" w:rsidP="00242353">
            <w:pPr>
              <w:jc w:val="both"/>
              <w:rPr>
                <w:u w:val="single"/>
                <w:lang w:val="sr-Latn-ME"/>
              </w:rPr>
            </w:pPr>
          </w:p>
          <w:p w14:paraId="252C21C4" w14:textId="77777777" w:rsidR="00F2239D" w:rsidRDefault="00F2239D" w:rsidP="00242353">
            <w:pPr>
              <w:jc w:val="both"/>
              <w:rPr>
                <w:lang w:val="sr-Latn-ME"/>
              </w:rPr>
            </w:pPr>
            <w:r w:rsidRPr="00F2239D">
              <w:rPr>
                <w:lang w:val="sr-Latn-ME"/>
              </w:rPr>
              <w:t>Edukovani predstavnici</w:t>
            </w:r>
            <w:r w:rsidR="004949B1">
              <w:rPr>
                <w:lang w:val="sr-Latn-ME"/>
              </w:rPr>
              <w:t>/ce</w:t>
            </w:r>
            <w:r w:rsidRPr="00F2239D">
              <w:rPr>
                <w:lang w:val="sr-Latn-ME"/>
              </w:rPr>
              <w:t xml:space="preserve"> lokalnih i nacionalnih medija  (minimum po 2 predstavnika</w:t>
            </w:r>
            <w:r w:rsidR="004949B1">
              <w:rPr>
                <w:lang w:val="sr-Latn-ME"/>
              </w:rPr>
              <w:t>/ce</w:t>
            </w:r>
            <w:r w:rsidRPr="00F2239D">
              <w:rPr>
                <w:lang w:val="sr-Latn-ME"/>
              </w:rPr>
              <w:t xml:space="preserve"> svakog medija)</w:t>
            </w:r>
          </w:p>
          <w:p w14:paraId="301CB5D9" w14:textId="2918264F" w:rsidR="004949B1" w:rsidRPr="00F2239D" w:rsidRDefault="004949B1" w:rsidP="00242353">
            <w:pPr>
              <w:jc w:val="both"/>
            </w:pPr>
            <w:r>
              <w:rPr>
                <w:lang w:val="sr-Latn-ME"/>
              </w:rPr>
              <w:t xml:space="preserve">Broj edukovanih predstavnika/ca medija, po polu i po mjestu. </w:t>
            </w:r>
          </w:p>
        </w:tc>
      </w:tr>
      <w:tr w:rsidR="00F2239D" w:rsidRPr="00F2239D" w14:paraId="60F06B4E" w14:textId="77777777" w:rsidTr="00F2239D">
        <w:tc>
          <w:tcPr>
            <w:tcW w:w="1701" w:type="dxa"/>
          </w:tcPr>
          <w:p w14:paraId="3648A31E" w14:textId="77777777" w:rsidR="00F2239D" w:rsidRPr="00242353" w:rsidRDefault="00F2239D" w:rsidP="00592E96">
            <w:pPr>
              <w:rPr>
                <w:b/>
                <w:lang w:val="sr-Latn-ME"/>
              </w:rPr>
            </w:pPr>
            <w:r w:rsidRPr="00242353">
              <w:rPr>
                <w:b/>
                <w:lang w:val="sr-Latn-ME"/>
              </w:rPr>
              <w:t>Izvor provjere</w:t>
            </w:r>
          </w:p>
        </w:tc>
        <w:tc>
          <w:tcPr>
            <w:tcW w:w="8647" w:type="dxa"/>
            <w:gridSpan w:val="2"/>
          </w:tcPr>
          <w:p w14:paraId="1BA696B5" w14:textId="77777777" w:rsidR="00F2239D" w:rsidRPr="00F2239D" w:rsidRDefault="00F2239D" w:rsidP="00242353">
            <w:pPr>
              <w:jc w:val="both"/>
              <w:rPr>
                <w:lang w:val="sr-Latn-ME"/>
              </w:rPr>
            </w:pPr>
            <w:r w:rsidRPr="00F2239D">
              <w:rPr>
                <w:lang w:val="sr-Latn-ME"/>
              </w:rPr>
              <w:t>Ministarstvo kulture i medija, Ministarstvo unutrašnjih poslova/DZS</w:t>
            </w:r>
          </w:p>
        </w:tc>
      </w:tr>
      <w:tr w:rsidR="00F2239D" w:rsidRPr="00F2239D" w14:paraId="2DB2F052" w14:textId="77777777" w:rsidTr="00F2239D">
        <w:tc>
          <w:tcPr>
            <w:tcW w:w="1701" w:type="dxa"/>
          </w:tcPr>
          <w:p w14:paraId="0251691B" w14:textId="77777777" w:rsidR="00F2239D" w:rsidRPr="00242353" w:rsidRDefault="00F2239D" w:rsidP="00592E96">
            <w:pPr>
              <w:rPr>
                <w:b/>
                <w:lang w:val="sr-Latn-ME"/>
              </w:rPr>
            </w:pPr>
            <w:r w:rsidRPr="00242353">
              <w:rPr>
                <w:b/>
                <w:lang w:val="sr-Latn-ME"/>
              </w:rPr>
              <w:t xml:space="preserve">Nadležna institucija </w:t>
            </w:r>
          </w:p>
        </w:tc>
        <w:tc>
          <w:tcPr>
            <w:tcW w:w="8647" w:type="dxa"/>
            <w:gridSpan w:val="2"/>
          </w:tcPr>
          <w:p w14:paraId="0839D527" w14:textId="518C4A07" w:rsidR="00F2239D" w:rsidRPr="00F2239D" w:rsidRDefault="003154A1" w:rsidP="00242353">
            <w:pPr>
              <w:jc w:val="both"/>
              <w:rPr>
                <w:lang w:val="sr-Latn-ME"/>
              </w:rPr>
            </w:pPr>
            <w:r w:rsidRPr="00F2239D">
              <w:rPr>
                <w:lang w:val="sr-Latn-ME"/>
              </w:rPr>
              <w:t>Ministarstvo kulture i  medija</w:t>
            </w:r>
            <w:r w:rsidRPr="00F2239D" w:rsidDel="003154A1">
              <w:rPr>
                <w:lang w:val="sr-Latn-ME"/>
              </w:rPr>
              <w:t xml:space="preserve"> </w:t>
            </w:r>
          </w:p>
        </w:tc>
      </w:tr>
      <w:tr w:rsidR="00F2239D" w:rsidRPr="00F2239D" w14:paraId="1DCFA7E8" w14:textId="77777777" w:rsidTr="00F2239D">
        <w:tc>
          <w:tcPr>
            <w:tcW w:w="1701" w:type="dxa"/>
          </w:tcPr>
          <w:p w14:paraId="44BA3845" w14:textId="77777777" w:rsidR="00F2239D" w:rsidRPr="00242353" w:rsidRDefault="00F2239D" w:rsidP="00592E96">
            <w:pPr>
              <w:rPr>
                <w:b/>
                <w:lang w:val="sr-Latn-ME"/>
              </w:rPr>
            </w:pPr>
            <w:r w:rsidRPr="00242353">
              <w:rPr>
                <w:b/>
                <w:lang w:val="sr-Latn-ME"/>
              </w:rPr>
              <w:t>Partnerske institucije</w:t>
            </w:r>
          </w:p>
        </w:tc>
        <w:tc>
          <w:tcPr>
            <w:tcW w:w="8647" w:type="dxa"/>
            <w:gridSpan w:val="2"/>
          </w:tcPr>
          <w:p w14:paraId="370D8C64" w14:textId="2D3DE0FD" w:rsidR="00F2239D" w:rsidRPr="00F2239D" w:rsidRDefault="003154A1" w:rsidP="003154A1">
            <w:pPr>
              <w:jc w:val="both"/>
              <w:rPr>
                <w:lang w:val="sr-Latn-ME"/>
              </w:rPr>
            </w:pPr>
            <w:r w:rsidRPr="00F2239D">
              <w:rPr>
                <w:lang w:val="sr-Latn-ME"/>
              </w:rPr>
              <w:t xml:space="preserve">Ministarstvo kulture i medija, jedinice lokalne samouprave, mediji, </w:t>
            </w:r>
            <w:r>
              <w:rPr>
                <w:lang w:val="sr-Latn-ME"/>
              </w:rPr>
              <w:t xml:space="preserve">Institut za medije, NVO-i, </w:t>
            </w:r>
            <w:r w:rsidRPr="00F2239D">
              <w:rPr>
                <w:lang w:val="sr-Latn-ME"/>
              </w:rPr>
              <w:t xml:space="preserve"> Ministarstvo unutrašnjih poslova – Direktorat za zaštitu i spašavanje</w:t>
            </w:r>
            <w:r>
              <w:rPr>
                <w:lang w:val="sr-Latn-ME"/>
              </w:rPr>
              <w:t xml:space="preserve">, </w:t>
            </w:r>
          </w:p>
        </w:tc>
      </w:tr>
      <w:tr w:rsidR="00F2239D" w:rsidRPr="00F2239D" w14:paraId="480762A9" w14:textId="77777777" w:rsidTr="00F2239D">
        <w:trPr>
          <w:trHeight w:val="422"/>
        </w:trPr>
        <w:tc>
          <w:tcPr>
            <w:tcW w:w="1701" w:type="dxa"/>
          </w:tcPr>
          <w:p w14:paraId="42691F03" w14:textId="77777777" w:rsidR="00F2239D" w:rsidRPr="00242353" w:rsidRDefault="00F2239D" w:rsidP="00592E96">
            <w:pPr>
              <w:rPr>
                <w:b/>
                <w:lang w:val="sr-Latn-ME"/>
              </w:rPr>
            </w:pPr>
            <w:r w:rsidRPr="00242353">
              <w:rPr>
                <w:b/>
                <w:lang w:val="sr-Latn-ME"/>
              </w:rPr>
              <w:t xml:space="preserve">Vremenski okvir </w:t>
            </w:r>
          </w:p>
        </w:tc>
        <w:tc>
          <w:tcPr>
            <w:tcW w:w="8647" w:type="dxa"/>
            <w:gridSpan w:val="2"/>
          </w:tcPr>
          <w:p w14:paraId="55D7849D" w14:textId="77777777" w:rsidR="00F2239D" w:rsidRPr="00F2239D" w:rsidRDefault="00F2239D" w:rsidP="00242353">
            <w:pPr>
              <w:jc w:val="both"/>
              <w:rPr>
                <w:lang w:val="sr-Latn-ME"/>
              </w:rPr>
            </w:pPr>
            <w:r w:rsidRPr="00F2239D">
              <w:rPr>
                <w:lang w:val="sr-Latn-ME"/>
              </w:rPr>
              <w:t xml:space="preserve">2027-2028  </w:t>
            </w:r>
          </w:p>
        </w:tc>
      </w:tr>
      <w:tr w:rsidR="00F2239D" w:rsidRPr="00F2239D" w14:paraId="4C1A8949" w14:textId="77777777" w:rsidTr="00F2239D">
        <w:tc>
          <w:tcPr>
            <w:tcW w:w="1701" w:type="dxa"/>
          </w:tcPr>
          <w:p w14:paraId="5E60CF40" w14:textId="77777777" w:rsidR="00F2239D" w:rsidRPr="00242353" w:rsidRDefault="00F2239D" w:rsidP="00592E96">
            <w:pPr>
              <w:rPr>
                <w:b/>
                <w:lang w:val="sr-Latn-ME"/>
              </w:rPr>
            </w:pPr>
            <w:r w:rsidRPr="00242353">
              <w:rPr>
                <w:b/>
                <w:lang w:val="sr-Latn-ME"/>
              </w:rPr>
              <w:t>Procjena troškova</w:t>
            </w:r>
          </w:p>
        </w:tc>
        <w:tc>
          <w:tcPr>
            <w:tcW w:w="8647" w:type="dxa"/>
            <w:gridSpan w:val="2"/>
          </w:tcPr>
          <w:p w14:paraId="42FBACA2" w14:textId="77777777" w:rsidR="00F2239D" w:rsidRPr="00F2239D" w:rsidRDefault="00F2239D" w:rsidP="00242353">
            <w:pPr>
              <w:jc w:val="both"/>
              <w:rPr>
                <w:lang w:val="sr-Latn-ME"/>
              </w:rPr>
            </w:pPr>
            <w:r w:rsidRPr="00F2239D">
              <w:rPr>
                <w:lang w:val="sr-Latn-ME"/>
              </w:rPr>
              <w:t>5.000 eura</w:t>
            </w:r>
          </w:p>
        </w:tc>
      </w:tr>
      <w:tr w:rsidR="00F2239D" w:rsidRPr="00F2239D" w14:paraId="48FF8DA2" w14:textId="77777777" w:rsidTr="00F2239D">
        <w:tc>
          <w:tcPr>
            <w:tcW w:w="1701" w:type="dxa"/>
          </w:tcPr>
          <w:p w14:paraId="31118578" w14:textId="77777777" w:rsidR="00F2239D" w:rsidRPr="00242353" w:rsidRDefault="00F2239D" w:rsidP="00592E96">
            <w:pPr>
              <w:rPr>
                <w:b/>
                <w:lang w:val="sr-Latn-ME"/>
              </w:rPr>
            </w:pPr>
            <w:r w:rsidRPr="00242353">
              <w:rPr>
                <w:b/>
                <w:lang w:val="sr-Latn-ME"/>
              </w:rPr>
              <w:t>Potencijalni izvori finansiranja</w:t>
            </w:r>
          </w:p>
        </w:tc>
        <w:tc>
          <w:tcPr>
            <w:tcW w:w="8647" w:type="dxa"/>
            <w:gridSpan w:val="2"/>
          </w:tcPr>
          <w:p w14:paraId="083A1F2B" w14:textId="77777777" w:rsidR="00F2239D" w:rsidRPr="00F2239D" w:rsidRDefault="00F2239D" w:rsidP="00242353">
            <w:pPr>
              <w:jc w:val="both"/>
              <w:rPr>
                <w:color w:val="FF0000"/>
                <w:lang w:val="sr-Latn-ME"/>
              </w:rPr>
            </w:pPr>
            <w:r w:rsidRPr="00F2239D">
              <w:rPr>
                <w:lang w:val="sr-Latn-ME"/>
              </w:rPr>
              <w:t>Budžet Ministarstva unutrašnjih poslova 100%</w:t>
            </w:r>
          </w:p>
          <w:p w14:paraId="38CA6E8B" w14:textId="77777777" w:rsidR="00F2239D" w:rsidRPr="00F2239D" w:rsidRDefault="00F2239D" w:rsidP="00242353">
            <w:pPr>
              <w:jc w:val="both"/>
              <w:rPr>
                <w:lang w:val="sr-Latn-ME"/>
              </w:rPr>
            </w:pPr>
          </w:p>
        </w:tc>
      </w:tr>
    </w:tbl>
    <w:tbl>
      <w:tblPr>
        <w:tblStyle w:val="TableGrid29"/>
        <w:tblW w:w="0" w:type="auto"/>
        <w:tblLook w:val="04A0" w:firstRow="1" w:lastRow="0" w:firstColumn="1" w:lastColumn="0" w:noHBand="0" w:noVBand="1"/>
      </w:tblPr>
      <w:tblGrid>
        <w:gridCol w:w="1705"/>
        <w:gridCol w:w="4102"/>
        <w:gridCol w:w="4536"/>
      </w:tblGrid>
      <w:tr w:rsidR="00F2239D" w:rsidRPr="00F2239D" w14:paraId="0F1DB3D8" w14:textId="77777777" w:rsidTr="00F2239D">
        <w:trPr>
          <w:trHeight w:val="620"/>
        </w:trPr>
        <w:tc>
          <w:tcPr>
            <w:tcW w:w="1705" w:type="dxa"/>
            <w:shd w:val="clear" w:color="auto" w:fill="1F4E79" w:themeFill="accent1" w:themeFillShade="80"/>
          </w:tcPr>
          <w:p w14:paraId="0EE9501A" w14:textId="77777777" w:rsidR="00F2239D" w:rsidRPr="00B54902" w:rsidRDefault="00F2239D" w:rsidP="00592E96">
            <w:pPr>
              <w:rPr>
                <w:b/>
                <w:color w:val="FFFFFF" w:themeColor="background1"/>
                <w:lang w:val="sr-Latn-ME"/>
              </w:rPr>
            </w:pPr>
            <w:r w:rsidRPr="00B54902">
              <w:rPr>
                <w:b/>
                <w:color w:val="FFFFFF" w:themeColor="background1"/>
                <w:lang w:val="sr-Latn-ME"/>
              </w:rPr>
              <w:t>Strateški cilj</w:t>
            </w:r>
          </w:p>
        </w:tc>
        <w:tc>
          <w:tcPr>
            <w:tcW w:w="8638" w:type="dxa"/>
            <w:gridSpan w:val="2"/>
            <w:shd w:val="clear" w:color="auto" w:fill="1F4E79" w:themeFill="accent1" w:themeFillShade="80"/>
          </w:tcPr>
          <w:p w14:paraId="27B2BD87" w14:textId="77777777" w:rsidR="00F2239D" w:rsidRPr="00B54902" w:rsidRDefault="00F2239D" w:rsidP="00141984">
            <w:pPr>
              <w:jc w:val="both"/>
              <w:rPr>
                <w:b/>
                <w:color w:val="FFFFFF" w:themeColor="background1"/>
                <w:lang w:val="sr-Latn-ME"/>
              </w:rPr>
            </w:pPr>
            <w:r w:rsidRPr="00B54902">
              <w:rPr>
                <w:b/>
                <w:color w:val="FFFFFF" w:themeColor="background1"/>
              </w:rPr>
              <w:t xml:space="preserve">2. Jačanje upravljanja rizicima od katastrofa  od katastrofa </w:t>
            </w:r>
          </w:p>
        </w:tc>
      </w:tr>
      <w:tr w:rsidR="00F2239D" w:rsidRPr="00F2239D" w14:paraId="54119242" w14:textId="77777777" w:rsidTr="00F2239D">
        <w:trPr>
          <w:trHeight w:val="620"/>
        </w:trPr>
        <w:tc>
          <w:tcPr>
            <w:tcW w:w="1705" w:type="dxa"/>
            <w:shd w:val="clear" w:color="auto" w:fill="2E74B5" w:themeFill="accent1" w:themeFillShade="BF"/>
          </w:tcPr>
          <w:p w14:paraId="01892A1B" w14:textId="77777777" w:rsidR="00F2239D" w:rsidRPr="00B54902" w:rsidRDefault="00F2239D" w:rsidP="00592E96">
            <w:pPr>
              <w:rPr>
                <w:b/>
                <w:color w:val="FFFFFF" w:themeColor="background1"/>
                <w:lang w:val="sr-Latn-ME"/>
              </w:rPr>
            </w:pPr>
            <w:r w:rsidRPr="00B54902">
              <w:rPr>
                <w:b/>
                <w:color w:val="FFFFFF" w:themeColor="background1"/>
                <w:lang w:val="sr-Latn-ME"/>
              </w:rPr>
              <w:t>Operativni cilj</w:t>
            </w:r>
          </w:p>
        </w:tc>
        <w:tc>
          <w:tcPr>
            <w:tcW w:w="8638" w:type="dxa"/>
            <w:gridSpan w:val="2"/>
            <w:shd w:val="clear" w:color="auto" w:fill="2E74B5" w:themeFill="accent1" w:themeFillShade="BF"/>
          </w:tcPr>
          <w:p w14:paraId="06210FF9" w14:textId="77777777" w:rsidR="00F2239D" w:rsidRPr="00B54902" w:rsidRDefault="00F2239D" w:rsidP="00141984">
            <w:pPr>
              <w:jc w:val="both"/>
              <w:rPr>
                <w:b/>
                <w:color w:val="FFFFFF" w:themeColor="background1"/>
              </w:rPr>
            </w:pPr>
            <w:r w:rsidRPr="00B54902">
              <w:rPr>
                <w:b/>
                <w:color w:val="FFFFFF" w:themeColor="background1"/>
              </w:rPr>
              <w:t>2. Priprema – povećanje informisanosti i pripravnosti stanovništva u pogledu rizika</w:t>
            </w:r>
          </w:p>
          <w:p w14:paraId="3D6E85D8" w14:textId="77777777" w:rsidR="00F2239D" w:rsidRPr="00B54902" w:rsidRDefault="00F2239D" w:rsidP="00141984">
            <w:pPr>
              <w:jc w:val="both"/>
              <w:rPr>
                <w:b/>
                <w:color w:val="FFFFFF" w:themeColor="background1"/>
                <w:lang w:val="sr-Latn-ME"/>
              </w:rPr>
            </w:pPr>
          </w:p>
        </w:tc>
      </w:tr>
      <w:tr w:rsidR="00F2239D" w:rsidRPr="00F2239D" w14:paraId="12484E74" w14:textId="77777777" w:rsidTr="00F2239D">
        <w:tc>
          <w:tcPr>
            <w:tcW w:w="1705" w:type="dxa"/>
            <w:shd w:val="clear" w:color="auto" w:fill="E2EFD9" w:themeFill="accent6" w:themeFillTint="33"/>
          </w:tcPr>
          <w:p w14:paraId="4124BFF3" w14:textId="77777777" w:rsidR="00F2239D" w:rsidRPr="00B54902" w:rsidRDefault="00F2239D" w:rsidP="00592E96">
            <w:pPr>
              <w:rPr>
                <w:b/>
                <w:lang w:val="sr-Latn-ME"/>
              </w:rPr>
            </w:pPr>
            <w:r w:rsidRPr="00B54902">
              <w:rPr>
                <w:b/>
                <w:lang w:val="sr-Latn-ME"/>
              </w:rPr>
              <w:t xml:space="preserve">Aktivnost </w:t>
            </w:r>
          </w:p>
        </w:tc>
        <w:tc>
          <w:tcPr>
            <w:tcW w:w="8638" w:type="dxa"/>
            <w:gridSpan w:val="2"/>
            <w:shd w:val="clear" w:color="auto" w:fill="E2EFD9" w:themeFill="accent6" w:themeFillTint="33"/>
          </w:tcPr>
          <w:p w14:paraId="39E49C2D" w14:textId="77777777" w:rsidR="00F2239D" w:rsidRPr="00B54902" w:rsidRDefault="00F2239D" w:rsidP="00141984">
            <w:pPr>
              <w:jc w:val="both"/>
              <w:rPr>
                <w:b/>
                <w:lang w:val="sr-Latn-ME"/>
              </w:rPr>
            </w:pPr>
            <w:r w:rsidRPr="00B54902">
              <w:rPr>
                <w:b/>
                <w:lang w:val="sr-Latn-ME"/>
              </w:rPr>
              <w:t>9. Uspostavljanje i održavanje katastra rječnih nanosa sa ciljem registrovanja promjena u koritima vodotoka</w:t>
            </w:r>
          </w:p>
        </w:tc>
      </w:tr>
      <w:tr w:rsidR="00F2239D" w:rsidRPr="00F2239D" w14:paraId="5E42FC77" w14:textId="77777777" w:rsidTr="00F2239D">
        <w:tc>
          <w:tcPr>
            <w:tcW w:w="1705" w:type="dxa"/>
          </w:tcPr>
          <w:p w14:paraId="7AF68563" w14:textId="77777777" w:rsidR="00F2239D" w:rsidRPr="00242353" w:rsidRDefault="00F2239D" w:rsidP="00592E96">
            <w:pPr>
              <w:rPr>
                <w:b/>
                <w:lang w:val="sr-Latn-ME"/>
              </w:rPr>
            </w:pPr>
            <w:r w:rsidRPr="00242353">
              <w:rPr>
                <w:b/>
                <w:lang w:val="sr-Latn-ME"/>
              </w:rPr>
              <w:t>Opis aktivnosti i klučnih koraka</w:t>
            </w:r>
          </w:p>
        </w:tc>
        <w:tc>
          <w:tcPr>
            <w:tcW w:w="8638" w:type="dxa"/>
            <w:gridSpan w:val="2"/>
          </w:tcPr>
          <w:p w14:paraId="5E683195" w14:textId="77777777" w:rsidR="00F2239D" w:rsidRPr="00F2239D" w:rsidRDefault="00F2239D" w:rsidP="00242353">
            <w:pPr>
              <w:jc w:val="both"/>
              <w:rPr>
                <w:lang w:val="sr-Latn-ME"/>
              </w:rPr>
            </w:pPr>
            <w:r w:rsidRPr="00F2239D">
              <w:rPr>
                <w:lang w:val="sr-Latn-ME"/>
              </w:rPr>
              <w:t>Upravljanje vodama i vodnim zemljištem zasniva se na načelu prava na zaštitu od štetnog djelovanja voda (zaštita stanovništva i njegove imovine). Brojni su negativni procesi u rječnim koritima nastali dijelom prirodnim putem, ali i antropogenim uticajem. S tim u vezi, za sprovođenje mjera na zaštiti od štetnog dejstva voda treba prepoznati lokacije na kojima taloženje materijala ili erozija uništava priobalno zemljište, uz predlog mjera i radnji na određenim lokacijama. Prepoznavanje ovih lokacija na kojima su formirani rječni sprudovi i određivanje mjera u cilju povećanja propusne moći rječnog korita uticaće na smanjenje mogućnosti pojave poplava.</w:t>
            </w:r>
            <w:r w:rsidRPr="00F2239D">
              <w:rPr>
                <w:lang w:val="sr-Latn-RS"/>
              </w:rPr>
              <w:t xml:space="preserve"> Sve mjere koje predvidi katastar trebaju biti zasnovane na prirodnim rješenjima, odnosno rješenjima zasnovanim na ekosistemima čija je funkcija u </w:t>
            </w:r>
            <w:r w:rsidRPr="00F2239D">
              <w:lastRenderedPageBreak/>
              <w:t xml:space="preserve">rješavanju sistemskih izazova, kao što su klimatske promjene, gubitak biodiverziteta i degradaciju ekosistema. Krajnji korak u ovom procesu je zaustavljanje otuđivanja rječnog materijala i drugih ljudskih aktivnosti koji u krajnjem povećavaju stepen ugroženosti od poplava </w:t>
            </w:r>
          </w:p>
        </w:tc>
      </w:tr>
      <w:tr w:rsidR="00F2239D" w:rsidRPr="00F2239D" w14:paraId="3DEC2680" w14:textId="77777777" w:rsidTr="00F2239D">
        <w:tc>
          <w:tcPr>
            <w:tcW w:w="1705" w:type="dxa"/>
          </w:tcPr>
          <w:p w14:paraId="4ADC4B2E" w14:textId="77777777" w:rsidR="00F2239D" w:rsidRPr="00242353" w:rsidRDefault="00F2239D" w:rsidP="00592E96">
            <w:pPr>
              <w:rPr>
                <w:b/>
                <w:lang w:val="sr-Latn-ME"/>
              </w:rPr>
            </w:pPr>
            <w:r w:rsidRPr="00242353">
              <w:rPr>
                <w:b/>
                <w:lang w:val="sr-Latn-ME"/>
              </w:rPr>
              <w:lastRenderedPageBreak/>
              <w:t>CILJEVI održivog razvoja</w:t>
            </w:r>
          </w:p>
        </w:tc>
        <w:tc>
          <w:tcPr>
            <w:tcW w:w="8638" w:type="dxa"/>
            <w:gridSpan w:val="2"/>
          </w:tcPr>
          <w:p w14:paraId="003CF769" w14:textId="77777777" w:rsidR="00F2239D" w:rsidRPr="00F2239D" w:rsidRDefault="00F2239D" w:rsidP="00242353">
            <w:pPr>
              <w:jc w:val="both"/>
              <w:rPr>
                <w:lang w:val="sr-Latn-ME"/>
              </w:rPr>
            </w:pPr>
            <w:r w:rsidRPr="00F2239D">
              <w:rPr>
                <w:lang w:val="sr-Latn-ME"/>
              </w:rPr>
              <w:t>Doprinosi: SDG 13, SDG 11</w:t>
            </w:r>
          </w:p>
        </w:tc>
      </w:tr>
      <w:tr w:rsidR="00F2239D" w:rsidRPr="00F2239D" w14:paraId="6EE5F4B8" w14:textId="77777777" w:rsidTr="00F2239D">
        <w:tc>
          <w:tcPr>
            <w:tcW w:w="1705" w:type="dxa"/>
          </w:tcPr>
          <w:p w14:paraId="278DCE8D" w14:textId="77777777" w:rsidR="00F2239D" w:rsidRPr="00242353" w:rsidRDefault="00F2239D" w:rsidP="00592E96">
            <w:pPr>
              <w:rPr>
                <w:b/>
                <w:lang w:val="sr-Latn-ME"/>
              </w:rPr>
            </w:pPr>
            <w:r w:rsidRPr="00242353">
              <w:rPr>
                <w:b/>
                <w:lang w:val="sr-Latn-ME"/>
              </w:rPr>
              <w:t>Adaptacija na klimatske promjene</w:t>
            </w:r>
          </w:p>
        </w:tc>
        <w:tc>
          <w:tcPr>
            <w:tcW w:w="8638" w:type="dxa"/>
            <w:gridSpan w:val="2"/>
          </w:tcPr>
          <w:p w14:paraId="0639B51E" w14:textId="77777777" w:rsidR="00F2239D" w:rsidRPr="00F2239D" w:rsidRDefault="00F2239D" w:rsidP="00242353">
            <w:pPr>
              <w:jc w:val="both"/>
              <w:rPr>
                <w:lang w:val="sr-Latn-ME"/>
              </w:rPr>
            </w:pPr>
            <w:r w:rsidRPr="00F2239D">
              <w:rPr>
                <w:lang w:val="sr-Latn-ME"/>
              </w:rPr>
              <w:t xml:space="preserve">Klimatske promjene utiču na veću učestalost i intenzitet ekstrmnih vremenskih događaja poput poplava. Osposobljavanjem korita za prihvatanje velikih voda jača se otpornost na katastrofe i doprinosi adaptaciji na klimatske promjene </w:t>
            </w:r>
          </w:p>
        </w:tc>
      </w:tr>
      <w:tr w:rsidR="00F2239D" w:rsidRPr="00F2239D" w14:paraId="7A4BA01F" w14:textId="77777777" w:rsidTr="00F2239D">
        <w:tc>
          <w:tcPr>
            <w:tcW w:w="1705" w:type="dxa"/>
          </w:tcPr>
          <w:p w14:paraId="06EA3939" w14:textId="77777777" w:rsidR="00F2239D" w:rsidRPr="00242353" w:rsidRDefault="00F2239D" w:rsidP="00592E96">
            <w:pPr>
              <w:rPr>
                <w:b/>
                <w:lang w:val="sr-Latn-ME"/>
              </w:rPr>
            </w:pPr>
            <w:r w:rsidRPr="00242353">
              <w:rPr>
                <w:b/>
                <w:lang w:val="sr-Latn-ME"/>
              </w:rPr>
              <w:t>Da li utiče /razmatra ranjive grupe</w:t>
            </w:r>
          </w:p>
        </w:tc>
        <w:tc>
          <w:tcPr>
            <w:tcW w:w="8638" w:type="dxa"/>
            <w:gridSpan w:val="2"/>
          </w:tcPr>
          <w:p w14:paraId="62A1F547" w14:textId="77777777" w:rsidR="00F2239D" w:rsidRPr="00F2239D" w:rsidRDefault="00F2239D" w:rsidP="00242353">
            <w:pPr>
              <w:jc w:val="both"/>
              <w:rPr>
                <w:lang w:val="sr-Latn-ME"/>
              </w:rPr>
            </w:pPr>
            <w:r w:rsidRPr="00F2239D">
              <w:rPr>
                <w:lang w:val="sr-Latn-ME"/>
              </w:rPr>
              <w:t>Da, zato što će katastar rječnih nanosa obuhvatiti područja na kojima borave ranjive grupe.</w:t>
            </w:r>
          </w:p>
        </w:tc>
      </w:tr>
      <w:tr w:rsidR="00F2239D" w:rsidRPr="00F2239D" w14:paraId="006993BC" w14:textId="77777777" w:rsidTr="00F2239D">
        <w:trPr>
          <w:trHeight w:val="953"/>
        </w:trPr>
        <w:tc>
          <w:tcPr>
            <w:tcW w:w="1705" w:type="dxa"/>
          </w:tcPr>
          <w:p w14:paraId="424AC4B7" w14:textId="77777777" w:rsidR="00F2239D" w:rsidRPr="00242353" w:rsidRDefault="00F2239D" w:rsidP="00592E96">
            <w:pPr>
              <w:rPr>
                <w:b/>
                <w:lang w:val="sr-Latn-ME"/>
              </w:rPr>
            </w:pPr>
            <w:r w:rsidRPr="00242353">
              <w:rPr>
                <w:b/>
                <w:lang w:val="sr-Latn-ME"/>
              </w:rPr>
              <w:t xml:space="preserve">Indikatori </w:t>
            </w:r>
          </w:p>
        </w:tc>
        <w:tc>
          <w:tcPr>
            <w:tcW w:w="4102" w:type="dxa"/>
          </w:tcPr>
          <w:p w14:paraId="49697945" w14:textId="77777777" w:rsidR="00F2239D" w:rsidRPr="00B54902" w:rsidRDefault="00F2239D" w:rsidP="00242353">
            <w:pPr>
              <w:jc w:val="both"/>
              <w:rPr>
                <w:b/>
                <w:u w:val="single"/>
                <w:lang w:val="sr-Latn-ME"/>
              </w:rPr>
            </w:pPr>
            <w:r w:rsidRPr="00B54902">
              <w:rPr>
                <w:b/>
                <w:u w:val="single"/>
                <w:lang w:val="sr-Latn-ME"/>
              </w:rPr>
              <w:t>Polazna vrijednost</w:t>
            </w:r>
          </w:p>
          <w:p w14:paraId="6E5E2F45" w14:textId="77777777" w:rsidR="00F2239D" w:rsidRPr="00F2239D" w:rsidRDefault="00F2239D" w:rsidP="00242353">
            <w:pPr>
              <w:jc w:val="both"/>
              <w:rPr>
                <w:u w:val="single"/>
                <w:lang w:val="sr-Latn-ME"/>
              </w:rPr>
            </w:pPr>
          </w:p>
          <w:p w14:paraId="2E4856CA" w14:textId="77777777" w:rsidR="00F2239D" w:rsidRPr="00F2239D" w:rsidRDefault="00F2239D" w:rsidP="00242353">
            <w:pPr>
              <w:jc w:val="both"/>
              <w:rPr>
                <w:lang w:val="sr-Latn-ME"/>
              </w:rPr>
            </w:pPr>
            <w:r w:rsidRPr="00F2239D">
              <w:rPr>
                <w:lang w:val="sr-Latn-ME"/>
              </w:rPr>
              <w:t xml:space="preserve">Projektni zadatak za izradu katastra rječnih nanosa za vodotoke Lima i Tare na teritoriji Opština Plav, Gusinje, Berane, Bijelo Polje, Mojkovac i Kolašin </w:t>
            </w:r>
          </w:p>
        </w:tc>
        <w:tc>
          <w:tcPr>
            <w:tcW w:w="4536" w:type="dxa"/>
          </w:tcPr>
          <w:p w14:paraId="28364C71" w14:textId="77777777" w:rsidR="00F2239D" w:rsidRPr="00B54902" w:rsidRDefault="00F2239D" w:rsidP="00242353">
            <w:pPr>
              <w:jc w:val="both"/>
              <w:rPr>
                <w:b/>
                <w:u w:val="single"/>
              </w:rPr>
            </w:pPr>
            <w:r w:rsidRPr="00B54902">
              <w:rPr>
                <w:b/>
                <w:u w:val="single"/>
              </w:rPr>
              <w:t>Ciljana vrijednost</w:t>
            </w:r>
          </w:p>
          <w:p w14:paraId="461F4259" w14:textId="77777777" w:rsidR="00F2239D" w:rsidRPr="00F2239D" w:rsidRDefault="00F2239D" w:rsidP="00242353">
            <w:pPr>
              <w:jc w:val="both"/>
              <w:rPr>
                <w:lang w:val="sr-Latn-ME"/>
              </w:rPr>
            </w:pPr>
          </w:p>
          <w:p w14:paraId="38412C1F" w14:textId="77777777" w:rsidR="00F2239D" w:rsidRPr="00F2239D" w:rsidRDefault="00F2239D" w:rsidP="00242353">
            <w:pPr>
              <w:jc w:val="both"/>
              <w:rPr>
                <w:lang w:val="sr-Latn-ME"/>
              </w:rPr>
            </w:pPr>
            <w:r w:rsidRPr="00F2239D">
              <w:rPr>
                <w:lang w:val="sr-Latn-ME"/>
              </w:rPr>
              <w:t xml:space="preserve">Ažuriranje katastra rječnih nanosa za vodotoke Lima i Tare na teritoriji Opština Plav, Gusinje, </w:t>
            </w:r>
          </w:p>
          <w:p w14:paraId="3746684B" w14:textId="77777777" w:rsidR="00F2239D" w:rsidRPr="00F2239D" w:rsidRDefault="00F2239D" w:rsidP="00242353">
            <w:pPr>
              <w:jc w:val="both"/>
              <w:rPr>
                <w:lang w:val="sr-Latn-ME"/>
              </w:rPr>
            </w:pPr>
            <w:r w:rsidRPr="00F2239D">
              <w:rPr>
                <w:lang w:val="sr-Latn-ME"/>
              </w:rPr>
              <w:t xml:space="preserve">Berane, Bijelo Polje, Mojkovac i Kolašin </w:t>
            </w:r>
          </w:p>
          <w:p w14:paraId="231BE694" w14:textId="77777777" w:rsidR="00F2239D" w:rsidRPr="00F2239D" w:rsidRDefault="00F2239D" w:rsidP="00242353">
            <w:pPr>
              <w:jc w:val="both"/>
            </w:pPr>
          </w:p>
        </w:tc>
      </w:tr>
      <w:tr w:rsidR="00F2239D" w:rsidRPr="00F2239D" w14:paraId="156B78F3" w14:textId="77777777" w:rsidTr="00F2239D">
        <w:tc>
          <w:tcPr>
            <w:tcW w:w="1705" w:type="dxa"/>
          </w:tcPr>
          <w:p w14:paraId="6D555036" w14:textId="77777777" w:rsidR="00F2239D" w:rsidRPr="00242353" w:rsidRDefault="00F2239D" w:rsidP="00592E96">
            <w:pPr>
              <w:rPr>
                <w:b/>
                <w:lang w:val="sr-Latn-ME"/>
              </w:rPr>
            </w:pPr>
            <w:r w:rsidRPr="00242353">
              <w:rPr>
                <w:b/>
                <w:lang w:val="sr-Latn-ME"/>
              </w:rPr>
              <w:t>Izvor provjere</w:t>
            </w:r>
          </w:p>
        </w:tc>
        <w:tc>
          <w:tcPr>
            <w:tcW w:w="8638" w:type="dxa"/>
            <w:gridSpan w:val="2"/>
          </w:tcPr>
          <w:p w14:paraId="7CF31B4E" w14:textId="77777777" w:rsidR="00F2239D" w:rsidRPr="00F2239D" w:rsidRDefault="00F2239D" w:rsidP="00242353">
            <w:pPr>
              <w:jc w:val="both"/>
              <w:rPr>
                <w:lang w:val="sr-Latn-ME"/>
              </w:rPr>
            </w:pPr>
            <w:r w:rsidRPr="00F2239D">
              <w:rPr>
                <w:lang w:val="sr-Latn-ME"/>
              </w:rPr>
              <w:t>Uprava za vode, sajt Uprave za vode</w:t>
            </w:r>
          </w:p>
        </w:tc>
      </w:tr>
      <w:tr w:rsidR="00F2239D" w:rsidRPr="00F2239D" w14:paraId="1FB36158" w14:textId="77777777" w:rsidTr="00F2239D">
        <w:tc>
          <w:tcPr>
            <w:tcW w:w="1705" w:type="dxa"/>
          </w:tcPr>
          <w:p w14:paraId="570BAE42" w14:textId="77777777" w:rsidR="00F2239D" w:rsidRPr="00242353" w:rsidRDefault="00F2239D" w:rsidP="00592E96">
            <w:pPr>
              <w:rPr>
                <w:b/>
                <w:lang w:val="sr-Latn-ME"/>
              </w:rPr>
            </w:pPr>
            <w:r w:rsidRPr="00242353">
              <w:rPr>
                <w:b/>
                <w:lang w:val="sr-Latn-ME"/>
              </w:rPr>
              <w:t xml:space="preserve">Nadležna institucija </w:t>
            </w:r>
          </w:p>
        </w:tc>
        <w:tc>
          <w:tcPr>
            <w:tcW w:w="8638" w:type="dxa"/>
            <w:gridSpan w:val="2"/>
          </w:tcPr>
          <w:p w14:paraId="76290BB7" w14:textId="77777777" w:rsidR="00F2239D" w:rsidRPr="00F2239D" w:rsidRDefault="00F2239D" w:rsidP="00242353">
            <w:pPr>
              <w:jc w:val="both"/>
              <w:rPr>
                <w:lang w:val="sr-Latn-ME"/>
              </w:rPr>
            </w:pPr>
            <w:r w:rsidRPr="00F2239D">
              <w:rPr>
                <w:lang w:val="sr-Latn-ME"/>
              </w:rPr>
              <w:t>Uprava za vode</w:t>
            </w:r>
          </w:p>
        </w:tc>
      </w:tr>
      <w:tr w:rsidR="00F2239D" w:rsidRPr="00F2239D" w14:paraId="3D2F3BED" w14:textId="77777777" w:rsidTr="00F2239D">
        <w:tc>
          <w:tcPr>
            <w:tcW w:w="1705" w:type="dxa"/>
          </w:tcPr>
          <w:p w14:paraId="3FAA3C2B" w14:textId="77777777" w:rsidR="00F2239D" w:rsidRPr="00242353" w:rsidRDefault="00F2239D" w:rsidP="00592E96">
            <w:pPr>
              <w:rPr>
                <w:b/>
                <w:lang w:val="sr-Latn-ME"/>
              </w:rPr>
            </w:pPr>
            <w:r w:rsidRPr="00242353">
              <w:rPr>
                <w:b/>
                <w:lang w:val="sr-Latn-ME"/>
              </w:rPr>
              <w:t>Partnerske institucije</w:t>
            </w:r>
          </w:p>
        </w:tc>
        <w:tc>
          <w:tcPr>
            <w:tcW w:w="8638" w:type="dxa"/>
            <w:gridSpan w:val="2"/>
          </w:tcPr>
          <w:p w14:paraId="00D3173D" w14:textId="77777777" w:rsidR="00F2239D" w:rsidRPr="00F2239D" w:rsidRDefault="00F2239D" w:rsidP="00242353">
            <w:pPr>
              <w:jc w:val="both"/>
              <w:rPr>
                <w:lang w:val="sr-Latn-ME"/>
              </w:rPr>
            </w:pPr>
            <w:r w:rsidRPr="00F2239D">
              <w:rPr>
                <w:lang w:val="sr-Latn-ME"/>
              </w:rPr>
              <w:t>Sve lokalne samouprave na kojima gravitiraju vodotoci Tare i Lima</w:t>
            </w:r>
          </w:p>
        </w:tc>
      </w:tr>
      <w:tr w:rsidR="00F2239D" w:rsidRPr="00F2239D" w14:paraId="6F846280" w14:textId="77777777" w:rsidTr="00F2239D">
        <w:trPr>
          <w:trHeight w:val="422"/>
        </w:trPr>
        <w:tc>
          <w:tcPr>
            <w:tcW w:w="1705" w:type="dxa"/>
          </w:tcPr>
          <w:p w14:paraId="581AD8DA" w14:textId="77777777" w:rsidR="00F2239D" w:rsidRPr="00242353" w:rsidRDefault="00F2239D" w:rsidP="00592E96">
            <w:pPr>
              <w:rPr>
                <w:b/>
                <w:lang w:val="sr-Latn-ME"/>
              </w:rPr>
            </w:pPr>
            <w:r w:rsidRPr="00242353">
              <w:rPr>
                <w:b/>
                <w:lang w:val="sr-Latn-ME"/>
              </w:rPr>
              <w:t xml:space="preserve">Vremenski okvir </w:t>
            </w:r>
          </w:p>
        </w:tc>
        <w:tc>
          <w:tcPr>
            <w:tcW w:w="8638" w:type="dxa"/>
            <w:gridSpan w:val="2"/>
          </w:tcPr>
          <w:p w14:paraId="18FDFBC3" w14:textId="77777777" w:rsidR="00F2239D" w:rsidRPr="00F2239D" w:rsidRDefault="00F2239D" w:rsidP="00242353">
            <w:pPr>
              <w:jc w:val="both"/>
              <w:rPr>
                <w:lang w:val="sr-Latn-ME"/>
              </w:rPr>
            </w:pPr>
            <w:r w:rsidRPr="00F2239D">
              <w:rPr>
                <w:lang w:val="sr-Latn-ME"/>
              </w:rPr>
              <w:t>2025  - Izrada katastra rječnih nanosa</w:t>
            </w:r>
          </w:p>
          <w:p w14:paraId="62B03623" w14:textId="77777777" w:rsidR="00F2239D" w:rsidRPr="00F2239D" w:rsidRDefault="00F2239D" w:rsidP="00242353">
            <w:pPr>
              <w:jc w:val="both"/>
              <w:rPr>
                <w:lang w:val="sr-Latn-ME"/>
              </w:rPr>
            </w:pPr>
            <w:r w:rsidRPr="00F2239D">
              <w:rPr>
                <w:lang w:val="sr-Latn-ME"/>
              </w:rPr>
              <w:t>2026 - Ažuriranje katastra sa pregledom promjena na terenu</w:t>
            </w:r>
          </w:p>
          <w:p w14:paraId="1D19D5CD" w14:textId="77777777" w:rsidR="00F2239D" w:rsidRPr="00F2239D" w:rsidRDefault="00F2239D" w:rsidP="00242353">
            <w:pPr>
              <w:jc w:val="both"/>
              <w:rPr>
                <w:lang w:val="sr-Latn-ME"/>
              </w:rPr>
            </w:pPr>
            <w:r w:rsidRPr="00F2239D">
              <w:rPr>
                <w:lang w:val="sr-Latn-ME"/>
              </w:rPr>
              <w:t>2027 - Ažuriranje katastra sa pregledom promjena na terenu</w:t>
            </w:r>
          </w:p>
          <w:p w14:paraId="032BE155" w14:textId="77777777" w:rsidR="00F2239D" w:rsidRPr="00F2239D" w:rsidRDefault="00F2239D" w:rsidP="00242353">
            <w:pPr>
              <w:jc w:val="both"/>
              <w:rPr>
                <w:lang w:val="sr-Latn-ME"/>
              </w:rPr>
            </w:pPr>
            <w:r w:rsidRPr="00F2239D">
              <w:rPr>
                <w:lang w:val="sr-Latn-ME"/>
              </w:rPr>
              <w:t>2028 - Ažuriranje katastra sa pregledom promjena na terenu</w:t>
            </w:r>
          </w:p>
          <w:p w14:paraId="457034C6" w14:textId="77777777" w:rsidR="00F2239D" w:rsidRPr="00F2239D" w:rsidRDefault="00F2239D" w:rsidP="00242353">
            <w:pPr>
              <w:jc w:val="both"/>
              <w:rPr>
                <w:lang w:val="sr-Latn-ME"/>
              </w:rPr>
            </w:pPr>
            <w:r w:rsidRPr="00F2239D">
              <w:rPr>
                <w:lang w:val="sr-Latn-ME"/>
              </w:rPr>
              <w:t>2029 - Ažuriranje katastra sa pregledom promjena na terenu</w:t>
            </w:r>
          </w:p>
          <w:p w14:paraId="7CA560ED" w14:textId="77777777" w:rsidR="00F2239D" w:rsidRPr="00F2239D" w:rsidRDefault="00F2239D" w:rsidP="00242353">
            <w:pPr>
              <w:jc w:val="both"/>
              <w:rPr>
                <w:lang w:val="sr-Latn-ME"/>
              </w:rPr>
            </w:pPr>
            <w:r w:rsidRPr="00F2239D">
              <w:rPr>
                <w:lang w:val="sr-Latn-ME"/>
              </w:rPr>
              <w:t>2030 - Ažuriranje katastra sa pregledom promjena na terenu</w:t>
            </w:r>
          </w:p>
        </w:tc>
      </w:tr>
      <w:tr w:rsidR="00F2239D" w:rsidRPr="00F2239D" w14:paraId="58B81DFF" w14:textId="77777777" w:rsidTr="00F2239D">
        <w:tc>
          <w:tcPr>
            <w:tcW w:w="1705" w:type="dxa"/>
          </w:tcPr>
          <w:p w14:paraId="44C3B2D3" w14:textId="77777777" w:rsidR="00F2239D" w:rsidRPr="00242353" w:rsidRDefault="00F2239D" w:rsidP="00592E96">
            <w:pPr>
              <w:rPr>
                <w:b/>
                <w:lang w:val="sr-Latn-ME"/>
              </w:rPr>
            </w:pPr>
            <w:r w:rsidRPr="00242353">
              <w:rPr>
                <w:b/>
                <w:lang w:val="sr-Latn-ME"/>
              </w:rPr>
              <w:t>Procjena troškova</w:t>
            </w:r>
          </w:p>
        </w:tc>
        <w:tc>
          <w:tcPr>
            <w:tcW w:w="8638" w:type="dxa"/>
            <w:gridSpan w:val="2"/>
          </w:tcPr>
          <w:p w14:paraId="22B018E7" w14:textId="77777777" w:rsidR="00F2239D" w:rsidRPr="00F2239D" w:rsidRDefault="00F2239D" w:rsidP="00242353">
            <w:pPr>
              <w:jc w:val="both"/>
              <w:rPr>
                <w:lang w:val="sr-Latn-ME"/>
              </w:rPr>
            </w:pPr>
            <w:r w:rsidRPr="00F2239D">
              <w:rPr>
                <w:lang w:val="sr-Latn-ME"/>
              </w:rPr>
              <w:t>100.000 eura</w:t>
            </w:r>
          </w:p>
        </w:tc>
      </w:tr>
      <w:tr w:rsidR="00F2239D" w:rsidRPr="00F2239D" w14:paraId="7422B2C7" w14:textId="77777777" w:rsidTr="00F2239D">
        <w:tc>
          <w:tcPr>
            <w:tcW w:w="1705" w:type="dxa"/>
          </w:tcPr>
          <w:p w14:paraId="2A63B5CD" w14:textId="77777777" w:rsidR="00F2239D" w:rsidRPr="00242353" w:rsidRDefault="00F2239D" w:rsidP="00592E96">
            <w:pPr>
              <w:rPr>
                <w:b/>
                <w:lang w:val="sr-Latn-ME"/>
              </w:rPr>
            </w:pPr>
            <w:r w:rsidRPr="00242353">
              <w:rPr>
                <w:b/>
                <w:lang w:val="sr-Latn-ME"/>
              </w:rPr>
              <w:t>Potencijalni izvori finansiranja</w:t>
            </w:r>
          </w:p>
        </w:tc>
        <w:tc>
          <w:tcPr>
            <w:tcW w:w="8638" w:type="dxa"/>
            <w:gridSpan w:val="2"/>
          </w:tcPr>
          <w:p w14:paraId="4E423E1B" w14:textId="77777777" w:rsidR="00F2239D" w:rsidRPr="00F2239D" w:rsidRDefault="00F2239D" w:rsidP="00242353">
            <w:pPr>
              <w:jc w:val="both"/>
              <w:rPr>
                <w:lang w:val="sr-Latn-ME"/>
              </w:rPr>
            </w:pPr>
            <w:r w:rsidRPr="00F2239D">
              <w:rPr>
                <w:lang w:val="sr-Latn-ME"/>
              </w:rPr>
              <w:t>Budžet Uprave za vode 100%</w:t>
            </w:r>
          </w:p>
          <w:p w14:paraId="5E557A55" w14:textId="77777777" w:rsidR="00F2239D" w:rsidRPr="00F2239D" w:rsidRDefault="00F2239D" w:rsidP="00242353">
            <w:pPr>
              <w:jc w:val="both"/>
              <w:rPr>
                <w:lang w:val="sr-Latn-ME"/>
              </w:rPr>
            </w:pPr>
          </w:p>
          <w:p w14:paraId="1042F7A2" w14:textId="77777777" w:rsidR="00F2239D" w:rsidRPr="00F2239D" w:rsidRDefault="00F2239D" w:rsidP="00242353">
            <w:pPr>
              <w:jc w:val="both"/>
              <w:rPr>
                <w:lang w:val="sr-Latn-ME"/>
              </w:rPr>
            </w:pPr>
          </w:p>
        </w:tc>
      </w:tr>
    </w:tbl>
    <w:tbl>
      <w:tblPr>
        <w:tblStyle w:val="TableGrid33"/>
        <w:tblW w:w="10343" w:type="dxa"/>
        <w:tblLook w:val="04A0" w:firstRow="1" w:lastRow="0" w:firstColumn="1" w:lastColumn="0" w:noHBand="0" w:noVBand="1"/>
      </w:tblPr>
      <w:tblGrid>
        <w:gridCol w:w="1696"/>
        <w:gridCol w:w="3969"/>
        <w:gridCol w:w="4678"/>
      </w:tblGrid>
      <w:tr w:rsidR="00F2239D" w:rsidRPr="00F2239D" w14:paraId="2C9DBF6C" w14:textId="77777777" w:rsidTr="00F2239D">
        <w:trPr>
          <w:trHeight w:val="595"/>
        </w:trPr>
        <w:tc>
          <w:tcPr>
            <w:tcW w:w="1696" w:type="dxa"/>
            <w:shd w:val="clear" w:color="auto" w:fill="1F4E79" w:themeFill="accent1" w:themeFillShade="80"/>
          </w:tcPr>
          <w:p w14:paraId="72316D95" w14:textId="77777777" w:rsidR="00F2239D" w:rsidRPr="00B54902" w:rsidRDefault="00F2239D" w:rsidP="00592E96">
            <w:pPr>
              <w:rPr>
                <w:b/>
                <w:color w:val="FFFFFF" w:themeColor="background1"/>
                <w:lang w:val="sr-Latn-ME"/>
              </w:rPr>
            </w:pPr>
            <w:r w:rsidRPr="00B54902">
              <w:rPr>
                <w:b/>
                <w:color w:val="FFFFFF" w:themeColor="background1"/>
                <w:lang w:val="sr-Latn-ME"/>
              </w:rPr>
              <w:t>Strateški cilj</w:t>
            </w:r>
          </w:p>
        </w:tc>
        <w:tc>
          <w:tcPr>
            <w:tcW w:w="8647" w:type="dxa"/>
            <w:gridSpan w:val="2"/>
            <w:shd w:val="clear" w:color="auto" w:fill="1F4E79" w:themeFill="accent1" w:themeFillShade="80"/>
          </w:tcPr>
          <w:p w14:paraId="6D45DF8B" w14:textId="77777777" w:rsidR="00F2239D" w:rsidRPr="00B54902" w:rsidRDefault="00F2239D" w:rsidP="00141984">
            <w:pPr>
              <w:jc w:val="both"/>
              <w:rPr>
                <w:b/>
                <w:color w:val="FFFFFF" w:themeColor="background1"/>
                <w:lang w:val="sr-Latn-ME"/>
              </w:rPr>
            </w:pPr>
            <w:r w:rsidRPr="00B54902">
              <w:rPr>
                <w:b/>
                <w:color w:val="FFFFFF" w:themeColor="background1"/>
              </w:rPr>
              <w:t xml:space="preserve">2. Jačanje upravljanja rizicima od katastrofa  od katastrofa </w:t>
            </w:r>
          </w:p>
        </w:tc>
      </w:tr>
      <w:tr w:rsidR="00F2239D" w:rsidRPr="00F2239D" w14:paraId="7400324A" w14:textId="77777777" w:rsidTr="00F2239D">
        <w:trPr>
          <w:trHeight w:val="595"/>
        </w:trPr>
        <w:tc>
          <w:tcPr>
            <w:tcW w:w="1696" w:type="dxa"/>
            <w:shd w:val="clear" w:color="auto" w:fill="2E74B5" w:themeFill="accent1" w:themeFillShade="BF"/>
          </w:tcPr>
          <w:p w14:paraId="3AC569AD" w14:textId="77777777" w:rsidR="00F2239D" w:rsidRPr="00B54902" w:rsidRDefault="00F2239D" w:rsidP="00592E96">
            <w:pPr>
              <w:rPr>
                <w:b/>
                <w:color w:val="FFFFFF" w:themeColor="background1"/>
                <w:lang w:val="sr-Latn-ME"/>
              </w:rPr>
            </w:pPr>
            <w:r w:rsidRPr="00B54902">
              <w:rPr>
                <w:b/>
                <w:color w:val="FFFFFF" w:themeColor="background1"/>
                <w:lang w:val="sr-Latn-ME"/>
              </w:rPr>
              <w:t>Operativni cilj</w:t>
            </w:r>
          </w:p>
        </w:tc>
        <w:tc>
          <w:tcPr>
            <w:tcW w:w="8647" w:type="dxa"/>
            <w:gridSpan w:val="2"/>
            <w:shd w:val="clear" w:color="auto" w:fill="2E74B5" w:themeFill="accent1" w:themeFillShade="BF"/>
          </w:tcPr>
          <w:p w14:paraId="4273EAB6" w14:textId="77777777" w:rsidR="00F2239D" w:rsidRPr="00B54902" w:rsidRDefault="00F2239D" w:rsidP="00141984">
            <w:pPr>
              <w:jc w:val="both"/>
              <w:rPr>
                <w:b/>
                <w:color w:val="FFFFFF" w:themeColor="background1"/>
                <w:highlight w:val="red"/>
              </w:rPr>
            </w:pPr>
            <w:r w:rsidRPr="00B54902">
              <w:rPr>
                <w:b/>
                <w:color w:val="FFFFFF" w:themeColor="background1"/>
              </w:rPr>
              <w:t>2. Priprema – povećanje informisanosti i pripravnosti stanovništva u pogledu rizika</w:t>
            </w:r>
          </w:p>
        </w:tc>
      </w:tr>
      <w:tr w:rsidR="00F2239D" w:rsidRPr="00F2239D" w14:paraId="7CA09996" w14:textId="77777777" w:rsidTr="00F2239D">
        <w:trPr>
          <w:trHeight w:val="259"/>
        </w:trPr>
        <w:tc>
          <w:tcPr>
            <w:tcW w:w="1696" w:type="dxa"/>
            <w:shd w:val="clear" w:color="auto" w:fill="E2EFD9" w:themeFill="accent6" w:themeFillTint="33"/>
          </w:tcPr>
          <w:p w14:paraId="4696297C" w14:textId="77777777" w:rsidR="00F2239D" w:rsidRPr="00B54902" w:rsidRDefault="00F2239D" w:rsidP="00592E96">
            <w:pPr>
              <w:rPr>
                <w:b/>
                <w:lang w:val="sr-Latn-ME"/>
              </w:rPr>
            </w:pPr>
            <w:r w:rsidRPr="00B54902">
              <w:rPr>
                <w:b/>
                <w:lang w:val="sr-Latn-ME"/>
              </w:rPr>
              <w:t xml:space="preserve">Aktivnost </w:t>
            </w:r>
          </w:p>
        </w:tc>
        <w:tc>
          <w:tcPr>
            <w:tcW w:w="8647" w:type="dxa"/>
            <w:gridSpan w:val="2"/>
            <w:shd w:val="clear" w:color="auto" w:fill="E2EFD9" w:themeFill="accent6" w:themeFillTint="33"/>
          </w:tcPr>
          <w:p w14:paraId="09C24368" w14:textId="0C830140" w:rsidR="00F2239D" w:rsidRPr="00B54902" w:rsidRDefault="00F2239D" w:rsidP="00141984">
            <w:pPr>
              <w:jc w:val="both"/>
              <w:rPr>
                <w:b/>
                <w:lang w:val="sr-Latn-ME"/>
              </w:rPr>
            </w:pPr>
            <w:r w:rsidRPr="00B54902">
              <w:rPr>
                <w:b/>
                <w:lang w:val="sr-Latn-ME"/>
              </w:rPr>
              <w:t>10. Organizovanje kampanja i edukativnih programa koji će informisati građane</w:t>
            </w:r>
            <w:r w:rsidR="00A57654">
              <w:rPr>
                <w:b/>
                <w:lang w:val="sr-Latn-ME"/>
              </w:rPr>
              <w:t>/ke</w:t>
            </w:r>
            <w:r w:rsidRPr="00B54902">
              <w:rPr>
                <w:b/>
                <w:lang w:val="sr-Latn-ME"/>
              </w:rPr>
              <w:t xml:space="preserve"> o klimatskim promjenama, njihovim efektima i načinima na koje mogu doprinijeti smanjenju rizika od katastrofa i prilagođavanju na klimatske promjene</w:t>
            </w:r>
          </w:p>
        </w:tc>
      </w:tr>
      <w:tr w:rsidR="00F2239D" w:rsidRPr="00F2239D" w14:paraId="4B64EAB7" w14:textId="77777777" w:rsidTr="00F2239D">
        <w:trPr>
          <w:trHeight w:val="504"/>
        </w:trPr>
        <w:tc>
          <w:tcPr>
            <w:tcW w:w="1696" w:type="dxa"/>
          </w:tcPr>
          <w:p w14:paraId="38310129" w14:textId="77777777" w:rsidR="00F2239D" w:rsidRPr="00242353" w:rsidRDefault="00F2239D" w:rsidP="00592E96">
            <w:pPr>
              <w:rPr>
                <w:b/>
                <w:lang w:val="sr-Latn-ME"/>
              </w:rPr>
            </w:pPr>
            <w:r w:rsidRPr="00242353">
              <w:rPr>
                <w:b/>
                <w:lang w:val="sr-Latn-ME"/>
              </w:rPr>
              <w:t>Opis aktivnosti i klučnih koraka</w:t>
            </w:r>
          </w:p>
        </w:tc>
        <w:tc>
          <w:tcPr>
            <w:tcW w:w="8647" w:type="dxa"/>
            <w:gridSpan w:val="2"/>
          </w:tcPr>
          <w:p w14:paraId="4B064A80" w14:textId="7973BCBB" w:rsidR="00F2239D" w:rsidRPr="00F2239D" w:rsidRDefault="00F2239D" w:rsidP="003D073A">
            <w:pPr>
              <w:jc w:val="both"/>
              <w:rPr>
                <w:lang w:val="sr-Latn-ME"/>
              </w:rPr>
            </w:pPr>
            <w:r w:rsidRPr="00F2239D">
              <w:rPr>
                <w:lang w:val="sr-Latn-ME"/>
              </w:rPr>
              <w:t xml:space="preserve">Organizovanje edukativnih kampanja i programa odnosi se na medijsku kampanju, edukaciju u obrazovnom sistemu i podršku lokalnim inicijativama. Identifikacija ciljne publike i ključnih poruka omogućava ciljanje odgovarajućih informacija na odgovarajuće ljude, povećavajući efikasnost kampanje. </w:t>
            </w:r>
            <w:r w:rsidR="003D073A">
              <w:rPr>
                <w:lang w:val="sr-Latn-ME"/>
              </w:rPr>
              <w:t xml:space="preserve">U okviru ove aktivnosti, biće urađen </w:t>
            </w:r>
            <w:r w:rsidRPr="00F2239D">
              <w:rPr>
                <w:lang w:val="sr-Latn-ME"/>
              </w:rPr>
              <w:t>edukativn</w:t>
            </w:r>
            <w:r w:rsidR="003D073A">
              <w:rPr>
                <w:lang w:val="sr-Latn-ME"/>
              </w:rPr>
              <w:t>i</w:t>
            </w:r>
            <w:r w:rsidRPr="00F2239D">
              <w:rPr>
                <w:lang w:val="sr-Latn-ME"/>
              </w:rPr>
              <w:t xml:space="preserve"> materijal</w:t>
            </w:r>
            <w:r w:rsidR="003D073A">
              <w:rPr>
                <w:lang w:val="sr-Latn-ME"/>
              </w:rPr>
              <w:t>i</w:t>
            </w:r>
            <w:r w:rsidRPr="00F2239D">
              <w:rPr>
                <w:lang w:val="sr-Latn-ME"/>
              </w:rPr>
              <w:t>, video materijali, uključujući brošure, le</w:t>
            </w:r>
            <w:r w:rsidR="003D073A">
              <w:rPr>
                <w:lang w:val="sr-Latn-ME"/>
              </w:rPr>
              <w:t xml:space="preserve">ci i </w:t>
            </w:r>
            <w:r w:rsidRPr="00F2239D">
              <w:rPr>
                <w:lang w:val="sr-Latn-ME"/>
              </w:rPr>
              <w:t>vodič</w:t>
            </w:r>
            <w:r w:rsidR="003D073A">
              <w:rPr>
                <w:lang w:val="sr-Latn-ME"/>
              </w:rPr>
              <w:t>i,</w:t>
            </w:r>
            <w:r w:rsidRPr="00F2239D">
              <w:rPr>
                <w:lang w:val="sr-Latn-ME"/>
              </w:rPr>
              <w:t xml:space="preserve">  </w:t>
            </w:r>
            <w:r w:rsidR="003D073A">
              <w:rPr>
                <w:lang w:val="sr-Latn-ME"/>
              </w:rPr>
              <w:t xml:space="preserve">kako bi se </w:t>
            </w:r>
            <w:r w:rsidRPr="00F2239D">
              <w:rPr>
                <w:lang w:val="sr-Latn-ME"/>
              </w:rPr>
              <w:t>građani</w:t>
            </w:r>
            <w:r w:rsidR="00A57654">
              <w:rPr>
                <w:lang w:val="sr-Latn-ME"/>
              </w:rPr>
              <w:t>/k</w:t>
            </w:r>
            <w:r w:rsidR="003D073A">
              <w:rPr>
                <w:lang w:val="sr-Latn-ME"/>
              </w:rPr>
              <w:t xml:space="preserve">e upoznali sa </w:t>
            </w:r>
            <w:r w:rsidRPr="00F2239D">
              <w:rPr>
                <w:lang w:val="sr-Latn-ME"/>
              </w:rPr>
              <w:t xml:space="preserve"> relevantn</w:t>
            </w:r>
            <w:r w:rsidR="003D073A">
              <w:rPr>
                <w:lang w:val="sr-Latn-ME"/>
              </w:rPr>
              <w:t>im</w:t>
            </w:r>
            <w:r w:rsidRPr="00F2239D">
              <w:rPr>
                <w:lang w:val="sr-Latn-ME"/>
              </w:rPr>
              <w:t xml:space="preserve"> informacij</w:t>
            </w:r>
            <w:r w:rsidR="003D073A">
              <w:rPr>
                <w:lang w:val="sr-Latn-ME"/>
              </w:rPr>
              <w:t>ama</w:t>
            </w:r>
            <w:r w:rsidRPr="00F2239D">
              <w:rPr>
                <w:lang w:val="sr-Latn-ME"/>
              </w:rPr>
              <w:t xml:space="preserve"> o </w:t>
            </w:r>
            <w:r w:rsidR="003D073A">
              <w:rPr>
                <w:lang w:val="sr-Latn-ME"/>
              </w:rPr>
              <w:t xml:space="preserve">rizicima povezanim sa </w:t>
            </w:r>
            <w:r w:rsidRPr="00F2239D">
              <w:rPr>
                <w:lang w:val="sr-Latn-ME"/>
              </w:rPr>
              <w:t>klimatskim promjenama</w:t>
            </w:r>
            <w:r w:rsidR="003D073A">
              <w:rPr>
                <w:lang w:val="sr-Latn-ME"/>
              </w:rPr>
              <w:t xml:space="preserve">, kao i načinima </w:t>
            </w:r>
            <w:r w:rsidR="00A57654">
              <w:rPr>
                <w:lang w:val="sr-Latn-ME"/>
              </w:rPr>
              <w:t>smanjenje rizika od katastrofa</w:t>
            </w:r>
            <w:r w:rsidRPr="00F2239D">
              <w:rPr>
                <w:lang w:val="sr-Latn-ME"/>
              </w:rPr>
              <w:t xml:space="preserve">. Angažovanje medija je ključno za širenje informacija i podizanje svijesti o važnosti </w:t>
            </w:r>
            <w:r w:rsidR="003D073A">
              <w:rPr>
                <w:lang w:val="sr-Latn-ME"/>
              </w:rPr>
              <w:t>ove teme</w:t>
            </w:r>
            <w:r w:rsidRPr="00F2239D">
              <w:rPr>
                <w:lang w:val="sr-Latn-ME"/>
              </w:rPr>
              <w:t xml:space="preserve">, dok integracija tema o </w:t>
            </w:r>
            <w:r w:rsidR="00A57654">
              <w:rPr>
                <w:lang w:val="sr-Latn-ME"/>
              </w:rPr>
              <w:t xml:space="preserve">zaštiti od katastrofa izazvanih </w:t>
            </w:r>
            <w:r w:rsidRPr="00F2239D">
              <w:rPr>
                <w:lang w:val="sr-Latn-ME"/>
              </w:rPr>
              <w:t xml:space="preserve">klimatskim promjenama u obrazovni sistem osigurava da se ova važna tema uključi u formalno obrazovanje. Podrška lokalnim inicijativama jača angažovanje i inkluziju lokalnih zajednica u proces adaptacije, doprinoseći istovremeno i smanjenju rizika od katastrofa. Redovno praćenje efikasnosti </w:t>
            </w:r>
            <w:r w:rsidRPr="00F2239D">
              <w:rPr>
                <w:lang w:val="sr-Latn-ME"/>
              </w:rPr>
              <w:lastRenderedPageBreak/>
              <w:t>kampanje omogućava MERT-u, MUP-u da identifikuje uspjehe i izazove kampanje i preduzmu odgovarajuće korake za kontinuirano poboljšanje sprovođenja daljih mjera za ova važna pitanja.</w:t>
            </w:r>
          </w:p>
        </w:tc>
      </w:tr>
      <w:tr w:rsidR="00F2239D" w:rsidRPr="00F2239D" w14:paraId="706C5876" w14:textId="77777777" w:rsidTr="00F2239D">
        <w:trPr>
          <w:trHeight w:val="518"/>
        </w:trPr>
        <w:tc>
          <w:tcPr>
            <w:tcW w:w="1696" w:type="dxa"/>
          </w:tcPr>
          <w:p w14:paraId="798D3CA1" w14:textId="77777777" w:rsidR="00F2239D" w:rsidRPr="00242353" w:rsidRDefault="00F2239D" w:rsidP="00592E96">
            <w:pPr>
              <w:rPr>
                <w:b/>
                <w:lang w:val="sr-Latn-ME"/>
              </w:rPr>
            </w:pPr>
            <w:r w:rsidRPr="00242353">
              <w:rPr>
                <w:b/>
                <w:lang w:val="sr-Latn-ME"/>
              </w:rPr>
              <w:lastRenderedPageBreak/>
              <w:t>CILJEVI održivog razvoja</w:t>
            </w:r>
          </w:p>
        </w:tc>
        <w:tc>
          <w:tcPr>
            <w:tcW w:w="8647" w:type="dxa"/>
            <w:gridSpan w:val="2"/>
          </w:tcPr>
          <w:p w14:paraId="3A5BD7A3" w14:textId="77777777" w:rsidR="00F2239D" w:rsidRPr="00F2239D" w:rsidRDefault="00F2239D" w:rsidP="00242353">
            <w:pPr>
              <w:jc w:val="both"/>
              <w:rPr>
                <w:lang w:val="sr-Latn-ME"/>
              </w:rPr>
            </w:pPr>
            <w:r w:rsidRPr="00F2239D">
              <w:rPr>
                <w:lang w:val="sr-Latn-ME"/>
              </w:rPr>
              <w:t>Doprinosi: SDG 4, SDG 11, SDG 13</w:t>
            </w:r>
          </w:p>
        </w:tc>
      </w:tr>
      <w:tr w:rsidR="00F2239D" w:rsidRPr="00F2239D" w14:paraId="084DBBAA" w14:textId="77777777" w:rsidTr="00F2239D">
        <w:trPr>
          <w:trHeight w:val="763"/>
        </w:trPr>
        <w:tc>
          <w:tcPr>
            <w:tcW w:w="1696" w:type="dxa"/>
          </w:tcPr>
          <w:p w14:paraId="078A9551" w14:textId="77777777" w:rsidR="00F2239D" w:rsidRPr="00242353" w:rsidRDefault="00F2239D" w:rsidP="00592E96">
            <w:pPr>
              <w:rPr>
                <w:b/>
                <w:lang w:val="sr-Latn-ME"/>
              </w:rPr>
            </w:pPr>
            <w:r w:rsidRPr="00242353">
              <w:rPr>
                <w:b/>
                <w:lang w:val="sr-Latn-ME"/>
              </w:rPr>
              <w:t>Veza sa Adaptacijom na klimatske promjene</w:t>
            </w:r>
          </w:p>
        </w:tc>
        <w:tc>
          <w:tcPr>
            <w:tcW w:w="8647" w:type="dxa"/>
            <w:gridSpan w:val="2"/>
          </w:tcPr>
          <w:p w14:paraId="6A8EEE02" w14:textId="7A40759C" w:rsidR="00F2239D" w:rsidRPr="00F2239D" w:rsidRDefault="00F2239D" w:rsidP="003D073A">
            <w:pPr>
              <w:jc w:val="both"/>
              <w:rPr>
                <w:lang w:val="sr-Latn-ME"/>
              </w:rPr>
            </w:pPr>
            <w:r w:rsidRPr="00F2239D">
              <w:rPr>
                <w:lang w:val="sr-Latn-ME"/>
              </w:rPr>
              <w:t>Edukativne kampanje o klimatskim promjenama, usmjerene na informisanje građana</w:t>
            </w:r>
            <w:r w:rsidR="00A57654">
              <w:rPr>
                <w:lang w:val="sr-Latn-ME"/>
              </w:rPr>
              <w:t>/ki</w:t>
            </w:r>
            <w:r w:rsidRPr="00F2239D">
              <w:rPr>
                <w:lang w:val="sr-Latn-ME"/>
              </w:rPr>
              <w:t xml:space="preserve"> o </w:t>
            </w:r>
            <w:r w:rsidR="003D073A">
              <w:rPr>
                <w:lang w:val="sr-Latn-ME"/>
              </w:rPr>
              <w:t xml:space="preserve">rizicima i zaštiti od rizika </w:t>
            </w:r>
            <w:r w:rsidR="00A57654">
              <w:rPr>
                <w:lang w:val="sr-Latn-ME"/>
              </w:rPr>
              <w:t xml:space="preserve">od katastrofa izazvanih klimatskim promjenama </w:t>
            </w:r>
            <w:r w:rsidR="003D073A">
              <w:rPr>
                <w:lang w:val="sr-Latn-ME"/>
              </w:rPr>
              <w:t xml:space="preserve">komplementarna je sa sličnim aktivnostima planiranim u okviru Plana prilagođavanja na klimatske promjene, ali se od njih razlikuje jer ima u fokusu informisanje i podizanje svijesti o rizicima i zaštiti od rizika. </w:t>
            </w:r>
          </w:p>
        </w:tc>
      </w:tr>
      <w:tr w:rsidR="00F2239D" w:rsidRPr="00F2239D" w14:paraId="523B9694" w14:textId="77777777" w:rsidTr="00F2239D">
        <w:trPr>
          <w:trHeight w:val="763"/>
        </w:trPr>
        <w:tc>
          <w:tcPr>
            <w:tcW w:w="1696" w:type="dxa"/>
          </w:tcPr>
          <w:p w14:paraId="292522AE" w14:textId="77777777" w:rsidR="00F2239D" w:rsidRPr="00242353" w:rsidRDefault="00F2239D" w:rsidP="00592E96">
            <w:pPr>
              <w:rPr>
                <w:b/>
                <w:lang w:val="sr-Latn-ME"/>
              </w:rPr>
            </w:pPr>
            <w:r w:rsidRPr="00242353">
              <w:rPr>
                <w:b/>
                <w:lang w:val="sr-Latn-ME"/>
              </w:rPr>
              <w:t>Da li utiče /razmatra ranjive grupe</w:t>
            </w:r>
          </w:p>
        </w:tc>
        <w:tc>
          <w:tcPr>
            <w:tcW w:w="8647" w:type="dxa"/>
            <w:gridSpan w:val="2"/>
          </w:tcPr>
          <w:p w14:paraId="10B0305A" w14:textId="3B62597A" w:rsidR="00F2239D" w:rsidRPr="00F2239D" w:rsidRDefault="00F2239D" w:rsidP="00586EF3">
            <w:pPr>
              <w:jc w:val="both"/>
              <w:rPr>
                <w:lang w:val="sr-Latn-ME"/>
              </w:rPr>
            </w:pPr>
            <w:r w:rsidRPr="00F2239D">
              <w:rPr>
                <w:lang w:val="sr-Latn-ME"/>
              </w:rPr>
              <w:t xml:space="preserve">Edukativne kampanje i programi </w:t>
            </w:r>
            <w:r w:rsidR="003D073A">
              <w:rPr>
                <w:lang w:val="sr-Latn-ME"/>
              </w:rPr>
              <w:t xml:space="preserve">će biti </w:t>
            </w:r>
            <w:r w:rsidRPr="00F2239D">
              <w:rPr>
                <w:lang w:val="sr-Latn-ME"/>
              </w:rPr>
              <w:t xml:space="preserve">prilagođeni specifičnim potrebama i izazovima </w:t>
            </w:r>
            <w:r w:rsidR="003D073A">
              <w:rPr>
                <w:lang w:val="sr-Latn-ME"/>
              </w:rPr>
              <w:t xml:space="preserve">žena i </w:t>
            </w:r>
            <w:r w:rsidRPr="00F2239D">
              <w:rPr>
                <w:lang w:val="sr-Latn-ME"/>
              </w:rPr>
              <w:t xml:space="preserve">ranjivih grupa, kao što su siromašni, stariji ljudi, osobe sa invaliditetom ili ruralno stanovništvo koje može biti posebno pogođeno klimatskim promjenama, dok </w:t>
            </w:r>
            <w:r w:rsidR="003D073A">
              <w:rPr>
                <w:lang w:val="sr-Latn-ME"/>
              </w:rPr>
              <w:t xml:space="preserve">će </w:t>
            </w:r>
            <w:r w:rsidRPr="00F2239D">
              <w:rPr>
                <w:lang w:val="sr-Latn-ME"/>
              </w:rPr>
              <w:t xml:space="preserve">edukativni materijali i kampanje trebaju obratiti pažnju na ulogu žena u </w:t>
            </w:r>
            <w:r w:rsidR="003D073A">
              <w:rPr>
                <w:lang w:val="sr-Latn-ME"/>
              </w:rPr>
              <w:t xml:space="preserve">smanjivanju rizika </w:t>
            </w:r>
            <w:r w:rsidRPr="00F2239D">
              <w:rPr>
                <w:lang w:val="sr-Latn-ME"/>
              </w:rPr>
              <w:t xml:space="preserve">i </w:t>
            </w:r>
            <w:r w:rsidR="00586EF3">
              <w:rPr>
                <w:lang w:val="sr-Latn-ME"/>
              </w:rPr>
              <w:t xml:space="preserve">promovisati </w:t>
            </w:r>
            <w:r w:rsidRPr="00F2239D">
              <w:rPr>
                <w:lang w:val="sr-Latn-ME"/>
              </w:rPr>
              <w:t>njihov</w:t>
            </w:r>
            <w:r w:rsidR="003D073A">
              <w:rPr>
                <w:lang w:val="sr-Latn-ME"/>
              </w:rPr>
              <w:t xml:space="preserve">o učešće </w:t>
            </w:r>
            <w:r w:rsidRPr="00F2239D">
              <w:rPr>
                <w:lang w:val="sr-Latn-ME"/>
              </w:rPr>
              <w:t xml:space="preserve"> u proces</w:t>
            </w:r>
            <w:r w:rsidR="003D073A">
              <w:rPr>
                <w:lang w:val="sr-Latn-ME"/>
              </w:rPr>
              <w:t xml:space="preserve">ima </w:t>
            </w:r>
            <w:r w:rsidRPr="00F2239D">
              <w:rPr>
                <w:lang w:val="sr-Latn-ME"/>
              </w:rPr>
              <w:t xml:space="preserve"> odlučivanja o upravljanju rizicima od katastrofa. Ovo bi moglo uključivati pružanje specifičnih informacija o zaštiti žena tokom prirodnih katastrofa, promovisanje rodno ravnotežnog učešća u edukativnim programima i osnaživanje žena da preduzmu akcije za smanjenje rizika od katastrofa u svojim zajednicama.</w:t>
            </w:r>
            <w:r w:rsidR="00586EF3">
              <w:rPr>
                <w:lang w:val="sr-Latn-ME"/>
              </w:rPr>
              <w:t xml:space="preserve"> Prilikom planiranja kampanja, biće uzeto u obzir Uputstvo za postupanje sa ženama i ranjivim kategorijama. </w:t>
            </w:r>
          </w:p>
        </w:tc>
      </w:tr>
      <w:tr w:rsidR="00F2239D" w:rsidRPr="00F2239D" w14:paraId="4CD50A2D" w14:textId="77777777" w:rsidTr="00F2239D">
        <w:trPr>
          <w:trHeight w:val="915"/>
        </w:trPr>
        <w:tc>
          <w:tcPr>
            <w:tcW w:w="1696" w:type="dxa"/>
          </w:tcPr>
          <w:p w14:paraId="530C9A36" w14:textId="77777777" w:rsidR="00F2239D" w:rsidRPr="00242353" w:rsidRDefault="00F2239D" w:rsidP="00592E96">
            <w:pPr>
              <w:rPr>
                <w:b/>
                <w:lang w:val="sr-Latn-ME"/>
              </w:rPr>
            </w:pPr>
            <w:r w:rsidRPr="00242353">
              <w:rPr>
                <w:b/>
                <w:lang w:val="sr-Latn-ME"/>
              </w:rPr>
              <w:t>Indikatori rezultata</w:t>
            </w:r>
          </w:p>
        </w:tc>
        <w:tc>
          <w:tcPr>
            <w:tcW w:w="3969" w:type="dxa"/>
          </w:tcPr>
          <w:p w14:paraId="2584D96B" w14:textId="77777777" w:rsidR="00F2239D" w:rsidRPr="00B54902" w:rsidRDefault="00F2239D" w:rsidP="00242353">
            <w:pPr>
              <w:jc w:val="both"/>
              <w:rPr>
                <w:b/>
                <w:u w:val="single"/>
                <w:lang w:val="sr-Latn-ME"/>
              </w:rPr>
            </w:pPr>
            <w:r w:rsidRPr="00B54902">
              <w:rPr>
                <w:b/>
                <w:u w:val="single"/>
                <w:lang w:val="sr-Latn-ME"/>
              </w:rPr>
              <w:t>Polazna vrijednost</w:t>
            </w:r>
          </w:p>
          <w:p w14:paraId="7495A281" w14:textId="77777777" w:rsidR="00F2239D" w:rsidRPr="00F2239D" w:rsidRDefault="00F2239D" w:rsidP="00242353">
            <w:pPr>
              <w:jc w:val="both"/>
              <w:rPr>
                <w:lang w:val="sr-Latn-ME"/>
              </w:rPr>
            </w:pPr>
          </w:p>
          <w:p w14:paraId="2B881764" w14:textId="77777777" w:rsidR="00F2239D" w:rsidRPr="00F2239D" w:rsidRDefault="00F2239D" w:rsidP="00242353">
            <w:pPr>
              <w:jc w:val="both"/>
              <w:rPr>
                <w:lang w:val="sr-Latn-ME"/>
              </w:rPr>
            </w:pPr>
            <w:r w:rsidRPr="00F2239D">
              <w:rPr>
                <w:lang w:val="sr-Latn-ME"/>
              </w:rPr>
              <w:t xml:space="preserve">U periodu od 2018. do 2023. godine, održano je </w:t>
            </w:r>
            <w:r w:rsidRPr="00F2239D">
              <w:rPr>
                <w:bCs/>
                <w:lang w:val="sr-Latn-ME"/>
              </w:rPr>
              <w:t>20</w:t>
            </w:r>
            <w:r w:rsidRPr="00F2239D">
              <w:rPr>
                <w:lang w:val="sr-Latn-ME"/>
              </w:rPr>
              <w:t xml:space="preserve"> edukativnih kampanja na temu smanjenja rizika od katastrofa (DRR) i klimatskih promjena u Crnoj Gori</w:t>
            </w:r>
          </w:p>
        </w:tc>
        <w:tc>
          <w:tcPr>
            <w:tcW w:w="4678" w:type="dxa"/>
          </w:tcPr>
          <w:p w14:paraId="1EF619CB" w14:textId="77777777" w:rsidR="00F2239D" w:rsidRPr="00B54902" w:rsidRDefault="00F2239D" w:rsidP="00242353">
            <w:pPr>
              <w:jc w:val="both"/>
              <w:rPr>
                <w:b/>
                <w:u w:val="single"/>
              </w:rPr>
            </w:pPr>
            <w:r w:rsidRPr="00B54902">
              <w:rPr>
                <w:b/>
                <w:u w:val="single"/>
              </w:rPr>
              <w:t>Ciljana vrijednost</w:t>
            </w:r>
          </w:p>
          <w:p w14:paraId="624838A4" w14:textId="77777777" w:rsidR="00F2239D" w:rsidRPr="00F2239D" w:rsidRDefault="00F2239D" w:rsidP="00242353">
            <w:pPr>
              <w:jc w:val="both"/>
              <w:rPr>
                <w:lang w:val="sr-Latn-ME"/>
              </w:rPr>
            </w:pPr>
          </w:p>
          <w:p w14:paraId="739DA597" w14:textId="24310D3C" w:rsidR="00586EF3" w:rsidRDefault="00F2239D" w:rsidP="00586EF3">
            <w:pPr>
              <w:jc w:val="both"/>
            </w:pPr>
            <w:r w:rsidRPr="00F2239D">
              <w:rPr>
                <w:bCs/>
              </w:rPr>
              <w:t>3 puta</w:t>
            </w:r>
            <w:r w:rsidRPr="00F2239D">
              <w:t xml:space="preserve"> godišnje organizovati kampanje i edukativne programe širom države, obuhvatajući škole, zajednice i medijske platforme, koje će efikasno informisati građane</w:t>
            </w:r>
            <w:r w:rsidR="00586EF3">
              <w:t xml:space="preserve">/ke rizicima i zaštiti od rizika od katastrofa izazvanih </w:t>
            </w:r>
            <w:r w:rsidRPr="00F2239D">
              <w:t>klimatskim promjenama</w:t>
            </w:r>
            <w:r w:rsidR="00586EF3">
              <w:t xml:space="preserve"> </w:t>
            </w:r>
            <w:r w:rsidRPr="00F2239D">
              <w:t xml:space="preserve">i </w:t>
            </w:r>
            <w:r w:rsidR="00586EF3">
              <w:t>ukazati</w:t>
            </w:r>
            <w:r w:rsidRPr="00F2239D">
              <w:t xml:space="preserve"> im </w:t>
            </w:r>
            <w:r w:rsidR="00586EF3">
              <w:t xml:space="preserve">na </w:t>
            </w:r>
            <w:r w:rsidRPr="00F2239D">
              <w:t xml:space="preserve">konkretne korake koje mogu preduzeti kako bi doprinijeli smanjenju rizika i prilagođavanju na klimatske promjene. </w:t>
            </w:r>
          </w:p>
          <w:p w14:paraId="647EE82B" w14:textId="01E6883F" w:rsidR="00F2239D" w:rsidRDefault="00F2239D" w:rsidP="00586EF3">
            <w:pPr>
              <w:jc w:val="both"/>
            </w:pPr>
            <w:r w:rsidRPr="00F2239D">
              <w:t xml:space="preserve">Za šest godina održati </w:t>
            </w:r>
            <w:r w:rsidRPr="00F2239D">
              <w:rPr>
                <w:bCs/>
              </w:rPr>
              <w:t>18.</w:t>
            </w:r>
            <w:r w:rsidRPr="00F2239D">
              <w:t xml:space="preserve"> edukativnih kampanja na temu smanjenja rizika od katastrofa (DRR) i klimatskih promjena u Crnoj Gori.</w:t>
            </w:r>
          </w:p>
          <w:p w14:paraId="07B1D8C1" w14:textId="4ADB920D" w:rsidR="00586EF3" w:rsidRPr="00F2239D" w:rsidRDefault="00586EF3" w:rsidP="00586EF3">
            <w:pPr>
              <w:jc w:val="both"/>
            </w:pPr>
          </w:p>
        </w:tc>
      </w:tr>
      <w:tr w:rsidR="00F2239D" w:rsidRPr="00F2239D" w14:paraId="07DD9542" w14:textId="77777777" w:rsidTr="00F2239D">
        <w:trPr>
          <w:trHeight w:val="259"/>
        </w:trPr>
        <w:tc>
          <w:tcPr>
            <w:tcW w:w="1696" w:type="dxa"/>
          </w:tcPr>
          <w:p w14:paraId="23F444AE" w14:textId="77777777" w:rsidR="00F2239D" w:rsidRPr="00242353" w:rsidRDefault="00F2239D" w:rsidP="00592E96">
            <w:pPr>
              <w:rPr>
                <w:b/>
                <w:lang w:val="sr-Latn-ME"/>
              </w:rPr>
            </w:pPr>
            <w:r w:rsidRPr="00242353">
              <w:rPr>
                <w:b/>
                <w:lang w:val="sr-Latn-ME"/>
              </w:rPr>
              <w:t>Izvor provjere</w:t>
            </w:r>
          </w:p>
        </w:tc>
        <w:tc>
          <w:tcPr>
            <w:tcW w:w="8647" w:type="dxa"/>
            <w:gridSpan w:val="2"/>
          </w:tcPr>
          <w:p w14:paraId="6CFB8300" w14:textId="77777777" w:rsidR="00F2239D" w:rsidRPr="00F2239D" w:rsidRDefault="00F2239D" w:rsidP="00242353">
            <w:pPr>
              <w:jc w:val="both"/>
              <w:rPr>
                <w:lang w:val="sr-Latn-ME"/>
              </w:rPr>
            </w:pPr>
            <w:r w:rsidRPr="00F2239D">
              <w:rPr>
                <w:lang w:val="sr-Latn-ME"/>
              </w:rPr>
              <w:t>Ministarstvo turizma, ekologije, održivog razvoja i razvoja sjevera, Ministarstvo unutrašnjih poslova, sajt Ministarstva turizma, ekologije, održivog razvoja i razvoja sjevera, Ministarstva unutrašnjih poslova i Vlade Crne Gore.</w:t>
            </w:r>
          </w:p>
        </w:tc>
      </w:tr>
      <w:tr w:rsidR="00F2239D" w:rsidRPr="00F2239D" w14:paraId="4404143C" w14:textId="77777777" w:rsidTr="00F2239D">
        <w:trPr>
          <w:trHeight w:val="518"/>
        </w:trPr>
        <w:tc>
          <w:tcPr>
            <w:tcW w:w="1696" w:type="dxa"/>
          </w:tcPr>
          <w:p w14:paraId="5AB3BB00" w14:textId="77777777" w:rsidR="00F2239D" w:rsidRPr="00242353" w:rsidRDefault="00F2239D" w:rsidP="00592E96">
            <w:pPr>
              <w:rPr>
                <w:b/>
                <w:lang w:val="sr-Latn-ME"/>
              </w:rPr>
            </w:pPr>
            <w:r w:rsidRPr="00242353">
              <w:rPr>
                <w:b/>
                <w:lang w:val="sr-Latn-ME"/>
              </w:rPr>
              <w:t xml:space="preserve">Nadležna institucija </w:t>
            </w:r>
          </w:p>
        </w:tc>
        <w:tc>
          <w:tcPr>
            <w:tcW w:w="8647" w:type="dxa"/>
            <w:gridSpan w:val="2"/>
          </w:tcPr>
          <w:p w14:paraId="3C19C76A" w14:textId="77777777" w:rsidR="00F2239D" w:rsidRPr="00F2239D" w:rsidRDefault="00F2239D" w:rsidP="00242353">
            <w:pPr>
              <w:jc w:val="both"/>
              <w:rPr>
                <w:lang w:val="sr-Latn-ME"/>
              </w:rPr>
            </w:pPr>
            <w:r w:rsidRPr="00F2239D">
              <w:rPr>
                <w:lang w:val="sr-Latn-ME"/>
              </w:rPr>
              <w:t>Ministarstvo turizma, ekologije, održivog razvoja i razvoja sjevera, Ministarstvo unutrašnjih poslova</w:t>
            </w:r>
          </w:p>
        </w:tc>
      </w:tr>
      <w:tr w:rsidR="00F2239D" w:rsidRPr="00F2239D" w14:paraId="419FCB4A" w14:textId="77777777" w:rsidTr="00F2239D">
        <w:trPr>
          <w:trHeight w:val="504"/>
        </w:trPr>
        <w:tc>
          <w:tcPr>
            <w:tcW w:w="1696" w:type="dxa"/>
          </w:tcPr>
          <w:p w14:paraId="6B891CC2" w14:textId="77777777" w:rsidR="00F2239D" w:rsidRPr="00242353" w:rsidRDefault="00F2239D" w:rsidP="00592E96">
            <w:pPr>
              <w:rPr>
                <w:b/>
                <w:lang w:val="sr-Latn-ME"/>
              </w:rPr>
            </w:pPr>
            <w:r w:rsidRPr="00242353">
              <w:rPr>
                <w:b/>
                <w:lang w:val="sr-Latn-ME"/>
              </w:rPr>
              <w:t>Partnerske institucije</w:t>
            </w:r>
          </w:p>
        </w:tc>
        <w:tc>
          <w:tcPr>
            <w:tcW w:w="8647" w:type="dxa"/>
            <w:gridSpan w:val="2"/>
          </w:tcPr>
          <w:p w14:paraId="06212BF3" w14:textId="77777777" w:rsidR="00F2239D" w:rsidRPr="00F2239D" w:rsidRDefault="00F2239D" w:rsidP="00242353">
            <w:pPr>
              <w:jc w:val="both"/>
              <w:rPr>
                <w:lang w:val="sr-Latn-ME"/>
              </w:rPr>
            </w:pPr>
            <w:r w:rsidRPr="00F2239D">
              <w:rPr>
                <w:lang w:val="sr-Latn-ME"/>
              </w:rPr>
              <w:t>Svi subjekti nadležni za oblast klimatskih promjena i smanjenja rizika od katastrofa</w:t>
            </w:r>
          </w:p>
        </w:tc>
      </w:tr>
      <w:tr w:rsidR="00F2239D" w:rsidRPr="00F2239D" w14:paraId="08AA7AB6" w14:textId="77777777" w:rsidTr="00F2239D">
        <w:trPr>
          <w:trHeight w:val="259"/>
        </w:trPr>
        <w:tc>
          <w:tcPr>
            <w:tcW w:w="1696" w:type="dxa"/>
          </w:tcPr>
          <w:p w14:paraId="2A46B0B3" w14:textId="77777777" w:rsidR="00F2239D" w:rsidRPr="00242353" w:rsidRDefault="00F2239D" w:rsidP="00592E96">
            <w:pPr>
              <w:rPr>
                <w:b/>
                <w:lang w:val="sr-Latn-ME"/>
              </w:rPr>
            </w:pPr>
            <w:r w:rsidRPr="00242353">
              <w:rPr>
                <w:b/>
                <w:lang w:val="sr-Latn-ME"/>
              </w:rPr>
              <w:t xml:space="preserve">Vremenski okvir </w:t>
            </w:r>
          </w:p>
        </w:tc>
        <w:tc>
          <w:tcPr>
            <w:tcW w:w="8647" w:type="dxa"/>
            <w:gridSpan w:val="2"/>
          </w:tcPr>
          <w:p w14:paraId="74F57C32" w14:textId="77777777" w:rsidR="00F2239D" w:rsidRPr="00F2239D" w:rsidRDefault="00F2239D" w:rsidP="00242353">
            <w:pPr>
              <w:jc w:val="both"/>
              <w:rPr>
                <w:lang w:val="sr-Latn-ME"/>
              </w:rPr>
            </w:pPr>
            <w:r w:rsidRPr="00F2239D">
              <w:rPr>
                <w:lang w:val="sr-Latn-ME"/>
              </w:rPr>
              <w:t>2025 - 2030</w:t>
            </w:r>
          </w:p>
        </w:tc>
      </w:tr>
      <w:tr w:rsidR="00F2239D" w:rsidRPr="00F2239D" w14:paraId="5C54B8D6" w14:textId="77777777" w:rsidTr="00F2239D">
        <w:trPr>
          <w:trHeight w:val="504"/>
        </w:trPr>
        <w:tc>
          <w:tcPr>
            <w:tcW w:w="1696" w:type="dxa"/>
          </w:tcPr>
          <w:p w14:paraId="0F324501" w14:textId="77777777" w:rsidR="00F2239D" w:rsidRPr="00242353" w:rsidRDefault="00F2239D" w:rsidP="00592E96">
            <w:pPr>
              <w:rPr>
                <w:b/>
                <w:lang w:val="sr-Latn-ME"/>
              </w:rPr>
            </w:pPr>
            <w:r w:rsidRPr="00242353">
              <w:rPr>
                <w:b/>
                <w:lang w:val="sr-Latn-ME"/>
              </w:rPr>
              <w:t>Procjena troškova</w:t>
            </w:r>
          </w:p>
        </w:tc>
        <w:tc>
          <w:tcPr>
            <w:tcW w:w="8647" w:type="dxa"/>
            <w:gridSpan w:val="2"/>
          </w:tcPr>
          <w:p w14:paraId="168DE346" w14:textId="77777777" w:rsidR="00F2239D" w:rsidRPr="00F2239D" w:rsidRDefault="00F2239D" w:rsidP="00242353">
            <w:pPr>
              <w:jc w:val="both"/>
              <w:rPr>
                <w:lang w:val="sr-Latn-ME"/>
              </w:rPr>
            </w:pPr>
            <w:r w:rsidRPr="00F2239D">
              <w:rPr>
                <w:lang w:val="sr-Latn-ME"/>
              </w:rPr>
              <w:t>15.000 eura godišnje, za šest godina 90.000 eura</w:t>
            </w:r>
          </w:p>
        </w:tc>
      </w:tr>
      <w:tr w:rsidR="00F2239D" w:rsidRPr="00F2239D" w14:paraId="1BFDDCA6" w14:textId="77777777" w:rsidTr="00F2239D">
        <w:trPr>
          <w:trHeight w:val="763"/>
        </w:trPr>
        <w:tc>
          <w:tcPr>
            <w:tcW w:w="1696" w:type="dxa"/>
          </w:tcPr>
          <w:p w14:paraId="3943E3BA" w14:textId="77777777" w:rsidR="00F2239D" w:rsidRPr="00242353" w:rsidRDefault="00F2239D" w:rsidP="00592E96">
            <w:pPr>
              <w:rPr>
                <w:b/>
                <w:lang w:val="sr-Latn-ME"/>
              </w:rPr>
            </w:pPr>
            <w:r w:rsidRPr="00242353">
              <w:rPr>
                <w:b/>
                <w:lang w:val="sr-Latn-ME"/>
              </w:rPr>
              <w:t>Potencijalni izvori finansiranja</w:t>
            </w:r>
          </w:p>
        </w:tc>
        <w:tc>
          <w:tcPr>
            <w:tcW w:w="8647" w:type="dxa"/>
            <w:gridSpan w:val="2"/>
          </w:tcPr>
          <w:p w14:paraId="7C842551" w14:textId="77777777" w:rsidR="00F2239D" w:rsidRPr="00F2239D" w:rsidRDefault="00F2239D" w:rsidP="00242353">
            <w:pPr>
              <w:jc w:val="both"/>
              <w:rPr>
                <w:lang w:val="sr-Latn-ME"/>
              </w:rPr>
            </w:pPr>
            <w:r w:rsidRPr="00F2239D">
              <w:rPr>
                <w:lang w:val="sr-Latn-ME"/>
              </w:rPr>
              <w:t xml:space="preserve">Ministarstvo turizma, ekologije, održivog razvoja i razvoja sjevera 50% </w:t>
            </w:r>
          </w:p>
          <w:p w14:paraId="749890F4" w14:textId="77777777" w:rsidR="00F2239D" w:rsidRPr="00F2239D" w:rsidRDefault="00F2239D" w:rsidP="00242353">
            <w:pPr>
              <w:jc w:val="both"/>
              <w:rPr>
                <w:highlight w:val="yellow"/>
                <w:lang w:val="sr-Latn-ME"/>
              </w:rPr>
            </w:pPr>
            <w:r w:rsidRPr="00F2239D">
              <w:rPr>
                <w:lang w:val="sr-Latn-ME"/>
              </w:rPr>
              <w:t xml:space="preserve">Ministarstvo unutrašnjih poslova 50% </w:t>
            </w:r>
          </w:p>
        </w:tc>
      </w:tr>
    </w:tbl>
    <w:tbl>
      <w:tblPr>
        <w:tblStyle w:val="TableGrid69"/>
        <w:tblW w:w="10343" w:type="dxa"/>
        <w:tblLook w:val="04A0" w:firstRow="1" w:lastRow="0" w:firstColumn="1" w:lastColumn="0" w:noHBand="0" w:noVBand="1"/>
      </w:tblPr>
      <w:tblGrid>
        <w:gridCol w:w="1696"/>
        <w:gridCol w:w="3969"/>
        <w:gridCol w:w="4678"/>
      </w:tblGrid>
      <w:tr w:rsidR="00F2239D" w:rsidRPr="00F2239D" w14:paraId="61683E81" w14:textId="77777777" w:rsidTr="00F2239D">
        <w:trPr>
          <w:trHeight w:val="595"/>
        </w:trPr>
        <w:tc>
          <w:tcPr>
            <w:tcW w:w="1696" w:type="dxa"/>
            <w:shd w:val="clear" w:color="auto" w:fill="1F4E79" w:themeFill="accent1" w:themeFillShade="80"/>
          </w:tcPr>
          <w:p w14:paraId="75069774" w14:textId="77777777" w:rsidR="00F2239D" w:rsidRPr="00B54902" w:rsidRDefault="00F2239D" w:rsidP="00592E96">
            <w:pPr>
              <w:rPr>
                <w:b/>
                <w:color w:val="FFFFFF" w:themeColor="background1"/>
                <w:lang w:val="sr-Latn-ME"/>
              </w:rPr>
            </w:pPr>
            <w:r w:rsidRPr="00B54902">
              <w:rPr>
                <w:b/>
                <w:color w:val="FFFFFF" w:themeColor="background1"/>
                <w:lang w:val="sr-Latn-ME"/>
              </w:rPr>
              <w:t>Strateški cilj</w:t>
            </w:r>
          </w:p>
        </w:tc>
        <w:tc>
          <w:tcPr>
            <w:tcW w:w="8647" w:type="dxa"/>
            <w:gridSpan w:val="2"/>
            <w:shd w:val="clear" w:color="auto" w:fill="1F4E79" w:themeFill="accent1" w:themeFillShade="80"/>
          </w:tcPr>
          <w:p w14:paraId="18ED4477" w14:textId="77777777" w:rsidR="00F2239D" w:rsidRPr="00B54902" w:rsidRDefault="00F2239D" w:rsidP="00141984">
            <w:pPr>
              <w:jc w:val="both"/>
              <w:rPr>
                <w:b/>
                <w:color w:val="FFFFFF" w:themeColor="background1"/>
              </w:rPr>
            </w:pPr>
            <w:r w:rsidRPr="00B54902">
              <w:rPr>
                <w:b/>
                <w:color w:val="FFFFFF" w:themeColor="background1"/>
              </w:rPr>
              <w:t xml:space="preserve">2. Jačanje upravljanja rizicima od katastrofa  od katastrofa </w:t>
            </w:r>
          </w:p>
        </w:tc>
      </w:tr>
      <w:tr w:rsidR="00F2239D" w:rsidRPr="00F2239D" w14:paraId="1F11C245" w14:textId="77777777" w:rsidTr="00F2239D">
        <w:trPr>
          <w:trHeight w:val="595"/>
        </w:trPr>
        <w:tc>
          <w:tcPr>
            <w:tcW w:w="1696" w:type="dxa"/>
            <w:shd w:val="clear" w:color="auto" w:fill="2E74B5" w:themeFill="accent1" w:themeFillShade="BF"/>
          </w:tcPr>
          <w:p w14:paraId="7732BA52" w14:textId="77777777" w:rsidR="00F2239D" w:rsidRPr="00B54902" w:rsidRDefault="00F2239D" w:rsidP="00592E96">
            <w:pPr>
              <w:rPr>
                <w:b/>
                <w:color w:val="FFFFFF" w:themeColor="background1"/>
                <w:lang w:val="sr-Latn-ME"/>
              </w:rPr>
            </w:pPr>
            <w:r w:rsidRPr="00B54902">
              <w:rPr>
                <w:b/>
                <w:color w:val="FFFFFF" w:themeColor="background1"/>
                <w:lang w:val="sr-Latn-ME"/>
              </w:rPr>
              <w:t>Operativni cilj</w:t>
            </w:r>
          </w:p>
        </w:tc>
        <w:tc>
          <w:tcPr>
            <w:tcW w:w="8647" w:type="dxa"/>
            <w:gridSpan w:val="2"/>
            <w:shd w:val="clear" w:color="auto" w:fill="2E74B5" w:themeFill="accent1" w:themeFillShade="BF"/>
          </w:tcPr>
          <w:p w14:paraId="7022C55C" w14:textId="77777777" w:rsidR="00F2239D" w:rsidRPr="00B54902" w:rsidRDefault="00F2239D" w:rsidP="00141984">
            <w:pPr>
              <w:jc w:val="both"/>
              <w:rPr>
                <w:b/>
                <w:color w:val="FFFFFF" w:themeColor="background1"/>
              </w:rPr>
            </w:pPr>
            <w:r w:rsidRPr="00B54902">
              <w:rPr>
                <w:b/>
                <w:color w:val="FFFFFF" w:themeColor="background1"/>
              </w:rPr>
              <w:t>2. Priprema – povećanje informisanosti i pripravnosti stanovništva u pogledu rizika</w:t>
            </w:r>
          </w:p>
          <w:p w14:paraId="00FA5815" w14:textId="77777777" w:rsidR="00F2239D" w:rsidRPr="00B54902" w:rsidRDefault="00F2239D" w:rsidP="00141984">
            <w:pPr>
              <w:jc w:val="both"/>
              <w:rPr>
                <w:b/>
                <w:color w:val="FFFFFF" w:themeColor="background1"/>
                <w:lang w:val="sr-Latn-ME"/>
              </w:rPr>
            </w:pPr>
          </w:p>
        </w:tc>
      </w:tr>
      <w:tr w:rsidR="00F2239D" w:rsidRPr="00F2239D" w14:paraId="6ED79D20" w14:textId="77777777" w:rsidTr="00F2239D">
        <w:trPr>
          <w:trHeight w:val="259"/>
        </w:trPr>
        <w:tc>
          <w:tcPr>
            <w:tcW w:w="1696" w:type="dxa"/>
            <w:shd w:val="clear" w:color="auto" w:fill="E2EFD9" w:themeFill="accent6" w:themeFillTint="33"/>
          </w:tcPr>
          <w:p w14:paraId="0756A418" w14:textId="77777777" w:rsidR="00F2239D" w:rsidRPr="00B54902" w:rsidRDefault="00F2239D" w:rsidP="00592E96">
            <w:pPr>
              <w:rPr>
                <w:b/>
                <w:lang w:val="sr-Latn-ME"/>
              </w:rPr>
            </w:pPr>
            <w:r w:rsidRPr="00B54902">
              <w:rPr>
                <w:b/>
                <w:lang w:val="sr-Latn-ME"/>
              </w:rPr>
              <w:t xml:space="preserve">Aktivnost </w:t>
            </w:r>
          </w:p>
        </w:tc>
        <w:tc>
          <w:tcPr>
            <w:tcW w:w="8647" w:type="dxa"/>
            <w:gridSpan w:val="2"/>
            <w:shd w:val="clear" w:color="auto" w:fill="E2EFD9" w:themeFill="accent6" w:themeFillTint="33"/>
          </w:tcPr>
          <w:p w14:paraId="21E1CF3A" w14:textId="7B18D4BD" w:rsidR="00F2239D" w:rsidRPr="00B54902" w:rsidRDefault="00F2239D" w:rsidP="00141984">
            <w:pPr>
              <w:jc w:val="both"/>
              <w:rPr>
                <w:b/>
                <w:lang w:val="sr-Latn-ME"/>
              </w:rPr>
            </w:pPr>
            <w:r w:rsidRPr="00B54902">
              <w:rPr>
                <w:b/>
                <w:lang w:val="sr-Latn-ME"/>
              </w:rPr>
              <w:t>11. Promovisanje i unapređenje zdravlja, bezbjednosti i dobrobiti zajednice kroz edukaciju, motivaciju i praktičnu podršku u oblasti dobrovoljnog davalaštva krvi, prve pomoći, psiho-socijalne podrške i aktivnosti spasilaštva na vodi i uređen</w:t>
            </w:r>
            <w:r w:rsidRPr="00360158">
              <w:rPr>
                <w:b/>
                <w:lang w:val="sr-Latn-ME"/>
              </w:rPr>
              <w:t xml:space="preserve">im skijalištima. </w:t>
            </w:r>
            <w:r w:rsidRPr="00141984">
              <w:rPr>
                <w:b/>
                <w:lang w:val="sr-Latn-ME"/>
              </w:rPr>
              <w:t xml:space="preserve">(Povećanje broja </w:t>
            </w:r>
            <w:r w:rsidRPr="00141984">
              <w:rPr>
                <w:b/>
                <w:lang w:val="sr-Latn-ME"/>
              </w:rPr>
              <w:lastRenderedPageBreak/>
              <w:t>dobrovoljnih davalaca</w:t>
            </w:r>
            <w:r w:rsidR="00586EF3" w:rsidRPr="00141984">
              <w:rPr>
                <w:b/>
                <w:lang w:val="sr-Latn-ME"/>
              </w:rPr>
              <w:t>/teljki</w:t>
            </w:r>
            <w:r w:rsidRPr="00141984">
              <w:rPr>
                <w:b/>
                <w:lang w:val="sr-Latn-ME"/>
              </w:rPr>
              <w:t xml:space="preserve"> krvi, jačanje kapaciteta za pružanje prve pomoći, edukacija ranjivih grupa o kriznim situacijama, organizovanje takmičenja i vježbi prve pomoći, obuku spasilaca na vodi i skijalištima, pružanje psiho-socijalne podrške u kriznim situacijama, i promociju aktivnosti kroz izradu promotivnog materijala)</w:t>
            </w:r>
          </w:p>
        </w:tc>
      </w:tr>
      <w:tr w:rsidR="00F2239D" w:rsidRPr="00F2239D" w14:paraId="1CE63840" w14:textId="77777777" w:rsidTr="00F2239D">
        <w:trPr>
          <w:trHeight w:val="504"/>
        </w:trPr>
        <w:tc>
          <w:tcPr>
            <w:tcW w:w="1696" w:type="dxa"/>
          </w:tcPr>
          <w:p w14:paraId="60B3CDE5" w14:textId="77777777" w:rsidR="00F2239D" w:rsidRPr="00242353" w:rsidRDefault="00F2239D" w:rsidP="00592E96">
            <w:pPr>
              <w:rPr>
                <w:b/>
                <w:lang w:val="sr-Latn-ME"/>
              </w:rPr>
            </w:pPr>
            <w:r w:rsidRPr="00242353">
              <w:rPr>
                <w:b/>
                <w:lang w:val="sr-Latn-ME"/>
              </w:rPr>
              <w:lastRenderedPageBreak/>
              <w:t>Opis aktivnosti i klučnih koraka</w:t>
            </w:r>
          </w:p>
        </w:tc>
        <w:tc>
          <w:tcPr>
            <w:tcW w:w="8647" w:type="dxa"/>
            <w:gridSpan w:val="2"/>
          </w:tcPr>
          <w:p w14:paraId="6CEEB6C3" w14:textId="39A05BB7" w:rsidR="00F2239D" w:rsidRPr="00F2239D" w:rsidRDefault="00F2239D" w:rsidP="00242353">
            <w:pPr>
              <w:jc w:val="both"/>
              <w:rPr>
                <w:lang w:val="sr-Latn-ME"/>
              </w:rPr>
            </w:pPr>
            <w:r w:rsidRPr="00F2239D">
              <w:rPr>
                <w:lang w:val="sr-Latn-ME"/>
              </w:rPr>
              <w:t>Organizacija edukativnih predavanja, akcija dobrovoljnog davanja krvi u svim opštinama. Jačanje kapaciteta za pružanje prve pomoći (treninzi, obuke i relicenciranje za instruktore</w:t>
            </w:r>
            <w:r w:rsidR="002A7A21">
              <w:rPr>
                <w:lang w:val="sr-Latn-ME"/>
              </w:rPr>
              <w:t>/ke</w:t>
            </w:r>
            <w:r w:rsidRPr="00F2239D">
              <w:rPr>
                <w:lang w:val="sr-Latn-ME"/>
              </w:rPr>
              <w:t xml:space="preserve"> prve pomoći, članove</w:t>
            </w:r>
            <w:r w:rsidR="002A7A21">
              <w:rPr>
                <w:lang w:val="sr-Latn-ME"/>
              </w:rPr>
              <w:t>/ce</w:t>
            </w:r>
            <w:r w:rsidRPr="00F2239D">
              <w:rPr>
                <w:lang w:val="sr-Latn-ME"/>
              </w:rPr>
              <w:t xml:space="preserve"> sanitetskih timova, i građane</w:t>
            </w:r>
            <w:r w:rsidR="002A7A21">
              <w:rPr>
                <w:lang w:val="sr-Latn-ME"/>
              </w:rPr>
              <w:t>/ke</w:t>
            </w:r>
            <w:r w:rsidRPr="00F2239D">
              <w:rPr>
                <w:lang w:val="sr-Latn-ME"/>
              </w:rPr>
              <w:t>). Radionice za RE lica, osobe sa invaliditetom (OSI), tražioce azila, i lica sa međunarodnom zaštitom (organizovanje radionica na temu kriznih situacija i očekivanih reakcija). Organizovanje obuka i ovjera za spasioce</w:t>
            </w:r>
            <w:r w:rsidR="00586EF3">
              <w:rPr>
                <w:lang w:val="sr-Latn-ME"/>
              </w:rPr>
              <w:t>/teljke</w:t>
            </w:r>
            <w:r w:rsidRPr="00F2239D">
              <w:rPr>
                <w:lang w:val="sr-Latn-ME"/>
              </w:rPr>
              <w:t xml:space="preserve"> na vodi i skijalištima, kao i obuka instruktora</w:t>
            </w:r>
            <w:r w:rsidR="00586EF3">
              <w:rPr>
                <w:lang w:val="sr-Latn-ME"/>
              </w:rPr>
              <w:t>/ki</w:t>
            </w:r>
            <w:r w:rsidRPr="00F2239D">
              <w:rPr>
                <w:lang w:val="sr-Latn-ME"/>
              </w:rPr>
              <w:t xml:space="preserve"> spasilaštva. Pružanje psiho-socijalne podrške u kriznim situacijama (obuke za zaposlene i volontere</w:t>
            </w:r>
            <w:r w:rsidR="00586EF3">
              <w:rPr>
                <w:lang w:val="sr-Latn-ME"/>
              </w:rPr>
              <w:t>/ke</w:t>
            </w:r>
            <w:r w:rsidRPr="00F2239D">
              <w:rPr>
                <w:lang w:val="sr-Latn-ME"/>
              </w:rPr>
              <w:t xml:space="preserve"> na temu psiho-socijalne podrške). Izrada i distribucija promotivnog materijala.</w:t>
            </w:r>
          </w:p>
        </w:tc>
      </w:tr>
      <w:tr w:rsidR="00F2239D" w:rsidRPr="00F2239D" w14:paraId="5139C37A" w14:textId="77777777" w:rsidTr="00F2239D">
        <w:trPr>
          <w:trHeight w:val="518"/>
        </w:trPr>
        <w:tc>
          <w:tcPr>
            <w:tcW w:w="1696" w:type="dxa"/>
          </w:tcPr>
          <w:p w14:paraId="4708A7D2" w14:textId="77777777" w:rsidR="00F2239D" w:rsidRPr="00242353" w:rsidRDefault="00F2239D" w:rsidP="00592E96">
            <w:pPr>
              <w:rPr>
                <w:b/>
                <w:lang w:val="sr-Latn-ME"/>
              </w:rPr>
            </w:pPr>
            <w:r w:rsidRPr="00242353">
              <w:rPr>
                <w:b/>
                <w:lang w:val="sr-Latn-ME"/>
              </w:rPr>
              <w:t>CILJEVI održivog razvoja</w:t>
            </w:r>
          </w:p>
        </w:tc>
        <w:tc>
          <w:tcPr>
            <w:tcW w:w="8647" w:type="dxa"/>
            <w:gridSpan w:val="2"/>
          </w:tcPr>
          <w:p w14:paraId="321B0273" w14:textId="77777777" w:rsidR="00F2239D" w:rsidRPr="00F2239D" w:rsidRDefault="00F2239D" w:rsidP="00242353">
            <w:pPr>
              <w:jc w:val="both"/>
              <w:rPr>
                <w:lang w:val="sr-Latn-ME"/>
              </w:rPr>
            </w:pPr>
            <w:r w:rsidRPr="00F2239D">
              <w:rPr>
                <w:lang w:val="sr-Latn-ME"/>
              </w:rPr>
              <w:t>Doprinosi: SDG 11 i 17</w:t>
            </w:r>
          </w:p>
        </w:tc>
      </w:tr>
      <w:tr w:rsidR="00F2239D" w:rsidRPr="00F2239D" w14:paraId="0770F8D7" w14:textId="77777777" w:rsidTr="00F2239D">
        <w:trPr>
          <w:trHeight w:val="763"/>
        </w:trPr>
        <w:tc>
          <w:tcPr>
            <w:tcW w:w="1696" w:type="dxa"/>
          </w:tcPr>
          <w:p w14:paraId="300D0706" w14:textId="77777777" w:rsidR="00F2239D" w:rsidRPr="00242353" w:rsidRDefault="00F2239D" w:rsidP="00592E96">
            <w:pPr>
              <w:rPr>
                <w:b/>
                <w:lang w:val="sr-Latn-ME"/>
              </w:rPr>
            </w:pPr>
            <w:r w:rsidRPr="00242353">
              <w:rPr>
                <w:b/>
                <w:lang w:val="sr-Latn-ME"/>
              </w:rPr>
              <w:t>Veza sa Adaptacijom na klimatske promjene</w:t>
            </w:r>
          </w:p>
        </w:tc>
        <w:tc>
          <w:tcPr>
            <w:tcW w:w="8647" w:type="dxa"/>
            <w:gridSpan w:val="2"/>
          </w:tcPr>
          <w:p w14:paraId="7ED333A3" w14:textId="0FFB10D3" w:rsidR="00F2239D" w:rsidRPr="00F2239D" w:rsidRDefault="002A7A21" w:rsidP="002A7A21">
            <w:pPr>
              <w:jc w:val="both"/>
              <w:rPr>
                <w:lang w:val="sr-Latn-ME"/>
              </w:rPr>
            </w:pPr>
            <w:r>
              <w:rPr>
                <w:lang w:val="sr-Latn-ME"/>
              </w:rPr>
              <w:t xml:space="preserve">Ova aktivnost doprinosi boljoj informisanosti građanstva o rizicima od katastrofa i povećava nivo njihove otpornosti i adaptibilnosti na klimatske promjene. </w:t>
            </w:r>
          </w:p>
        </w:tc>
      </w:tr>
      <w:tr w:rsidR="00F2239D" w:rsidRPr="00F2239D" w14:paraId="51A9E96F" w14:textId="77777777" w:rsidTr="00F2239D">
        <w:trPr>
          <w:trHeight w:val="763"/>
        </w:trPr>
        <w:tc>
          <w:tcPr>
            <w:tcW w:w="1696" w:type="dxa"/>
          </w:tcPr>
          <w:p w14:paraId="14071711" w14:textId="77777777" w:rsidR="00F2239D" w:rsidRPr="00242353" w:rsidRDefault="00F2239D" w:rsidP="00592E96">
            <w:pPr>
              <w:rPr>
                <w:b/>
                <w:lang w:val="sr-Latn-ME"/>
              </w:rPr>
            </w:pPr>
            <w:r w:rsidRPr="00242353">
              <w:rPr>
                <w:b/>
                <w:lang w:val="sr-Latn-ME"/>
              </w:rPr>
              <w:t>Da li utiče /razmatra ranjive grupe</w:t>
            </w:r>
          </w:p>
        </w:tc>
        <w:tc>
          <w:tcPr>
            <w:tcW w:w="8647" w:type="dxa"/>
            <w:gridSpan w:val="2"/>
          </w:tcPr>
          <w:p w14:paraId="6F0C9B2C" w14:textId="6A7DEA2B" w:rsidR="00F2239D" w:rsidRPr="00F2239D" w:rsidRDefault="00586EF3" w:rsidP="002A7A21">
            <w:pPr>
              <w:jc w:val="both"/>
              <w:rPr>
                <w:lang w:val="sr-Latn-ME"/>
              </w:rPr>
            </w:pPr>
            <w:r>
              <w:rPr>
                <w:lang w:val="sr-Latn-ME"/>
              </w:rPr>
              <w:t xml:space="preserve">Edukativna predavanja </w:t>
            </w:r>
            <w:r w:rsidR="00F2239D" w:rsidRPr="00F2239D">
              <w:rPr>
                <w:lang w:val="sr-Latn-ME"/>
              </w:rPr>
              <w:t>uključuj</w:t>
            </w:r>
            <w:r>
              <w:rPr>
                <w:lang w:val="sr-Latn-ME"/>
              </w:rPr>
              <w:t>u</w:t>
            </w:r>
            <w:r w:rsidR="00F2239D" w:rsidRPr="00F2239D">
              <w:rPr>
                <w:lang w:val="sr-Latn-ME"/>
              </w:rPr>
              <w:t xml:space="preserve"> </w:t>
            </w:r>
            <w:r w:rsidR="002A7A21">
              <w:rPr>
                <w:lang w:val="sr-Latn-ME"/>
              </w:rPr>
              <w:t xml:space="preserve">žene i muškarce iz </w:t>
            </w:r>
            <w:r w:rsidR="00F2239D" w:rsidRPr="00F2239D">
              <w:rPr>
                <w:lang w:val="sr-Latn-ME"/>
              </w:rPr>
              <w:t>sv</w:t>
            </w:r>
            <w:r w:rsidR="002A7A21">
              <w:rPr>
                <w:lang w:val="sr-Latn-ME"/>
              </w:rPr>
              <w:t>ih</w:t>
            </w:r>
            <w:r w:rsidR="00F2239D" w:rsidRPr="00F2239D">
              <w:rPr>
                <w:lang w:val="sr-Latn-ME"/>
              </w:rPr>
              <w:t xml:space="preserve"> kategorij</w:t>
            </w:r>
            <w:r w:rsidR="002A7A21">
              <w:rPr>
                <w:lang w:val="sr-Latn-ME"/>
              </w:rPr>
              <w:t>a stanovništva</w:t>
            </w:r>
            <w:r w:rsidR="00F2239D" w:rsidRPr="00F2239D">
              <w:rPr>
                <w:lang w:val="sr-Latn-ME"/>
              </w:rPr>
              <w:t>, sa posebnim osvrtom usmjerenim na ranjive grupe, kao što su pripadnici</w:t>
            </w:r>
            <w:r>
              <w:rPr>
                <w:lang w:val="sr-Latn-ME"/>
              </w:rPr>
              <w:t>/ce</w:t>
            </w:r>
            <w:r w:rsidR="00F2239D" w:rsidRPr="00F2239D">
              <w:rPr>
                <w:lang w:val="sr-Latn-ME"/>
              </w:rPr>
              <w:t xml:space="preserve"> RE populacije, izbjeglice iz Ukrajine, </w:t>
            </w:r>
            <w:r>
              <w:rPr>
                <w:lang w:val="sr-Latn-ME"/>
              </w:rPr>
              <w:t>osobe sa invaliditetom</w:t>
            </w:r>
            <w:r w:rsidR="00F2239D" w:rsidRPr="00F2239D">
              <w:rPr>
                <w:lang w:val="sr-Latn-ME"/>
              </w:rPr>
              <w:t xml:space="preserve">, </w:t>
            </w:r>
            <w:r>
              <w:rPr>
                <w:lang w:val="sr-Latn-ME"/>
              </w:rPr>
              <w:t xml:space="preserve">kao i </w:t>
            </w:r>
            <w:r w:rsidR="00F2239D" w:rsidRPr="00F2239D">
              <w:rPr>
                <w:lang w:val="sr-Latn-ME"/>
              </w:rPr>
              <w:t>tražioci azila.</w:t>
            </w:r>
            <w:r w:rsidR="002A7A21">
              <w:rPr>
                <w:lang w:val="sr-Latn-ME"/>
              </w:rPr>
              <w:t xml:space="preserve"> </w:t>
            </w:r>
          </w:p>
        </w:tc>
      </w:tr>
      <w:tr w:rsidR="00F2239D" w:rsidRPr="00F2239D" w14:paraId="052251DE" w14:textId="77777777" w:rsidTr="00F2239D">
        <w:trPr>
          <w:trHeight w:val="2375"/>
        </w:trPr>
        <w:tc>
          <w:tcPr>
            <w:tcW w:w="1696" w:type="dxa"/>
          </w:tcPr>
          <w:p w14:paraId="7E6D2A4D" w14:textId="77777777" w:rsidR="00F2239D" w:rsidRPr="00242353" w:rsidRDefault="00F2239D" w:rsidP="00592E96">
            <w:pPr>
              <w:rPr>
                <w:b/>
                <w:lang w:val="sr-Latn-ME"/>
              </w:rPr>
            </w:pPr>
            <w:r w:rsidRPr="00242353">
              <w:rPr>
                <w:b/>
                <w:lang w:val="sr-Latn-ME"/>
              </w:rPr>
              <w:t>Indikatori rezultata</w:t>
            </w:r>
          </w:p>
          <w:p w14:paraId="3CFCCA27" w14:textId="77777777" w:rsidR="00F2239D" w:rsidRPr="00242353" w:rsidRDefault="00F2239D" w:rsidP="00592E96">
            <w:pPr>
              <w:rPr>
                <w:b/>
                <w:lang w:val="sr-Latn-ME"/>
              </w:rPr>
            </w:pPr>
          </w:p>
          <w:p w14:paraId="48E40F83" w14:textId="77777777" w:rsidR="00F2239D" w:rsidRPr="00242353" w:rsidRDefault="00F2239D" w:rsidP="00592E96">
            <w:pPr>
              <w:rPr>
                <w:b/>
                <w:lang w:val="sr-Latn-ME"/>
              </w:rPr>
            </w:pPr>
          </w:p>
        </w:tc>
        <w:tc>
          <w:tcPr>
            <w:tcW w:w="3969" w:type="dxa"/>
          </w:tcPr>
          <w:p w14:paraId="7033EA28" w14:textId="77777777" w:rsidR="00F2239D" w:rsidRPr="00B54902" w:rsidRDefault="00F2239D" w:rsidP="00242353">
            <w:pPr>
              <w:jc w:val="both"/>
              <w:rPr>
                <w:b/>
                <w:u w:val="single"/>
                <w:lang w:val="sr-Latn-ME"/>
              </w:rPr>
            </w:pPr>
            <w:r w:rsidRPr="00B54902">
              <w:rPr>
                <w:b/>
                <w:u w:val="single"/>
                <w:lang w:val="sr-Latn-ME"/>
              </w:rPr>
              <w:t>Polazna vrijednost</w:t>
            </w:r>
          </w:p>
          <w:p w14:paraId="12AAEB02" w14:textId="77777777" w:rsidR="00F2239D" w:rsidRPr="00F2239D" w:rsidRDefault="00F2239D" w:rsidP="00242353">
            <w:pPr>
              <w:jc w:val="both"/>
              <w:rPr>
                <w:lang w:val="sr-Latn-ME"/>
              </w:rPr>
            </w:pPr>
            <w:r w:rsidRPr="00F2239D">
              <w:rPr>
                <w:lang w:val="sr-Latn-ME"/>
              </w:rPr>
              <w:t xml:space="preserve">   </w:t>
            </w:r>
          </w:p>
          <w:p w14:paraId="4206638C" w14:textId="77777777" w:rsidR="00F2239D" w:rsidRPr="00F2239D" w:rsidRDefault="00F2239D" w:rsidP="00242353">
            <w:pPr>
              <w:jc w:val="both"/>
              <w:rPr>
                <w:lang w:val="sr-Latn-ME"/>
              </w:rPr>
            </w:pPr>
            <w:r w:rsidRPr="00F2239D">
              <w:rPr>
                <w:lang w:val="sr-Latn-ME"/>
              </w:rPr>
              <w:t>Akcije DDK 4 492</w:t>
            </w:r>
          </w:p>
          <w:p w14:paraId="0A25D811" w14:textId="77777777" w:rsidR="00F2239D" w:rsidRPr="00F2239D" w:rsidRDefault="00F2239D" w:rsidP="00242353">
            <w:pPr>
              <w:jc w:val="both"/>
              <w:rPr>
                <w:lang w:val="sr-Latn-ME"/>
              </w:rPr>
            </w:pPr>
            <w:r w:rsidRPr="00F2239D">
              <w:rPr>
                <w:lang w:val="sr-Latn-ME"/>
              </w:rPr>
              <w:t>Radionice za ranjive grupe 10</w:t>
            </w:r>
          </w:p>
          <w:p w14:paraId="68DEAE5C" w14:textId="77777777" w:rsidR="00F2239D" w:rsidRPr="00F2239D" w:rsidRDefault="00F2239D" w:rsidP="00242353">
            <w:pPr>
              <w:jc w:val="both"/>
              <w:rPr>
                <w:lang w:val="sr-Latn-ME"/>
              </w:rPr>
            </w:pPr>
            <w:r w:rsidRPr="00F2239D">
              <w:rPr>
                <w:lang w:val="sr-Latn-ME"/>
              </w:rPr>
              <w:t>Obuke prve pomoći 7 000</w:t>
            </w:r>
          </w:p>
          <w:p w14:paraId="41D3E360" w14:textId="77777777" w:rsidR="00F2239D" w:rsidRPr="00F2239D" w:rsidRDefault="00F2239D" w:rsidP="00242353">
            <w:pPr>
              <w:jc w:val="both"/>
              <w:rPr>
                <w:lang w:val="sr-Latn-ME"/>
              </w:rPr>
            </w:pPr>
            <w:r w:rsidRPr="00F2239D">
              <w:rPr>
                <w:lang w:val="sr-Latn-ME"/>
              </w:rPr>
              <w:t>Psiho-socijalna podrška (obuke) 70</w:t>
            </w:r>
          </w:p>
          <w:p w14:paraId="78C6BF8D" w14:textId="77777777" w:rsidR="00F2239D" w:rsidRPr="00F2239D" w:rsidRDefault="00F2239D" w:rsidP="00242353">
            <w:pPr>
              <w:jc w:val="both"/>
              <w:rPr>
                <w:lang w:val="sr-Latn-ME"/>
              </w:rPr>
            </w:pPr>
            <w:r w:rsidRPr="00F2239D">
              <w:rPr>
                <w:lang w:val="sr-Latn-ME"/>
              </w:rPr>
              <w:t>Obuke spasilaca na vodi 12</w:t>
            </w:r>
          </w:p>
          <w:p w14:paraId="7BAF70B7" w14:textId="77777777" w:rsidR="00F2239D" w:rsidRPr="00F2239D" w:rsidRDefault="00F2239D" w:rsidP="00242353">
            <w:pPr>
              <w:jc w:val="both"/>
              <w:rPr>
                <w:lang w:val="sr-Latn-ME"/>
              </w:rPr>
            </w:pPr>
            <w:r w:rsidRPr="00F2239D">
              <w:rPr>
                <w:lang w:val="sr-Latn-ME"/>
              </w:rPr>
              <w:t>Obuke spasilaca na ski stazama 25</w:t>
            </w:r>
          </w:p>
        </w:tc>
        <w:tc>
          <w:tcPr>
            <w:tcW w:w="4678" w:type="dxa"/>
          </w:tcPr>
          <w:p w14:paraId="14841D49" w14:textId="77777777" w:rsidR="00F2239D" w:rsidRPr="00B54902" w:rsidRDefault="00F2239D" w:rsidP="00242353">
            <w:pPr>
              <w:jc w:val="both"/>
              <w:rPr>
                <w:b/>
                <w:u w:val="single"/>
                <w:lang w:val="sr-Latn-ME"/>
              </w:rPr>
            </w:pPr>
            <w:r w:rsidRPr="00B54902">
              <w:rPr>
                <w:b/>
                <w:u w:val="single"/>
              </w:rPr>
              <w:t>Ciljana vrijednost</w:t>
            </w:r>
          </w:p>
          <w:p w14:paraId="2B64364A" w14:textId="77777777" w:rsidR="00F2239D" w:rsidRPr="00F2239D" w:rsidRDefault="00F2239D" w:rsidP="00242353">
            <w:pPr>
              <w:jc w:val="both"/>
              <w:rPr>
                <w:lang w:val="sr-Latn-ME"/>
              </w:rPr>
            </w:pPr>
          </w:p>
          <w:p w14:paraId="3E837446" w14:textId="77777777" w:rsidR="00F2239D" w:rsidRPr="00F2239D" w:rsidRDefault="00F2239D" w:rsidP="00242353">
            <w:pPr>
              <w:jc w:val="both"/>
              <w:rPr>
                <w:lang w:val="sr-Latn-ME"/>
              </w:rPr>
            </w:pPr>
            <w:r w:rsidRPr="00F2239D">
              <w:rPr>
                <w:lang w:val="sr-Latn-ME"/>
              </w:rPr>
              <w:t xml:space="preserve">Akcije DDK </w:t>
            </w:r>
            <w:r w:rsidRPr="00F2239D">
              <w:t>22 460</w:t>
            </w:r>
          </w:p>
          <w:p w14:paraId="54106E88" w14:textId="77777777" w:rsidR="00F2239D" w:rsidRPr="00F2239D" w:rsidRDefault="00F2239D" w:rsidP="00242353">
            <w:pPr>
              <w:jc w:val="both"/>
            </w:pPr>
            <w:r w:rsidRPr="00F2239D">
              <w:rPr>
                <w:lang w:val="sr-Latn-ME"/>
              </w:rPr>
              <w:t xml:space="preserve">Radionice za ranjive grupe </w:t>
            </w:r>
            <w:r w:rsidRPr="00F2239D">
              <w:t>30</w:t>
            </w:r>
          </w:p>
          <w:p w14:paraId="156D2DBA" w14:textId="77777777" w:rsidR="00F2239D" w:rsidRPr="00F2239D" w:rsidRDefault="00F2239D" w:rsidP="00242353">
            <w:pPr>
              <w:jc w:val="both"/>
            </w:pPr>
            <w:r w:rsidRPr="00F2239D">
              <w:rPr>
                <w:lang w:val="sr-Latn-ME"/>
              </w:rPr>
              <w:t xml:space="preserve">Obuke prve pomoći  </w:t>
            </w:r>
            <w:r w:rsidRPr="00F2239D">
              <w:t>40 000</w:t>
            </w:r>
          </w:p>
          <w:p w14:paraId="187FF5A4" w14:textId="77777777" w:rsidR="00F2239D" w:rsidRPr="00F2239D" w:rsidRDefault="00F2239D" w:rsidP="00242353">
            <w:pPr>
              <w:jc w:val="both"/>
            </w:pPr>
            <w:r w:rsidRPr="00F2239D">
              <w:rPr>
                <w:lang w:val="sr-Latn-ME"/>
              </w:rPr>
              <w:t>Psiho-socijalna podrška (obuke)</w:t>
            </w:r>
            <w:r w:rsidRPr="00F2239D">
              <w:t xml:space="preserve"> 190</w:t>
            </w:r>
          </w:p>
          <w:p w14:paraId="7FFF4979" w14:textId="77777777" w:rsidR="00F2239D" w:rsidRPr="00F2239D" w:rsidRDefault="00F2239D" w:rsidP="00242353">
            <w:pPr>
              <w:jc w:val="both"/>
              <w:rPr>
                <w:lang w:val="sr-Latn-ME"/>
              </w:rPr>
            </w:pPr>
            <w:r w:rsidRPr="00F2239D">
              <w:rPr>
                <w:lang w:val="sr-Latn-ME"/>
              </w:rPr>
              <w:t>Obuke spasilaca na vodi 36</w:t>
            </w:r>
          </w:p>
          <w:p w14:paraId="171616D5" w14:textId="77777777" w:rsidR="00F2239D" w:rsidRDefault="00F2239D" w:rsidP="00242353">
            <w:pPr>
              <w:jc w:val="both"/>
              <w:rPr>
                <w:lang w:val="sr-Latn-ME"/>
              </w:rPr>
            </w:pPr>
            <w:r w:rsidRPr="00F2239D">
              <w:rPr>
                <w:lang w:val="sr-Latn-ME"/>
              </w:rPr>
              <w:t>Obuke spasilaca na ski stazama 60</w:t>
            </w:r>
          </w:p>
          <w:p w14:paraId="7FB2B04C" w14:textId="5FAEAACE" w:rsidR="00586EF3" w:rsidRPr="00F2239D" w:rsidRDefault="00586EF3" w:rsidP="00242353">
            <w:pPr>
              <w:jc w:val="both"/>
              <w:rPr>
                <w:lang w:val="sr-Latn-ME"/>
              </w:rPr>
            </w:pPr>
            <w:r>
              <w:rPr>
                <w:lang w:val="sr-Latn-ME"/>
              </w:rPr>
              <w:t xml:space="preserve">Broj polaznika/ca obuka, po vrsti obuke i po polu </w:t>
            </w:r>
          </w:p>
        </w:tc>
      </w:tr>
      <w:tr w:rsidR="00F2239D" w:rsidRPr="00F2239D" w14:paraId="2E49A348" w14:textId="77777777" w:rsidTr="00F2239D">
        <w:trPr>
          <w:trHeight w:val="259"/>
        </w:trPr>
        <w:tc>
          <w:tcPr>
            <w:tcW w:w="1696" w:type="dxa"/>
          </w:tcPr>
          <w:p w14:paraId="10AB67AD" w14:textId="77777777" w:rsidR="00F2239D" w:rsidRPr="00242353" w:rsidRDefault="00F2239D" w:rsidP="00592E96">
            <w:pPr>
              <w:rPr>
                <w:b/>
                <w:lang w:val="sr-Latn-ME"/>
              </w:rPr>
            </w:pPr>
            <w:r w:rsidRPr="00242353">
              <w:rPr>
                <w:b/>
                <w:lang w:val="sr-Latn-ME"/>
              </w:rPr>
              <w:t>Izvor provjere</w:t>
            </w:r>
          </w:p>
        </w:tc>
        <w:tc>
          <w:tcPr>
            <w:tcW w:w="8647" w:type="dxa"/>
            <w:gridSpan w:val="2"/>
          </w:tcPr>
          <w:p w14:paraId="1AB509E7" w14:textId="77777777" w:rsidR="00F2239D" w:rsidRPr="00F2239D" w:rsidRDefault="00F2239D" w:rsidP="00242353">
            <w:pPr>
              <w:jc w:val="both"/>
              <w:rPr>
                <w:lang w:val="sr-Latn-ME"/>
              </w:rPr>
            </w:pPr>
            <w:r w:rsidRPr="00F2239D">
              <w:rPr>
                <w:lang w:val="sr-Latn-ME"/>
              </w:rPr>
              <w:t>Godišnji izvještaj Crvenog krsta Crne Gore</w:t>
            </w:r>
          </w:p>
        </w:tc>
      </w:tr>
      <w:tr w:rsidR="00F2239D" w:rsidRPr="00F2239D" w14:paraId="23A0F673" w14:textId="77777777" w:rsidTr="00F2239D">
        <w:trPr>
          <w:trHeight w:val="518"/>
        </w:trPr>
        <w:tc>
          <w:tcPr>
            <w:tcW w:w="1696" w:type="dxa"/>
          </w:tcPr>
          <w:p w14:paraId="5A09DC1E" w14:textId="77777777" w:rsidR="00F2239D" w:rsidRPr="00242353" w:rsidRDefault="00F2239D" w:rsidP="00592E96">
            <w:pPr>
              <w:rPr>
                <w:b/>
                <w:lang w:val="sr-Latn-ME"/>
              </w:rPr>
            </w:pPr>
            <w:r w:rsidRPr="00242353">
              <w:rPr>
                <w:b/>
                <w:lang w:val="sr-Latn-ME"/>
              </w:rPr>
              <w:t xml:space="preserve">Nadležna institucija </w:t>
            </w:r>
          </w:p>
        </w:tc>
        <w:tc>
          <w:tcPr>
            <w:tcW w:w="8647" w:type="dxa"/>
            <w:gridSpan w:val="2"/>
          </w:tcPr>
          <w:p w14:paraId="474E585E" w14:textId="77777777" w:rsidR="00F2239D" w:rsidRPr="00F2239D" w:rsidRDefault="00F2239D" w:rsidP="00242353">
            <w:pPr>
              <w:jc w:val="both"/>
              <w:rPr>
                <w:lang w:val="sr-Latn-ME"/>
              </w:rPr>
            </w:pPr>
            <w:r w:rsidRPr="00F2239D">
              <w:rPr>
                <w:lang w:val="sr-Latn-ME"/>
              </w:rPr>
              <w:t>Crveni krst Crne Gore</w:t>
            </w:r>
          </w:p>
        </w:tc>
      </w:tr>
      <w:tr w:rsidR="00F2239D" w:rsidRPr="00F2239D" w14:paraId="4B9EE2D3" w14:textId="77777777" w:rsidTr="00F2239D">
        <w:trPr>
          <w:trHeight w:val="504"/>
        </w:trPr>
        <w:tc>
          <w:tcPr>
            <w:tcW w:w="1696" w:type="dxa"/>
          </w:tcPr>
          <w:p w14:paraId="711B6D9F" w14:textId="77777777" w:rsidR="00F2239D" w:rsidRPr="00242353" w:rsidRDefault="00F2239D" w:rsidP="00592E96">
            <w:pPr>
              <w:rPr>
                <w:b/>
                <w:lang w:val="sr-Latn-ME"/>
              </w:rPr>
            </w:pPr>
            <w:r w:rsidRPr="00242353">
              <w:rPr>
                <w:b/>
                <w:lang w:val="sr-Latn-ME"/>
              </w:rPr>
              <w:t>Partnerske institucije</w:t>
            </w:r>
          </w:p>
        </w:tc>
        <w:tc>
          <w:tcPr>
            <w:tcW w:w="8647" w:type="dxa"/>
            <w:gridSpan w:val="2"/>
          </w:tcPr>
          <w:p w14:paraId="4449506B" w14:textId="77777777" w:rsidR="00F2239D" w:rsidRPr="00F2239D" w:rsidRDefault="00F2239D" w:rsidP="00242353">
            <w:pPr>
              <w:jc w:val="both"/>
              <w:rPr>
                <w:lang w:val="sr-Latn-ME"/>
              </w:rPr>
            </w:pPr>
            <w:r w:rsidRPr="00F2239D">
              <w:rPr>
                <w:lang w:val="sr-Latn-ME"/>
              </w:rPr>
              <w:t>Svi subjekti sistema zaštite i spašavanja.</w:t>
            </w:r>
          </w:p>
        </w:tc>
      </w:tr>
      <w:tr w:rsidR="00F2239D" w:rsidRPr="00F2239D" w14:paraId="56B5BE2B" w14:textId="77777777" w:rsidTr="00F2239D">
        <w:trPr>
          <w:trHeight w:val="259"/>
        </w:trPr>
        <w:tc>
          <w:tcPr>
            <w:tcW w:w="1696" w:type="dxa"/>
          </w:tcPr>
          <w:p w14:paraId="29709D35" w14:textId="77777777" w:rsidR="00F2239D" w:rsidRPr="00242353" w:rsidRDefault="00F2239D" w:rsidP="00592E96">
            <w:pPr>
              <w:rPr>
                <w:b/>
                <w:lang w:val="sr-Latn-ME"/>
              </w:rPr>
            </w:pPr>
            <w:r w:rsidRPr="00242353">
              <w:rPr>
                <w:b/>
                <w:lang w:val="sr-Latn-ME"/>
              </w:rPr>
              <w:t xml:space="preserve">Vremenski okvir </w:t>
            </w:r>
          </w:p>
        </w:tc>
        <w:tc>
          <w:tcPr>
            <w:tcW w:w="8647" w:type="dxa"/>
            <w:gridSpan w:val="2"/>
          </w:tcPr>
          <w:p w14:paraId="604BCAF3" w14:textId="77777777" w:rsidR="00F2239D" w:rsidRPr="00F2239D" w:rsidRDefault="00F2239D" w:rsidP="00242353">
            <w:pPr>
              <w:jc w:val="both"/>
              <w:rPr>
                <w:lang w:val="sr-Latn-ME"/>
              </w:rPr>
            </w:pPr>
            <w:r w:rsidRPr="00F2239D">
              <w:rPr>
                <w:lang w:val="sr-Latn-ME"/>
              </w:rPr>
              <w:t xml:space="preserve">2025-2030 </w:t>
            </w:r>
          </w:p>
        </w:tc>
      </w:tr>
      <w:tr w:rsidR="00F2239D" w:rsidRPr="00F2239D" w14:paraId="66EB7B46" w14:textId="77777777" w:rsidTr="00F2239D">
        <w:trPr>
          <w:trHeight w:val="504"/>
        </w:trPr>
        <w:tc>
          <w:tcPr>
            <w:tcW w:w="1696" w:type="dxa"/>
          </w:tcPr>
          <w:p w14:paraId="154D550F" w14:textId="77777777" w:rsidR="00F2239D" w:rsidRPr="00242353" w:rsidRDefault="00F2239D" w:rsidP="00592E96">
            <w:pPr>
              <w:rPr>
                <w:b/>
                <w:lang w:val="sr-Latn-ME"/>
              </w:rPr>
            </w:pPr>
            <w:r w:rsidRPr="00242353">
              <w:rPr>
                <w:b/>
                <w:lang w:val="sr-Latn-ME"/>
              </w:rPr>
              <w:t>Procjena troškova</w:t>
            </w:r>
          </w:p>
        </w:tc>
        <w:tc>
          <w:tcPr>
            <w:tcW w:w="8647" w:type="dxa"/>
            <w:gridSpan w:val="2"/>
          </w:tcPr>
          <w:p w14:paraId="52C4E755" w14:textId="77777777" w:rsidR="00F2239D" w:rsidRPr="00F2239D" w:rsidRDefault="00F2239D" w:rsidP="00242353">
            <w:pPr>
              <w:jc w:val="both"/>
              <w:rPr>
                <w:lang w:val="sr-Latn-ME"/>
              </w:rPr>
            </w:pPr>
            <w:r w:rsidRPr="00F2239D">
              <w:rPr>
                <w:lang w:val="sr-Latn-ME"/>
              </w:rPr>
              <w:t>47.000 eura na godišnjem nivou /282.000 eura ukupno</w:t>
            </w:r>
          </w:p>
        </w:tc>
      </w:tr>
      <w:tr w:rsidR="00F2239D" w:rsidRPr="00F2239D" w14:paraId="452392D5" w14:textId="77777777" w:rsidTr="00F2239D">
        <w:trPr>
          <w:trHeight w:val="763"/>
        </w:trPr>
        <w:tc>
          <w:tcPr>
            <w:tcW w:w="1696" w:type="dxa"/>
          </w:tcPr>
          <w:p w14:paraId="72E50CA3" w14:textId="77777777" w:rsidR="00F2239D" w:rsidRPr="00242353" w:rsidRDefault="00F2239D" w:rsidP="00592E96">
            <w:pPr>
              <w:rPr>
                <w:b/>
                <w:lang w:val="sr-Latn-ME"/>
              </w:rPr>
            </w:pPr>
            <w:r w:rsidRPr="00242353">
              <w:rPr>
                <w:b/>
                <w:lang w:val="sr-Latn-ME"/>
              </w:rPr>
              <w:t>Potencijalni izvori finansiranja</w:t>
            </w:r>
          </w:p>
        </w:tc>
        <w:tc>
          <w:tcPr>
            <w:tcW w:w="8647" w:type="dxa"/>
            <w:gridSpan w:val="2"/>
          </w:tcPr>
          <w:p w14:paraId="5822ABBF" w14:textId="16922B9B" w:rsidR="00F2239D" w:rsidRPr="00F2239D" w:rsidRDefault="00F2239D" w:rsidP="00242353">
            <w:pPr>
              <w:jc w:val="both"/>
              <w:rPr>
                <w:lang w:val="sr-Latn-ME"/>
              </w:rPr>
            </w:pPr>
            <w:r w:rsidRPr="00B54902">
              <w:rPr>
                <w:lang w:val="sr-Latn-ME"/>
              </w:rPr>
              <w:t>Crveni krst Crne Gore 90%</w:t>
            </w:r>
            <w:r w:rsidRPr="00B54902">
              <w:rPr>
                <w:lang w:val="sr-Latn-ME"/>
              </w:rPr>
              <w:br/>
            </w:r>
            <w:r w:rsidR="00B54902" w:rsidRPr="00B54902">
              <w:rPr>
                <w:lang w:val="sr-Latn-ME"/>
              </w:rPr>
              <w:t>Budžet Crne Gore 10%</w:t>
            </w:r>
          </w:p>
        </w:tc>
      </w:tr>
    </w:tbl>
    <w:tbl>
      <w:tblPr>
        <w:tblStyle w:val="TableGrid71"/>
        <w:tblW w:w="0" w:type="auto"/>
        <w:tblLook w:val="04A0" w:firstRow="1" w:lastRow="0" w:firstColumn="1" w:lastColumn="0" w:noHBand="0" w:noVBand="1"/>
      </w:tblPr>
      <w:tblGrid>
        <w:gridCol w:w="1705"/>
        <w:gridCol w:w="8638"/>
      </w:tblGrid>
      <w:tr w:rsidR="00F2239D" w:rsidRPr="00B54902" w14:paraId="1BA664FC" w14:textId="77777777" w:rsidTr="00F2239D">
        <w:tc>
          <w:tcPr>
            <w:tcW w:w="1705" w:type="dxa"/>
            <w:shd w:val="clear" w:color="auto" w:fill="1F4E79" w:themeFill="accent1" w:themeFillShade="80"/>
          </w:tcPr>
          <w:p w14:paraId="00C4C40F" w14:textId="77777777" w:rsidR="00F2239D" w:rsidRPr="00B54902" w:rsidRDefault="00F2239D" w:rsidP="00141984">
            <w:pPr>
              <w:jc w:val="both"/>
              <w:rPr>
                <w:b/>
                <w:color w:val="FFFFFF" w:themeColor="background1"/>
                <w:lang w:val="sr-Latn-ME"/>
              </w:rPr>
            </w:pPr>
            <w:r w:rsidRPr="00B54902">
              <w:rPr>
                <w:b/>
                <w:color w:val="FFFFFF" w:themeColor="background1"/>
                <w:lang w:val="sr-Latn-ME"/>
              </w:rPr>
              <w:t>Strateški cilj</w:t>
            </w:r>
          </w:p>
        </w:tc>
        <w:tc>
          <w:tcPr>
            <w:tcW w:w="8638" w:type="dxa"/>
            <w:shd w:val="clear" w:color="auto" w:fill="1F4E79" w:themeFill="accent1" w:themeFillShade="80"/>
          </w:tcPr>
          <w:p w14:paraId="17A21C4A" w14:textId="77777777" w:rsidR="00F2239D" w:rsidRPr="00B54902" w:rsidRDefault="00F2239D" w:rsidP="00141984">
            <w:pPr>
              <w:jc w:val="both"/>
              <w:rPr>
                <w:b/>
                <w:color w:val="FFFFFF" w:themeColor="background1"/>
              </w:rPr>
            </w:pPr>
            <w:r w:rsidRPr="00B54902">
              <w:rPr>
                <w:b/>
                <w:color w:val="FFFFFF" w:themeColor="background1"/>
              </w:rPr>
              <w:t xml:space="preserve">2. Jačanje upravljanja rizicima od katastrofa  </w:t>
            </w:r>
          </w:p>
          <w:p w14:paraId="4123F623" w14:textId="77777777" w:rsidR="00F2239D" w:rsidRPr="00B54902" w:rsidRDefault="00F2239D" w:rsidP="00141984">
            <w:pPr>
              <w:jc w:val="both"/>
              <w:rPr>
                <w:b/>
                <w:color w:val="FFFFFF" w:themeColor="background1"/>
                <w:lang w:val="sr-Latn-ME"/>
              </w:rPr>
            </w:pPr>
          </w:p>
        </w:tc>
      </w:tr>
      <w:tr w:rsidR="00F2239D" w:rsidRPr="00B54902" w14:paraId="44FF1AB3" w14:textId="77777777" w:rsidTr="00F2239D">
        <w:tc>
          <w:tcPr>
            <w:tcW w:w="1705" w:type="dxa"/>
            <w:shd w:val="clear" w:color="auto" w:fill="2E74B5" w:themeFill="accent1" w:themeFillShade="BF"/>
          </w:tcPr>
          <w:p w14:paraId="597CE59F" w14:textId="77777777" w:rsidR="00F2239D" w:rsidRPr="00B54902" w:rsidRDefault="00F2239D" w:rsidP="00141984">
            <w:pPr>
              <w:jc w:val="both"/>
              <w:rPr>
                <w:b/>
                <w:color w:val="FFFFFF" w:themeColor="background1"/>
                <w:lang w:val="sr-Latn-ME"/>
              </w:rPr>
            </w:pPr>
            <w:r w:rsidRPr="00B54902">
              <w:rPr>
                <w:b/>
                <w:color w:val="FFFFFF" w:themeColor="background1"/>
                <w:lang w:val="sr-Latn-ME"/>
              </w:rPr>
              <w:t>Operativni cilj</w:t>
            </w:r>
          </w:p>
        </w:tc>
        <w:tc>
          <w:tcPr>
            <w:tcW w:w="8638" w:type="dxa"/>
            <w:shd w:val="clear" w:color="auto" w:fill="2E74B5" w:themeFill="accent1" w:themeFillShade="BF"/>
          </w:tcPr>
          <w:p w14:paraId="2781E8F1" w14:textId="77777777" w:rsidR="00F2239D" w:rsidRPr="00B54902" w:rsidRDefault="00F2239D" w:rsidP="00141984">
            <w:pPr>
              <w:jc w:val="both"/>
              <w:rPr>
                <w:b/>
                <w:color w:val="FFFFFF" w:themeColor="background1"/>
              </w:rPr>
            </w:pPr>
            <w:r w:rsidRPr="00B54902">
              <w:rPr>
                <w:b/>
                <w:color w:val="FFFFFF" w:themeColor="background1"/>
              </w:rPr>
              <w:t>2. Priprema - povećanje informisanosti i pripravnosti stanovništva u pogledu rizika</w:t>
            </w:r>
          </w:p>
          <w:p w14:paraId="3DD239C5" w14:textId="77777777" w:rsidR="00F2239D" w:rsidRPr="00B54902" w:rsidRDefault="00F2239D" w:rsidP="00141984">
            <w:pPr>
              <w:jc w:val="both"/>
              <w:rPr>
                <w:b/>
                <w:color w:val="FFFFFF" w:themeColor="background1"/>
                <w:lang w:val="sr-Latn-ME"/>
              </w:rPr>
            </w:pPr>
          </w:p>
        </w:tc>
      </w:tr>
    </w:tbl>
    <w:tbl>
      <w:tblPr>
        <w:tblStyle w:val="TableGrid73"/>
        <w:tblW w:w="0" w:type="auto"/>
        <w:tblLook w:val="04A0" w:firstRow="1" w:lastRow="0" w:firstColumn="1" w:lastColumn="0" w:noHBand="0" w:noVBand="1"/>
      </w:tblPr>
      <w:tblGrid>
        <w:gridCol w:w="1705"/>
        <w:gridCol w:w="4102"/>
        <w:gridCol w:w="4536"/>
      </w:tblGrid>
      <w:tr w:rsidR="00F2239D" w:rsidRPr="00B54902" w14:paraId="43907A9A" w14:textId="77777777" w:rsidTr="00F2239D">
        <w:tc>
          <w:tcPr>
            <w:tcW w:w="1705" w:type="dxa"/>
            <w:shd w:val="clear" w:color="auto" w:fill="E2EFD9" w:themeFill="accent6" w:themeFillTint="33"/>
          </w:tcPr>
          <w:p w14:paraId="09B02098" w14:textId="77777777" w:rsidR="00F2239D" w:rsidRPr="00B54902" w:rsidRDefault="00F2239D" w:rsidP="00141984">
            <w:pPr>
              <w:jc w:val="both"/>
              <w:rPr>
                <w:b/>
                <w:lang w:val="sr-Latn-ME"/>
              </w:rPr>
            </w:pPr>
            <w:r w:rsidRPr="00B54902">
              <w:rPr>
                <w:b/>
                <w:lang w:val="sr-Latn-ME"/>
              </w:rPr>
              <w:t xml:space="preserve">Aktivnost </w:t>
            </w:r>
          </w:p>
        </w:tc>
        <w:tc>
          <w:tcPr>
            <w:tcW w:w="8638" w:type="dxa"/>
            <w:gridSpan w:val="2"/>
            <w:shd w:val="clear" w:color="auto" w:fill="E2EFD9" w:themeFill="accent6" w:themeFillTint="33"/>
          </w:tcPr>
          <w:p w14:paraId="44DF1959" w14:textId="77777777" w:rsidR="00F2239D" w:rsidRPr="00B54902" w:rsidRDefault="00F2239D" w:rsidP="00141984">
            <w:pPr>
              <w:jc w:val="both"/>
              <w:rPr>
                <w:b/>
                <w:lang w:val="sr-Latn-ME"/>
              </w:rPr>
            </w:pPr>
            <w:r w:rsidRPr="00B54902">
              <w:rPr>
                <w:b/>
                <w:lang w:val="sr-Latn-ME"/>
              </w:rPr>
              <w:t>12. Obilježavanje 13. oktobra -  Međunarodnog dana smanjenja rizika od katastrofa</w:t>
            </w:r>
          </w:p>
          <w:p w14:paraId="3DDC32AA" w14:textId="77777777" w:rsidR="00F2239D" w:rsidRPr="00B54902" w:rsidRDefault="00F2239D" w:rsidP="00141984">
            <w:pPr>
              <w:jc w:val="both"/>
              <w:rPr>
                <w:b/>
                <w:lang w:val="sr-Latn-ME"/>
              </w:rPr>
            </w:pPr>
          </w:p>
        </w:tc>
      </w:tr>
      <w:tr w:rsidR="00F2239D" w:rsidRPr="00F2239D" w14:paraId="374DAF7B" w14:textId="77777777" w:rsidTr="00F2239D">
        <w:tc>
          <w:tcPr>
            <w:tcW w:w="1705" w:type="dxa"/>
          </w:tcPr>
          <w:p w14:paraId="18BC2D6E" w14:textId="77777777" w:rsidR="00F2239D" w:rsidRPr="00242353" w:rsidRDefault="00F2239D" w:rsidP="00592E96">
            <w:pPr>
              <w:rPr>
                <w:b/>
                <w:lang w:val="sr-Latn-ME"/>
              </w:rPr>
            </w:pPr>
            <w:r w:rsidRPr="00242353">
              <w:rPr>
                <w:b/>
                <w:lang w:val="sr-Latn-ME"/>
              </w:rPr>
              <w:t>Opis aktivnosti i klučnih koraka</w:t>
            </w:r>
          </w:p>
        </w:tc>
        <w:tc>
          <w:tcPr>
            <w:tcW w:w="8638" w:type="dxa"/>
            <w:gridSpan w:val="2"/>
          </w:tcPr>
          <w:p w14:paraId="06279361" w14:textId="77777777" w:rsidR="00F2239D" w:rsidRPr="00F2239D" w:rsidRDefault="00F2239D" w:rsidP="00242353">
            <w:pPr>
              <w:jc w:val="both"/>
            </w:pPr>
            <w:r w:rsidRPr="00F2239D">
              <w:t xml:space="preserve">Ministarstvo prosvjete, nauke i inovacija će uvrstiti u školski kalendar 13. oktobar Međunarodni dan smanjenja rizika od katastrofa koje će škole obilježavati u vidu slobodnog dijela kurikuluma. Tokom ovog dana će se sprovedti vježbe evakuacije, držati prigodna predavanja, okrugli stolovi, </w:t>
            </w:r>
            <w:r w:rsidRPr="00F2239D">
              <w:lastRenderedPageBreak/>
              <w:t xml:space="preserve">sprovoditi saradnja sa lokalnom zajednicom, te organizovati školska takmičenja u likovnim, literalnim i muzičkim radovima posvećenom ovom danu. </w:t>
            </w:r>
          </w:p>
        </w:tc>
      </w:tr>
      <w:tr w:rsidR="00F2239D" w:rsidRPr="00F2239D" w14:paraId="1C3A9603" w14:textId="77777777" w:rsidTr="00F2239D">
        <w:tc>
          <w:tcPr>
            <w:tcW w:w="1705" w:type="dxa"/>
          </w:tcPr>
          <w:p w14:paraId="3A51C0D9" w14:textId="77777777" w:rsidR="00F2239D" w:rsidRPr="00242353" w:rsidRDefault="00F2239D" w:rsidP="00592E96">
            <w:pPr>
              <w:rPr>
                <w:b/>
                <w:lang w:val="sr-Latn-ME"/>
              </w:rPr>
            </w:pPr>
            <w:r w:rsidRPr="00242353">
              <w:rPr>
                <w:b/>
                <w:lang w:val="sr-Latn-ME"/>
              </w:rPr>
              <w:lastRenderedPageBreak/>
              <w:t>CILJEVI održivog razvoja</w:t>
            </w:r>
          </w:p>
        </w:tc>
        <w:tc>
          <w:tcPr>
            <w:tcW w:w="8638" w:type="dxa"/>
            <w:gridSpan w:val="2"/>
          </w:tcPr>
          <w:p w14:paraId="6D602364" w14:textId="77777777" w:rsidR="00F2239D" w:rsidRPr="00F2239D" w:rsidRDefault="00F2239D" w:rsidP="00242353">
            <w:pPr>
              <w:jc w:val="both"/>
              <w:rPr>
                <w:lang w:val="sr-Latn-ME"/>
              </w:rPr>
            </w:pPr>
            <w:r w:rsidRPr="00F2239D">
              <w:rPr>
                <w:lang w:val="sr-Latn-ME"/>
              </w:rPr>
              <w:t>Doprinosi: SDG 4, SDG 5, SDG 8, SDG 16</w:t>
            </w:r>
          </w:p>
        </w:tc>
      </w:tr>
      <w:tr w:rsidR="00F2239D" w:rsidRPr="00F2239D" w14:paraId="737FF741" w14:textId="77777777" w:rsidTr="00F2239D">
        <w:tc>
          <w:tcPr>
            <w:tcW w:w="1705" w:type="dxa"/>
          </w:tcPr>
          <w:p w14:paraId="0E99AD1C" w14:textId="77777777" w:rsidR="00F2239D" w:rsidRPr="00242353" w:rsidRDefault="00F2239D" w:rsidP="00592E96">
            <w:pPr>
              <w:rPr>
                <w:b/>
                <w:lang w:val="sr-Latn-ME"/>
              </w:rPr>
            </w:pPr>
            <w:r w:rsidRPr="00242353">
              <w:rPr>
                <w:b/>
                <w:lang w:val="sr-Latn-ME"/>
              </w:rPr>
              <w:t>Adaptacija na klimatske promjene</w:t>
            </w:r>
          </w:p>
        </w:tc>
        <w:tc>
          <w:tcPr>
            <w:tcW w:w="8638" w:type="dxa"/>
            <w:gridSpan w:val="2"/>
          </w:tcPr>
          <w:p w14:paraId="3892D19B" w14:textId="46E4A472" w:rsidR="00F2239D" w:rsidRPr="00F2239D" w:rsidRDefault="002A7A21" w:rsidP="002A7A21">
            <w:pPr>
              <w:jc w:val="both"/>
              <w:rPr>
                <w:lang w:val="sr-Latn-ME"/>
              </w:rPr>
            </w:pPr>
            <w:r>
              <w:rPr>
                <w:lang w:val="sr-Latn-ME"/>
              </w:rPr>
              <w:t xml:space="preserve">Aktivnost doprinosi boljoj informisanosti obrazovnog sistema i građanstva o rizicima od katastrofa i povećava nivo njihove otpornosti i adaptibilnosti na klimatske promjene. </w:t>
            </w:r>
          </w:p>
        </w:tc>
      </w:tr>
      <w:tr w:rsidR="00F2239D" w:rsidRPr="00F2239D" w14:paraId="1F915652" w14:textId="77777777" w:rsidTr="00F2239D">
        <w:tc>
          <w:tcPr>
            <w:tcW w:w="1705" w:type="dxa"/>
          </w:tcPr>
          <w:p w14:paraId="0F3D718D" w14:textId="77777777" w:rsidR="00F2239D" w:rsidRPr="00242353" w:rsidRDefault="00F2239D" w:rsidP="00592E96">
            <w:pPr>
              <w:rPr>
                <w:b/>
                <w:lang w:val="sr-Latn-ME"/>
              </w:rPr>
            </w:pPr>
            <w:r w:rsidRPr="00242353">
              <w:rPr>
                <w:b/>
                <w:lang w:val="sr-Latn-ME"/>
              </w:rPr>
              <w:t>Da li utiče /razmatra ranjive grupe</w:t>
            </w:r>
          </w:p>
        </w:tc>
        <w:tc>
          <w:tcPr>
            <w:tcW w:w="8638" w:type="dxa"/>
            <w:gridSpan w:val="2"/>
          </w:tcPr>
          <w:p w14:paraId="4339E84B" w14:textId="53C76099" w:rsidR="00F2239D" w:rsidRPr="00F2239D" w:rsidRDefault="00F2239D" w:rsidP="002A7A21">
            <w:pPr>
              <w:jc w:val="both"/>
              <w:rPr>
                <w:lang w:val="sr-Latn-ME"/>
              </w:rPr>
            </w:pPr>
            <w:r w:rsidRPr="00F2239D">
              <w:rPr>
                <w:lang w:val="sr-Latn-ME"/>
              </w:rPr>
              <w:t>U obilježavanju ovog dana učestvovaće svi učenici</w:t>
            </w:r>
            <w:r w:rsidR="002A7A21">
              <w:rPr>
                <w:lang w:val="sr-Latn-ME"/>
              </w:rPr>
              <w:t>/ce</w:t>
            </w:r>
            <w:r w:rsidRPr="00F2239D">
              <w:rPr>
                <w:lang w:val="sr-Latn-ME"/>
              </w:rPr>
              <w:t>, nastavnici</w:t>
            </w:r>
            <w:r w:rsidR="002A7A21">
              <w:rPr>
                <w:lang w:val="sr-Latn-ME"/>
              </w:rPr>
              <w:t>/ce</w:t>
            </w:r>
            <w:r w:rsidRPr="00F2239D">
              <w:rPr>
                <w:lang w:val="sr-Latn-ME"/>
              </w:rPr>
              <w:t>, roditelji, spoljni saradnici</w:t>
            </w:r>
            <w:r w:rsidR="002A7A21">
              <w:rPr>
                <w:lang w:val="sr-Latn-ME"/>
              </w:rPr>
              <w:t>/ce</w:t>
            </w:r>
            <w:r w:rsidRPr="00F2239D">
              <w:rPr>
                <w:lang w:val="sr-Latn-ME"/>
              </w:rPr>
              <w:t>,</w:t>
            </w:r>
            <w:r w:rsidR="002A7A21">
              <w:rPr>
                <w:lang w:val="sr-Latn-ME"/>
              </w:rPr>
              <w:t xml:space="preserve"> kao i pripadnici/ce  ranjivih karegorija stanovništva. Prilikom planiranja aktivnosti, biće uzeto u obzir Uputstvo za postupanje sa ženama i ranjivim kategorijama.</w:t>
            </w:r>
          </w:p>
        </w:tc>
      </w:tr>
      <w:tr w:rsidR="00F2239D" w:rsidRPr="00F2239D" w14:paraId="10D6024E" w14:textId="77777777" w:rsidTr="00F2239D">
        <w:trPr>
          <w:trHeight w:val="953"/>
        </w:trPr>
        <w:tc>
          <w:tcPr>
            <w:tcW w:w="1705" w:type="dxa"/>
          </w:tcPr>
          <w:p w14:paraId="25A94FCC" w14:textId="77777777" w:rsidR="00F2239D" w:rsidRPr="00242353" w:rsidRDefault="00F2239D" w:rsidP="00592E96">
            <w:pPr>
              <w:rPr>
                <w:b/>
                <w:lang w:val="sr-Latn-ME"/>
              </w:rPr>
            </w:pPr>
            <w:r w:rsidRPr="00242353">
              <w:rPr>
                <w:b/>
                <w:lang w:val="sr-Latn-ME"/>
              </w:rPr>
              <w:t xml:space="preserve">Indikatori </w:t>
            </w:r>
          </w:p>
        </w:tc>
        <w:tc>
          <w:tcPr>
            <w:tcW w:w="4102" w:type="dxa"/>
          </w:tcPr>
          <w:p w14:paraId="6B670DF0" w14:textId="77777777" w:rsidR="00F2239D" w:rsidRPr="00B54902" w:rsidRDefault="00F2239D" w:rsidP="00242353">
            <w:pPr>
              <w:jc w:val="both"/>
              <w:rPr>
                <w:b/>
                <w:u w:val="single"/>
                <w:lang w:val="sr-Latn-ME"/>
              </w:rPr>
            </w:pPr>
            <w:r w:rsidRPr="00B54902">
              <w:rPr>
                <w:b/>
                <w:u w:val="single"/>
                <w:lang w:val="sr-Latn-ME"/>
              </w:rPr>
              <w:t xml:space="preserve">Polazna vrijednost </w:t>
            </w:r>
          </w:p>
          <w:p w14:paraId="6B8E9F4E" w14:textId="77777777" w:rsidR="00F2239D" w:rsidRPr="00F2239D" w:rsidRDefault="00F2239D" w:rsidP="00242353">
            <w:pPr>
              <w:jc w:val="both"/>
              <w:rPr>
                <w:u w:val="single"/>
                <w:lang w:val="sr-Latn-ME"/>
              </w:rPr>
            </w:pPr>
          </w:p>
          <w:p w14:paraId="59825B8F" w14:textId="77777777" w:rsidR="00F2239D" w:rsidRPr="00F2239D" w:rsidRDefault="00F2239D" w:rsidP="00242353">
            <w:pPr>
              <w:jc w:val="both"/>
              <w:rPr>
                <w:lang w:val="sr-Latn-ME"/>
              </w:rPr>
            </w:pPr>
            <w:r w:rsidRPr="00F2239D">
              <w:rPr>
                <w:lang w:val="sr-Latn-ME"/>
              </w:rPr>
              <w:t>Nije do sada organizovan i na sistematičan način obilježavan ovaj dan.</w:t>
            </w:r>
          </w:p>
        </w:tc>
        <w:tc>
          <w:tcPr>
            <w:tcW w:w="4536" w:type="dxa"/>
          </w:tcPr>
          <w:p w14:paraId="78FF7043" w14:textId="77777777" w:rsidR="00F2239D" w:rsidRPr="00B54902" w:rsidRDefault="00F2239D" w:rsidP="00242353">
            <w:pPr>
              <w:jc w:val="both"/>
              <w:rPr>
                <w:b/>
                <w:u w:val="single"/>
              </w:rPr>
            </w:pPr>
            <w:r w:rsidRPr="00B54902">
              <w:rPr>
                <w:b/>
                <w:u w:val="single"/>
              </w:rPr>
              <w:t>Ciljana vrijednost</w:t>
            </w:r>
          </w:p>
          <w:p w14:paraId="7A82A915" w14:textId="77777777" w:rsidR="00F2239D" w:rsidRPr="00F2239D" w:rsidRDefault="00F2239D" w:rsidP="00242353">
            <w:pPr>
              <w:jc w:val="both"/>
              <w:rPr>
                <w:lang w:val="sr-Latn-ME"/>
              </w:rPr>
            </w:pPr>
          </w:p>
          <w:p w14:paraId="019D7674" w14:textId="77777777" w:rsidR="00F2239D" w:rsidRPr="00F2239D" w:rsidRDefault="00F2239D" w:rsidP="00242353">
            <w:pPr>
              <w:jc w:val="both"/>
            </w:pPr>
            <w:r w:rsidRPr="00F2239D">
              <w:t xml:space="preserve">13 oktobar uvršten u školski kalendar kao dio slobodnog kurikuluma. </w:t>
            </w:r>
          </w:p>
        </w:tc>
      </w:tr>
      <w:tr w:rsidR="00F2239D" w:rsidRPr="00F2239D" w14:paraId="0C0F11B1" w14:textId="77777777" w:rsidTr="00F2239D">
        <w:tc>
          <w:tcPr>
            <w:tcW w:w="1705" w:type="dxa"/>
          </w:tcPr>
          <w:p w14:paraId="7D232CB8" w14:textId="77777777" w:rsidR="00F2239D" w:rsidRPr="00242353" w:rsidRDefault="00F2239D" w:rsidP="00592E96">
            <w:pPr>
              <w:rPr>
                <w:b/>
                <w:lang w:val="sr-Latn-ME"/>
              </w:rPr>
            </w:pPr>
            <w:r w:rsidRPr="00242353">
              <w:rPr>
                <w:b/>
                <w:lang w:val="sr-Latn-ME"/>
              </w:rPr>
              <w:t>Izvor provjere</w:t>
            </w:r>
          </w:p>
        </w:tc>
        <w:tc>
          <w:tcPr>
            <w:tcW w:w="8638" w:type="dxa"/>
            <w:gridSpan w:val="2"/>
          </w:tcPr>
          <w:p w14:paraId="49779800" w14:textId="77777777" w:rsidR="00F2239D" w:rsidRPr="00F2239D" w:rsidRDefault="00F2239D" w:rsidP="00242353">
            <w:pPr>
              <w:jc w:val="both"/>
              <w:rPr>
                <w:lang w:val="sr-Latn-ME"/>
              </w:rPr>
            </w:pPr>
            <w:r w:rsidRPr="00F2239D">
              <w:rPr>
                <w:lang w:val="sr-Latn-ME"/>
              </w:rPr>
              <w:t>Školski kalendar rada za osnovne i srednje škole</w:t>
            </w:r>
          </w:p>
        </w:tc>
      </w:tr>
      <w:tr w:rsidR="00F2239D" w:rsidRPr="00F2239D" w14:paraId="1A04EC65" w14:textId="77777777" w:rsidTr="00F2239D">
        <w:tc>
          <w:tcPr>
            <w:tcW w:w="1705" w:type="dxa"/>
          </w:tcPr>
          <w:p w14:paraId="39267709" w14:textId="77777777" w:rsidR="00F2239D" w:rsidRPr="00242353" w:rsidRDefault="00F2239D" w:rsidP="00592E96">
            <w:pPr>
              <w:rPr>
                <w:b/>
                <w:lang w:val="sr-Latn-ME"/>
              </w:rPr>
            </w:pPr>
            <w:r w:rsidRPr="00242353">
              <w:rPr>
                <w:b/>
                <w:lang w:val="sr-Latn-ME"/>
              </w:rPr>
              <w:t xml:space="preserve">Nadležna institucija </w:t>
            </w:r>
          </w:p>
        </w:tc>
        <w:tc>
          <w:tcPr>
            <w:tcW w:w="8638" w:type="dxa"/>
            <w:gridSpan w:val="2"/>
          </w:tcPr>
          <w:p w14:paraId="13B175E7" w14:textId="77777777" w:rsidR="00F2239D" w:rsidRPr="00F2239D" w:rsidRDefault="00F2239D" w:rsidP="00242353">
            <w:pPr>
              <w:jc w:val="both"/>
              <w:rPr>
                <w:lang w:val="sr-Latn-ME"/>
              </w:rPr>
            </w:pPr>
            <w:r w:rsidRPr="00F2239D">
              <w:rPr>
                <w:lang w:val="sr-Latn-ME"/>
              </w:rPr>
              <w:t>Ministarstvo prosvjete, nauke i inovacija</w:t>
            </w:r>
          </w:p>
        </w:tc>
      </w:tr>
      <w:tr w:rsidR="00F2239D" w:rsidRPr="00F2239D" w14:paraId="3A53F5EF" w14:textId="77777777" w:rsidTr="00F2239D">
        <w:tc>
          <w:tcPr>
            <w:tcW w:w="1705" w:type="dxa"/>
          </w:tcPr>
          <w:p w14:paraId="49EDB17D" w14:textId="77777777" w:rsidR="00F2239D" w:rsidRPr="00242353" w:rsidRDefault="00F2239D" w:rsidP="00592E96">
            <w:pPr>
              <w:rPr>
                <w:b/>
                <w:lang w:val="sr-Latn-ME"/>
              </w:rPr>
            </w:pPr>
            <w:r w:rsidRPr="00242353">
              <w:rPr>
                <w:b/>
                <w:lang w:val="sr-Latn-ME"/>
              </w:rPr>
              <w:t>Partnerske institucije</w:t>
            </w:r>
          </w:p>
        </w:tc>
        <w:tc>
          <w:tcPr>
            <w:tcW w:w="8638" w:type="dxa"/>
            <w:gridSpan w:val="2"/>
          </w:tcPr>
          <w:p w14:paraId="3EBED73C" w14:textId="77777777" w:rsidR="00F2239D" w:rsidRPr="00F2239D" w:rsidRDefault="00F2239D" w:rsidP="00242353">
            <w:pPr>
              <w:jc w:val="both"/>
              <w:rPr>
                <w:lang w:val="sr-Latn-ME"/>
              </w:rPr>
            </w:pPr>
            <w:r w:rsidRPr="00F2239D">
              <w:rPr>
                <w:lang w:val="sr-Latn-ME"/>
              </w:rPr>
              <w:t>Zavod za školstvo</w:t>
            </w:r>
          </w:p>
        </w:tc>
      </w:tr>
      <w:tr w:rsidR="00F2239D" w:rsidRPr="00F2239D" w14:paraId="40D719B5" w14:textId="77777777" w:rsidTr="00F2239D">
        <w:trPr>
          <w:trHeight w:val="422"/>
        </w:trPr>
        <w:tc>
          <w:tcPr>
            <w:tcW w:w="1705" w:type="dxa"/>
          </w:tcPr>
          <w:p w14:paraId="420EA332" w14:textId="77777777" w:rsidR="00F2239D" w:rsidRPr="00242353" w:rsidRDefault="00F2239D" w:rsidP="00592E96">
            <w:pPr>
              <w:rPr>
                <w:b/>
                <w:lang w:val="sr-Latn-ME"/>
              </w:rPr>
            </w:pPr>
            <w:r w:rsidRPr="00242353">
              <w:rPr>
                <w:b/>
                <w:lang w:val="sr-Latn-ME"/>
              </w:rPr>
              <w:t xml:space="preserve">Vremenski okvir </w:t>
            </w:r>
          </w:p>
        </w:tc>
        <w:tc>
          <w:tcPr>
            <w:tcW w:w="8638" w:type="dxa"/>
            <w:gridSpan w:val="2"/>
          </w:tcPr>
          <w:p w14:paraId="4697990B" w14:textId="77777777" w:rsidR="00F2239D" w:rsidRPr="00F2239D" w:rsidRDefault="00F2239D" w:rsidP="00242353">
            <w:pPr>
              <w:jc w:val="both"/>
              <w:rPr>
                <w:lang w:val="sr-Latn-ME"/>
              </w:rPr>
            </w:pPr>
            <w:r w:rsidRPr="00F2239D">
              <w:rPr>
                <w:lang w:val="sr-Latn-ME"/>
              </w:rPr>
              <w:t>2025 - 2030</w:t>
            </w:r>
          </w:p>
        </w:tc>
      </w:tr>
      <w:tr w:rsidR="00F2239D" w:rsidRPr="00F2239D" w14:paraId="2D6A30F6" w14:textId="77777777" w:rsidTr="00F2239D">
        <w:tc>
          <w:tcPr>
            <w:tcW w:w="1705" w:type="dxa"/>
          </w:tcPr>
          <w:p w14:paraId="1701FF03" w14:textId="77777777" w:rsidR="00F2239D" w:rsidRPr="00242353" w:rsidRDefault="00F2239D" w:rsidP="00592E96">
            <w:pPr>
              <w:rPr>
                <w:b/>
                <w:lang w:val="sr-Latn-ME"/>
              </w:rPr>
            </w:pPr>
            <w:r w:rsidRPr="00242353">
              <w:rPr>
                <w:b/>
                <w:lang w:val="sr-Latn-ME"/>
              </w:rPr>
              <w:t>Procjena troškova</w:t>
            </w:r>
          </w:p>
        </w:tc>
        <w:tc>
          <w:tcPr>
            <w:tcW w:w="8638" w:type="dxa"/>
            <w:gridSpan w:val="2"/>
          </w:tcPr>
          <w:p w14:paraId="42A0C9CA" w14:textId="77777777" w:rsidR="00F2239D" w:rsidRPr="00F2239D" w:rsidRDefault="00F2239D" w:rsidP="00242353">
            <w:pPr>
              <w:jc w:val="both"/>
              <w:rPr>
                <w:lang w:val="sr-Latn-ME"/>
              </w:rPr>
            </w:pPr>
            <w:r w:rsidRPr="00F2239D">
              <w:rPr>
                <w:lang w:val="sr-Latn-ME"/>
              </w:rPr>
              <w:t xml:space="preserve">24.000 eura </w:t>
            </w:r>
          </w:p>
        </w:tc>
      </w:tr>
      <w:tr w:rsidR="00F2239D" w:rsidRPr="00F2239D" w14:paraId="4AFDD4F6" w14:textId="77777777" w:rsidTr="00F2239D">
        <w:tc>
          <w:tcPr>
            <w:tcW w:w="1705" w:type="dxa"/>
          </w:tcPr>
          <w:p w14:paraId="5DE51A64" w14:textId="77777777" w:rsidR="00F2239D" w:rsidRPr="00242353" w:rsidRDefault="00F2239D" w:rsidP="00592E96">
            <w:pPr>
              <w:rPr>
                <w:b/>
                <w:lang w:val="sr-Latn-ME"/>
              </w:rPr>
            </w:pPr>
            <w:r w:rsidRPr="00242353">
              <w:rPr>
                <w:b/>
                <w:lang w:val="sr-Latn-ME"/>
              </w:rPr>
              <w:t>Potencijalni izvori finansiranja</w:t>
            </w:r>
          </w:p>
        </w:tc>
        <w:tc>
          <w:tcPr>
            <w:tcW w:w="8638" w:type="dxa"/>
            <w:gridSpan w:val="2"/>
          </w:tcPr>
          <w:p w14:paraId="3932640B" w14:textId="77777777" w:rsidR="00F2239D" w:rsidRPr="00F2239D" w:rsidRDefault="00F2239D" w:rsidP="00242353">
            <w:pPr>
              <w:jc w:val="both"/>
              <w:rPr>
                <w:lang w:val="sr-Latn-ME"/>
              </w:rPr>
            </w:pPr>
            <w:r w:rsidRPr="00F2239D">
              <w:rPr>
                <w:lang w:val="sr-Latn-ME"/>
              </w:rPr>
              <w:t>Budžet Ministarstva prosvjete, nauke i inovacija 100 %</w:t>
            </w:r>
          </w:p>
          <w:p w14:paraId="5D34BB2F" w14:textId="77777777" w:rsidR="00F2239D" w:rsidRPr="00F2239D" w:rsidRDefault="00F2239D" w:rsidP="00242353">
            <w:pPr>
              <w:jc w:val="both"/>
              <w:rPr>
                <w:lang w:val="sr-Latn-ME"/>
              </w:rPr>
            </w:pPr>
          </w:p>
        </w:tc>
      </w:tr>
    </w:tbl>
    <w:tbl>
      <w:tblPr>
        <w:tblStyle w:val="TableGrid83"/>
        <w:tblW w:w="10343" w:type="dxa"/>
        <w:tblLook w:val="04A0" w:firstRow="1" w:lastRow="0" w:firstColumn="1" w:lastColumn="0" w:noHBand="0" w:noVBand="1"/>
      </w:tblPr>
      <w:tblGrid>
        <w:gridCol w:w="1696"/>
        <w:gridCol w:w="4111"/>
        <w:gridCol w:w="4536"/>
      </w:tblGrid>
      <w:tr w:rsidR="00F2239D" w:rsidRPr="00F2239D" w14:paraId="6ABB9202" w14:textId="77777777" w:rsidTr="00F2239D">
        <w:trPr>
          <w:trHeight w:val="595"/>
        </w:trPr>
        <w:tc>
          <w:tcPr>
            <w:tcW w:w="1696" w:type="dxa"/>
            <w:shd w:val="clear" w:color="auto" w:fill="1F4E79" w:themeFill="accent1" w:themeFillShade="80"/>
          </w:tcPr>
          <w:p w14:paraId="06DFC7DF" w14:textId="77777777" w:rsidR="00F2239D" w:rsidRPr="00242353" w:rsidRDefault="00F2239D" w:rsidP="00592E96">
            <w:pPr>
              <w:rPr>
                <w:b/>
                <w:color w:val="FFFFFF" w:themeColor="background1"/>
                <w:lang w:val="sr-Latn-ME"/>
              </w:rPr>
            </w:pPr>
            <w:r w:rsidRPr="00242353">
              <w:rPr>
                <w:b/>
                <w:color w:val="FFFFFF" w:themeColor="background1"/>
                <w:lang w:val="sr-Latn-ME"/>
              </w:rPr>
              <w:t>Strteški cilj</w:t>
            </w:r>
          </w:p>
        </w:tc>
        <w:tc>
          <w:tcPr>
            <w:tcW w:w="8647" w:type="dxa"/>
            <w:gridSpan w:val="2"/>
            <w:shd w:val="clear" w:color="auto" w:fill="1F4E79" w:themeFill="accent1" w:themeFillShade="80"/>
          </w:tcPr>
          <w:p w14:paraId="52037C12" w14:textId="77777777" w:rsidR="00F2239D" w:rsidRPr="00242353" w:rsidRDefault="00F2239D" w:rsidP="00141984">
            <w:pPr>
              <w:jc w:val="both"/>
              <w:rPr>
                <w:b/>
                <w:color w:val="FFFFFF" w:themeColor="background1"/>
              </w:rPr>
            </w:pPr>
            <w:r w:rsidRPr="00242353">
              <w:rPr>
                <w:b/>
                <w:color w:val="FFFFFF" w:themeColor="background1"/>
              </w:rPr>
              <w:t xml:space="preserve">2. Jačanje upravljanja rizicima od katastrofa  od katastrofa </w:t>
            </w:r>
          </w:p>
        </w:tc>
      </w:tr>
      <w:tr w:rsidR="00F2239D" w:rsidRPr="00F2239D" w14:paraId="19E90BC3" w14:textId="77777777" w:rsidTr="00F2239D">
        <w:trPr>
          <w:trHeight w:val="595"/>
        </w:trPr>
        <w:tc>
          <w:tcPr>
            <w:tcW w:w="1696" w:type="dxa"/>
            <w:shd w:val="clear" w:color="auto" w:fill="2E74B5" w:themeFill="accent1" w:themeFillShade="BF"/>
          </w:tcPr>
          <w:p w14:paraId="38DD3DE7" w14:textId="77777777" w:rsidR="00F2239D" w:rsidRPr="00242353" w:rsidRDefault="00F2239D" w:rsidP="00592E96">
            <w:pPr>
              <w:rPr>
                <w:b/>
                <w:color w:val="FFFFFF" w:themeColor="background1"/>
                <w:lang w:val="sr-Latn-ME"/>
              </w:rPr>
            </w:pPr>
            <w:r w:rsidRPr="00242353">
              <w:rPr>
                <w:b/>
                <w:color w:val="FFFFFF" w:themeColor="background1"/>
                <w:lang w:val="sr-Latn-ME"/>
              </w:rPr>
              <w:t>Operativni cilj</w:t>
            </w:r>
          </w:p>
          <w:p w14:paraId="1A9CA555" w14:textId="77777777" w:rsidR="00F2239D" w:rsidRPr="00242353" w:rsidRDefault="00F2239D" w:rsidP="00592E96">
            <w:pPr>
              <w:rPr>
                <w:b/>
                <w:color w:val="FFFFFF" w:themeColor="background1"/>
                <w:lang w:val="sr-Latn-ME"/>
              </w:rPr>
            </w:pPr>
          </w:p>
        </w:tc>
        <w:tc>
          <w:tcPr>
            <w:tcW w:w="8647" w:type="dxa"/>
            <w:gridSpan w:val="2"/>
            <w:shd w:val="clear" w:color="auto" w:fill="2E74B5" w:themeFill="accent1" w:themeFillShade="BF"/>
          </w:tcPr>
          <w:p w14:paraId="067F5C43" w14:textId="77777777" w:rsidR="00F2239D" w:rsidRPr="00242353" w:rsidRDefault="00F2239D" w:rsidP="00141984">
            <w:pPr>
              <w:jc w:val="both"/>
              <w:rPr>
                <w:b/>
                <w:color w:val="FFFFFF" w:themeColor="background1"/>
              </w:rPr>
            </w:pPr>
            <w:r w:rsidRPr="00242353">
              <w:rPr>
                <w:b/>
                <w:color w:val="FFFFFF" w:themeColor="background1"/>
              </w:rPr>
              <w:t>2. Priprema – povećanje informiranosti i pripravnosti stanovništva u pogledu rizika</w:t>
            </w:r>
          </w:p>
          <w:p w14:paraId="5F033A86" w14:textId="77777777" w:rsidR="00F2239D" w:rsidRPr="00242353" w:rsidRDefault="00F2239D" w:rsidP="00141984">
            <w:pPr>
              <w:jc w:val="both"/>
              <w:rPr>
                <w:b/>
                <w:color w:val="FFFFFF" w:themeColor="background1"/>
                <w:lang w:val="sr-Latn-ME"/>
              </w:rPr>
            </w:pPr>
          </w:p>
        </w:tc>
      </w:tr>
      <w:tr w:rsidR="00F2239D" w:rsidRPr="00F2239D" w14:paraId="34216FA1" w14:textId="77777777" w:rsidTr="00F2239D">
        <w:trPr>
          <w:trHeight w:val="259"/>
        </w:trPr>
        <w:tc>
          <w:tcPr>
            <w:tcW w:w="1696" w:type="dxa"/>
            <w:shd w:val="clear" w:color="auto" w:fill="E2EFD9" w:themeFill="accent6" w:themeFillTint="33"/>
          </w:tcPr>
          <w:p w14:paraId="1C74EC98" w14:textId="77777777" w:rsidR="00F2239D" w:rsidRPr="00B54902" w:rsidRDefault="00F2239D" w:rsidP="00592E96">
            <w:pPr>
              <w:rPr>
                <w:b/>
                <w:lang w:val="sr-Latn-ME"/>
              </w:rPr>
            </w:pPr>
            <w:r w:rsidRPr="00B54902">
              <w:rPr>
                <w:b/>
                <w:lang w:val="sr-Latn-ME"/>
              </w:rPr>
              <w:t xml:space="preserve">Aktivnost </w:t>
            </w:r>
          </w:p>
          <w:p w14:paraId="4CA531E6" w14:textId="77777777" w:rsidR="00F2239D" w:rsidRPr="00B54902" w:rsidRDefault="00F2239D" w:rsidP="00592E96">
            <w:pPr>
              <w:rPr>
                <w:b/>
                <w:lang w:val="sr-Latn-ME"/>
              </w:rPr>
            </w:pPr>
            <w:r w:rsidRPr="00B54902">
              <w:rPr>
                <w:b/>
                <w:lang w:val="sr-Latn-ME"/>
              </w:rPr>
              <w:t xml:space="preserve"> </w:t>
            </w:r>
          </w:p>
        </w:tc>
        <w:tc>
          <w:tcPr>
            <w:tcW w:w="8647" w:type="dxa"/>
            <w:gridSpan w:val="2"/>
            <w:shd w:val="clear" w:color="auto" w:fill="E2EFD9" w:themeFill="accent6" w:themeFillTint="33"/>
          </w:tcPr>
          <w:p w14:paraId="7878249C" w14:textId="77777777" w:rsidR="00F2239D" w:rsidRPr="00B54902" w:rsidRDefault="00F2239D" w:rsidP="00141984">
            <w:pPr>
              <w:jc w:val="both"/>
              <w:rPr>
                <w:b/>
                <w:lang w:val="sr-Latn-ME"/>
              </w:rPr>
            </w:pPr>
            <w:r w:rsidRPr="00B54902">
              <w:rPr>
                <w:b/>
                <w:lang w:val="sr-Latn-ME"/>
              </w:rPr>
              <w:t>13. Edukacija i podizanje svijesti stanovništva o uticaju klimatskih promjena i katastrofa na zdravlje</w:t>
            </w:r>
          </w:p>
        </w:tc>
      </w:tr>
      <w:tr w:rsidR="00F2239D" w:rsidRPr="00F2239D" w14:paraId="099826A7" w14:textId="77777777" w:rsidTr="00F2239D">
        <w:trPr>
          <w:trHeight w:val="504"/>
        </w:trPr>
        <w:tc>
          <w:tcPr>
            <w:tcW w:w="1696" w:type="dxa"/>
          </w:tcPr>
          <w:p w14:paraId="01C4502E" w14:textId="77777777" w:rsidR="00F2239D" w:rsidRPr="00242353" w:rsidRDefault="00F2239D" w:rsidP="00592E96">
            <w:pPr>
              <w:rPr>
                <w:b/>
                <w:lang w:val="sr-Latn-ME"/>
              </w:rPr>
            </w:pPr>
            <w:r w:rsidRPr="00242353">
              <w:rPr>
                <w:b/>
                <w:lang w:val="sr-Latn-ME"/>
              </w:rPr>
              <w:t>Opis aktivnosti i ključnih koraka</w:t>
            </w:r>
          </w:p>
          <w:p w14:paraId="63449C45" w14:textId="77777777" w:rsidR="00F2239D" w:rsidRPr="00242353" w:rsidRDefault="00F2239D" w:rsidP="00592E96">
            <w:pPr>
              <w:rPr>
                <w:b/>
                <w:lang w:val="sr-Latn-ME"/>
              </w:rPr>
            </w:pPr>
          </w:p>
        </w:tc>
        <w:tc>
          <w:tcPr>
            <w:tcW w:w="8647" w:type="dxa"/>
            <w:gridSpan w:val="2"/>
          </w:tcPr>
          <w:p w14:paraId="5A2BFFAC" w14:textId="77777777" w:rsidR="00F2239D" w:rsidRPr="00F2239D" w:rsidRDefault="00F2239D" w:rsidP="00242353">
            <w:pPr>
              <w:jc w:val="both"/>
              <w:rPr>
                <w:lang w:val="sr-Latn-ME"/>
              </w:rPr>
            </w:pPr>
            <w:r w:rsidRPr="00F2239D">
              <w:rPr>
                <w:lang w:val="sr-Latn-ME"/>
              </w:rPr>
              <w:t xml:space="preserve">Cilj ove aktivnosti je da se poveća nivo svijesti javnosti o klimatskim promjenama i njihovom uticaju na zdravlje. Takođe, cilj je da se  udruženim djelovanjem javnih institucija omogućiti blagovremeno obavještavanje javnosti o ekstremnim vremenskim prilikama i katastrofama. </w:t>
            </w:r>
          </w:p>
          <w:p w14:paraId="64FC5CF2" w14:textId="77777777" w:rsidR="00F2239D" w:rsidRPr="00F2239D" w:rsidRDefault="00F2239D" w:rsidP="00242353">
            <w:pPr>
              <w:jc w:val="both"/>
              <w:rPr>
                <w:lang w:val="sr-Latn-ME"/>
              </w:rPr>
            </w:pPr>
            <w:r w:rsidRPr="00F2239D">
              <w:rPr>
                <w:lang w:val="sr-Latn-ME"/>
              </w:rPr>
              <w:t xml:space="preserve">Navedena aktivnost će se realizovati kroz sljedeće korake: priprema kampanje, analiza ciljnih grupa, osmišljavanje načina sprovođenja kampanje, utvrđivanje sadržaja kampanje i realizacija kampanje. </w:t>
            </w:r>
          </w:p>
          <w:p w14:paraId="4086AC98" w14:textId="77777777" w:rsidR="00F2239D" w:rsidRPr="00F2239D" w:rsidRDefault="00F2239D" w:rsidP="00242353">
            <w:pPr>
              <w:jc w:val="both"/>
              <w:rPr>
                <w:lang w:val="sr-Latn-ME"/>
              </w:rPr>
            </w:pPr>
          </w:p>
        </w:tc>
      </w:tr>
      <w:tr w:rsidR="00F2239D" w:rsidRPr="00F2239D" w14:paraId="2A5E9ED9" w14:textId="77777777" w:rsidTr="00F2239D">
        <w:trPr>
          <w:trHeight w:val="518"/>
        </w:trPr>
        <w:tc>
          <w:tcPr>
            <w:tcW w:w="1696" w:type="dxa"/>
          </w:tcPr>
          <w:p w14:paraId="2D0F8992" w14:textId="77777777" w:rsidR="00F2239D" w:rsidRPr="00242353" w:rsidRDefault="00F2239D" w:rsidP="00592E96">
            <w:pPr>
              <w:rPr>
                <w:b/>
                <w:lang w:val="sr-Latn-ME"/>
              </w:rPr>
            </w:pPr>
            <w:r w:rsidRPr="00242353">
              <w:rPr>
                <w:b/>
                <w:lang w:val="sr-Latn-ME"/>
              </w:rPr>
              <w:t>CILJEVI održivog razvoja</w:t>
            </w:r>
          </w:p>
        </w:tc>
        <w:tc>
          <w:tcPr>
            <w:tcW w:w="8647" w:type="dxa"/>
            <w:gridSpan w:val="2"/>
          </w:tcPr>
          <w:p w14:paraId="481D62A8" w14:textId="77777777" w:rsidR="00F2239D" w:rsidRPr="00F2239D" w:rsidRDefault="00F2239D" w:rsidP="00242353">
            <w:pPr>
              <w:jc w:val="both"/>
              <w:rPr>
                <w:lang w:val="sr-Latn-ME"/>
              </w:rPr>
            </w:pPr>
            <w:r w:rsidRPr="00F2239D">
              <w:rPr>
                <w:lang w:val="sr-Latn-ME"/>
              </w:rPr>
              <w:t>Doprinosi: SDG 3 i 13</w:t>
            </w:r>
          </w:p>
        </w:tc>
      </w:tr>
      <w:tr w:rsidR="00F2239D" w:rsidRPr="00F2239D" w14:paraId="68E398FA" w14:textId="77777777" w:rsidTr="00F2239D">
        <w:trPr>
          <w:trHeight w:val="763"/>
        </w:trPr>
        <w:tc>
          <w:tcPr>
            <w:tcW w:w="1696" w:type="dxa"/>
          </w:tcPr>
          <w:p w14:paraId="0B00C02E" w14:textId="77777777" w:rsidR="00F2239D" w:rsidRPr="00242353" w:rsidRDefault="00F2239D" w:rsidP="00592E96">
            <w:pPr>
              <w:rPr>
                <w:b/>
                <w:lang w:val="sr-Latn-ME"/>
              </w:rPr>
            </w:pPr>
            <w:r w:rsidRPr="00242353">
              <w:rPr>
                <w:b/>
                <w:lang w:val="sr-Latn-ME"/>
              </w:rPr>
              <w:t>Veza sa Adaptacijom na klimatske promjene</w:t>
            </w:r>
          </w:p>
          <w:p w14:paraId="36D953EB" w14:textId="77777777" w:rsidR="00F2239D" w:rsidRPr="00242353" w:rsidRDefault="00F2239D" w:rsidP="00592E96">
            <w:pPr>
              <w:rPr>
                <w:b/>
                <w:lang w:val="sr-Latn-ME"/>
              </w:rPr>
            </w:pPr>
          </w:p>
        </w:tc>
        <w:tc>
          <w:tcPr>
            <w:tcW w:w="8647" w:type="dxa"/>
            <w:gridSpan w:val="2"/>
          </w:tcPr>
          <w:p w14:paraId="4A75227B" w14:textId="5BC1F7F0" w:rsidR="00F2239D" w:rsidRPr="00F2239D" w:rsidRDefault="00751E6D" w:rsidP="00242353">
            <w:pPr>
              <w:jc w:val="both"/>
              <w:rPr>
                <w:lang w:val="sr-Latn-RS"/>
              </w:rPr>
            </w:pPr>
            <w:r>
              <w:rPr>
                <w:bCs/>
                <w:lang w:val="sr-Latn-RS"/>
              </w:rPr>
              <w:t xml:space="preserve">Planirana aktivnost je komplementarna sa ciljevima i aktivnostima Plana prilagođavanja na klimatske promjene. </w:t>
            </w:r>
            <w:r w:rsidR="00F2239D" w:rsidRPr="00F2239D">
              <w:rPr>
                <w:bCs/>
                <w:lang w:val="sr-Latn-RS"/>
              </w:rPr>
              <w:t>U oblasti zdravstva</w:t>
            </w:r>
            <w:r w:rsidR="00F2239D" w:rsidRPr="00F2239D">
              <w:rPr>
                <w:lang w:val="sr-Latn-RS"/>
              </w:rPr>
              <w:t xml:space="preserve">  ključne aktivnosti su praćenje javnog zdravlja u kontekstu klimatskih promjena -  uspostavljanje baza podataka, izrada strateške i planske dokumentacije za zaštitu javnog zdravlja od ekstremnih vremenskih uslova, te edukacija građana o mjerama samopomoći. </w:t>
            </w:r>
          </w:p>
          <w:p w14:paraId="0AB8A6CC" w14:textId="77777777" w:rsidR="00F2239D" w:rsidRPr="00F2239D" w:rsidRDefault="00F2239D" w:rsidP="00242353">
            <w:pPr>
              <w:jc w:val="both"/>
              <w:rPr>
                <w:lang w:val="sr-Latn-ME"/>
              </w:rPr>
            </w:pPr>
            <w:r w:rsidRPr="00F2239D">
              <w:rPr>
                <w:lang w:val="sr-Latn-ME"/>
              </w:rPr>
              <w:t xml:space="preserve"> </w:t>
            </w:r>
          </w:p>
        </w:tc>
      </w:tr>
      <w:tr w:rsidR="00F2239D" w:rsidRPr="00F2239D" w14:paraId="496AFA07" w14:textId="77777777" w:rsidTr="00F2239D">
        <w:trPr>
          <w:trHeight w:val="763"/>
        </w:trPr>
        <w:tc>
          <w:tcPr>
            <w:tcW w:w="1696" w:type="dxa"/>
          </w:tcPr>
          <w:p w14:paraId="7E70A9D9" w14:textId="77777777" w:rsidR="00F2239D" w:rsidRPr="00242353" w:rsidRDefault="00F2239D" w:rsidP="00592E96">
            <w:pPr>
              <w:rPr>
                <w:b/>
                <w:lang w:val="sr-Latn-ME"/>
              </w:rPr>
            </w:pPr>
            <w:r w:rsidRPr="00242353">
              <w:rPr>
                <w:b/>
                <w:lang w:val="sr-Latn-ME"/>
              </w:rPr>
              <w:t>Da li utiče /razmatra ranjive grupe</w:t>
            </w:r>
          </w:p>
          <w:p w14:paraId="4330F3C6" w14:textId="77777777" w:rsidR="00F2239D" w:rsidRPr="00242353" w:rsidRDefault="00F2239D" w:rsidP="00592E96">
            <w:pPr>
              <w:rPr>
                <w:b/>
              </w:rPr>
            </w:pPr>
          </w:p>
        </w:tc>
        <w:tc>
          <w:tcPr>
            <w:tcW w:w="8647" w:type="dxa"/>
            <w:gridSpan w:val="2"/>
          </w:tcPr>
          <w:p w14:paraId="4804DC34" w14:textId="3B51A188" w:rsidR="00F2239D" w:rsidRPr="00F2239D" w:rsidRDefault="00F2239D" w:rsidP="00242353">
            <w:pPr>
              <w:jc w:val="both"/>
              <w:rPr>
                <w:lang w:val="sr-Latn-ME"/>
              </w:rPr>
            </w:pPr>
            <w:r w:rsidRPr="00F2239D">
              <w:rPr>
                <w:lang w:val="sr-Latn-ME"/>
              </w:rPr>
              <w:t xml:space="preserve">Rodna pitanja će biti integrisana u edukativne materijale za podizanje nivoa svijesti javnosti o klimatskim promjenama i njihovom uticaju na zdravlje sa posebnim osvrtom na ranjive grupe (djeca,trudnice, starije osobe, osobe sa invaliditetom, LGBTI osobe, Romi i Egipćani, migranti i tražioci azila). </w:t>
            </w:r>
            <w:r w:rsidR="00751E6D">
              <w:rPr>
                <w:lang w:val="sr-Latn-ME"/>
              </w:rPr>
              <w:t>Prilikom pripreme kampanje, biće uzeto u obzir Uputstvo za postupanje sa ženama i ranjivim kategorijama stanovništva.</w:t>
            </w:r>
          </w:p>
          <w:p w14:paraId="7D809898" w14:textId="77777777" w:rsidR="00F2239D" w:rsidRPr="00F2239D" w:rsidRDefault="00F2239D" w:rsidP="00242353">
            <w:pPr>
              <w:jc w:val="both"/>
              <w:rPr>
                <w:lang w:val="sr-Latn-ME"/>
              </w:rPr>
            </w:pPr>
          </w:p>
        </w:tc>
      </w:tr>
      <w:tr w:rsidR="00F2239D" w:rsidRPr="00F2239D" w14:paraId="6CA89C8E" w14:textId="77777777" w:rsidTr="00F2239D">
        <w:trPr>
          <w:trHeight w:val="915"/>
        </w:trPr>
        <w:tc>
          <w:tcPr>
            <w:tcW w:w="1696" w:type="dxa"/>
          </w:tcPr>
          <w:p w14:paraId="2806AD4B" w14:textId="77777777" w:rsidR="00F2239D" w:rsidRPr="00242353" w:rsidRDefault="00F2239D" w:rsidP="00592E96">
            <w:pPr>
              <w:rPr>
                <w:b/>
                <w:lang w:val="sr-Latn-ME"/>
              </w:rPr>
            </w:pPr>
            <w:r w:rsidRPr="00242353">
              <w:rPr>
                <w:b/>
                <w:lang w:val="sr-Latn-ME"/>
              </w:rPr>
              <w:lastRenderedPageBreak/>
              <w:t>Indikatori rezultata</w:t>
            </w:r>
          </w:p>
          <w:p w14:paraId="2332EC6A" w14:textId="77777777" w:rsidR="00F2239D" w:rsidRPr="00242353" w:rsidRDefault="00F2239D" w:rsidP="00592E96">
            <w:pPr>
              <w:rPr>
                <w:b/>
                <w:lang w:val="sr-Latn-ME"/>
              </w:rPr>
            </w:pPr>
          </w:p>
        </w:tc>
        <w:tc>
          <w:tcPr>
            <w:tcW w:w="4111" w:type="dxa"/>
          </w:tcPr>
          <w:p w14:paraId="73A47400" w14:textId="77777777" w:rsidR="00F2239D" w:rsidRPr="00B54902" w:rsidRDefault="00F2239D" w:rsidP="00242353">
            <w:pPr>
              <w:jc w:val="both"/>
              <w:rPr>
                <w:b/>
                <w:u w:val="single"/>
                <w:lang w:val="sr-Latn-ME"/>
              </w:rPr>
            </w:pPr>
            <w:r w:rsidRPr="00B54902">
              <w:rPr>
                <w:b/>
                <w:u w:val="single"/>
                <w:lang w:val="sr-Latn-ME"/>
              </w:rPr>
              <w:t>Polazna vrijednost</w:t>
            </w:r>
          </w:p>
          <w:p w14:paraId="07030782" w14:textId="77777777" w:rsidR="00F2239D" w:rsidRPr="00F2239D" w:rsidRDefault="00F2239D" w:rsidP="00242353">
            <w:pPr>
              <w:jc w:val="both"/>
              <w:rPr>
                <w:lang w:val="sr-Latn-ME"/>
              </w:rPr>
            </w:pPr>
          </w:p>
          <w:p w14:paraId="1A43C219" w14:textId="77777777" w:rsidR="00F2239D" w:rsidRPr="00F2239D" w:rsidRDefault="00F2239D" w:rsidP="00242353">
            <w:pPr>
              <w:jc w:val="both"/>
              <w:rPr>
                <w:lang w:val="sr-Latn-ME"/>
              </w:rPr>
            </w:pPr>
            <w:r w:rsidRPr="00F2239D">
              <w:rPr>
                <w:lang w:val="sr-Latn-ME"/>
              </w:rPr>
              <w:t xml:space="preserve">Nedovoljne aktivnosti na podizanju svijesti o uticaju kimatskih promjena na zdravlje (do sada sprovedene samo aktivnosti na podizanju svijesti od uticaja toplotnih talasa na zdravlje koje nisu organizovane kao zajednička kampanja javnih institucija). </w:t>
            </w:r>
          </w:p>
          <w:p w14:paraId="3479F194" w14:textId="77777777" w:rsidR="00F2239D" w:rsidRPr="00F2239D" w:rsidRDefault="00F2239D" w:rsidP="00242353">
            <w:pPr>
              <w:jc w:val="both"/>
              <w:rPr>
                <w:lang w:val="sr-Latn-ME"/>
              </w:rPr>
            </w:pPr>
          </w:p>
        </w:tc>
        <w:tc>
          <w:tcPr>
            <w:tcW w:w="4536" w:type="dxa"/>
          </w:tcPr>
          <w:p w14:paraId="453592F5" w14:textId="77777777" w:rsidR="00F2239D" w:rsidRPr="00B54902" w:rsidRDefault="00F2239D" w:rsidP="00242353">
            <w:pPr>
              <w:jc w:val="both"/>
              <w:rPr>
                <w:b/>
                <w:u w:val="single"/>
              </w:rPr>
            </w:pPr>
            <w:r w:rsidRPr="00B54902">
              <w:rPr>
                <w:b/>
                <w:u w:val="single"/>
              </w:rPr>
              <w:t>Ciljana vrijednost</w:t>
            </w:r>
          </w:p>
          <w:p w14:paraId="335392D4" w14:textId="77777777" w:rsidR="00F2239D" w:rsidRPr="00F2239D" w:rsidRDefault="00F2239D" w:rsidP="00242353">
            <w:pPr>
              <w:jc w:val="both"/>
              <w:rPr>
                <w:lang w:val="sr-Latn-ME"/>
              </w:rPr>
            </w:pPr>
          </w:p>
          <w:p w14:paraId="28348FFB" w14:textId="77777777" w:rsidR="00F2239D" w:rsidRDefault="00F2239D" w:rsidP="00242353">
            <w:pPr>
              <w:jc w:val="both"/>
            </w:pPr>
            <w:r w:rsidRPr="00F2239D">
              <w:t xml:space="preserve">Orgranizovana najmanje jedna kampanja. </w:t>
            </w:r>
          </w:p>
          <w:p w14:paraId="45AEB519" w14:textId="5A665FFD" w:rsidR="00751E6D" w:rsidRPr="00F2239D" w:rsidRDefault="00751E6D" w:rsidP="00242353">
            <w:pPr>
              <w:jc w:val="both"/>
            </w:pPr>
            <w:r>
              <w:t>Broj edukativnih materijala izrađenih u okviru kampanje</w:t>
            </w:r>
          </w:p>
          <w:p w14:paraId="0384562C" w14:textId="77777777" w:rsidR="00F2239D" w:rsidRPr="00F2239D" w:rsidRDefault="00F2239D" w:rsidP="00242353">
            <w:pPr>
              <w:jc w:val="both"/>
            </w:pPr>
          </w:p>
          <w:p w14:paraId="06EA7C20" w14:textId="77777777" w:rsidR="00F2239D" w:rsidRPr="00F2239D" w:rsidRDefault="00F2239D" w:rsidP="00242353">
            <w:pPr>
              <w:jc w:val="both"/>
            </w:pPr>
          </w:p>
        </w:tc>
      </w:tr>
      <w:tr w:rsidR="00F2239D" w:rsidRPr="00F2239D" w14:paraId="7CCFC3CA" w14:textId="77777777" w:rsidTr="00F2239D">
        <w:trPr>
          <w:trHeight w:val="259"/>
        </w:trPr>
        <w:tc>
          <w:tcPr>
            <w:tcW w:w="1696" w:type="dxa"/>
          </w:tcPr>
          <w:p w14:paraId="1B8AF7FD" w14:textId="77777777" w:rsidR="00F2239D" w:rsidRPr="00242353" w:rsidRDefault="00F2239D" w:rsidP="00592E96">
            <w:pPr>
              <w:rPr>
                <w:b/>
                <w:lang w:val="sr-Latn-ME"/>
              </w:rPr>
            </w:pPr>
            <w:r w:rsidRPr="00242353">
              <w:rPr>
                <w:b/>
                <w:lang w:val="sr-Latn-ME"/>
              </w:rPr>
              <w:t>Izvor provjere</w:t>
            </w:r>
          </w:p>
          <w:p w14:paraId="3D5856E3" w14:textId="77777777" w:rsidR="00F2239D" w:rsidRPr="00242353" w:rsidRDefault="00F2239D" w:rsidP="00592E96">
            <w:pPr>
              <w:rPr>
                <w:b/>
                <w:lang w:val="sr-Latn-ME"/>
              </w:rPr>
            </w:pPr>
          </w:p>
        </w:tc>
        <w:tc>
          <w:tcPr>
            <w:tcW w:w="8647" w:type="dxa"/>
            <w:gridSpan w:val="2"/>
          </w:tcPr>
          <w:p w14:paraId="010A223A" w14:textId="77777777" w:rsidR="00F2239D" w:rsidRPr="00F2239D" w:rsidRDefault="00F2239D" w:rsidP="00242353">
            <w:pPr>
              <w:jc w:val="both"/>
              <w:rPr>
                <w:lang w:val="sr-Latn-ME"/>
              </w:rPr>
            </w:pPr>
            <w:r w:rsidRPr="00F2239D">
              <w:rPr>
                <w:lang w:val="sr-Latn-ME"/>
              </w:rPr>
              <w:t>Sajt Ministarstva zdravlja, Instituta za javno zdravlje i Zavoda za hidrometeorologiju i seizmologiju; Izvještaji o realizaciji pojedinih koraka iz navedenih aktivnosti biće dostupni na zahtjev svim zainteresovanim stranama</w:t>
            </w:r>
          </w:p>
        </w:tc>
      </w:tr>
      <w:tr w:rsidR="00F2239D" w:rsidRPr="00F2239D" w14:paraId="50A4B74A" w14:textId="77777777" w:rsidTr="00F2239D">
        <w:trPr>
          <w:trHeight w:val="518"/>
        </w:trPr>
        <w:tc>
          <w:tcPr>
            <w:tcW w:w="1696" w:type="dxa"/>
          </w:tcPr>
          <w:p w14:paraId="4997097B" w14:textId="77777777" w:rsidR="00F2239D" w:rsidRPr="00242353" w:rsidRDefault="00F2239D" w:rsidP="00592E96">
            <w:pPr>
              <w:rPr>
                <w:b/>
                <w:lang w:val="sr-Latn-ME"/>
              </w:rPr>
            </w:pPr>
            <w:r w:rsidRPr="00242353">
              <w:rPr>
                <w:b/>
                <w:lang w:val="sr-Latn-ME"/>
              </w:rPr>
              <w:t xml:space="preserve">Nadležna institucija </w:t>
            </w:r>
          </w:p>
          <w:p w14:paraId="425384AE" w14:textId="77777777" w:rsidR="00F2239D" w:rsidRPr="00242353" w:rsidRDefault="00F2239D" w:rsidP="00592E96">
            <w:pPr>
              <w:rPr>
                <w:b/>
                <w:lang w:val="sr-Latn-ME"/>
              </w:rPr>
            </w:pPr>
          </w:p>
        </w:tc>
        <w:tc>
          <w:tcPr>
            <w:tcW w:w="8647" w:type="dxa"/>
            <w:gridSpan w:val="2"/>
          </w:tcPr>
          <w:p w14:paraId="1915EE9D" w14:textId="77777777" w:rsidR="00F2239D" w:rsidRPr="00F2239D" w:rsidRDefault="00F2239D" w:rsidP="00242353">
            <w:pPr>
              <w:jc w:val="both"/>
              <w:rPr>
                <w:lang w:val="sr-Latn-ME"/>
              </w:rPr>
            </w:pPr>
            <w:r w:rsidRPr="00F2239D">
              <w:rPr>
                <w:lang w:val="sr-Latn-ME"/>
              </w:rPr>
              <w:t>Ministarstvo zdravlja/Institut za javno zdravlje</w:t>
            </w:r>
          </w:p>
          <w:p w14:paraId="796FC9FC" w14:textId="77777777" w:rsidR="00F2239D" w:rsidRPr="00F2239D" w:rsidRDefault="00F2239D" w:rsidP="00242353">
            <w:pPr>
              <w:jc w:val="both"/>
              <w:rPr>
                <w:lang w:val="sr-Latn-ME"/>
              </w:rPr>
            </w:pPr>
          </w:p>
        </w:tc>
      </w:tr>
      <w:tr w:rsidR="00F2239D" w:rsidRPr="00F2239D" w14:paraId="39D60EF4" w14:textId="77777777" w:rsidTr="00F2239D">
        <w:trPr>
          <w:trHeight w:val="504"/>
        </w:trPr>
        <w:tc>
          <w:tcPr>
            <w:tcW w:w="1696" w:type="dxa"/>
          </w:tcPr>
          <w:p w14:paraId="5A187DB4" w14:textId="77777777" w:rsidR="00F2239D" w:rsidRPr="00242353" w:rsidRDefault="00F2239D" w:rsidP="00592E96">
            <w:pPr>
              <w:rPr>
                <w:b/>
                <w:lang w:val="sr-Latn-ME"/>
              </w:rPr>
            </w:pPr>
            <w:r w:rsidRPr="00242353">
              <w:rPr>
                <w:b/>
                <w:lang w:val="sr-Latn-ME"/>
              </w:rPr>
              <w:t>Partnerske institucije</w:t>
            </w:r>
          </w:p>
          <w:p w14:paraId="789B4AD6" w14:textId="77777777" w:rsidR="00F2239D" w:rsidRPr="00242353" w:rsidRDefault="00F2239D" w:rsidP="00592E96">
            <w:pPr>
              <w:rPr>
                <w:b/>
                <w:lang w:val="sr-Latn-ME"/>
              </w:rPr>
            </w:pPr>
          </w:p>
        </w:tc>
        <w:tc>
          <w:tcPr>
            <w:tcW w:w="8647" w:type="dxa"/>
            <w:gridSpan w:val="2"/>
          </w:tcPr>
          <w:p w14:paraId="7892FBE2" w14:textId="77777777" w:rsidR="00F2239D" w:rsidRPr="00F2239D" w:rsidRDefault="00F2239D" w:rsidP="00242353">
            <w:pPr>
              <w:jc w:val="both"/>
              <w:rPr>
                <w:lang w:val="sr-Latn-ME"/>
              </w:rPr>
            </w:pPr>
            <w:r w:rsidRPr="00F2239D">
              <w:rPr>
                <w:lang w:val="sr-Latn-ME"/>
              </w:rPr>
              <w:t>Ministarstvo unutrašnjih poslova - Direktorat za zaštitu i spašavnje; Zavod za hidrometeorologiju i seizmologiju; Ministarstvo turizma, ekologije, održivog razvoja i razvoja sjevera; Centar za ekotoksikološka istraživanja</w:t>
            </w:r>
          </w:p>
        </w:tc>
      </w:tr>
      <w:tr w:rsidR="00F2239D" w:rsidRPr="00F2239D" w14:paraId="32BA2587" w14:textId="77777777" w:rsidTr="00F2239D">
        <w:trPr>
          <w:trHeight w:val="259"/>
        </w:trPr>
        <w:tc>
          <w:tcPr>
            <w:tcW w:w="1696" w:type="dxa"/>
          </w:tcPr>
          <w:p w14:paraId="6408783C" w14:textId="77777777" w:rsidR="00F2239D" w:rsidRPr="00242353" w:rsidRDefault="00F2239D" w:rsidP="00592E96">
            <w:pPr>
              <w:rPr>
                <w:b/>
                <w:lang w:val="sr-Latn-ME"/>
              </w:rPr>
            </w:pPr>
            <w:r w:rsidRPr="00242353">
              <w:rPr>
                <w:b/>
                <w:lang w:val="sr-Latn-ME"/>
              </w:rPr>
              <w:t xml:space="preserve">Vremenski okvir </w:t>
            </w:r>
          </w:p>
          <w:p w14:paraId="33F98E95" w14:textId="77777777" w:rsidR="00F2239D" w:rsidRPr="00242353" w:rsidRDefault="00F2239D" w:rsidP="00592E96">
            <w:pPr>
              <w:rPr>
                <w:b/>
                <w:lang w:val="sr-Latn-ME"/>
              </w:rPr>
            </w:pPr>
          </w:p>
        </w:tc>
        <w:tc>
          <w:tcPr>
            <w:tcW w:w="8647" w:type="dxa"/>
            <w:gridSpan w:val="2"/>
          </w:tcPr>
          <w:p w14:paraId="07DFBC7B" w14:textId="77777777" w:rsidR="00F2239D" w:rsidRPr="00F2239D" w:rsidRDefault="00F2239D" w:rsidP="00242353">
            <w:pPr>
              <w:jc w:val="both"/>
              <w:rPr>
                <w:lang w:val="sr-Latn-ME"/>
              </w:rPr>
            </w:pPr>
            <w:r w:rsidRPr="00F2239D">
              <w:rPr>
                <w:lang w:val="sr-Latn-ME"/>
              </w:rPr>
              <w:t>Podizanje nivoa svijesti javnosti o klimatskim promjenama i njihovom uticaju na zdravlje QIV 2025 - QIV 2026</w:t>
            </w:r>
          </w:p>
          <w:p w14:paraId="2D4E5FB3" w14:textId="77777777" w:rsidR="00F2239D" w:rsidRPr="00F2239D" w:rsidRDefault="00F2239D" w:rsidP="00242353">
            <w:pPr>
              <w:jc w:val="both"/>
              <w:rPr>
                <w:lang w:val="sr-Latn-ME"/>
              </w:rPr>
            </w:pPr>
          </w:p>
        </w:tc>
      </w:tr>
      <w:tr w:rsidR="00F2239D" w:rsidRPr="00F2239D" w14:paraId="1BA39C05" w14:textId="77777777" w:rsidTr="00F2239D">
        <w:trPr>
          <w:trHeight w:val="504"/>
        </w:trPr>
        <w:tc>
          <w:tcPr>
            <w:tcW w:w="1696" w:type="dxa"/>
          </w:tcPr>
          <w:p w14:paraId="2A3E7B2B" w14:textId="77777777" w:rsidR="00F2239D" w:rsidRPr="00242353" w:rsidRDefault="00F2239D" w:rsidP="00592E96">
            <w:pPr>
              <w:rPr>
                <w:b/>
                <w:lang w:val="sr-Latn-ME"/>
              </w:rPr>
            </w:pPr>
            <w:r w:rsidRPr="00242353">
              <w:rPr>
                <w:b/>
                <w:lang w:val="sr-Latn-ME"/>
              </w:rPr>
              <w:t>Procjena troškova</w:t>
            </w:r>
          </w:p>
          <w:p w14:paraId="3A07F345" w14:textId="77777777" w:rsidR="00F2239D" w:rsidRPr="00242353" w:rsidRDefault="00F2239D" w:rsidP="00592E96">
            <w:pPr>
              <w:rPr>
                <w:b/>
                <w:lang w:val="sr-Latn-ME"/>
              </w:rPr>
            </w:pPr>
          </w:p>
        </w:tc>
        <w:tc>
          <w:tcPr>
            <w:tcW w:w="8647" w:type="dxa"/>
            <w:gridSpan w:val="2"/>
          </w:tcPr>
          <w:p w14:paraId="5E0C5EF4" w14:textId="77777777" w:rsidR="00F2239D" w:rsidRPr="00F2239D" w:rsidRDefault="00F2239D" w:rsidP="00242353">
            <w:pPr>
              <w:jc w:val="both"/>
              <w:rPr>
                <w:lang w:val="sr-Latn-ME"/>
              </w:rPr>
            </w:pPr>
            <w:r w:rsidRPr="00F2239D">
              <w:rPr>
                <w:lang w:val="sr-Latn-ME"/>
              </w:rPr>
              <w:t>10.000 eura</w:t>
            </w:r>
          </w:p>
        </w:tc>
      </w:tr>
      <w:tr w:rsidR="00F2239D" w:rsidRPr="00F2239D" w14:paraId="7C47B481" w14:textId="77777777" w:rsidTr="00F2239D">
        <w:trPr>
          <w:trHeight w:val="699"/>
        </w:trPr>
        <w:tc>
          <w:tcPr>
            <w:tcW w:w="1696" w:type="dxa"/>
          </w:tcPr>
          <w:p w14:paraId="6EA53C70" w14:textId="77777777" w:rsidR="00F2239D" w:rsidRPr="00242353" w:rsidRDefault="00F2239D" w:rsidP="00592E96">
            <w:pPr>
              <w:rPr>
                <w:b/>
                <w:lang w:val="sr-Latn-ME"/>
              </w:rPr>
            </w:pPr>
            <w:r w:rsidRPr="00242353">
              <w:rPr>
                <w:b/>
                <w:lang w:val="sr-Latn-ME"/>
              </w:rPr>
              <w:t>Potencijalni izvori finansiranja</w:t>
            </w:r>
          </w:p>
          <w:p w14:paraId="540C7F9C" w14:textId="77777777" w:rsidR="00F2239D" w:rsidRPr="00242353" w:rsidRDefault="00F2239D" w:rsidP="00592E96">
            <w:pPr>
              <w:rPr>
                <w:b/>
                <w:color w:val="C00000"/>
              </w:rPr>
            </w:pPr>
          </w:p>
        </w:tc>
        <w:tc>
          <w:tcPr>
            <w:tcW w:w="8647" w:type="dxa"/>
            <w:gridSpan w:val="2"/>
          </w:tcPr>
          <w:p w14:paraId="7E88654D" w14:textId="77777777" w:rsidR="00F2239D" w:rsidRPr="00F2239D" w:rsidRDefault="00F2239D" w:rsidP="00242353">
            <w:pPr>
              <w:jc w:val="both"/>
            </w:pPr>
            <w:r w:rsidRPr="00F2239D">
              <w:rPr>
                <w:color w:val="000000"/>
              </w:rPr>
              <w:t>Sopstveni izvori</w:t>
            </w:r>
            <w:r w:rsidRPr="00F2239D">
              <w:t xml:space="preserve">, </w:t>
            </w:r>
            <w:r w:rsidRPr="00F2239D">
              <w:rPr>
                <w:color w:val="000000"/>
              </w:rPr>
              <w:t>Vlada, budžet Ministarstva zdravlja</w:t>
            </w:r>
            <w:r w:rsidRPr="00F2239D">
              <w:t xml:space="preserve"> - 40 %</w:t>
            </w:r>
          </w:p>
          <w:p w14:paraId="51A32ED0" w14:textId="77777777" w:rsidR="00F2239D" w:rsidRPr="00F2239D" w:rsidRDefault="00F2239D" w:rsidP="00242353">
            <w:pPr>
              <w:jc w:val="both"/>
            </w:pPr>
            <w:r w:rsidRPr="00F2239D">
              <w:rPr>
                <w:color w:val="000000"/>
              </w:rPr>
              <w:t>Donatori</w:t>
            </w:r>
            <w:r w:rsidRPr="00F2239D">
              <w:t xml:space="preserve">, </w:t>
            </w:r>
            <w:r w:rsidRPr="00F2239D">
              <w:rPr>
                <w:color w:val="000000"/>
              </w:rPr>
              <w:t>Međunarodne institucije (UNICEF, UNDP, SZO….)</w:t>
            </w:r>
            <w:r w:rsidRPr="00F2239D">
              <w:t xml:space="preserve"> - 60 %</w:t>
            </w:r>
          </w:p>
        </w:tc>
      </w:tr>
    </w:tbl>
    <w:tbl>
      <w:tblPr>
        <w:tblStyle w:val="TableGrid84"/>
        <w:tblW w:w="0" w:type="auto"/>
        <w:tblLook w:val="04A0" w:firstRow="1" w:lastRow="0" w:firstColumn="1" w:lastColumn="0" w:noHBand="0" w:noVBand="1"/>
      </w:tblPr>
      <w:tblGrid>
        <w:gridCol w:w="1705"/>
        <w:gridCol w:w="4102"/>
        <w:gridCol w:w="4536"/>
      </w:tblGrid>
      <w:tr w:rsidR="00F2239D" w:rsidRPr="00F2239D" w14:paraId="366A2C9F" w14:textId="77777777" w:rsidTr="00F2239D">
        <w:trPr>
          <w:trHeight w:val="416"/>
        </w:trPr>
        <w:tc>
          <w:tcPr>
            <w:tcW w:w="1705" w:type="dxa"/>
            <w:shd w:val="clear" w:color="auto" w:fill="1F4E79" w:themeFill="accent1" w:themeFillShade="80"/>
          </w:tcPr>
          <w:p w14:paraId="65E4BBFC" w14:textId="77777777" w:rsidR="00F2239D" w:rsidRPr="00B54902" w:rsidRDefault="00F2239D" w:rsidP="00592E96">
            <w:pPr>
              <w:rPr>
                <w:b/>
                <w:color w:val="FFFFFF" w:themeColor="background1"/>
                <w:lang w:val="sr-Latn-ME"/>
              </w:rPr>
            </w:pPr>
            <w:r w:rsidRPr="00B54902">
              <w:rPr>
                <w:b/>
                <w:color w:val="FFFFFF" w:themeColor="background1"/>
                <w:lang w:val="sr-Latn-ME"/>
              </w:rPr>
              <w:t>Strateški cilj</w:t>
            </w:r>
          </w:p>
        </w:tc>
        <w:tc>
          <w:tcPr>
            <w:tcW w:w="8638" w:type="dxa"/>
            <w:gridSpan w:val="2"/>
            <w:shd w:val="clear" w:color="auto" w:fill="1F4E79" w:themeFill="accent1" w:themeFillShade="80"/>
          </w:tcPr>
          <w:p w14:paraId="130CADF5" w14:textId="77777777" w:rsidR="00F2239D" w:rsidRPr="00B54902" w:rsidRDefault="00F2239D" w:rsidP="00141984">
            <w:pPr>
              <w:jc w:val="both"/>
              <w:rPr>
                <w:b/>
                <w:color w:val="FFFFFF" w:themeColor="background1"/>
              </w:rPr>
            </w:pPr>
            <w:r w:rsidRPr="00B54902">
              <w:rPr>
                <w:b/>
                <w:color w:val="FFFFFF" w:themeColor="background1"/>
              </w:rPr>
              <w:t xml:space="preserve">2. Jačanje upravljanja rizicima od katastrofa  od katastrofa </w:t>
            </w:r>
          </w:p>
          <w:p w14:paraId="687A49B2" w14:textId="77777777" w:rsidR="00F2239D" w:rsidRPr="00B54902" w:rsidRDefault="00F2239D" w:rsidP="00141984">
            <w:pPr>
              <w:jc w:val="both"/>
              <w:rPr>
                <w:b/>
                <w:color w:val="FFFFFF" w:themeColor="background1"/>
                <w:lang w:val="sr-Latn-ME"/>
              </w:rPr>
            </w:pPr>
          </w:p>
        </w:tc>
      </w:tr>
      <w:tr w:rsidR="00F2239D" w:rsidRPr="00F2239D" w14:paraId="71DC731C" w14:textId="77777777" w:rsidTr="00F2239D">
        <w:trPr>
          <w:trHeight w:val="422"/>
        </w:trPr>
        <w:tc>
          <w:tcPr>
            <w:tcW w:w="1705" w:type="dxa"/>
            <w:shd w:val="clear" w:color="auto" w:fill="2E74B5" w:themeFill="accent1" w:themeFillShade="BF"/>
          </w:tcPr>
          <w:p w14:paraId="223EAC60" w14:textId="77777777" w:rsidR="00F2239D" w:rsidRPr="00B54902" w:rsidRDefault="00F2239D" w:rsidP="00592E96">
            <w:pPr>
              <w:rPr>
                <w:b/>
                <w:color w:val="FFFFFF" w:themeColor="background1"/>
                <w:lang w:val="sr-Latn-ME"/>
              </w:rPr>
            </w:pPr>
            <w:r w:rsidRPr="00B54902">
              <w:rPr>
                <w:b/>
                <w:color w:val="FFFFFF" w:themeColor="background1"/>
                <w:lang w:val="sr-Latn-ME"/>
              </w:rPr>
              <w:t>Operativni cilj</w:t>
            </w:r>
          </w:p>
        </w:tc>
        <w:tc>
          <w:tcPr>
            <w:tcW w:w="8638" w:type="dxa"/>
            <w:gridSpan w:val="2"/>
            <w:shd w:val="clear" w:color="auto" w:fill="2E74B5" w:themeFill="accent1" w:themeFillShade="BF"/>
          </w:tcPr>
          <w:p w14:paraId="5967A5D5" w14:textId="77777777" w:rsidR="00F2239D" w:rsidRPr="00B54902" w:rsidRDefault="00F2239D" w:rsidP="00141984">
            <w:pPr>
              <w:jc w:val="both"/>
              <w:rPr>
                <w:b/>
                <w:color w:val="FFFFFF" w:themeColor="background1"/>
              </w:rPr>
            </w:pPr>
            <w:r w:rsidRPr="00B54902">
              <w:rPr>
                <w:b/>
                <w:color w:val="FFFFFF" w:themeColor="background1"/>
              </w:rPr>
              <w:t>2. Priprema – povećanje informiranosti i pripravnosti stanovništva u pogledu rizika</w:t>
            </w:r>
          </w:p>
          <w:p w14:paraId="7851B6BD" w14:textId="77777777" w:rsidR="00F2239D" w:rsidRPr="00B54902" w:rsidRDefault="00F2239D" w:rsidP="00141984">
            <w:pPr>
              <w:jc w:val="both"/>
              <w:rPr>
                <w:b/>
                <w:color w:val="FFFFFF" w:themeColor="background1"/>
                <w:lang w:val="sr-Latn-ME"/>
              </w:rPr>
            </w:pPr>
          </w:p>
        </w:tc>
      </w:tr>
      <w:tr w:rsidR="00F2239D" w:rsidRPr="00F2239D" w14:paraId="7B09C7C2" w14:textId="77777777" w:rsidTr="00F2239D">
        <w:tc>
          <w:tcPr>
            <w:tcW w:w="1705" w:type="dxa"/>
            <w:shd w:val="clear" w:color="auto" w:fill="E2EFD9" w:themeFill="accent6" w:themeFillTint="33"/>
          </w:tcPr>
          <w:p w14:paraId="3138DC27" w14:textId="77777777" w:rsidR="00F2239D" w:rsidRPr="00B54902" w:rsidRDefault="00F2239D" w:rsidP="00592E96">
            <w:pPr>
              <w:rPr>
                <w:b/>
                <w:lang w:val="sr-Latn-ME"/>
              </w:rPr>
            </w:pPr>
            <w:r w:rsidRPr="00B54902">
              <w:rPr>
                <w:b/>
                <w:lang w:val="sr-Latn-ME"/>
              </w:rPr>
              <w:t xml:space="preserve">Aktivnost </w:t>
            </w:r>
          </w:p>
        </w:tc>
        <w:tc>
          <w:tcPr>
            <w:tcW w:w="8638" w:type="dxa"/>
            <w:gridSpan w:val="2"/>
            <w:shd w:val="clear" w:color="auto" w:fill="E2EFD9" w:themeFill="accent6" w:themeFillTint="33"/>
          </w:tcPr>
          <w:p w14:paraId="6D629C0E" w14:textId="77777777" w:rsidR="00F2239D" w:rsidRPr="00B54902" w:rsidRDefault="00F2239D" w:rsidP="00141984">
            <w:pPr>
              <w:jc w:val="both"/>
              <w:rPr>
                <w:b/>
                <w:lang w:val="sr-Latn-ME"/>
              </w:rPr>
            </w:pPr>
            <w:r w:rsidRPr="00B54902">
              <w:rPr>
                <w:b/>
                <w:lang w:val="sr-Latn-ME"/>
              </w:rPr>
              <w:t>14. Izrada 2 informativna trening modula za  zaposlene u javnoj upravi, nevladinom sektoru uz mogućnost pristupa modulima široj javnost</w:t>
            </w:r>
          </w:p>
        </w:tc>
      </w:tr>
      <w:tr w:rsidR="00F2239D" w:rsidRPr="00F2239D" w14:paraId="6BF05DCB" w14:textId="77777777" w:rsidTr="00F2239D">
        <w:tc>
          <w:tcPr>
            <w:tcW w:w="1705" w:type="dxa"/>
          </w:tcPr>
          <w:p w14:paraId="4141554A" w14:textId="77777777" w:rsidR="00F2239D" w:rsidRPr="00242353" w:rsidRDefault="00F2239D" w:rsidP="00592E96">
            <w:pPr>
              <w:rPr>
                <w:b/>
                <w:lang w:val="sr-Latn-ME"/>
              </w:rPr>
            </w:pPr>
            <w:r w:rsidRPr="00242353">
              <w:rPr>
                <w:b/>
                <w:lang w:val="sr-Latn-ME"/>
              </w:rPr>
              <w:t>Opis aktivnosti i klučnih koraka</w:t>
            </w:r>
          </w:p>
        </w:tc>
        <w:tc>
          <w:tcPr>
            <w:tcW w:w="8638" w:type="dxa"/>
            <w:gridSpan w:val="2"/>
          </w:tcPr>
          <w:p w14:paraId="0271BC72" w14:textId="77777777" w:rsidR="00F2239D" w:rsidRPr="00F2239D" w:rsidRDefault="00F2239D" w:rsidP="00242353">
            <w:pPr>
              <w:jc w:val="both"/>
            </w:pPr>
            <w:r w:rsidRPr="00F2239D">
              <w:t>U okviru Uprave za ljudske resurse Crne Gore razvijena je online platforma za obuku: ILIAS platforma. ILIAS platforma je otvoreni web-bazirani sistem za upravljanje učenjem (LMS). Podržava upravljanje sadržajem za učenje (uključujući usklađenost sa SCORM 2004 standardom) i alate za saradnju, komunikaciju, evaluaciju i ocjenjivanje.</w:t>
            </w:r>
          </w:p>
          <w:p w14:paraId="60571C9B" w14:textId="7FB3E1B5" w:rsidR="00F2239D" w:rsidRPr="00F2239D" w:rsidRDefault="00F2239D" w:rsidP="00242353">
            <w:pPr>
              <w:jc w:val="both"/>
            </w:pPr>
            <w:r w:rsidRPr="00F2239D">
              <w:t xml:space="preserve">U okviru ove aktivnosti planirano je razviti makar 2 modula obuke koji bi bili postavljen na platformi kojom upravlja Uprava za ljudske resurse. Tema koju moduli obrađuju bi bili: a) predstavljanje nacionalne strategije, sadržaja </w:t>
            </w:r>
            <w:r w:rsidR="00751E6D">
              <w:t>c</w:t>
            </w:r>
            <w:r w:rsidRPr="00F2239D">
              <w:t>iljeva i očekivanih rezultata I b) uvod i razumijevanje rizika od katastrofa, ključni pojmovi, značaj za zaposlene u javnoj upravi, njihova uloga u sistemu, način na koji mogu doprinijeti unapređenju sistema i slično. Kako Uprava za ljudske resurse posjeduje razvijenu mrežu koordinatora</w:t>
            </w:r>
            <w:r w:rsidR="00751E6D">
              <w:t>/ki</w:t>
            </w:r>
            <w:r w:rsidRPr="00F2239D">
              <w:t xml:space="preserve"> koji se bave promovisanjem sadržaja platforme, jedna od planiranih aktivnosti je organizacija prezentacije modula kako bi koordinatori</w:t>
            </w:r>
            <w:r w:rsidR="00BD02FB">
              <w:t>/ke</w:t>
            </w:r>
            <w:r w:rsidRPr="00F2239D">
              <w:t xml:space="preserve"> mogli da promovišu module u okviru sistema javne uprave, nevladinom sektoru, ali i široj javnosti.</w:t>
            </w:r>
          </w:p>
          <w:p w14:paraId="08F1532F" w14:textId="77777777" w:rsidR="00F2239D" w:rsidRPr="00F2239D" w:rsidRDefault="00F2239D" w:rsidP="00242353">
            <w:pPr>
              <w:jc w:val="both"/>
              <w:rPr>
                <w:lang w:val="sr-Latn-ME"/>
              </w:rPr>
            </w:pPr>
            <w:r w:rsidRPr="00F2239D">
              <w:rPr>
                <w:lang w:val="sr-Latn-ME"/>
              </w:rPr>
              <w:t>Ključni koraci za razvoj i promociju modula obuke na ILIAS platformi:</w:t>
            </w:r>
          </w:p>
          <w:p w14:paraId="2D10F9A2" w14:textId="77777777" w:rsidR="00F2239D" w:rsidRPr="00F2239D" w:rsidRDefault="00F2239D" w:rsidP="00242353">
            <w:pPr>
              <w:jc w:val="both"/>
              <w:rPr>
                <w:lang w:val="sr-Latn-ME"/>
              </w:rPr>
            </w:pPr>
            <w:r w:rsidRPr="00F2239D">
              <w:rPr>
                <w:lang w:val="sr-Latn-ME"/>
              </w:rPr>
              <w:t>1. Razvoj modula:</w:t>
            </w:r>
          </w:p>
          <w:p w14:paraId="7F45813B" w14:textId="77777777" w:rsidR="00F2239D" w:rsidRPr="00F2239D" w:rsidRDefault="00F2239D" w:rsidP="00242353">
            <w:pPr>
              <w:jc w:val="both"/>
              <w:rPr>
                <w:lang w:val="sr-Latn-ME"/>
              </w:rPr>
            </w:pPr>
            <w:r w:rsidRPr="00F2239D">
              <w:rPr>
                <w:lang w:val="sr-Latn-ME"/>
              </w:rPr>
              <w:lastRenderedPageBreak/>
              <w:t>a) Nacionalna strategija:</w:t>
            </w:r>
          </w:p>
          <w:p w14:paraId="287BBC48" w14:textId="77777777" w:rsidR="00F2239D" w:rsidRPr="00F2239D" w:rsidRDefault="00F2239D" w:rsidP="00242353">
            <w:pPr>
              <w:jc w:val="both"/>
              <w:rPr>
                <w:lang w:val="sr-Latn-ME"/>
              </w:rPr>
            </w:pPr>
            <w:r w:rsidRPr="00F2239D">
              <w:rPr>
                <w:lang w:val="sr-Latn-ME"/>
              </w:rPr>
              <w:t>Definisati ciljeve i očekivane rezultate nacionalne strategije.</w:t>
            </w:r>
          </w:p>
          <w:p w14:paraId="2DF2D5C6" w14:textId="77777777" w:rsidR="00F2239D" w:rsidRPr="00F2239D" w:rsidRDefault="00F2239D" w:rsidP="00242353">
            <w:pPr>
              <w:jc w:val="both"/>
              <w:rPr>
                <w:lang w:val="sr-Latn-ME"/>
              </w:rPr>
            </w:pPr>
            <w:r w:rsidRPr="00F2239D">
              <w:rPr>
                <w:lang w:val="sr-Latn-ME"/>
              </w:rPr>
              <w:t>Pripremiti sadržaj koji jasno i pregledno predstavlja strategiju.</w:t>
            </w:r>
          </w:p>
          <w:p w14:paraId="57FFC892" w14:textId="77777777" w:rsidR="00F2239D" w:rsidRPr="00F2239D" w:rsidRDefault="00F2239D" w:rsidP="00242353">
            <w:pPr>
              <w:jc w:val="both"/>
              <w:rPr>
                <w:lang w:val="sr-Latn-ME"/>
              </w:rPr>
            </w:pPr>
            <w:r w:rsidRPr="00F2239D">
              <w:rPr>
                <w:lang w:val="sr-Latn-ME"/>
              </w:rPr>
              <w:t>Izabrati format modula (tekst, video, prezentacija, kviz).</w:t>
            </w:r>
          </w:p>
          <w:p w14:paraId="0ABE795C" w14:textId="77777777" w:rsidR="00F2239D" w:rsidRPr="00F2239D" w:rsidRDefault="00F2239D" w:rsidP="00242353">
            <w:pPr>
              <w:jc w:val="both"/>
              <w:rPr>
                <w:lang w:val="sr-Latn-ME"/>
              </w:rPr>
            </w:pPr>
            <w:r w:rsidRPr="00F2239D">
              <w:rPr>
                <w:lang w:val="sr-Latn-ME"/>
              </w:rPr>
              <w:t>Razviti sadržaj modula prema odabranom formatu.</w:t>
            </w:r>
          </w:p>
          <w:p w14:paraId="48427C9D" w14:textId="77777777" w:rsidR="00F2239D" w:rsidRPr="00F2239D" w:rsidRDefault="00F2239D" w:rsidP="00242353">
            <w:pPr>
              <w:jc w:val="both"/>
              <w:rPr>
                <w:lang w:val="sr-Latn-ME"/>
              </w:rPr>
            </w:pPr>
            <w:r w:rsidRPr="00F2239D">
              <w:rPr>
                <w:lang w:val="sr-Latn-ME"/>
              </w:rPr>
              <w:t>Osigurati SCORM kompatibilnost za online učenje na ILIAS platformi.</w:t>
            </w:r>
          </w:p>
          <w:p w14:paraId="39B363BC" w14:textId="77777777" w:rsidR="00F2239D" w:rsidRPr="00F2239D" w:rsidRDefault="00F2239D" w:rsidP="00242353">
            <w:pPr>
              <w:jc w:val="both"/>
              <w:rPr>
                <w:lang w:val="sr-Latn-ME"/>
              </w:rPr>
            </w:pPr>
            <w:r w:rsidRPr="00F2239D">
              <w:rPr>
                <w:lang w:val="sr-Latn-ME"/>
              </w:rPr>
              <w:t>b) Rizik od katastrofa:</w:t>
            </w:r>
          </w:p>
          <w:p w14:paraId="3205EED3" w14:textId="77777777" w:rsidR="00F2239D" w:rsidRPr="00F2239D" w:rsidRDefault="00F2239D" w:rsidP="00242353">
            <w:pPr>
              <w:jc w:val="both"/>
              <w:rPr>
                <w:lang w:val="sr-Latn-ME"/>
              </w:rPr>
            </w:pPr>
            <w:r w:rsidRPr="00F2239D">
              <w:rPr>
                <w:lang w:val="sr-Latn-ME"/>
              </w:rPr>
              <w:t>Identifikovati ključne pojmove i značaj rizika od katastrofa za javnu upravu.</w:t>
            </w:r>
          </w:p>
          <w:p w14:paraId="28A7F217" w14:textId="77777777" w:rsidR="00F2239D" w:rsidRPr="00F2239D" w:rsidRDefault="00F2239D" w:rsidP="00242353">
            <w:pPr>
              <w:jc w:val="both"/>
              <w:rPr>
                <w:lang w:val="sr-Latn-ME"/>
              </w:rPr>
            </w:pPr>
            <w:r w:rsidRPr="00F2239D">
              <w:rPr>
                <w:lang w:val="sr-Latn-ME"/>
              </w:rPr>
              <w:t>Definisati ulogu zaposlenih u sistemu zaštite od katastrofa.</w:t>
            </w:r>
          </w:p>
          <w:p w14:paraId="4DFF233D" w14:textId="77777777" w:rsidR="00F2239D" w:rsidRPr="00F2239D" w:rsidRDefault="00F2239D" w:rsidP="00242353">
            <w:pPr>
              <w:jc w:val="both"/>
              <w:rPr>
                <w:lang w:val="sr-Latn-ME"/>
              </w:rPr>
            </w:pPr>
            <w:r w:rsidRPr="00F2239D">
              <w:rPr>
                <w:lang w:val="sr-Latn-ME"/>
              </w:rPr>
              <w:t>Prikazati kako zaposleni mogu doprinjeti unapređenju sistema.</w:t>
            </w:r>
          </w:p>
          <w:p w14:paraId="4FF7AE8E" w14:textId="77777777" w:rsidR="00F2239D" w:rsidRPr="00F2239D" w:rsidRDefault="00F2239D" w:rsidP="00242353">
            <w:pPr>
              <w:jc w:val="both"/>
              <w:rPr>
                <w:lang w:val="sr-Latn-ME"/>
              </w:rPr>
            </w:pPr>
            <w:r w:rsidRPr="00F2239D">
              <w:rPr>
                <w:lang w:val="sr-Latn-ME"/>
              </w:rPr>
              <w:t>Izabrati format i razviti sadržaj modula slično kao u tački a).</w:t>
            </w:r>
          </w:p>
        </w:tc>
      </w:tr>
      <w:tr w:rsidR="00F2239D" w:rsidRPr="00F2239D" w14:paraId="795C99E8" w14:textId="77777777" w:rsidTr="00F2239D">
        <w:tc>
          <w:tcPr>
            <w:tcW w:w="1705" w:type="dxa"/>
          </w:tcPr>
          <w:p w14:paraId="7F4B1746" w14:textId="77777777" w:rsidR="00F2239D" w:rsidRPr="00242353" w:rsidRDefault="00F2239D" w:rsidP="00592E96">
            <w:pPr>
              <w:rPr>
                <w:b/>
                <w:lang w:val="sr-Latn-ME"/>
              </w:rPr>
            </w:pPr>
            <w:r w:rsidRPr="00242353">
              <w:rPr>
                <w:b/>
                <w:lang w:val="sr-Latn-ME"/>
              </w:rPr>
              <w:lastRenderedPageBreak/>
              <w:t>CILJEVI održivog razvoja</w:t>
            </w:r>
          </w:p>
        </w:tc>
        <w:tc>
          <w:tcPr>
            <w:tcW w:w="8638" w:type="dxa"/>
            <w:gridSpan w:val="2"/>
          </w:tcPr>
          <w:p w14:paraId="7EC8D33C" w14:textId="77777777" w:rsidR="00F2239D" w:rsidRPr="00F2239D" w:rsidRDefault="00F2239D" w:rsidP="00242353">
            <w:pPr>
              <w:jc w:val="both"/>
              <w:rPr>
                <w:lang w:val="sr-Latn-ME"/>
              </w:rPr>
            </w:pPr>
            <w:r w:rsidRPr="00F2239D">
              <w:rPr>
                <w:lang w:val="sr-Latn-ME"/>
              </w:rPr>
              <w:t>Doprinosi: SDG 4</w:t>
            </w:r>
          </w:p>
        </w:tc>
      </w:tr>
      <w:tr w:rsidR="00F2239D" w:rsidRPr="00F2239D" w14:paraId="1B0F606E" w14:textId="77777777" w:rsidTr="00F2239D">
        <w:tc>
          <w:tcPr>
            <w:tcW w:w="1705" w:type="dxa"/>
          </w:tcPr>
          <w:p w14:paraId="708955E2" w14:textId="77777777" w:rsidR="00F2239D" w:rsidRPr="00242353" w:rsidRDefault="00F2239D" w:rsidP="00592E96">
            <w:pPr>
              <w:rPr>
                <w:b/>
                <w:lang w:val="sr-Latn-ME"/>
              </w:rPr>
            </w:pPr>
            <w:r w:rsidRPr="00242353">
              <w:rPr>
                <w:b/>
                <w:lang w:val="sr-Latn-ME"/>
              </w:rPr>
              <w:t>Adaptacija na klimatske promjene</w:t>
            </w:r>
          </w:p>
        </w:tc>
        <w:tc>
          <w:tcPr>
            <w:tcW w:w="8638" w:type="dxa"/>
            <w:gridSpan w:val="2"/>
          </w:tcPr>
          <w:p w14:paraId="5FB0C200" w14:textId="371D3562" w:rsidR="00F2239D" w:rsidRPr="00F2239D" w:rsidRDefault="00F2239D" w:rsidP="00242353">
            <w:pPr>
              <w:jc w:val="both"/>
              <w:rPr>
                <w:lang w:val="sr-Latn-ME"/>
              </w:rPr>
            </w:pPr>
            <w:r w:rsidRPr="00F2239D">
              <w:rPr>
                <w:lang w:val="sr-Latn-ME"/>
              </w:rPr>
              <w:t>Svaki razvijeni modul će posebnu pažnju obratiti na uvodjenje i razradu ključnih pojmova koji se odnose na klimatske promjene, prilagođavanje na klimatske promjene, kao i veza izmedju ublažavanja negativnih uticaja klimatskih promjena i upravljan</w:t>
            </w:r>
            <w:r w:rsidR="00751E6D">
              <w:rPr>
                <w:lang w:val="sr-Latn-ME"/>
              </w:rPr>
              <w:t>ja</w:t>
            </w:r>
            <w:r w:rsidRPr="00F2239D">
              <w:rPr>
                <w:lang w:val="sr-Latn-ME"/>
              </w:rPr>
              <w:t xml:space="preserve"> rizicima od katastrofa</w:t>
            </w:r>
          </w:p>
        </w:tc>
      </w:tr>
      <w:tr w:rsidR="00F2239D" w:rsidRPr="00F2239D" w14:paraId="4A809837" w14:textId="77777777" w:rsidTr="00F2239D">
        <w:tc>
          <w:tcPr>
            <w:tcW w:w="1705" w:type="dxa"/>
          </w:tcPr>
          <w:p w14:paraId="37F31B0D" w14:textId="77777777" w:rsidR="00F2239D" w:rsidRPr="00242353" w:rsidRDefault="00F2239D" w:rsidP="00592E96">
            <w:pPr>
              <w:rPr>
                <w:b/>
                <w:lang w:val="sr-Latn-ME"/>
              </w:rPr>
            </w:pPr>
            <w:r w:rsidRPr="00242353">
              <w:rPr>
                <w:b/>
                <w:lang w:val="sr-Latn-ME"/>
              </w:rPr>
              <w:t>Da li utiče /razmatra ranjive grupe</w:t>
            </w:r>
          </w:p>
        </w:tc>
        <w:tc>
          <w:tcPr>
            <w:tcW w:w="8638" w:type="dxa"/>
            <w:gridSpan w:val="2"/>
          </w:tcPr>
          <w:p w14:paraId="2F4378DE" w14:textId="75E60ACD" w:rsidR="00F2239D" w:rsidRPr="00F2239D" w:rsidRDefault="00F2239D" w:rsidP="00BD02FB">
            <w:pPr>
              <w:jc w:val="both"/>
              <w:rPr>
                <w:lang w:val="sr-Latn-ME"/>
              </w:rPr>
            </w:pPr>
            <w:r w:rsidRPr="00F2239D">
              <w:rPr>
                <w:lang w:val="sr-Latn-ME"/>
              </w:rPr>
              <w:t xml:space="preserve">Moduli koje budu pripremani u okviru ove aktivnosti će kao posebna poglavlja obraditi uticaj na </w:t>
            </w:r>
            <w:r w:rsidR="00751E6D">
              <w:rPr>
                <w:lang w:val="sr-Latn-ME"/>
              </w:rPr>
              <w:t xml:space="preserve">žene, muškarce i </w:t>
            </w:r>
            <w:r w:rsidRPr="00F2239D">
              <w:rPr>
                <w:lang w:val="sr-Latn-ME"/>
              </w:rPr>
              <w:t xml:space="preserve">ranjive grupe. </w:t>
            </w:r>
            <w:r w:rsidR="00751E6D">
              <w:rPr>
                <w:lang w:val="sr-Latn-ME"/>
              </w:rPr>
              <w:t>Prilikom izrade modula, biće korišćeno Uputstvo za postupanje sa ženama i ranjivim kategor</w:t>
            </w:r>
            <w:r w:rsidR="00BD02FB">
              <w:rPr>
                <w:lang w:val="sr-Latn-ME"/>
              </w:rPr>
              <w:t xml:space="preserve">ijama stanovništva. U procesu izrade modula, obezbijediće se učešće oba pola. </w:t>
            </w:r>
          </w:p>
        </w:tc>
      </w:tr>
      <w:tr w:rsidR="00F2239D" w:rsidRPr="00F2239D" w14:paraId="6E91F7B8" w14:textId="77777777" w:rsidTr="00F2239D">
        <w:trPr>
          <w:trHeight w:val="953"/>
        </w:trPr>
        <w:tc>
          <w:tcPr>
            <w:tcW w:w="1705" w:type="dxa"/>
          </w:tcPr>
          <w:p w14:paraId="425C5F54" w14:textId="77777777" w:rsidR="00F2239D" w:rsidRPr="00242353" w:rsidRDefault="00F2239D" w:rsidP="00592E96">
            <w:pPr>
              <w:rPr>
                <w:b/>
                <w:lang w:val="sr-Latn-ME"/>
              </w:rPr>
            </w:pPr>
            <w:r w:rsidRPr="00242353">
              <w:rPr>
                <w:b/>
                <w:lang w:val="sr-Latn-ME"/>
              </w:rPr>
              <w:t xml:space="preserve">Indikatori </w:t>
            </w:r>
          </w:p>
        </w:tc>
        <w:tc>
          <w:tcPr>
            <w:tcW w:w="4102" w:type="dxa"/>
          </w:tcPr>
          <w:p w14:paraId="6CC20230" w14:textId="77777777" w:rsidR="00F2239D" w:rsidRPr="00B54902" w:rsidRDefault="00F2239D" w:rsidP="00242353">
            <w:pPr>
              <w:jc w:val="both"/>
              <w:rPr>
                <w:b/>
                <w:u w:val="single"/>
                <w:lang w:val="sr-Latn-ME"/>
              </w:rPr>
            </w:pPr>
            <w:r w:rsidRPr="00B54902">
              <w:rPr>
                <w:b/>
                <w:u w:val="single"/>
                <w:lang w:val="sr-Latn-ME"/>
              </w:rPr>
              <w:t xml:space="preserve">Polazna vrijednost </w:t>
            </w:r>
          </w:p>
          <w:p w14:paraId="69DAE21F" w14:textId="77777777" w:rsidR="00F2239D" w:rsidRPr="00F2239D" w:rsidRDefault="00F2239D" w:rsidP="00242353">
            <w:pPr>
              <w:jc w:val="both"/>
              <w:rPr>
                <w:lang w:val="sr-Latn-ME"/>
              </w:rPr>
            </w:pPr>
          </w:p>
          <w:p w14:paraId="0D21B4AE" w14:textId="77777777" w:rsidR="00F2239D" w:rsidRPr="00F2239D" w:rsidRDefault="00F2239D" w:rsidP="00242353">
            <w:pPr>
              <w:jc w:val="both"/>
              <w:rPr>
                <w:lang w:val="sr-Latn-ME"/>
              </w:rPr>
            </w:pPr>
            <w:r w:rsidRPr="00F2239D">
              <w:rPr>
                <w:lang w:val="sr-Latn-ME"/>
              </w:rPr>
              <w:t xml:space="preserve">0 modula dostupnih na ILIAS platformi </w:t>
            </w:r>
          </w:p>
          <w:p w14:paraId="611D1C86" w14:textId="77777777" w:rsidR="00F2239D" w:rsidRPr="00F2239D" w:rsidRDefault="00F2239D" w:rsidP="00242353">
            <w:pPr>
              <w:jc w:val="both"/>
              <w:rPr>
                <w:lang w:val="sr-Latn-ME"/>
              </w:rPr>
            </w:pPr>
            <w:r w:rsidRPr="00F2239D">
              <w:rPr>
                <w:lang w:val="sr-Latn-ME"/>
              </w:rPr>
              <w:t xml:space="preserve">Pripremne aktivnosti (u smislu identifikacije tema, korisnika, partnera u implementaciji):  </w:t>
            </w:r>
          </w:p>
        </w:tc>
        <w:tc>
          <w:tcPr>
            <w:tcW w:w="4536" w:type="dxa"/>
          </w:tcPr>
          <w:p w14:paraId="34DC2C0E" w14:textId="77777777" w:rsidR="00F2239D" w:rsidRPr="00B54902" w:rsidRDefault="00F2239D" w:rsidP="00242353">
            <w:pPr>
              <w:jc w:val="both"/>
              <w:rPr>
                <w:b/>
                <w:u w:val="single"/>
              </w:rPr>
            </w:pPr>
            <w:r w:rsidRPr="00B54902">
              <w:rPr>
                <w:b/>
                <w:u w:val="single"/>
              </w:rPr>
              <w:t>Ciljana vrijednost</w:t>
            </w:r>
          </w:p>
          <w:p w14:paraId="7D92D3B9" w14:textId="77777777" w:rsidR="00F2239D" w:rsidRPr="00F2239D" w:rsidRDefault="00F2239D" w:rsidP="00242353">
            <w:pPr>
              <w:jc w:val="both"/>
              <w:rPr>
                <w:lang w:val="sr-Latn-ME"/>
              </w:rPr>
            </w:pPr>
          </w:p>
          <w:p w14:paraId="12925254" w14:textId="77777777" w:rsidR="00751E6D" w:rsidRDefault="00F2239D" w:rsidP="00242353">
            <w:pPr>
              <w:jc w:val="both"/>
            </w:pPr>
            <w:r w:rsidRPr="00F2239D">
              <w:t>Makar 2 modula razvijena i promovisana od strane mreže koordinatora</w:t>
            </w:r>
            <w:r w:rsidR="00751E6D">
              <w:t>/ki</w:t>
            </w:r>
          </w:p>
          <w:p w14:paraId="04D15AB8" w14:textId="7E963E14" w:rsidR="00F2239D" w:rsidRPr="00F2239D" w:rsidRDefault="00751E6D" w:rsidP="00242353">
            <w:pPr>
              <w:jc w:val="both"/>
            </w:pPr>
            <w:r>
              <w:t>Broj koordinatora/ki po polu i sektoru iz koga dolaze</w:t>
            </w:r>
            <w:r w:rsidR="00F2239D" w:rsidRPr="00F2239D">
              <w:t xml:space="preserve"> </w:t>
            </w:r>
          </w:p>
        </w:tc>
      </w:tr>
      <w:tr w:rsidR="00F2239D" w:rsidRPr="00F2239D" w14:paraId="72406365" w14:textId="77777777" w:rsidTr="00F2239D">
        <w:tc>
          <w:tcPr>
            <w:tcW w:w="1705" w:type="dxa"/>
          </w:tcPr>
          <w:p w14:paraId="70D9347E" w14:textId="126D1A4A" w:rsidR="00F2239D" w:rsidRPr="00242353" w:rsidRDefault="00F2239D" w:rsidP="00592E96">
            <w:pPr>
              <w:rPr>
                <w:b/>
                <w:lang w:val="sr-Latn-ME"/>
              </w:rPr>
            </w:pPr>
            <w:r w:rsidRPr="00242353">
              <w:rPr>
                <w:b/>
                <w:lang w:val="sr-Latn-ME"/>
              </w:rPr>
              <w:t>Izvor provjere</w:t>
            </w:r>
          </w:p>
        </w:tc>
        <w:tc>
          <w:tcPr>
            <w:tcW w:w="8638" w:type="dxa"/>
            <w:gridSpan w:val="2"/>
          </w:tcPr>
          <w:p w14:paraId="57BFC048" w14:textId="77777777" w:rsidR="00F2239D" w:rsidRPr="00F2239D" w:rsidRDefault="00F2239D" w:rsidP="00242353">
            <w:pPr>
              <w:jc w:val="both"/>
              <w:rPr>
                <w:lang w:val="sr-Latn-ME"/>
              </w:rPr>
            </w:pPr>
            <w:r w:rsidRPr="00F2239D">
              <w:rPr>
                <w:lang w:val="sr-Latn-ME"/>
              </w:rPr>
              <w:t>Ministarstvo unutrašnjih poslova, Uprava za ljudske resurse</w:t>
            </w:r>
          </w:p>
        </w:tc>
      </w:tr>
      <w:tr w:rsidR="00F2239D" w:rsidRPr="00F2239D" w14:paraId="5E07A3B6" w14:textId="77777777" w:rsidTr="00F2239D">
        <w:tc>
          <w:tcPr>
            <w:tcW w:w="1705" w:type="dxa"/>
          </w:tcPr>
          <w:p w14:paraId="2B320058" w14:textId="77777777" w:rsidR="00F2239D" w:rsidRPr="00242353" w:rsidRDefault="00F2239D" w:rsidP="00592E96">
            <w:pPr>
              <w:rPr>
                <w:b/>
                <w:lang w:val="sr-Latn-ME"/>
              </w:rPr>
            </w:pPr>
            <w:r w:rsidRPr="00242353">
              <w:rPr>
                <w:b/>
                <w:lang w:val="sr-Latn-ME"/>
              </w:rPr>
              <w:t xml:space="preserve">Nadležna institucija </w:t>
            </w:r>
          </w:p>
        </w:tc>
        <w:tc>
          <w:tcPr>
            <w:tcW w:w="8638" w:type="dxa"/>
            <w:gridSpan w:val="2"/>
          </w:tcPr>
          <w:p w14:paraId="3844041D" w14:textId="77777777" w:rsidR="00F2239D" w:rsidRPr="00F2239D" w:rsidRDefault="00F2239D" w:rsidP="00242353">
            <w:pPr>
              <w:jc w:val="both"/>
              <w:rPr>
                <w:lang w:val="sr-Latn-ME"/>
              </w:rPr>
            </w:pPr>
            <w:r w:rsidRPr="00F2239D">
              <w:rPr>
                <w:lang w:val="sr-Latn-ME"/>
              </w:rPr>
              <w:t>Ministarstvo unutrašnjih poslova – Direktorat za zaštitu i spašavanje</w:t>
            </w:r>
          </w:p>
          <w:p w14:paraId="245EA5B4" w14:textId="77777777" w:rsidR="00F2239D" w:rsidRPr="00F2239D" w:rsidRDefault="00F2239D" w:rsidP="00242353">
            <w:pPr>
              <w:jc w:val="both"/>
              <w:rPr>
                <w:lang w:val="sr-Latn-ME"/>
              </w:rPr>
            </w:pPr>
            <w:r w:rsidRPr="00F2239D">
              <w:rPr>
                <w:lang w:val="sr-Latn-ME"/>
              </w:rPr>
              <w:t>Uprava za ljudske resurse</w:t>
            </w:r>
          </w:p>
        </w:tc>
      </w:tr>
      <w:tr w:rsidR="00F2239D" w:rsidRPr="00F2239D" w14:paraId="26E330C1" w14:textId="77777777" w:rsidTr="00F2239D">
        <w:tc>
          <w:tcPr>
            <w:tcW w:w="1705" w:type="dxa"/>
          </w:tcPr>
          <w:p w14:paraId="6620553B" w14:textId="77777777" w:rsidR="00F2239D" w:rsidRPr="00242353" w:rsidRDefault="00F2239D" w:rsidP="00592E96">
            <w:pPr>
              <w:rPr>
                <w:b/>
                <w:lang w:val="sr-Latn-ME"/>
              </w:rPr>
            </w:pPr>
            <w:r w:rsidRPr="00242353">
              <w:rPr>
                <w:b/>
                <w:lang w:val="sr-Latn-ME"/>
              </w:rPr>
              <w:t>Partnerske institucije</w:t>
            </w:r>
          </w:p>
        </w:tc>
        <w:tc>
          <w:tcPr>
            <w:tcW w:w="8638" w:type="dxa"/>
            <w:gridSpan w:val="2"/>
          </w:tcPr>
          <w:p w14:paraId="0172A9A8" w14:textId="77777777" w:rsidR="00F2239D" w:rsidRPr="00F2239D" w:rsidRDefault="00F2239D" w:rsidP="00242353">
            <w:pPr>
              <w:jc w:val="both"/>
              <w:rPr>
                <w:lang w:val="sr-Latn-ME"/>
              </w:rPr>
            </w:pPr>
            <w:r w:rsidRPr="00F2239D">
              <w:rPr>
                <w:lang w:val="sr-Latn-ME"/>
              </w:rPr>
              <w:t>Državni organi i organi državne uprave</w:t>
            </w:r>
          </w:p>
        </w:tc>
      </w:tr>
      <w:tr w:rsidR="00F2239D" w:rsidRPr="00F2239D" w14:paraId="79379B28" w14:textId="77777777" w:rsidTr="00F2239D">
        <w:trPr>
          <w:trHeight w:val="422"/>
        </w:trPr>
        <w:tc>
          <w:tcPr>
            <w:tcW w:w="1705" w:type="dxa"/>
          </w:tcPr>
          <w:p w14:paraId="74D221B8" w14:textId="77777777" w:rsidR="00F2239D" w:rsidRPr="00242353" w:rsidRDefault="00F2239D" w:rsidP="00592E96">
            <w:pPr>
              <w:rPr>
                <w:b/>
                <w:lang w:val="sr-Latn-ME"/>
              </w:rPr>
            </w:pPr>
            <w:r w:rsidRPr="00242353">
              <w:rPr>
                <w:b/>
                <w:lang w:val="sr-Latn-ME"/>
              </w:rPr>
              <w:t xml:space="preserve">Vremenski okvir </w:t>
            </w:r>
          </w:p>
        </w:tc>
        <w:tc>
          <w:tcPr>
            <w:tcW w:w="8638" w:type="dxa"/>
            <w:gridSpan w:val="2"/>
          </w:tcPr>
          <w:p w14:paraId="3C6491BC" w14:textId="77777777" w:rsidR="00F2239D" w:rsidRPr="00F2239D" w:rsidRDefault="00F2239D" w:rsidP="00242353">
            <w:pPr>
              <w:jc w:val="both"/>
              <w:rPr>
                <w:lang w:val="sr-Latn-ME"/>
              </w:rPr>
            </w:pPr>
            <w:r w:rsidRPr="00F2239D">
              <w:rPr>
                <w:lang w:val="sr-Latn-ME"/>
              </w:rPr>
              <w:t>Razvoj modula, testiranje, implementacija na platformi, kontinuirano praćenje korišćenja i periodično unapređenje: 2025-2026  jedan modul održan, 2028-2030 drugi modul održan</w:t>
            </w:r>
          </w:p>
        </w:tc>
      </w:tr>
      <w:tr w:rsidR="00F2239D" w:rsidRPr="00F2239D" w14:paraId="29097EC1" w14:textId="77777777" w:rsidTr="00F2239D">
        <w:tc>
          <w:tcPr>
            <w:tcW w:w="1705" w:type="dxa"/>
          </w:tcPr>
          <w:p w14:paraId="654840C5" w14:textId="77777777" w:rsidR="00F2239D" w:rsidRPr="00242353" w:rsidRDefault="00F2239D" w:rsidP="00592E96">
            <w:pPr>
              <w:rPr>
                <w:b/>
                <w:lang w:val="sr-Latn-ME"/>
              </w:rPr>
            </w:pPr>
            <w:r w:rsidRPr="00242353">
              <w:rPr>
                <w:b/>
                <w:lang w:val="sr-Latn-ME"/>
              </w:rPr>
              <w:t>Procjena troškova</w:t>
            </w:r>
          </w:p>
        </w:tc>
        <w:tc>
          <w:tcPr>
            <w:tcW w:w="8638" w:type="dxa"/>
            <w:gridSpan w:val="2"/>
          </w:tcPr>
          <w:p w14:paraId="1FE9AD7F" w14:textId="77777777" w:rsidR="00F2239D" w:rsidRPr="00F2239D" w:rsidRDefault="00F2239D" w:rsidP="00242353">
            <w:pPr>
              <w:jc w:val="both"/>
              <w:rPr>
                <w:lang w:val="sr-Latn-ME"/>
              </w:rPr>
            </w:pPr>
            <w:r w:rsidRPr="00F2239D">
              <w:rPr>
                <w:lang w:val="sr-Latn-ME"/>
              </w:rPr>
              <w:t>Inicijalni razvoj modula 10.000</w:t>
            </w:r>
          </w:p>
          <w:p w14:paraId="62B19223" w14:textId="77777777" w:rsidR="00F2239D" w:rsidRPr="00F2239D" w:rsidRDefault="00F2239D" w:rsidP="00242353">
            <w:pPr>
              <w:jc w:val="both"/>
              <w:rPr>
                <w:lang w:val="sr-Latn-ME"/>
              </w:rPr>
            </w:pPr>
            <w:r w:rsidRPr="00F2239D">
              <w:rPr>
                <w:lang w:val="sr-Latn-ME"/>
              </w:rPr>
              <w:t>Troškovi kontinuiranog praćenje korišćenja i periodično unapređenje na godišnjem nivou: 1500</w:t>
            </w:r>
          </w:p>
          <w:p w14:paraId="514040F9" w14:textId="77777777" w:rsidR="00F2239D" w:rsidRPr="00F2239D" w:rsidRDefault="00F2239D" w:rsidP="00242353">
            <w:pPr>
              <w:jc w:val="both"/>
              <w:rPr>
                <w:lang w:val="sr-Latn-ME"/>
              </w:rPr>
            </w:pPr>
            <w:r w:rsidRPr="00F2239D">
              <w:rPr>
                <w:lang w:val="sr-Latn-ME"/>
              </w:rPr>
              <w:t>Ukupno: 17.500</w:t>
            </w:r>
          </w:p>
        </w:tc>
      </w:tr>
      <w:tr w:rsidR="00F2239D" w:rsidRPr="00F2239D" w14:paraId="2F6D3697" w14:textId="77777777" w:rsidTr="00F2239D">
        <w:tc>
          <w:tcPr>
            <w:tcW w:w="1705" w:type="dxa"/>
          </w:tcPr>
          <w:p w14:paraId="6C5073F9" w14:textId="77777777" w:rsidR="00F2239D" w:rsidRPr="00242353" w:rsidRDefault="00F2239D" w:rsidP="00592E96">
            <w:pPr>
              <w:rPr>
                <w:b/>
                <w:lang w:val="sr-Latn-ME"/>
              </w:rPr>
            </w:pPr>
            <w:r w:rsidRPr="00242353">
              <w:rPr>
                <w:b/>
                <w:lang w:val="sr-Latn-ME"/>
              </w:rPr>
              <w:t>Potencijalni izvori finansiranja</w:t>
            </w:r>
          </w:p>
        </w:tc>
        <w:tc>
          <w:tcPr>
            <w:tcW w:w="8638" w:type="dxa"/>
            <w:gridSpan w:val="2"/>
          </w:tcPr>
          <w:p w14:paraId="657E0AB2" w14:textId="77777777" w:rsidR="00F2239D" w:rsidRPr="00F2239D" w:rsidRDefault="00F2239D" w:rsidP="00242353">
            <w:pPr>
              <w:jc w:val="both"/>
              <w:rPr>
                <w:lang w:val="sr-Latn-ME"/>
              </w:rPr>
            </w:pPr>
            <w:r w:rsidRPr="00F2239D">
              <w:rPr>
                <w:lang w:val="sr-Latn-ME"/>
              </w:rPr>
              <w:t>Projekti koji za temu imaju unapređenje kapaciteta u oblasti klimatskih promjena, smanjenja rezika od katastrofa 100%</w:t>
            </w:r>
          </w:p>
        </w:tc>
      </w:tr>
    </w:tbl>
    <w:tbl>
      <w:tblPr>
        <w:tblStyle w:val="TableGrid85"/>
        <w:tblW w:w="0" w:type="auto"/>
        <w:tblLook w:val="04A0" w:firstRow="1" w:lastRow="0" w:firstColumn="1" w:lastColumn="0" w:noHBand="0" w:noVBand="1"/>
      </w:tblPr>
      <w:tblGrid>
        <w:gridCol w:w="1705"/>
        <w:gridCol w:w="3535"/>
        <w:gridCol w:w="5103"/>
      </w:tblGrid>
      <w:tr w:rsidR="00F2239D" w:rsidRPr="00F2239D" w14:paraId="0A7C7064" w14:textId="77777777" w:rsidTr="00F2239D">
        <w:trPr>
          <w:trHeight w:val="416"/>
        </w:trPr>
        <w:tc>
          <w:tcPr>
            <w:tcW w:w="1705" w:type="dxa"/>
            <w:shd w:val="clear" w:color="auto" w:fill="1F4E79" w:themeFill="accent1" w:themeFillShade="80"/>
          </w:tcPr>
          <w:p w14:paraId="0BD4163A" w14:textId="77777777" w:rsidR="00F2239D" w:rsidRPr="00B54902" w:rsidRDefault="00F2239D" w:rsidP="00592E96">
            <w:pPr>
              <w:rPr>
                <w:b/>
                <w:color w:val="FFFFFF" w:themeColor="background1"/>
                <w:lang w:val="sr-Latn-ME"/>
              </w:rPr>
            </w:pPr>
            <w:r w:rsidRPr="00B54902">
              <w:rPr>
                <w:b/>
                <w:color w:val="FFFFFF" w:themeColor="background1"/>
                <w:lang w:val="sr-Latn-ME"/>
              </w:rPr>
              <w:t>Strateški cilj</w:t>
            </w:r>
          </w:p>
        </w:tc>
        <w:tc>
          <w:tcPr>
            <w:tcW w:w="8638" w:type="dxa"/>
            <w:gridSpan w:val="2"/>
            <w:shd w:val="clear" w:color="auto" w:fill="1F4E79" w:themeFill="accent1" w:themeFillShade="80"/>
          </w:tcPr>
          <w:p w14:paraId="62655A9A" w14:textId="77777777" w:rsidR="00F2239D" w:rsidRPr="00B54902" w:rsidRDefault="00F2239D" w:rsidP="00141984">
            <w:pPr>
              <w:jc w:val="both"/>
              <w:rPr>
                <w:b/>
                <w:color w:val="FFFFFF" w:themeColor="background1"/>
              </w:rPr>
            </w:pPr>
            <w:r w:rsidRPr="00B54902">
              <w:rPr>
                <w:b/>
                <w:color w:val="FFFFFF" w:themeColor="background1"/>
              </w:rPr>
              <w:t xml:space="preserve">2. Jačanje upravljanja rizicima od katastrofa  od katastrofa </w:t>
            </w:r>
          </w:p>
          <w:p w14:paraId="6551B43D" w14:textId="77777777" w:rsidR="00F2239D" w:rsidRPr="00B54902" w:rsidRDefault="00F2239D" w:rsidP="00141984">
            <w:pPr>
              <w:jc w:val="both"/>
              <w:rPr>
                <w:b/>
                <w:color w:val="FFFFFF" w:themeColor="background1"/>
                <w:lang w:val="sr-Latn-ME"/>
              </w:rPr>
            </w:pPr>
          </w:p>
        </w:tc>
      </w:tr>
      <w:tr w:rsidR="00F2239D" w:rsidRPr="00F2239D" w14:paraId="73EFD78B" w14:textId="77777777" w:rsidTr="00F2239D">
        <w:trPr>
          <w:trHeight w:val="422"/>
        </w:trPr>
        <w:tc>
          <w:tcPr>
            <w:tcW w:w="1705" w:type="dxa"/>
            <w:shd w:val="clear" w:color="auto" w:fill="2E74B5" w:themeFill="accent1" w:themeFillShade="BF"/>
          </w:tcPr>
          <w:p w14:paraId="62F052D7" w14:textId="77777777" w:rsidR="00F2239D" w:rsidRPr="00B54902" w:rsidRDefault="00F2239D" w:rsidP="00592E96">
            <w:pPr>
              <w:rPr>
                <w:b/>
                <w:color w:val="FFFFFF" w:themeColor="background1"/>
                <w:lang w:val="sr-Latn-ME"/>
              </w:rPr>
            </w:pPr>
            <w:r w:rsidRPr="00B54902">
              <w:rPr>
                <w:b/>
                <w:color w:val="FFFFFF" w:themeColor="background1"/>
                <w:lang w:val="sr-Latn-ME"/>
              </w:rPr>
              <w:t>Operativni cilj</w:t>
            </w:r>
          </w:p>
        </w:tc>
        <w:tc>
          <w:tcPr>
            <w:tcW w:w="8638" w:type="dxa"/>
            <w:gridSpan w:val="2"/>
            <w:shd w:val="clear" w:color="auto" w:fill="2E74B5" w:themeFill="accent1" w:themeFillShade="BF"/>
          </w:tcPr>
          <w:p w14:paraId="38A6E9E2" w14:textId="77777777" w:rsidR="00F2239D" w:rsidRPr="00B54902" w:rsidRDefault="00F2239D" w:rsidP="00141984">
            <w:pPr>
              <w:jc w:val="both"/>
              <w:rPr>
                <w:b/>
                <w:color w:val="FFFFFF" w:themeColor="background1"/>
              </w:rPr>
            </w:pPr>
            <w:r w:rsidRPr="00B54902">
              <w:rPr>
                <w:b/>
                <w:color w:val="FFFFFF" w:themeColor="background1"/>
              </w:rPr>
              <w:t>2. Priprema – povećanje informiranosti i pripravnosti stanovništva u pogledu rizika</w:t>
            </w:r>
          </w:p>
          <w:p w14:paraId="76674C87" w14:textId="77777777" w:rsidR="00F2239D" w:rsidRPr="00B54902" w:rsidRDefault="00F2239D" w:rsidP="00141984">
            <w:pPr>
              <w:jc w:val="both"/>
              <w:rPr>
                <w:b/>
                <w:color w:val="FFFFFF" w:themeColor="background1"/>
                <w:lang w:val="sr-Latn-ME"/>
              </w:rPr>
            </w:pPr>
          </w:p>
        </w:tc>
      </w:tr>
      <w:tr w:rsidR="00F2239D" w:rsidRPr="00F2239D" w14:paraId="423379DA" w14:textId="77777777" w:rsidTr="00F2239D">
        <w:tc>
          <w:tcPr>
            <w:tcW w:w="1705" w:type="dxa"/>
            <w:shd w:val="clear" w:color="auto" w:fill="E2EFD9" w:themeFill="accent6" w:themeFillTint="33"/>
          </w:tcPr>
          <w:p w14:paraId="532CDD1E" w14:textId="77777777" w:rsidR="00F2239D" w:rsidRPr="00B54902" w:rsidRDefault="00F2239D" w:rsidP="00592E96">
            <w:pPr>
              <w:rPr>
                <w:b/>
                <w:lang w:val="sr-Latn-ME"/>
              </w:rPr>
            </w:pPr>
            <w:r w:rsidRPr="00B54902">
              <w:rPr>
                <w:b/>
                <w:lang w:val="sr-Latn-ME"/>
              </w:rPr>
              <w:t xml:space="preserve">Aktivnost </w:t>
            </w:r>
          </w:p>
        </w:tc>
        <w:tc>
          <w:tcPr>
            <w:tcW w:w="8638" w:type="dxa"/>
            <w:gridSpan w:val="2"/>
            <w:shd w:val="clear" w:color="auto" w:fill="E2EFD9" w:themeFill="accent6" w:themeFillTint="33"/>
          </w:tcPr>
          <w:p w14:paraId="7B2B97D8" w14:textId="77777777" w:rsidR="00F2239D" w:rsidRPr="00B54902" w:rsidRDefault="00F2239D" w:rsidP="00141984">
            <w:pPr>
              <w:jc w:val="both"/>
              <w:rPr>
                <w:b/>
                <w:lang w:val="sr-Latn-ME"/>
              </w:rPr>
            </w:pPr>
            <w:r w:rsidRPr="00B54902">
              <w:rPr>
                <w:b/>
                <w:lang w:val="sr-Latn-ME"/>
              </w:rPr>
              <w:t xml:space="preserve">15.  Izrada smjernica za procjenu ranjivosti na klimatske promjene </w:t>
            </w:r>
          </w:p>
          <w:p w14:paraId="526D3267" w14:textId="77777777" w:rsidR="00F2239D" w:rsidRPr="00B54902" w:rsidRDefault="00F2239D" w:rsidP="00141984">
            <w:pPr>
              <w:jc w:val="both"/>
              <w:rPr>
                <w:b/>
                <w:lang w:val="sr-Latn-ME"/>
              </w:rPr>
            </w:pPr>
          </w:p>
        </w:tc>
      </w:tr>
      <w:tr w:rsidR="00F2239D" w:rsidRPr="00F2239D" w14:paraId="603EFE0D" w14:textId="77777777" w:rsidTr="00F2239D">
        <w:tc>
          <w:tcPr>
            <w:tcW w:w="1705" w:type="dxa"/>
          </w:tcPr>
          <w:p w14:paraId="4BD67144" w14:textId="77777777" w:rsidR="00F2239D" w:rsidRPr="00242353" w:rsidRDefault="00F2239D" w:rsidP="00592E96">
            <w:pPr>
              <w:rPr>
                <w:b/>
                <w:lang w:val="sr-Latn-ME"/>
              </w:rPr>
            </w:pPr>
            <w:r w:rsidRPr="00242353">
              <w:rPr>
                <w:b/>
                <w:lang w:val="sr-Latn-ME"/>
              </w:rPr>
              <w:t>Opis aktivnosti i klučnih koraka</w:t>
            </w:r>
          </w:p>
        </w:tc>
        <w:tc>
          <w:tcPr>
            <w:tcW w:w="8638" w:type="dxa"/>
            <w:gridSpan w:val="2"/>
          </w:tcPr>
          <w:p w14:paraId="7CC42C12" w14:textId="77777777" w:rsidR="00F2239D" w:rsidRPr="00F2239D" w:rsidRDefault="00F2239D" w:rsidP="00242353">
            <w:pPr>
              <w:jc w:val="both"/>
            </w:pPr>
            <w:r w:rsidRPr="00F2239D">
              <w:t xml:space="preserve">Izrada smjernica za procjenu ranjivosti na klimatske promjene važan je korak u izgradnji otpornosti na klimatske promjene i povezivanju ovog sa procesima poboljšanje procjene rizika, predviđanja i planiranja upravljanja rizicima od katastrofa. U ovom kontekstu je planirano, u saradnji sa relevantnim partnerima, pripremiti smjernice koje bi poslužile kao input izradi podzakonskiha akata Zakona o zaštiti od negativnih uticaja klimatskih promjena i zaštiti ozonskog omotača. </w:t>
            </w:r>
          </w:p>
          <w:p w14:paraId="0CDB9DBC" w14:textId="77777777" w:rsidR="00F2239D" w:rsidRPr="00F2239D" w:rsidRDefault="00F2239D" w:rsidP="00242353">
            <w:pPr>
              <w:jc w:val="both"/>
              <w:rPr>
                <w:lang w:val="sr-Latn-ME"/>
              </w:rPr>
            </w:pPr>
            <w:r w:rsidRPr="00F2239D">
              <w:lastRenderedPageBreak/>
              <w:t>Ključni koraci: analiza postojećih dokumenata vezanih za procjenu ranjivosti klimatskih promjena, angažovanje eksperata, izrda nacrta i usvajanje dokumenta.</w:t>
            </w:r>
          </w:p>
        </w:tc>
      </w:tr>
      <w:tr w:rsidR="00F2239D" w:rsidRPr="00F2239D" w14:paraId="291D7121" w14:textId="77777777" w:rsidTr="00F2239D">
        <w:tc>
          <w:tcPr>
            <w:tcW w:w="1705" w:type="dxa"/>
          </w:tcPr>
          <w:p w14:paraId="6BA520DF" w14:textId="77777777" w:rsidR="00F2239D" w:rsidRPr="00242353" w:rsidRDefault="00F2239D" w:rsidP="00592E96">
            <w:pPr>
              <w:rPr>
                <w:b/>
                <w:lang w:val="sr-Latn-ME"/>
              </w:rPr>
            </w:pPr>
            <w:r w:rsidRPr="00242353">
              <w:rPr>
                <w:b/>
                <w:lang w:val="sr-Latn-ME"/>
              </w:rPr>
              <w:lastRenderedPageBreak/>
              <w:t>CILJEVI održivog razvoja</w:t>
            </w:r>
          </w:p>
        </w:tc>
        <w:tc>
          <w:tcPr>
            <w:tcW w:w="8638" w:type="dxa"/>
            <w:gridSpan w:val="2"/>
          </w:tcPr>
          <w:p w14:paraId="38EAF749" w14:textId="77777777" w:rsidR="00F2239D" w:rsidRPr="00F2239D" w:rsidRDefault="00F2239D" w:rsidP="00242353">
            <w:pPr>
              <w:jc w:val="both"/>
              <w:rPr>
                <w:lang w:val="sr-Latn-ME"/>
              </w:rPr>
            </w:pPr>
            <w:r w:rsidRPr="00F2239D">
              <w:rPr>
                <w:lang w:val="sr-Latn-ME"/>
              </w:rPr>
              <w:t xml:space="preserve">Doprinosi: SDG 13 </w:t>
            </w:r>
          </w:p>
        </w:tc>
      </w:tr>
      <w:tr w:rsidR="00F2239D" w:rsidRPr="00F2239D" w14:paraId="74481FA6" w14:textId="77777777" w:rsidTr="00F2239D">
        <w:tc>
          <w:tcPr>
            <w:tcW w:w="1705" w:type="dxa"/>
          </w:tcPr>
          <w:p w14:paraId="6989CF02" w14:textId="77777777" w:rsidR="00F2239D" w:rsidRPr="00242353" w:rsidRDefault="00F2239D" w:rsidP="00592E96">
            <w:pPr>
              <w:rPr>
                <w:b/>
                <w:lang w:val="sr-Latn-ME"/>
              </w:rPr>
            </w:pPr>
            <w:r w:rsidRPr="00242353">
              <w:rPr>
                <w:b/>
                <w:lang w:val="sr-Latn-ME"/>
              </w:rPr>
              <w:t>Adaptacija na klimatske promjene</w:t>
            </w:r>
          </w:p>
        </w:tc>
        <w:tc>
          <w:tcPr>
            <w:tcW w:w="8638" w:type="dxa"/>
            <w:gridSpan w:val="2"/>
          </w:tcPr>
          <w:p w14:paraId="66D77FA1" w14:textId="77777777" w:rsidR="00F2239D" w:rsidRPr="00F2239D" w:rsidRDefault="00F2239D" w:rsidP="00242353">
            <w:pPr>
              <w:jc w:val="both"/>
              <w:rPr>
                <w:lang w:val="sr-Latn-ME"/>
              </w:rPr>
            </w:pPr>
            <w:r w:rsidRPr="00F2239D">
              <w:rPr>
                <w:lang w:val="sr-Latn-ME"/>
              </w:rPr>
              <w:t>Aktivnost direktno doprinosi aktivnostima na prilagođavanju klimatskim promjenama kroz unapređenje regulatornog okvira i razvoj podzakonskiha akata Zakona o zaštiti od negativnih uticaja klimatskih promjena i zaštiti ozonskog omotača.</w:t>
            </w:r>
          </w:p>
        </w:tc>
      </w:tr>
      <w:tr w:rsidR="00F2239D" w:rsidRPr="00F2239D" w14:paraId="74FC0465" w14:textId="77777777" w:rsidTr="00F2239D">
        <w:tc>
          <w:tcPr>
            <w:tcW w:w="1705" w:type="dxa"/>
          </w:tcPr>
          <w:p w14:paraId="0DF30D2F" w14:textId="77777777" w:rsidR="00F2239D" w:rsidRPr="00242353" w:rsidRDefault="00F2239D" w:rsidP="00592E96">
            <w:pPr>
              <w:rPr>
                <w:b/>
                <w:lang w:val="sr-Latn-ME"/>
              </w:rPr>
            </w:pPr>
            <w:r w:rsidRPr="00242353">
              <w:rPr>
                <w:b/>
                <w:lang w:val="sr-Latn-ME"/>
              </w:rPr>
              <w:t>Da li utiče /razmatra ranjive grupe</w:t>
            </w:r>
          </w:p>
        </w:tc>
        <w:tc>
          <w:tcPr>
            <w:tcW w:w="8638" w:type="dxa"/>
            <w:gridSpan w:val="2"/>
          </w:tcPr>
          <w:p w14:paraId="404D6A83" w14:textId="0BB56007" w:rsidR="00F2239D" w:rsidRPr="00F2239D" w:rsidRDefault="00F2239D" w:rsidP="00242353">
            <w:pPr>
              <w:jc w:val="both"/>
              <w:rPr>
                <w:lang w:val="sr-Latn-ME"/>
              </w:rPr>
            </w:pPr>
            <w:r w:rsidRPr="00F2239D">
              <w:rPr>
                <w:lang w:val="sr-Latn-ME"/>
              </w:rPr>
              <w:t xml:space="preserve">Smjernice će uključiti razmatranja uticaja na </w:t>
            </w:r>
            <w:r w:rsidR="00BD02FB">
              <w:rPr>
                <w:lang w:val="sr-Latn-ME"/>
              </w:rPr>
              <w:t xml:space="preserve">žene, muškarce i </w:t>
            </w:r>
            <w:r w:rsidRPr="00F2239D">
              <w:rPr>
                <w:lang w:val="sr-Latn-ME"/>
              </w:rPr>
              <w:t>ranjive grupe</w:t>
            </w:r>
            <w:r w:rsidR="00BD02FB">
              <w:rPr>
                <w:lang w:val="sr-Latn-ME"/>
              </w:rPr>
              <w:t xml:space="preserve">. Prilikom izrade podzakonskog akta, biće uzete u obzir preporuke iz Uputstva za postupanje sa ženama i ranjivim kategorijama. </w:t>
            </w:r>
          </w:p>
        </w:tc>
      </w:tr>
      <w:tr w:rsidR="00F2239D" w:rsidRPr="00F2239D" w14:paraId="38DE7BAD" w14:textId="77777777" w:rsidTr="00F2239D">
        <w:trPr>
          <w:trHeight w:val="953"/>
        </w:trPr>
        <w:tc>
          <w:tcPr>
            <w:tcW w:w="1705" w:type="dxa"/>
          </w:tcPr>
          <w:p w14:paraId="03418A9C" w14:textId="77777777" w:rsidR="00F2239D" w:rsidRPr="00242353" w:rsidRDefault="00F2239D" w:rsidP="00592E96">
            <w:pPr>
              <w:rPr>
                <w:b/>
                <w:lang w:val="sr-Latn-ME"/>
              </w:rPr>
            </w:pPr>
            <w:r w:rsidRPr="00242353">
              <w:rPr>
                <w:b/>
                <w:lang w:val="sr-Latn-ME"/>
              </w:rPr>
              <w:t xml:space="preserve">Indikatori </w:t>
            </w:r>
          </w:p>
        </w:tc>
        <w:tc>
          <w:tcPr>
            <w:tcW w:w="3535" w:type="dxa"/>
          </w:tcPr>
          <w:p w14:paraId="046F3627" w14:textId="77777777" w:rsidR="00F2239D" w:rsidRPr="00B54902" w:rsidRDefault="00F2239D" w:rsidP="00242353">
            <w:pPr>
              <w:jc w:val="both"/>
              <w:rPr>
                <w:b/>
                <w:u w:val="single"/>
                <w:lang w:val="sr-Latn-ME"/>
              </w:rPr>
            </w:pPr>
            <w:r w:rsidRPr="00B54902">
              <w:rPr>
                <w:b/>
                <w:u w:val="single"/>
                <w:lang w:val="sr-Latn-ME"/>
              </w:rPr>
              <w:t xml:space="preserve">Polazna vrijednost </w:t>
            </w:r>
          </w:p>
          <w:p w14:paraId="397D217B" w14:textId="77777777" w:rsidR="00F2239D" w:rsidRPr="00F2239D" w:rsidRDefault="00F2239D" w:rsidP="00242353">
            <w:pPr>
              <w:jc w:val="both"/>
              <w:rPr>
                <w:lang w:val="sr-Latn-ME"/>
              </w:rPr>
            </w:pPr>
          </w:p>
          <w:p w14:paraId="107A35B5" w14:textId="77777777" w:rsidR="00F2239D" w:rsidRPr="00F2239D" w:rsidRDefault="00F2239D" w:rsidP="00242353">
            <w:pPr>
              <w:jc w:val="both"/>
              <w:rPr>
                <w:lang w:val="sr-Latn-ME"/>
              </w:rPr>
            </w:pPr>
            <w:r w:rsidRPr="00F2239D">
              <w:rPr>
                <w:lang w:val="sr-Latn-ME"/>
              </w:rPr>
              <w:t>0 izrađenih smjernica na nacionalnom nivou</w:t>
            </w:r>
          </w:p>
        </w:tc>
        <w:tc>
          <w:tcPr>
            <w:tcW w:w="5103" w:type="dxa"/>
          </w:tcPr>
          <w:p w14:paraId="3B6B16A1" w14:textId="77777777" w:rsidR="00F2239D" w:rsidRPr="00B54902" w:rsidRDefault="00F2239D" w:rsidP="00242353">
            <w:pPr>
              <w:jc w:val="both"/>
              <w:rPr>
                <w:b/>
                <w:u w:val="single"/>
              </w:rPr>
            </w:pPr>
            <w:r w:rsidRPr="00B54902">
              <w:rPr>
                <w:b/>
                <w:u w:val="single"/>
              </w:rPr>
              <w:t>Ciljana vrijednost</w:t>
            </w:r>
          </w:p>
          <w:p w14:paraId="164FE8F8" w14:textId="77777777" w:rsidR="00F2239D" w:rsidRPr="00F2239D" w:rsidRDefault="00F2239D" w:rsidP="00242353">
            <w:pPr>
              <w:jc w:val="both"/>
              <w:rPr>
                <w:lang w:val="sr-Latn-ME"/>
              </w:rPr>
            </w:pPr>
          </w:p>
          <w:p w14:paraId="12A93AB4" w14:textId="4996CE90" w:rsidR="00F2239D" w:rsidRPr="00F2239D" w:rsidRDefault="00BD02FB" w:rsidP="00242353">
            <w:pPr>
              <w:jc w:val="both"/>
              <w:rPr>
                <w:lang w:val="sr-Latn-ME"/>
              </w:rPr>
            </w:pPr>
            <w:r>
              <w:rPr>
                <w:lang w:val="sr-Latn-ME"/>
              </w:rPr>
              <w:t xml:space="preserve">Izrađene </w:t>
            </w:r>
            <w:r w:rsidR="00F2239D" w:rsidRPr="00F2239D">
              <w:rPr>
                <w:lang w:val="sr-Latn-ME"/>
              </w:rPr>
              <w:t>smjernic</w:t>
            </w:r>
            <w:r>
              <w:rPr>
                <w:lang w:val="sr-Latn-ME"/>
              </w:rPr>
              <w:t>e</w:t>
            </w:r>
            <w:r w:rsidR="00F2239D" w:rsidRPr="00F2239D">
              <w:rPr>
                <w:lang w:val="sr-Latn-ME"/>
              </w:rPr>
              <w:t xml:space="preserve"> </w:t>
            </w:r>
          </w:p>
          <w:p w14:paraId="013DBF3F" w14:textId="77777777" w:rsidR="00F2239D" w:rsidRPr="00F2239D" w:rsidRDefault="00F2239D" w:rsidP="00242353">
            <w:pPr>
              <w:jc w:val="both"/>
            </w:pPr>
            <w:r w:rsidRPr="00F2239D">
              <w:t xml:space="preserve">1 podzakonski akt </w:t>
            </w:r>
          </w:p>
        </w:tc>
      </w:tr>
      <w:tr w:rsidR="00F2239D" w:rsidRPr="00F2239D" w14:paraId="39247500" w14:textId="77777777" w:rsidTr="00F2239D">
        <w:tc>
          <w:tcPr>
            <w:tcW w:w="1705" w:type="dxa"/>
          </w:tcPr>
          <w:p w14:paraId="4A3B60A2" w14:textId="77777777" w:rsidR="00F2239D" w:rsidRPr="00242353" w:rsidRDefault="00F2239D" w:rsidP="00592E96">
            <w:pPr>
              <w:rPr>
                <w:b/>
                <w:lang w:val="sr-Latn-ME"/>
              </w:rPr>
            </w:pPr>
            <w:r w:rsidRPr="00242353">
              <w:rPr>
                <w:b/>
                <w:lang w:val="sr-Latn-ME"/>
              </w:rPr>
              <w:t>Izvor provjere</w:t>
            </w:r>
          </w:p>
        </w:tc>
        <w:tc>
          <w:tcPr>
            <w:tcW w:w="8638" w:type="dxa"/>
            <w:gridSpan w:val="2"/>
          </w:tcPr>
          <w:p w14:paraId="62F7026A" w14:textId="77777777" w:rsidR="00F2239D" w:rsidRPr="00F2239D" w:rsidRDefault="00F2239D" w:rsidP="00242353">
            <w:pPr>
              <w:jc w:val="both"/>
              <w:rPr>
                <w:lang w:val="sr-Latn-ME"/>
              </w:rPr>
            </w:pPr>
            <w:r w:rsidRPr="00F2239D">
              <w:rPr>
                <w:lang w:val="sr-Latn-ME"/>
              </w:rPr>
              <w:t>Sajt  Ministarstva turizma, ekologije, održivog razvoja i razvoja sjevera</w:t>
            </w:r>
          </w:p>
        </w:tc>
      </w:tr>
      <w:tr w:rsidR="00F2239D" w:rsidRPr="00F2239D" w14:paraId="6C566FB0" w14:textId="77777777" w:rsidTr="00F2239D">
        <w:tc>
          <w:tcPr>
            <w:tcW w:w="1705" w:type="dxa"/>
          </w:tcPr>
          <w:p w14:paraId="46A94855" w14:textId="77777777" w:rsidR="00F2239D" w:rsidRPr="00242353" w:rsidRDefault="00F2239D" w:rsidP="00592E96">
            <w:pPr>
              <w:rPr>
                <w:b/>
                <w:lang w:val="sr-Latn-ME"/>
              </w:rPr>
            </w:pPr>
            <w:r w:rsidRPr="00242353">
              <w:rPr>
                <w:b/>
                <w:lang w:val="sr-Latn-ME"/>
              </w:rPr>
              <w:t xml:space="preserve">Nadležna institucija </w:t>
            </w:r>
          </w:p>
        </w:tc>
        <w:tc>
          <w:tcPr>
            <w:tcW w:w="8638" w:type="dxa"/>
            <w:gridSpan w:val="2"/>
          </w:tcPr>
          <w:p w14:paraId="6748BBB8" w14:textId="77777777" w:rsidR="00F2239D" w:rsidRPr="00F2239D" w:rsidRDefault="00F2239D" w:rsidP="00242353">
            <w:pPr>
              <w:jc w:val="both"/>
              <w:rPr>
                <w:lang w:val="sr-Latn-ME"/>
              </w:rPr>
            </w:pPr>
            <w:r w:rsidRPr="00F2239D">
              <w:rPr>
                <w:lang w:val="sr-Latn-ME"/>
              </w:rPr>
              <w:t>Ministarstvo turizma, ekologije, održivog razvoja i razvoja sjevera</w:t>
            </w:r>
          </w:p>
        </w:tc>
      </w:tr>
      <w:tr w:rsidR="00F2239D" w:rsidRPr="00F2239D" w14:paraId="5F1F9AFB" w14:textId="77777777" w:rsidTr="00F2239D">
        <w:tc>
          <w:tcPr>
            <w:tcW w:w="1705" w:type="dxa"/>
          </w:tcPr>
          <w:p w14:paraId="4B0797B7" w14:textId="77777777" w:rsidR="00F2239D" w:rsidRPr="00242353" w:rsidRDefault="00F2239D" w:rsidP="00592E96">
            <w:pPr>
              <w:rPr>
                <w:b/>
                <w:lang w:val="sr-Latn-ME"/>
              </w:rPr>
            </w:pPr>
            <w:r w:rsidRPr="00242353">
              <w:rPr>
                <w:b/>
                <w:lang w:val="sr-Latn-ME"/>
              </w:rPr>
              <w:t>Partnerske institucije</w:t>
            </w:r>
          </w:p>
        </w:tc>
        <w:tc>
          <w:tcPr>
            <w:tcW w:w="8638" w:type="dxa"/>
            <w:gridSpan w:val="2"/>
          </w:tcPr>
          <w:p w14:paraId="7D542D28" w14:textId="77777777" w:rsidR="00F2239D" w:rsidRPr="00F2239D" w:rsidRDefault="00F2239D" w:rsidP="00242353">
            <w:pPr>
              <w:jc w:val="both"/>
              <w:rPr>
                <w:lang w:val="sr-Latn-ME"/>
              </w:rPr>
            </w:pPr>
            <w:r w:rsidRPr="00F2239D">
              <w:rPr>
                <w:lang w:val="sr-Latn-ME"/>
              </w:rPr>
              <w:t>Ministarstvo unutrašnjih poslova  -  Direktorat za zaštitu i spašavanje</w:t>
            </w:r>
          </w:p>
          <w:p w14:paraId="21554408" w14:textId="77777777" w:rsidR="00F2239D" w:rsidRPr="00F2239D" w:rsidRDefault="00F2239D" w:rsidP="00242353">
            <w:pPr>
              <w:jc w:val="both"/>
              <w:rPr>
                <w:lang w:val="sr-Latn-ME"/>
              </w:rPr>
            </w:pPr>
            <w:r w:rsidRPr="00F2239D">
              <w:rPr>
                <w:lang w:val="sr-Latn-ME"/>
              </w:rPr>
              <w:t>UNDP</w:t>
            </w:r>
          </w:p>
        </w:tc>
      </w:tr>
      <w:tr w:rsidR="00F2239D" w:rsidRPr="00F2239D" w14:paraId="53905123" w14:textId="77777777" w:rsidTr="00F2239D">
        <w:trPr>
          <w:trHeight w:val="422"/>
        </w:trPr>
        <w:tc>
          <w:tcPr>
            <w:tcW w:w="1705" w:type="dxa"/>
          </w:tcPr>
          <w:p w14:paraId="5A89723D" w14:textId="77777777" w:rsidR="00F2239D" w:rsidRPr="00242353" w:rsidRDefault="00F2239D" w:rsidP="00592E96">
            <w:pPr>
              <w:rPr>
                <w:b/>
                <w:lang w:val="sr-Latn-ME"/>
              </w:rPr>
            </w:pPr>
            <w:r w:rsidRPr="00242353">
              <w:rPr>
                <w:b/>
                <w:lang w:val="sr-Latn-ME"/>
              </w:rPr>
              <w:t xml:space="preserve">Vremenski okvir </w:t>
            </w:r>
          </w:p>
        </w:tc>
        <w:tc>
          <w:tcPr>
            <w:tcW w:w="8638" w:type="dxa"/>
            <w:gridSpan w:val="2"/>
          </w:tcPr>
          <w:p w14:paraId="65F06CF1" w14:textId="77777777" w:rsidR="00F2239D" w:rsidRPr="00F2239D" w:rsidRDefault="00F2239D" w:rsidP="00242353">
            <w:pPr>
              <w:jc w:val="both"/>
              <w:rPr>
                <w:lang w:val="sr-Latn-ME"/>
              </w:rPr>
            </w:pPr>
            <w:r w:rsidRPr="00F2239D">
              <w:rPr>
                <w:lang w:val="sr-Latn-ME"/>
              </w:rPr>
              <w:t xml:space="preserve">2025-2027  </w:t>
            </w:r>
          </w:p>
        </w:tc>
      </w:tr>
      <w:tr w:rsidR="00F2239D" w:rsidRPr="00F2239D" w14:paraId="48E8BD0D" w14:textId="77777777" w:rsidTr="00F2239D">
        <w:tc>
          <w:tcPr>
            <w:tcW w:w="1705" w:type="dxa"/>
          </w:tcPr>
          <w:p w14:paraId="628581A8" w14:textId="77777777" w:rsidR="00F2239D" w:rsidRPr="00242353" w:rsidRDefault="00F2239D" w:rsidP="00592E96">
            <w:pPr>
              <w:rPr>
                <w:b/>
                <w:lang w:val="sr-Latn-ME"/>
              </w:rPr>
            </w:pPr>
            <w:r w:rsidRPr="00242353">
              <w:rPr>
                <w:b/>
                <w:lang w:val="sr-Latn-ME"/>
              </w:rPr>
              <w:t>Procjena troškova</w:t>
            </w:r>
          </w:p>
        </w:tc>
        <w:tc>
          <w:tcPr>
            <w:tcW w:w="8638" w:type="dxa"/>
            <w:gridSpan w:val="2"/>
          </w:tcPr>
          <w:p w14:paraId="36CBF0FC" w14:textId="77777777" w:rsidR="00F2239D" w:rsidRPr="00F2239D" w:rsidRDefault="00F2239D" w:rsidP="00242353">
            <w:pPr>
              <w:jc w:val="both"/>
              <w:rPr>
                <w:lang w:val="sr-Latn-ME"/>
              </w:rPr>
            </w:pPr>
            <w:r w:rsidRPr="00F2239D">
              <w:rPr>
                <w:lang w:val="sr-Latn-ME"/>
              </w:rPr>
              <w:t>25.000 eura</w:t>
            </w:r>
          </w:p>
        </w:tc>
      </w:tr>
      <w:tr w:rsidR="00F2239D" w:rsidRPr="00F2239D" w14:paraId="51EF6B15" w14:textId="77777777" w:rsidTr="00F2239D">
        <w:tc>
          <w:tcPr>
            <w:tcW w:w="1705" w:type="dxa"/>
          </w:tcPr>
          <w:p w14:paraId="23A97CD5" w14:textId="77777777" w:rsidR="00F2239D" w:rsidRPr="00242353" w:rsidRDefault="00F2239D" w:rsidP="00592E96">
            <w:pPr>
              <w:rPr>
                <w:b/>
                <w:lang w:val="sr-Latn-ME"/>
              </w:rPr>
            </w:pPr>
            <w:r w:rsidRPr="00242353">
              <w:rPr>
                <w:b/>
                <w:lang w:val="sr-Latn-ME"/>
              </w:rPr>
              <w:t>Potencijalni izvori finansiranja</w:t>
            </w:r>
          </w:p>
        </w:tc>
        <w:tc>
          <w:tcPr>
            <w:tcW w:w="8638" w:type="dxa"/>
            <w:gridSpan w:val="2"/>
          </w:tcPr>
          <w:p w14:paraId="3826BA71" w14:textId="77777777" w:rsidR="00F2239D" w:rsidRPr="00F2239D" w:rsidRDefault="00F2239D" w:rsidP="00242353">
            <w:pPr>
              <w:jc w:val="both"/>
              <w:rPr>
                <w:lang w:val="sr-Latn-ME"/>
              </w:rPr>
            </w:pPr>
            <w:r w:rsidRPr="00F2239D">
              <w:rPr>
                <w:lang w:val="sr-Latn-ME"/>
              </w:rPr>
              <w:t>Ministarstvo turizma, ekologije, održivog razvoja i razvoja sjevera 20%</w:t>
            </w:r>
          </w:p>
          <w:p w14:paraId="40CB4A55" w14:textId="77777777" w:rsidR="00F2239D" w:rsidRPr="00F2239D" w:rsidRDefault="00F2239D" w:rsidP="00242353">
            <w:pPr>
              <w:jc w:val="both"/>
              <w:rPr>
                <w:lang w:val="sr-Latn-ME"/>
              </w:rPr>
            </w:pPr>
            <w:r w:rsidRPr="00F2239D">
              <w:rPr>
                <w:lang w:val="sr-Latn-ME"/>
              </w:rPr>
              <w:t>UNDP 80%</w:t>
            </w:r>
          </w:p>
        </w:tc>
      </w:tr>
    </w:tbl>
    <w:tbl>
      <w:tblPr>
        <w:tblStyle w:val="TableGrid86"/>
        <w:tblW w:w="0" w:type="auto"/>
        <w:tblLook w:val="04A0" w:firstRow="1" w:lastRow="0" w:firstColumn="1" w:lastColumn="0" w:noHBand="0" w:noVBand="1"/>
      </w:tblPr>
      <w:tblGrid>
        <w:gridCol w:w="1705"/>
        <w:gridCol w:w="3677"/>
        <w:gridCol w:w="4961"/>
      </w:tblGrid>
      <w:tr w:rsidR="00F2239D" w:rsidRPr="00F2239D" w14:paraId="5B0EC7C2" w14:textId="77777777" w:rsidTr="00F2239D">
        <w:trPr>
          <w:trHeight w:val="416"/>
        </w:trPr>
        <w:tc>
          <w:tcPr>
            <w:tcW w:w="1705" w:type="dxa"/>
            <w:shd w:val="clear" w:color="auto" w:fill="1F4E79" w:themeFill="accent1" w:themeFillShade="80"/>
          </w:tcPr>
          <w:p w14:paraId="68EBD40D" w14:textId="77777777" w:rsidR="00F2239D" w:rsidRPr="00242353" w:rsidRDefault="00F2239D" w:rsidP="00592E96">
            <w:pPr>
              <w:rPr>
                <w:b/>
                <w:color w:val="FFFFFF" w:themeColor="background1"/>
                <w:lang w:val="sr-Latn-ME"/>
              </w:rPr>
            </w:pPr>
            <w:r w:rsidRPr="00242353">
              <w:rPr>
                <w:b/>
                <w:color w:val="FFFFFF" w:themeColor="background1"/>
                <w:lang w:val="sr-Latn-ME"/>
              </w:rPr>
              <w:t>Strateški cilj</w:t>
            </w:r>
          </w:p>
        </w:tc>
        <w:tc>
          <w:tcPr>
            <w:tcW w:w="8638" w:type="dxa"/>
            <w:gridSpan w:val="2"/>
            <w:shd w:val="clear" w:color="auto" w:fill="1F4E79" w:themeFill="accent1" w:themeFillShade="80"/>
          </w:tcPr>
          <w:p w14:paraId="3A32E53E" w14:textId="77777777" w:rsidR="00F2239D" w:rsidRPr="00242353" w:rsidRDefault="00F2239D" w:rsidP="00141984">
            <w:pPr>
              <w:jc w:val="both"/>
              <w:rPr>
                <w:b/>
                <w:color w:val="FFFFFF" w:themeColor="background1"/>
              </w:rPr>
            </w:pPr>
            <w:r w:rsidRPr="00242353">
              <w:rPr>
                <w:b/>
                <w:color w:val="FFFFFF" w:themeColor="background1"/>
              </w:rPr>
              <w:t xml:space="preserve">2. Jačanje upravljanja rizicima od katastrofa  od katastrofa </w:t>
            </w:r>
          </w:p>
          <w:p w14:paraId="4D91524A" w14:textId="77777777" w:rsidR="00F2239D" w:rsidRPr="00242353" w:rsidRDefault="00F2239D" w:rsidP="00141984">
            <w:pPr>
              <w:jc w:val="both"/>
              <w:rPr>
                <w:b/>
                <w:color w:val="FFFFFF" w:themeColor="background1"/>
                <w:lang w:val="sr-Latn-ME"/>
              </w:rPr>
            </w:pPr>
          </w:p>
        </w:tc>
      </w:tr>
      <w:tr w:rsidR="00F2239D" w:rsidRPr="00F2239D" w14:paraId="716D90EF" w14:textId="77777777" w:rsidTr="00F2239D">
        <w:trPr>
          <w:trHeight w:val="422"/>
        </w:trPr>
        <w:tc>
          <w:tcPr>
            <w:tcW w:w="1705" w:type="dxa"/>
            <w:shd w:val="clear" w:color="auto" w:fill="2E74B5" w:themeFill="accent1" w:themeFillShade="BF"/>
          </w:tcPr>
          <w:p w14:paraId="61124660" w14:textId="77777777" w:rsidR="00F2239D" w:rsidRPr="00242353" w:rsidRDefault="00F2239D" w:rsidP="00592E96">
            <w:pPr>
              <w:rPr>
                <w:b/>
                <w:color w:val="FFFFFF" w:themeColor="background1"/>
                <w:lang w:val="sr-Latn-ME"/>
              </w:rPr>
            </w:pPr>
            <w:r w:rsidRPr="00242353">
              <w:rPr>
                <w:b/>
                <w:color w:val="FFFFFF" w:themeColor="background1"/>
                <w:lang w:val="sr-Latn-ME"/>
              </w:rPr>
              <w:t>Operativni cilj</w:t>
            </w:r>
          </w:p>
        </w:tc>
        <w:tc>
          <w:tcPr>
            <w:tcW w:w="8638" w:type="dxa"/>
            <w:gridSpan w:val="2"/>
            <w:shd w:val="clear" w:color="auto" w:fill="2E74B5" w:themeFill="accent1" w:themeFillShade="BF"/>
          </w:tcPr>
          <w:p w14:paraId="1522B61B" w14:textId="77777777" w:rsidR="00F2239D" w:rsidRPr="00242353" w:rsidRDefault="00F2239D" w:rsidP="00141984">
            <w:pPr>
              <w:jc w:val="both"/>
              <w:rPr>
                <w:b/>
                <w:color w:val="FFFFFF" w:themeColor="background1"/>
              </w:rPr>
            </w:pPr>
            <w:r w:rsidRPr="00242353">
              <w:rPr>
                <w:b/>
                <w:color w:val="FFFFFF" w:themeColor="background1"/>
              </w:rPr>
              <w:t>2. Priprema – povećanje informiranosti i pripravnosti stanovništva u pogledu rizika</w:t>
            </w:r>
          </w:p>
          <w:p w14:paraId="6FB0EC7E" w14:textId="77777777" w:rsidR="00F2239D" w:rsidRPr="00242353" w:rsidRDefault="00F2239D" w:rsidP="00141984">
            <w:pPr>
              <w:jc w:val="both"/>
              <w:rPr>
                <w:b/>
                <w:color w:val="FFFFFF" w:themeColor="background1"/>
                <w:lang w:val="sr-Latn-ME"/>
              </w:rPr>
            </w:pPr>
          </w:p>
        </w:tc>
      </w:tr>
      <w:tr w:rsidR="00F2239D" w:rsidRPr="00F2239D" w14:paraId="4E3567F6" w14:textId="77777777" w:rsidTr="00F2239D">
        <w:tc>
          <w:tcPr>
            <w:tcW w:w="1705" w:type="dxa"/>
            <w:shd w:val="clear" w:color="auto" w:fill="E2EFD9" w:themeFill="accent6" w:themeFillTint="33"/>
          </w:tcPr>
          <w:p w14:paraId="135E2813" w14:textId="77777777" w:rsidR="00F2239D" w:rsidRPr="00B54902" w:rsidRDefault="00F2239D" w:rsidP="00592E96">
            <w:pPr>
              <w:rPr>
                <w:b/>
                <w:lang w:val="sr-Latn-ME"/>
              </w:rPr>
            </w:pPr>
            <w:r w:rsidRPr="00B54902">
              <w:rPr>
                <w:b/>
                <w:lang w:val="sr-Latn-ME"/>
              </w:rPr>
              <w:t xml:space="preserve">Aktivnost </w:t>
            </w:r>
          </w:p>
        </w:tc>
        <w:tc>
          <w:tcPr>
            <w:tcW w:w="8638" w:type="dxa"/>
            <w:gridSpan w:val="2"/>
            <w:shd w:val="clear" w:color="auto" w:fill="E2EFD9" w:themeFill="accent6" w:themeFillTint="33"/>
          </w:tcPr>
          <w:p w14:paraId="1E340F23" w14:textId="77777777" w:rsidR="00F2239D" w:rsidRPr="00B54902" w:rsidRDefault="00F2239D" w:rsidP="00141984">
            <w:pPr>
              <w:jc w:val="both"/>
              <w:rPr>
                <w:b/>
                <w:lang w:val="sr-Latn-ME"/>
              </w:rPr>
            </w:pPr>
            <w:r w:rsidRPr="00B54902">
              <w:rPr>
                <w:b/>
                <w:lang w:val="sr-Latn-ME"/>
              </w:rPr>
              <w:t xml:space="preserve">16.  Izrada informacionog trening modula na temu procjene ranjivosti na klimatske promjene za zaposlene u javnoj upravi, nevladinom sektoru uz mogućnost pristupa modulima široj javnost </w:t>
            </w:r>
          </w:p>
        </w:tc>
      </w:tr>
      <w:tr w:rsidR="00F2239D" w:rsidRPr="00F2239D" w14:paraId="5E0EE380" w14:textId="77777777" w:rsidTr="00F2239D">
        <w:tc>
          <w:tcPr>
            <w:tcW w:w="1705" w:type="dxa"/>
          </w:tcPr>
          <w:p w14:paraId="71E235AF" w14:textId="77777777" w:rsidR="00F2239D" w:rsidRPr="00242353" w:rsidRDefault="00F2239D" w:rsidP="00592E96">
            <w:pPr>
              <w:rPr>
                <w:b/>
                <w:lang w:val="sr-Latn-ME"/>
              </w:rPr>
            </w:pPr>
            <w:r w:rsidRPr="00242353">
              <w:rPr>
                <w:b/>
                <w:lang w:val="sr-Latn-ME"/>
              </w:rPr>
              <w:t>Opis aktivnosti i klučnih koraka</w:t>
            </w:r>
          </w:p>
        </w:tc>
        <w:tc>
          <w:tcPr>
            <w:tcW w:w="8638" w:type="dxa"/>
            <w:gridSpan w:val="2"/>
          </w:tcPr>
          <w:p w14:paraId="0E327B4E" w14:textId="77777777" w:rsidR="00F2239D" w:rsidRPr="00F2239D" w:rsidRDefault="00F2239D" w:rsidP="00242353">
            <w:pPr>
              <w:jc w:val="both"/>
            </w:pPr>
            <w:r w:rsidRPr="00F2239D">
              <w:t>U okviru Uprave za ljudske resurse Crne Gore razvijena je online platforma za obuku: ILIAS platforma. ILIAS platforma je otvoreni web-bazirani sistem za upravljanje učenjem (LMS). Podržava upravljanje sadržajem za učenje (uključujući usklađenost sa SCORM 2004 standardom) i alate za saradnju, komunikaciju, evaluaciju i ocjenjivanje.</w:t>
            </w:r>
          </w:p>
          <w:p w14:paraId="41B11536" w14:textId="77777777" w:rsidR="00F2239D" w:rsidRPr="00F2239D" w:rsidRDefault="00F2239D" w:rsidP="00242353">
            <w:pPr>
              <w:jc w:val="both"/>
            </w:pPr>
            <w:r w:rsidRPr="00F2239D">
              <w:t>U okviru ove aktivnosti planirano je razviti makar 1 modul obuke koji bi bio postavljen na platformi kojom upravlja Uprava za ljudske resurse. Tema koju modul obrađuje: procjene ranjivosti na klimatske promjene za zaposlene u javnoj upravi, nevladinom sektoru uz mogućnost pristupa modulima široj javnost. Kako Uprava za ljudske resurse posjeduje razvijenu mrežu koordinatora koji se bave promovisanjem sadržaja platforme, jedna od planiranih aktivnosti je organizacija prezentacije modula kako bi koordinatori mogli da promovišu module u okviru sistema javne uprave, nevladinom sektoru, ali i široj javnosti.</w:t>
            </w:r>
          </w:p>
          <w:p w14:paraId="41878319" w14:textId="77777777" w:rsidR="00F2239D" w:rsidRPr="00F2239D" w:rsidRDefault="00F2239D" w:rsidP="00242353">
            <w:pPr>
              <w:jc w:val="both"/>
              <w:rPr>
                <w:lang w:val="sr-Latn-ME"/>
              </w:rPr>
            </w:pPr>
            <w:r w:rsidRPr="00F2239D">
              <w:rPr>
                <w:lang w:val="sr-Latn-ME"/>
              </w:rPr>
              <w:t>Ključni koraci za razvoj i promociju modula obuke na ILIAS platformi:</w:t>
            </w:r>
          </w:p>
          <w:p w14:paraId="06BD1EB1" w14:textId="77777777" w:rsidR="00F2239D" w:rsidRPr="00F2239D" w:rsidRDefault="00F2239D" w:rsidP="00242353">
            <w:pPr>
              <w:jc w:val="both"/>
              <w:rPr>
                <w:lang w:val="sr-Latn-ME"/>
              </w:rPr>
            </w:pPr>
            <w:r w:rsidRPr="00F2239D">
              <w:rPr>
                <w:lang w:val="sr-Latn-ME"/>
              </w:rPr>
              <w:t>1. Razvoj modula:</w:t>
            </w:r>
          </w:p>
          <w:p w14:paraId="204F2027" w14:textId="77777777" w:rsidR="00F2239D" w:rsidRPr="00F2239D" w:rsidRDefault="00F2239D" w:rsidP="00242353">
            <w:pPr>
              <w:jc w:val="both"/>
              <w:rPr>
                <w:lang w:val="sr-Latn-ME"/>
              </w:rPr>
            </w:pPr>
            <w:r w:rsidRPr="00F2239D">
              <w:rPr>
                <w:lang w:val="sr-Latn-ME"/>
              </w:rPr>
              <w:t>Izabrati format modula (tekst, video, prezentacija, kviz).</w:t>
            </w:r>
          </w:p>
          <w:p w14:paraId="16914652" w14:textId="77777777" w:rsidR="00F2239D" w:rsidRPr="00F2239D" w:rsidRDefault="00F2239D" w:rsidP="00242353">
            <w:pPr>
              <w:jc w:val="both"/>
              <w:rPr>
                <w:lang w:val="sr-Latn-ME"/>
              </w:rPr>
            </w:pPr>
            <w:r w:rsidRPr="00F2239D">
              <w:rPr>
                <w:lang w:val="sr-Latn-ME"/>
              </w:rPr>
              <w:t>Razviti sadržaj modula prema odabranom formatu.</w:t>
            </w:r>
          </w:p>
          <w:p w14:paraId="5E437C92" w14:textId="77777777" w:rsidR="00F2239D" w:rsidRPr="00F2239D" w:rsidRDefault="00F2239D" w:rsidP="00242353">
            <w:pPr>
              <w:jc w:val="both"/>
              <w:rPr>
                <w:lang w:val="sr-Latn-ME"/>
              </w:rPr>
            </w:pPr>
            <w:r w:rsidRPr="00F2239D">
              <w:rPr>
                <w:lang w:val="sr-Latn-ME"/>
              </w:rPr>
              <w:t>Osigurati SCORM kompatibilnost za online učenje na ILIAS platformi.</w:t>
            </w:r>
          </w:p>
        </w:tc>
      </w:tr>
      <w:tr w:rsidR="00F2239D" w:rsidRPr="00F2239D" w14:paraId="1B299387" w14:textId="77777777" w:rsidTr="00F2239D">
        <w:tc>
          <w:tcPr>
            <w:tcW w:w="1705" w:type="dxa"/>
          </w:tcPr>
          <w:p w14:paraId="7C3A8601" w14:textId="77777777" w:rsidR="00F2239D" w:rsidRPr="00242353" w:rsidRDefault="00F2239D" w:rsidP="00592E96">
            <w:pPr>
              <w:rPr>
                <w:b/>
                <w:lang w:val="sr-Latn-ME"/>
              </w:rPr>
            </w:pPr>
            <w:r w:rsidRPr="00242353">
              <w:rPr>
                <w:b/>
                <w:lang w:val="sr-Latn-ME"/>
              </w:rPr>
              <w:t>CILJEVI održivog razvoja</w:t>
            </w:r>
          </w:p>
        </w:tc>
        <w:tc>
          <w:tcPr>
            <w:tcW w:w="8638" w:type="dxa"/>
            <w:gridSpan w:val="2"/>
          </w:tcPr>
          <w:p w14:paraId="6C33D2C4" w14:textId="77777777" w:rsidR="00F2239D" w:rsidRPr="00F2239D" w:rsidRDefault="00F2239D" w:rsidP="00242353">
            <w:pPr>
              <w:jc w:val="both"/>
              <w:rPr>
                <w:lang w:val="sr-Latn-ME"/>
              </w:rPr>
            </w:pPr>
            <w:r w:rsidRPr="00F2239D">
              <w:rPr>
                <w:lang w:val="sr-Latn-ME"/>
              </w:rPr>
              <w:t>Doprinosi: SDG 4</w:t>
            </w:r>
          </w:p>
        </w:tc>
      </w:tr>
      <w:tr w:rsidR="00F2239D" w:rsidRPr="00F2239D" w14:paraId="1649B951" w14:textId="77777777" w:rsidTr="00F2239D">
        <w:tc>
          <w:tcPr>
            <w:tcW w:w="1705" w:type="dxa"/>
          </w:tcPr>
          <w:p w14:paraId="250D724B" w14:textId="77777777" w:rsidR="00F2239D" w:rsidRPr="00242353" w:rsidRDefault="00F2239D" w:rsidP="00592E96">
            <w:pPr>
              <w:rPr>
                <w:b/>
                <w:lang w:val="sr-Latn-ME"/>
              </w:rPr>
            </w:pPr>
            <w:r w:rsidRPr="00242353">
              <w:rPr>
                <w:b/>
                <w:lang w:val="sr-Latn-ME"/>
              </w:rPr>
              <w:lastRenderedPageBreak/>
              <w:t>Adaptacija na klimatske promjene</w:t>
            </w:r>
          </w:p>
        </w:tc>
        <w:tc>
          <w:tcPr>
            <w:tcW w:w="8638" w:type="dxa"/>
            <w:gridSpan w:val="2"/>
          </w:tcPr>
          <w:p w14:paraId="0FE66F55" w14:textId="47E154D1" w:rsidR="00F2239D" w:rsidRPr="00F2239D" w:rsidRDefault="00F2239D" w:rsidP="00242353">
            <w:pPr>
              <w:jc w:val="both"/>
              <w:rPr>
                <w:lang w:val="sr-Latn-ME"/>
              </w:rPr>
            </w:pPr>
            <w:r w:rsidRPr="00F2239D">
              <w:rPr>
                <w:lang w:val="sr-Latn-ME"/>
              </w:rPr>
              <w:t>Svaki razvijeni modul će posebnu pažnju obratiti na uvodjenje i razradu ključnih pojmova koji se odnose na klimatske promjene, prilagođavanje na klimatske promjene, kao i veza izmedju ublažavanja negativnih uticaja klimatskih promjena i upravljanaj rizicima od katastrofa</w:t>
            </w:r>
            <w:r w:rsidR="00BD02FB">
              <w:rPr>
                <w:lang w:val="sr-Latn-ME"/>
              </w:rPr>
              <w:t>. Ova aktivnost doprinosi podizanju kapaciteta sistema za sprovođenje Plana adaptacije na klimatske promjene.</w:t>
            </w:r>
          </w:p>
        </w:tc>
      </w:tr>
      <w:tr w:rsidR="00F2239D" w:rsidRPr="00F2239D" w14:paraId="28D5AD8C" w14:textId="77777777" w:rsidTr="00F2239D">
        <w:tc>
          <w:tcPr>
            <w:tcW w:w="1705" w:type="dxa"/>
          </w:tcPr>
          <w:p w14:paraId="25571D10" w14:textId="77777777" w:rsidR="00F2239D" w:rsidRPr="00242353" w:rsidRDefault="00F2239D" w:rsidP="00592E96">
            <w:pPr>
              <w:rPr>
                <w:b/>
                <w:lang w:val="sr-Latn-ME"/>
              </w:rPr>
            </w:pPr>
            <w:r w:rsidRPr="00242353">
              <w:rPr>
                <w:b/>
                <w:lang w:val="sr-Latn-ME"/>
              </w:rPr>
              <w:t>Da li utiče /razmatra ranjive grupe</w:t>
            </w:r>
          </w:p>
        </w:tc>
        <w:tc>
          <w:tcPr>
            <w:tcW w:w="8638" w:type="dxa"/>
            <w:gridSpan w:val="2"/>
          </w:tcPr>
          <w:p w14:paraId="1A02B0FA" w14:textId="2BA8E0BE" w:rsidR="00F2239D" w:rsidRPr="00F2239D" w:rsidRDefault="00F2239D" w:rsidP="00242353">
            <w:pPr>
              <w:jc w:val="both"/>
              <w:rPr>
                <w:lang w:val="sr-Latn-ME"/>
              </w:rPr>
            </w:pPr>
            <w:r w:rsidRPr="00F2239D">
              <w:rPr>
                <w:lang w:val="sr-Latn-ME"/>
              </w:rPr>
              <w:t xml:space="preserve">Moduli koje budu pripremani u okviru ove aktivnosti će kao posebna poglavlja obraditi uticaj na </w:t>
            </w:r>
            <w:r w:rsidR="00BD02FB">
              <w:rPr>
                <w:lang w:val="sr-Latn-ME"/>
              </w:rPr>
              <w:t xml:space="preserve">žene i </w:t>
            </w:r>
            <w:r w:rsidRPr="00F2239D">
              <w:rPr>
                <w:lang w:val="sr-Latn-ME"/>
              </w:rPr>
              <w:t>ranjive grupe</w:t>
            </w:r>
            <w:r w:rsidR="00BD02FB">
              <w:rPr>
                <w:lang w:val="sr-Latn-ME"/>
              </w:rPr>
              <w:t>, u skladu sa Uputstvom za postupanje sa ženama i ranjivim grupama.</w:t>
            </w:r>
            <w:r w:rsidRPr="00F2239D">
              <w:rPr>
                <w:lang w:val="sr-Latn-ME"/>
              </w:rPr>
              <w:t xml:space="preserve"> </w:t>
            </w:r>
            <w:r w:rsidR="00BD02FB">
              <w:rPr>
                <w:lang w:val="sr-Latn-ME"/>
              </w:rPr>
              <w:t xml:space="preserve">Tokom izrade modula, biće obezbijeđeno učešće oba pola. </w:t>
            </w:r>
          </w:p>
          <w:p w14:paraId="744C2934" w14:textId="77777777" w:rsidR="00F2239D" w:rsidRPr="00F2239D" w:rsidRDefault="00F2239D" w:rsidP="00242353">
            <w:pPr>
              <w:jc w:val="both"/>
              <w:rPr>
                <w:lang w:val="sr-Latn-ME"/>
              </w:rPr>
            </w:pPr>
          </w:p>
        </w:tc>
      </w:tr>
      <w:tr w:rsidR="00F2239D" w:rsidRPr="00F2239D" w14:paraId="4F374E07" w14:textId="77777777" w:rsidTr="00F2239D">
        <w:trPr>
          <w:trHeight w:val="953"/>
        </w:trPr>
        <w:tc>
          <w:tcPr>
            <w:tcW w:w="1705" w:type="dxa"/>
          </w:tcPr>
          <w:p w14:paraId="286F9EDD" w14:textId="77777777" w:rsidR="00F2239D" w:rsidRPr="00242353" w:rsidRDefault="00F2239D" w:rsidP="00592E96">
            <w:pPr>
              <w:rPr>
                <w:b/>
                <w:lang w:val="sr-Latn-ME"/>
              </w:rPr>
            </w:pPr>
            <w:r w:rsidRPr="00242353">
              <w:rPr>
                <w:b/>
                <w:lang w:val="sr-Latn-ME"/>
              </w:rPr>
              <w:t xml:space="preserve">Indikatori </w:t>
            </w:r>
          </w:p>
        </w:tc>
        <w:tc>
          <w:tcPr>
            <w:tcW w:w="3677" w:type="dxa"/>
          </w:tcPr>
          <w:p w14:paraId="5D2E574E" w14:textId="77777777" w:rsidR="00F2239D" w:rsidRPr="00697252" w:rsidRDefault="00F2239D" w:rsidP="00242353">
            <w:pPr>
              <w:jc w:val="both"/>
              <w:rPr>
                <w:b/>
                <w:u w:val="single"/>
                <w:lang w:val="sr-Latn-ME"/>
              </w:rPr>
            </w:pPr>
            <w:r w:rsidRPr="00697252">
              <w:rPr>
                <w:b/>
                <w:u w:val="single"/>
                <w:lang w:val="sr-Latn-ME"/>
              </w:rPr>
              <w:t xml:space="preserve">Polazna vrijednost </w:t>
            </w:r>
          </w:p>
          <w:p w14:paraId="55D82F11" w14:textId="77777777" w:rsidR="00F2239D" w:rsidRPr="00F2239D" w:rsidRDefault="00F2239D" w:rsidP="00242353">
            <w:pPr>
              <w:jc w:val="both"/>
              <w:rPr>
                <w:lang w:val="sr-Latn-ME"/>
              </w:rPr>
            </w:pPr>
          </w:p>
          <w:p w14:paraId="61926FF2" w14:textId="77777777" w:rsidR="00F2239D" w:rsidRPr="00F2239D" w:rsidRDefault="00F2239D" w:rsidP="00242353">
            <w:pPr>
              <w:jc w:val="both"/>
              <w:rPr>
                <w:lang w:val="sr-Latn-ME"/>
              </w:rPr>
            </w:pPr>
            <w:r w:rsidRPr="00F2239D">
              <w:rPr>
                <w:lang w:val="sr-Latn-ME"/>
              </w:rPr>
              <w:t xml:space="preserve">0 modula dostupnih na ILIAS platformi </w:t>
            </w:r>
          </w:p>
          <w:p w14:paraId="49DD8FC6" w14:textId="77777777" w:rsidR="00F2239D" w:rsidRPr="00F2239D" w:rsidRDefault="00F2239D" w:rsidP="00242353">
            <w:pPr>
              <w:jc w:val="both"/>
              <w:rPr>
                <w:lang w:val="sr-Latn-ME"/>
              </w:rPr>
            </w:pPr>
            <w:r w:rsidRPr="00F2239D">
              <w:rPr>
                <w:lang w:val="sr-Latn-ME"/>
              </w:rPr>
              <w:t xml:space="preserve">Pripremne aktivnosti (u smislu identifikacije tema, korisnika, partnera u implementaciji)  </w:t>
            </w:r>
          </w:p>
        </w:tc>
        <w:tc>
          <w:tcPr>
            <w:tcW w:w="4961" w:type="dxa"/>
          </w:tcPr>
          <w:p w14:paraId="53E1783E" w14:textId="77777777" w:rsidR="00F2239D" w:rsidRPr="00697252" w:rsidRDefault="00F2239D" w:rsidP="00242353">
            <w:pPr>
              <w:jc w:val="both"/>
              <w:rPr>
                <w:b/>
                <w:u w:val="single"/>
              </w:rPr>
            </w:pPr>
            <w:r w:rsidRPr="00697252">
              <w:rPr>
                <w:b/>
                <w:u w:val="single"/>
              </w:rPr>
              <w:t>Ciljana vrijednost</w:t>
            </w:r>
          </w:p>
          <w:p w14:paraId="0BCED026" w14:textId="77777777" w:rsidR="00F2239D" w:rsidRPr="00F2239D" w:rsidRDefault="00F2239D" w:rsidP="00242353">
            <w:pPr>
              <w:jc w:val="both"/>
              <w:rPr>
                <w:lang w:val="sr-Latn-ME"/>
              </w:rPr>
            </w:pPr>
          </w:p>
          <w:p w14:paraId="3A0E8DF1" w14:textId="77777777" w:rsidR="00F2239D" w:rsidRDefault="00F2239D" w:rsidP="00242353">
            <w:pPr>
              <w:jc w:val="both"/>
            </w:pPr>
            <w:r w:rsidRPr="00F2239D">
              <w:t>Makar 1 modul razvijen i promovisan od strane mreže koordinatora</w:t>
            </w:r>
            <w:r w:rsidR="00BD02FB">
              <w:t>/ki</w:t>
            </w:r>
            <w:r w:rsidRPr="00F2239D">
              <w:t xml:space="preserve"> </w:t>
            </w:r>
          </w:p>
          <w:p w14:paraId="1813EB51" w14:textId="5B6835B5" w:rsidR="00BD02FB" w:rsidRPr="00F2239D" w:rsidRDefault="00BD02FB" w:rsidP="00242353">
            <w:pPr>
              <w:jc w:val="both"/>
            </w:pPr>
            <w:r>
              <w:t>Broj koordinatora/ki koji su učestvovali u izradi modula, po polu i po sektoru iz koga dolaze</w:t>
            </w:r>
          </w:p>
        </w:tc>
      </w:tr>
      <w:tr w:rsidR="00F2239D" w:rsidRPr="00F2239D" w14:paraId="6BBFA266" w14:textId="77777777" w:rsidTr="00F2239D">
        <w:tc>
          <w:tcPr>
            <w:tcW w:w="1705" w:type="dxa"/>
          </w:tcPr>
          <w:p w14:paraId="17B946F3" w14:textId="77777777" w:rsidR="00F2239D" w:rsidRPr="00242353" w:rsidRDefault="00F2239D" w:rsidP="00592E96">
            <w:pPr>
              <w:rPr>
                <w:b/>
                <w:lang w:val="sr-Latn-ME"/>
              </w:rPr>
            </w:pPr>
            <w:r w:rsidRPr="00242353">
              <w:rPr>
                <w:b/>
                <w:lang w:val="sr-Latn-ME"/>
              </w:rPr>
              <w:t>Izvor provjere</w:t>
            </w:r>
          </w:p>
        </w:tc>
        <w:tc>
          <w:tcPr>
            <w:tcW w:w="8638" w:type="dxa"/>
            <w:gridSpan w:val="2"/>
          </w:tcPr>
          <w:p w14:paraId="39E39B0A" w14:textId="77777777" w:rsidR="00F2239D" w:rsidRPr="00F2239D" w:rsidRDefault="00F2239D" w:rsidP="00242353">
            <w:pPr>
              <w:jc w:val="both"/>
              <w:rPr>
                <w:lang w:val="sr-Latn-ME"/>
              </w:rPr>
            </w:pPr>
            <w:r w:rsidRPr="00F2239D">
              <w:rPr>
                <w:lang w:val="sr-Latn-ME"/>
              </w:rPr>
              <w:t>Ministarstvo unutrašnjih poslova, Uprava za ljudske resurse</w:t>
            </w:r>
          </w:p>
        </w:tc>
      </w:tr>
      <w:tr w:rsidR="00F2239D" w:rsidRPr="00F2239D" w14:paraId="33B2EDCE" w14:textId="77777777" w:rsidTr="00F2239D">
        <w:tc>
          <w:tcPr>
            <w:tcW w:w="1705" w:type="dxa"/>
          </w:tcPr>
          <w:p w14:paraId="31C6261B" w14:textId="77777777" w:rsidR="00F2239D" w:rsidRPr="00242353" w:rsidRDefault="00F2239D" w:rsidP="00592E96">
            <w:pPr>
              <w:rPr>
                <w:b/>
                <w:lang w:val="sr-Latn-ME"/>
              </w:rPr>
            </w:pPr>
            <w:r w:rsidRPr="00242353">
              <w:rPr>
                <w:b/>
                <w:lang w:val="sr-Latn-ME"/>
              </w:rPr>
              <w:t xml:space="preserve">Nadležna institucija </w:t>
            </w:r>
          </w:p>
        </w:tc>
        <w:tc>
          <w:tcPr>
            <w:tcW w:w="8638" w:type="dxa"/>
            <w:gridSpan w:val="2"/>
          </w:tcPr>
          <w:p w14:paraId="19B0A7D0" w14:textId="77777777" w:rsidR="00F2239D" w:rsidRPr="00F2239D" w:rsidRDefault="00F2239D" w:rsidP="00242353">
            <w:pPr>
              <w:jc w:val="both"/>
              <w:rPr>
                <w:lang w:val="sr-Latn-ME"/>
              </w:rPr>
            </w:pPr>
            <w:r w:rsidRPr="00F2239D">
              <w:rPr>
                <w:lang w:val="sr-Latn-ME"/>
              </w:rPr>
              <w:t>Ministarstvo unutrašnjih poslova – Direktorat za zaštitu i spašavanje</w:t>
            </w:r>
          </w:p>
          <w:p w14:paraId="29228D69" w14:textId="77777777" w:rsidR="00F2239D" w:rsidRPr="00F2239D" w:rsidRDefault="00F2239D" w:rsidP="00242353">
            <w:pPr>
              <w:jc w:val="both"/>
              <w:rPr>
                <w:lang w:val="sr-Latn-ME"/>
              </w:rPr>
            </w:pPr>
            <w:r w:rsidRPr="00F2239D">
              <w:rPr>
                <w:lang w:val="sr-Latn-ME"/>
              </w:rPr>
              <w:t>Uprava za ljudske resurse</w:t>
            </w:r>
          </w:p>
          <w:p w14:paraId="2D97CD7D" w14:textId="77777777" w:rsidR="00F2239D" w:rsidRPr="00F2239D" w:rsidRDefault="00F2239D" w:rsidP="00242353">
            <w:pPr>
              <w:jc w:val="both"/>
              <w:rPr>
                <w:lang w:val="sr-Latn-ME"/>
              </w:rPr>
            </w:pPr>
            <w:r w:rsidRPr="00F2239D">
              <w:rPr>
                <w:lang w:val="sr-Latn-ME"/>
              </w:rPr>
              <w:t>UNDP</w:t>
            </w:r>
          </w:p>
        </w:tc>
      </w:tr>
      <w:tr w:rsidR="00F2239D" w:rsidRPr="00F2239D" w14:paraId="667ADB0D" w14:textId="77777777" w:rsidTr="00F2239D">
        <w:tc>
          <w:tcPr>
            <w:tcW w:w="1705" w:type="dxa"/>
          </w:tcPr>
          <w:p w14:paraId="7259D6EB" w14:textId="77777777" w:rsidR="00F2239D" w:rsidRPr="00242353" w:rsidRDefault="00F2239D" w:rsidP="00592E96">
            <w:pPr>
              <w:rPr>
                <w:b/>
                <w:lang w:val="sr-Latn-ME"/>
              </w:rPr>
            </w:pPr>
            <w:r w:rsidRPr="00242353">
              <w:rPr>
                <w:b/>
                <w:lang w:val="sr-Latn-ME"/>
              </w:rPr>
              <w:t>Partnerske institucije</w:t>
            </w:r>
          </w:p>
        </w:tc>
        <w:tc>
          <w:tcPr>
            <w:tcW w:w="8638" w:type="dxa"/>
            <w:gridSpan w:val="2"/>
          </w:tcPr>
          <w:p w14:paraId="7B96E277" w14:textId="77777777" w:rsidR="00F2239D" w:rsidRPr="00F2239D" w:rsidRDefault="00F2239D" w:rsidP="00242353">
            <w:pPr>
              <w:jc w:val="both"/>
              <w:rPr>
                <w:lang w:val="sr-Latn-ME"/>
              </w:rPr>
            </w:pPr>
            <w:r w:rsidRPr="00F2239D">
              <w:rPr>
                <w:lang w:val="sr-Latn-ME"/>
              </w:rPr>
              <w:t>Državni organi i organi državne uprave</w:t>
            </w:r>
          </w:p>
        </w:tc>
      </w:tr>
      <w:tr w:rsidR="00F2239D" w:rsidRPr="00F2239D" w14:paraId="5B50D381" w14:textId="77777777" w:rsidTr="00F2239D">
        <w:trPr>
          <w:trHeight w:val="422"/>
        </w:trPr>
        <w:tc>
          <w:tcPr>
            <w:tcW w:w="1705" w:type="dxa"/>
          </w:tcPr>
          <w:p w14:paraId="12326A40" w14:textId="77777777" w:rsidR="00F2239D" w:rsidRPr="00242353" w:rsidRDefault="00F2239D" w:rsidP="00592E96">
            <w:pPr>
              <w:rPr>
                <w:b/>
                <w:lang w:val="sr-Latn-ME"/>
              </w:rPr>
            </w:pPr>
            <w:r w:rsidRPr="00242353">
              <w:rPr>
                <w:b/>
                <w:lang w:val="sr-Latn-ME"/>
              </w:rPr>
              <w:t xml:space="preserve">Vremenski okvir </w:t>
            </w:r>
          </w:p>
        </w:tc>
        <w:tc>
          <w:tcPr>
            <w:tcW w:w="8638" w:type="dxa"/>
            <w:gridSpan w:val="2"/>
          </w:tcPr>
          <w:p w14:paraId="3322DBA3" w14:textId="77777777" w:rsidR="00F2239D" w:rsidRPr="00F2239D" w:rsidRDefault="00F2239D" w:rsidP="00242353">
            <w:pPr>
              <w:jc w:val="both"/>
              <w:rPr>
                <w:lang w:val="sr-Latn-ME"/>
              </w:rPr>
            </w:pPr>
            <w:r w:rsidRPr="00F2239D">
              <w:rPr>
                <w:lang w:val="sr-Latn-ME"/>
              </w:rPr>
              <w:t>Razvoj modula, testiranje, implementacija na platformi, kontinuirano praćenje korišćenja i periodično unapređenje: 2025 – 2030</w:t>
            </w:r>
          </w:p>
        </w:tc>
      </w:tr>
      <w:tr w:rsidR="00F2239D" w:rsidRPr="00F2239D" w14:paraId="6B63B2FA" w14:textId="77777777" w:rsidTr="00F2239D">
        <w:tc>
          <w:tcPr>
            <w:tcW w:w="1705" w:type="dxa"/>
          </w:tcPr>
          <w:p w14:paraId="46CEED28" w14:textId="77777777" w:rsidR="00F2239D" w:rsidRPr="00242353" w:rsidRDefault="00F2239D" w:rsidP="00592E96">
            <w:pPr>
              <w:rPr>
                <w:b/>
                <w:lang w:val="sr-Latn-ME"/>
              </w:rPr>
            </w:pPr>
            <w:r w:rsidRPr="00242353">
              <w:rPr>
                <w:b/>
                <w:lang w:val="sr-Latn-ME"/>
              </w:rPr>
              <w:t>Procjena troškova</w:t>
            </w:r>
          </w:p>
        </w:tc>
        <w:tc>
          <w:tcPr>
            <w:tcW w:w="8638" w:type="dxa"/>
            <w:gridSpan w:val="2"/>
          </w:tcPr>
          <w:p w14:paraId="0B6CE396" w14:textId="77777777" w:rsidR="00F2239D" w:rsidRPr="00F2239D" w:rsidRDefault="00F2239D" w:rsidP="00242353">
            <w:pPr>
              <w:jc w:val="both"/>
              <w:rPr>
                <w:lang w:val="sr-Latn-ME"/>
              </w:rPr>
            </w:pPr>
            <w:r w:rsidRPr="00F2239D">
              <w:rPr>
                <w:lang w:val="sr-Latn-ME"/>
              </w:rPr>
              <w:t>10.000 eura</w:t>
            </w:r>
          </w:p>
        </w:tc>
      </w:tr>
      <w:tr w:rsidR="00F2239D" w:rsidRPr="00F2239D" w14:paraId="492AAA4E" w14:textId="77777777" w:rsidTr="00F2239D">
        <w:tc>
          <w:tcPr>
            <w:tcW w:w="1705" w:type="dxa"/>
          </w:tcPr>
          <w:p w14:paraId="6AD61794" w14:textId="77777777" w:rsidR="00F2239D" w:rsidRPr="00242353" w:rsidRDefault="00F2239D" w:rsidP="00592E96">
            <w:pPr>
              <w:rPr>
                <w:b/>
                <w:lang w:val="sr-Latn-ME"/>
              </w:rPr>
            </w:pPr>
            <w:r w:rsidRPr="00242353">
              <w:rPr>
                <w:b/>
                <w:lang w:val="sr-Latn-ME"/>
              </w:rPr>
              <w:t>Potencijalni izvori finansiranja</w:t>
            </w:r>
          </w:p>
        </w:tc>
        <w:tc>
          <w:tcPr>
            <w:tcW w:w="8638" w:type="dxa"/>
            <w:gridSpan w:val="2"/>
          </w:tcPr>
          <w:p w14:paraId="32538539" w14:textId="77777777" w:rsidR="00F2239D" w:rsidRPr="00F2239D" w:rsidRDefault="00F2239D" w:rsidP="00242353">
            <w:pPr>
              <w:jc w:val="both"/>
              <w:rPr>
                <w:lang w:val="sr-Latn-ME"/>
              </w:rPr>
            </w:pPr>
            <w:r w:rsidRPr="00F2239D">
              <w:rPr>
                <w:lang w:val="sr-Latn-ME"/>
              </w:rPr>
              <w:t>Projekti koji za temu imaju unapređenje kapaciteta u oblasti klimatskih promjena, smanjenja rezika od katastrofa 100%</w:t>
            </w:r>
          </w:p>
        </w:tc>
      </w:tr>
    </w:tbl>
    <w:tbl>
      <w:tblPr>
        <w:tblStyle w:val="TableGrid88"/>
        <w:tblW w:w="0" w:type="auto"/>
        <w:tblLook w:val="04A0" w:firstRow="1" w:lastRow="0" w:firstColumn="1" w:lastColumn="0" w:noHBand="0" w:noVBand="1"/>
      </w:tblPr>
      <w:tblGrid>
        <w:gridCol w:w="1705"/>
        <w:gridCol w:w="3677"/>
        <w:gridCol w:w="4961"/>
      </w:tblGrid>
      <w:tr w:rsidR="00F2239D" w:rsidRPr="00F2239D" w14:paraId="658528EB" w14:textId="77777777" w:rsidTr="00F2239D">
        <w:trPr>
          <w:trHeight w:val="416"/>
        </w:trPr>
        <w:tc>
          <w:tcPr>
            <w:tcW w:w="1705" w:type="dxa"/>
            <w:shd w:val="clear" w:color="auto" w:fill="1F4E79" w:themeFill="accent1" w:themeFillShade="80"/>
          </w:tcPr>
          <w:p w14:paraId="04D460EF" w14:textId="77777777" w:rsidR="00F2239D" w:rsidRPr="00697252" w:rsidRDefault="00F2239D" w:rsidP="00592E96">
            <w:pPr>
              <w:rPr>
                <w:b/>
                <w:color w:val="FFFFFF" w:themeColor="background1"/>
                <w:lang w:val="sr-Latn-ME"/>
              </w:rPr>
            </w:pPr>
            <w:r w:rsidRPr="00697252">
              <w:rPr>
                <w:b/>
                <w:color w:val="FFFFFF" w:themeColor="background1"/>
                <w:lang w:val="sr-Latn-ME"/>
              </w:rPr>
              <w:t>Strateški cilj</w:t>
            </w:r>
          </w:p>
        </w:tc>
        <w:tc>
          <w:tcPr>
            <w:tcW w:w="8638" w:type="dxa"/>
            <w:gridSpan w:val="2"/>
            <w:shd w:val="clear" w:color="auto" w:fill="1F4E79" w:themeFill="accent1" w:themeFillShade="80"/>
          </w:tcPr>
          <w:p w14:paraId="62976832" w14:textId="77777777" w:rsidR="00F2239D" w:rsidRPr="00697252" w:rsidRDefault="00F2239D" w:rsidP="00141984">
            <w:pPr>
              <w:jc w:val="both"/>
              <w:rPr>
                <w:b/>
                <w:color w:val="FFFFFF" w:themeColor="background1"/>
                <w:lang w:val="sr-Latn-ME"/>
              </w:rPr>
            </w:pPr>
            <w:r w:rsidRPr="00697252">
              <w:rPr>
                <w:b/>
                <w:color w:val="FFFFFF" w:themeColor="background1"/>
              </w:rPr>
              <w:t xml:space="preserve">2. Jačanje upravljanja rizicima od katastrofa  </w:t>
            </w:r>
          </w:p>
        </w:tc>
      </w:tr>
      <w:tr w:rsidR="00F2239D" w:rsidRPr="00F2239D" w14:paraId="3F47F380" w14:textId="77777777" w:rsidTr="00F2239D">
        <w:trPr>
          <w:trHeight w:val="422"/>
        </w:trPr>
        <w:tc>
          <w:tcPr>
            <w:tcW w:w="1705" w:type="dxa"/>
            <w:shd w:val="clear" w:color="auto" w:fill="2E74B5" w:themeFill="accent1" w:themeFillShade="BF"/>
          </w:tcPr>
          <w:p w14:paraId="407FA8A5" w14:textId="77777777" w:rsidR="00F2239D" w:rsidRPr="00697252" w:rsidRDefault="00F2239D" w:rsidP="00592E96">
            <w:pPr>
              <w:rPr>
                <w:b/>
                <w:color w:val="FFFFFF" w:themeColor="background1"/>
                <w:lang w:val="sr-Latn-ME"/>
              </w:rPr>
            </w:pPr>
            <w:r w:rsidRPr="00697252">
              <w:rPr>
                <w:b/>
                <w:color w:val="FFFFFF" w:themeColor="background1"/>
                <w:lang w:val="sr-Latn-ME"/>
              </w:rPr>
              <w:t>Operativni cilj</w:t>
            </w:r>
          </w:p>
        </w:tc>
        <w:tc>
          <w:tcPr>
            <w:tcW w:w="8638" w:type="dxa"/>
            <w:gridSpan w:val="2"/>
            <w:shd w:val="clear" w:color="auto" w:fill="2E74B5" w:themeFill="accent1" w:themeFillShade="BF"/>
          </w:tcPr>
          <w:p w14:paraId="7C75A3A5" w14:textId="77777777" w:rsidR="00F2239D" w:rsidRPr="00697252" w:rsidRDefault="00F2239D" w:rsidP="00141984">
            <w:pPr>
              <w:jc w:val="both"/>
              <w:rPr>
                <w:b/>
                <w:color w:val="FFFFFF" w:themeColor="background1"/>
              </w:rPr>
            </w:pPr>
            <w:r w:rsidRPr="00697252">
              <w:rPr>
                <w:b/>
                <w:color w:val="FFFFFF" w:themeColor="background1"/>
              </w:rPr>
              <w:t>2. Priprema – povećanje informiranosti i pripravnosti stanovništva u pogledu rizika</w:t>
            </w:r>
          </w:p>
          <w:p w14:paraId="4813EBC0" w14:textId="77777777" w:rsidR="00F2239D" w:rsidRPr="00697252" w:rsidRDefault="00F2239D" w:rsidP="00141984">
            <w:pPr>
              <w:jc w:val="both"/>
              <w:rPr>
                <w:b/>
                <w:color w:val="FFFFFF" w:themeColor="background1"/>
                <w:lang w:val="sr-Latn-ME"/>
              </w:rPr>
            </w:pPr>
          </w:p>
        </w:tc>
      </w:tr>
      <w:tr w:rsidR="00F2239D" w:rsidRPr="00F2239D" w14:paraId="53D1CE8A" w14:textId="77777777" w:rsidTr="00F2239D">
        <w:tc>
          <w:tcPr>
            <w:tcW w:w="1705" w:type="dxa"/>
            <w:shd w:val="clear" w:color="auto" w:fill="E2EFD9" w:themeFill="accent6" w:themeFillTint="33"/>
          </w:tcPr>
          <w:p w14:paraId="46554BAB" w14:textId="77777777" w:rsidR="00F2239D" w:rsidRPr="00697252" w:rsidRDefault="00F2239D" w:rsidP="00592E96">
            <w:pPr>
              <w:rPr>
                <w:b/>
                <w:lang w:val="sr-Latn-ME"/>
              </w:rPr>
            </w:pPr>
            <w:r w:rsidRPr="00697252">
              <w:rPr>
                <w:b/>
                <w:lang w:val="sr-Latn-ME"/>
              </w:rPr>
              <w:t xml:space="preserve">Aktivnost </w:t>
            </w:r>
          </w:p>
        </w:tc>
        <w:tc>
          <w:tcPr>
            <w:tcW w:w="8638" w:type="dxa"/>
            <w:gridSpan w:val="2"/>
            <w:shd w:val="clear" w:color="auto" w:fill="E2EFD9" w:themeFill="accent6" w:themeFillTint="33"/>
          </w:tcPr>
          <w:p w14:paraId="5144B49D" w14:textId="77777777" w:rsidR="00F2239D" w:rsidRPr="00697252" w:rsidRDefault="00F2239D" w:rsidP="00141984">
            <w:pPr>
              <w:jc w:val="both"/>
              <w:rPr>
                <w:b/>
                <w:lang w:val="sr-Latn-ME"/>
              </w:rPr>
            </w:pPr>
            <w:r w:rsidRPr="00697252">
              <w:rPr>
                <w:b/>
                <w:lang w:val="sr-Latn-ME"/>
              </w:rPr>
              <w:t xml:space="preserve">17.  Izrada informacionog trening modula na temu za postavljanje ciljeva prilagođavanja na klimatske promjene za zaposlene u javnoj upravi, nevladinom sektoru uz mogućnost pristupa modulima široj javnost </w:t>
            </w:r>
          </w:p>
        </w:tc>
      </w:tr>
      <w:tr w:rsidR="00F2239D" w:rsidRPr="00F2239D" w14:paraId="37D27F61" w14:textId="77777777" w:rsidTr="00F2239D">
        <w:tc>
          <w:tcPr>
            <w:tcW w:w="1705" w:type="dxa"/>
          </w:tcPr>
          <w:p w14:paraId="32ED665D" w14:textId="77777777" w:rsidR="00F2239D" w:rsidRPr="00242353" w:rsidRDefault="00F2239D" w:rsidP="00592E96">
            <w:pPr>
              <w:rPr>
                <w:b/>
                <w:lang w:val="sr-Latn-ME"/>
              </w:rPr>
            </w:pPr>
            <w:r w:rsidRPr="00242353">
              <w:rPr>
                <w:b/>
                <w:lang w:val="sr-Latn-ME"/>
              </w:rPr>
              <w:t>Opis aktivnosti i klučnih koraka</w:t>
            </w:r>
          </w:p>
        </w:tc>
        <w:tc>
          <w:tcPr>
            <w:tcW w:w="8638" w:type="dxa"/>
            <w:gridSpan w:val="2"/>
          </w:tcPr>
          <w:p w14:paraId="587CDCA5" w14:textId="77777777" w:rsidR="00F2239D" w:rsidRPr="00F2239D" w:rsidRDefault="00F2239D" w:rsidP="00DC6CEB">
            <w:pPr>
              <w:jc w:val="both"/>
            </w:pPr>
            <w:r w:rsidRPr="00F2239D">
              <w:t>U okviru Uprave za ljudske resurse Crne Gore razvijena je online platforma za obuku: ILIAS platforma. ILIAS platforma je otvoreni web-bazirani sistem za upravljanje učenjem (LMS). Podržava upravljanje sadržajem za učenje (uključujući usklađenost sa SCORM 2004 standardom) i alate za saradnju, komunikaciju, evaluaciju i ocjenjivanje.</w:t>
            </w:r>
          </w:p>
          <w:p w14:paraId="49297E22" w14:textId="241B6DCA" w:rsidR="00F2239D" w:rsidRPr="00F2239D" w:rsidRDefault="00F2239D" w:rsidP="00DC6CEB">
            <w:pPr>
              <w:jc w:val="both"/>
            </w:pPr>
            <w:r w:rsidRPr="00F2239D">
              <w:t>U okviru ove aktivnosti planirano je razviti makar 1 modul obuke koji bi bio postavljen na platformi kojom upravlja Uprava za ljudske resurse. Tema koju modul obrađuje: za postavljanje ciljeva prilagođavanja na klimatske promjene za zaposlene u javnoj upravi, nevladinom sektoru uz mogućnost pristupa modulima široj javnost. Kako Uprava za ljudske resurse posjeduje razvijenu mrežu koordinatora</w:t>
            </w:r>
            <w:r w:rsidR="005061FF">
              <w:t>/ki</w:t>
            </w:r>
            <w:r w:rsidRPr="00F2239D">
              <w:t xml:space="preserve"> koji se bave promovisanjem sadržaja platforme, jedna od planiranih aktivnosti je organizacija prezentacije modula kako bi koordinatori</w:t>
            </w:r>
            <w:r w:rsidR="005061FF">
              <w:t>/ke</w:t>
            </w:r>
            <w:r w:rsidRPr="00F2239D">
              <w:t xml:space="preserve"> mogli da promovišu module u okviru sistema javne uprave, nevladinom sektoru, ali i široj javnosti.</w:t>
            </w:r>
          </w:p>
          <w:p w14:paraId="57D8B02C" w14:textId="77777777" w:rsidR="00F2239D" w:rsidRPr="00F2239D" w:rsidRDefault="00F2239D" w:rsidP="00DC6CEB">
            <w:pPr>
              <w:jc w:val="both"/>
              <w:rPr>
                <w:lang w:val="sr-Latn-ME"/>
              </w:rPr>
            </w:pPr>
            <w:r w:rsidRPr="00F2239D">
              <w:rPr>
                <w:lang w:val="sr-Latn-ME"/>
              </w:rPr>
              <w:t>Ključni koraci za razvoj i promociju modula obuke na ILIAS platformi:</w:t>
            </w:r>
          </w:p>
          <w:p w14:paraId="2EEB6F50" w14:textId="77777777" w:rsidR="00F2239D" w:rsidRPr="00F2239D" w:rsidRDefault="00F2239D" w:rsidP="00DC6CEB">
            <w:pPr>
              <w:jc w:val="both"/>
              <w:rPr>
                <w:lang w:val="sr-Latn-ME"/>
              </w:rPr>
            </w:pPr>
            <w:r w:rsidRPr="00F2239D">
              <w:rPr>
                <w:lang w:val="sr-Latn-ME"/>
              </w:rPr>
              <w:t>1. Razvoj modula:</w:t>
            </w:r>
          </w:p>
          <w:p w14:paraId="191A160C" w14:textId="77777777" w:rsidR="00F2239D" w:rsidRPr="00F2239D" w:rsidRDefault="00F2239D" w:rsidP="00DC6CEB">
            <w:pPr>
              <w:jc w:val="both"/>
              <w:rPr>
                <w:lang w:val="sr-Latn-ME"/>
              </w:rPr>
            </w:pPr>
            <w:r w:rsidRPr="00F2239D">
              <w:rPr>
                <w:lang w:val="sr-Latn-ME"/>
              </w:rPr>
              <w:t>Izabrati format modula (tekst, video, prezentacija, kviz).</w:t>
            </w:r>
          </w:p>
          <w:p w14:paraId="18CC96DD" w14:textId="77777777" w:rsidR="00F2239D" w:rsidRPr="00F2239D" w:rsidRDefault="00F2239D" w:rsidP="00DC6CEB">
            <w:pPr>
              <w:jc w:val="both"/>
              <w:rPr>
                <w:lang w:val="sr-Latn-ME"/>
              </w:rPr>
            </w:pPr>
            <w:r w:rsidRPr="00F2239D">
              <w:rPr>
                <w:lang w:val="sr-Latn-ME"/>
              </w:rPr>
              <w:t>Razviti sadržaj modula prema odabranom formatu.</w:t>
            </w:r>
          </w:p>
          <w:p w14:paraId="7BC46137" w14:textId="77777777" w:rsidR="00F2239D" w:rsidRPr="00F2239D" w:rsidRDefault="00F2239D" w:rsidP="00DC6CEB">
            <w:pPr>
              <w:jc w:val="both"/>
              <w:rPr>
                <w:lang w:val="sr-Latn-ME"/>
              </w:rPr>
            </w:pPr>
            <w:r w:rsidRPr="00F2239D">
              <w:rPr>
                <w:lang w:val="sr-Latn-ME"/>
              </w:rPr>
              <w:t>Osigurati SCORM kompatibilnost za online učenje na ILIAS platformi.</w:t>
            </w:r>
          </w:p>
        </w:tc>
      </w:tr>
      <w:tr w:rsidR="00F2239D" w:rsidRPr="00F2239D" w14:paraId="403B50C4" w14:textId="77777777" w:rsidTr="00F2239D">
        <w:tc>
          <w:tcPr>
            <w:tcW w:w="1705" w:type="dxa"/>
          </w:tcPr>
          <w:p w14:paraId="216D8495" w14:textId="77777777" w:rsidR="00F2239D" w:rsidRPr="00242353" w:rsidRDefault="00F2239D" w:rsidP="00592E96">
            <w:pPr>
              <w:rPr>
                <w:b/>
                <w:lang w:val="sr-Latn-ME"/>
              </w:rPr>
            </w:pPr>
            <w:r w:rsidRPr="00242353">
              <w:rPr>
                <w:b/>
                <w:lang w:val="sr-Latn-ME"/>
              </w:rPr>
              <w:lastRenderedPageBreak/>
              <w:t>CILJEVI održivog razvoja</w:t>
            </w:r>
          </w:p>
        </w:tc>
        <w:tc>
          <w:tcPr>
            <w:tcW w:w="8638" w:type="dxa"/>
            <w:gridSpan w:val="2"/>
          </w:tcPr>
          <w:p w14:paraId="01840187" w14:textId="77777777" w:rsidR="00F2239D" w:rsidRPr="00F2239D" w:rsidRDefault="00F2239D" w:rsidP="00DC6CEB">
            <w:pPr>
              <w:jc w:val="both"/>
              <w:rPr>
                <w:lang w:val="sr-Latn-ME"/>
              </w:rPr>
            </w:pPr>
            <w:r w:rsidRPr="00F2239D">
              <w:rPr>
                <w:lang w:val="sr-Latn-ME"/>
              </w:rPr>
              <w:t>Doprinosi: SDG 4 i 13</w:t>
            </w:r>
          </w:p>
        </w:tc>
      </w:tr>
      <w:tr w:rsidR="00F2239D" w:rsidRPr="00F2239D" w14:paraId="4D8A579B" w14:textId="77777777" w:rsidTr="00F2239D">
        <w:tc>
          <w:tcPr>
            <w:tcW w:w="1705" w:type="dxa"/>
          </w:tcPr>
          <w:p w14:paraId="3E9635F0" w14:textId="77777777" w:rsidR="00F2239D" w:rsidRPr="00242353" w:rsidRDefault="00F2239D" w:rsidP="00592E96">
            <w:pPr>
              <w:rPr>
                <w:b/>
                <w:lang w:val="sr-Latn-ME"/>
              </w:rPr>
            </w:pPr>
            <w:r w:rsidRPr="00242353">
              <w:rPr>
                <w:b/>
                <w:lang w:val="sr-Latn-ME"/>
              </w:rPr>
              <w:t>Adaptacija na klimatske promjene</w:t>
            </w:r>
          </w:p>
        </w:tc>
        <w:tc>
          <w:tcPr>
            <w:tcW w:w="8638" w:type="dxa"/>
            <w:gridSpan w:val="2"/>
          </w:tcPr>
          <w:p w14:paraId="23A0091D" w14:textId="367E380D" w:rsidR="00F2239D" w:rsidRPr="00F2239D" w:rsidRDefault="00F2239D" w:rsidP="00DC6CEB">
            <w:pPr>
              <w:jc w:val="both"/>
              <w:rPr>
                <w:lang w:val="sr-Latn-ME"/>
              </w:rPr>
            </w:pPr>
            <w:r w:rsidRPr="00F2239D">
              <w:rPr>
                <w:lang w:val="sr-Latn-ME"/>
              </w:rPr>
              <w:t>Svaki razvijeni modul će posebnu pažnju obratiti na uvodjenje i razradu ključnih pojmova koji se odnose na klimatske promjene, prilagođavanje na klimatske promjene, kao i veza izmedju ublažavanja negativnih uticaja klimatskih promjena i upravljanaj rizicima od katastrofa</w:t>
            </w:r>
            <w:r w:rsidR="005061FF">
              <w:rPr>
                <w:lang w:val="sr-Latn-ME"/>
              </w:rPr>
              <w:t>. Ova aktivnost doprinosi podizanju kapaciteta sistema za sprovođenje Plana adaptacije na klimatske promjene.</w:t>
            </w:r>
          </w:p>
        </w:tc>
      </w:tr>
      <w:tr w:rsidR="00F2239D" w:rsidRPr="00F2239D" w14:paraId="4602AF9E" w14:textId="77777777" w:rsidTr="00F2239D">
        <w:tc>
          <w:tcPr>
            <w:tcW w:w="1705" w:type="dxa"/>
          </w:tcPr>
          <w:p w14:paraId="4F4FA661" w14:textId="77777777" w:rsidR="00F2239D" w:rsidRPr="00242353" w:rsidRDefault="00F2239D" w:rsidP="00592E96">
            <w:pPr>
              <w:rPr>
                <w:b/>
                <w:lang w:val="sr-Latn-ME"/>
              </w:rPr>
            </w:pPr>
            <w:r w:rsidRPr="00242353">
              <w:rPr>
                <w:b/>
                <w:lang w:val="sr-Latn-ME"/>
              </w:rPr>
              <w:t>Da li utiče /razmatra ranjive grupe</w:t>
            </w:r>
          </w:p>
        </w:tc>
        <w:tc>
          <w:tcPr>
            <w:tcW w:w="8638" w:type="dxa"/>
            <w:gridSpan w:val="2"/>
          </w:tcPr>
          <w:p w14:paraId="3DAEC59C" w14:textId="3A68D16F" w:rsidR="00F2239D" w:rsidRPr="00F2239D" w:rsidRDefault="00F2239D" w:rsidP="00DC6CEB">
            <w:pPr>
              <w:jc w:val="both"/>
              <w:rPr>
                <w:lang w:val="sr-Latn-ME"/>
              </w:rPr>
            </w:pPr>
            <w:r w:rsidRPr="00F2239D">
              <w:rPr>
                <w:lang w:val="sr-Latn-ME"/>
              </w:rPr>
              <w:t xml:space="preserve">Moduli koje budu pripremani u okviru ove aktivnosti će kao posebna poglavlja obraditi uticaj na </w:t>
            </w:r>
            <w:r w:rsidR="005061FF">
              <w:rPr>
                <w:lang w:val="sr-Latn-ME"/>
              </w:rPr>
              <w:t xml:space="preserve">žene i </w:t>
            </w:r>
            <w:r w:rsidRPr="00F2239D">
              <w:rPr>
                <w:lang w:val="sr-Latn-ME"/>
              </w:rPr>
              <w:t>ranjive grupe</w:t>
            </w:r>
            <w:r w:rsidR="005061FF">
              <w:rPr>
                <w:lang w:val="sr-Latn-ME"/>
              </w:rPr>
              <w:t xml:space="preserve">, </w:t>
            </w:r>
            <w:r w:rsidRPr="00F2239D">
              <w:rPr>
                <w:lang w:val="sr-Latn-ME"/>
              </w:rPr>
              <w:t xml:space="preserve"> </w:t>
            </w:r>
            <w:r w:rsidR="005061FF">
              <w:rPr>
                <w:lang w:val="sr-Latn-ME"/>
              </w:rPr>
              <w:t>u skladu sa Uputstvom za postupanje sa ženama i ranjivim grupama.</w:t>
            </w:r>
            <w:r w:rsidR="005061FF" w:rsidRPr="00F2239D">
              <w:rPr>
                <w:lang w:val="sr-Latn-ME"/>
              </w:rPr>
              <w:t xml:space="preserve"> </w:t>
            </w:r>
            <w:r w:rsidR="005061FF">
              <w:rPr>
                <w:lang w:val="sr-Latn-ME"/>
              </w:rPr>
              <w:t>Tokom izrade modula, biće obezbijeđeno učešće oba pola.</w:t>
            </w:r>
          </w:p>
          <w:p w14:paraId="74DFBA80" w14:textId="77777777" w:rsidR="00F2239D" w:rsidRPr="00F2239D" w:rsidRDefault="00F2239D" w:rsidP="00DC6CEB">
            <w:pPr>
              <w:jc w:val="both"/>
              <w:rPr>
                <w:lang w:val="sr-Latn-ME"/>
              </w:rPr>
            </w:pPr>
          </w:p>
        </w:tc>
      </w:tr>
      <w:tr w:rsidR="00F2239D" w:rsidRPr="00F2239D" w14:paraId="01647628" w14:textId="77777777" w:rsidTr="00F2239D">
        <w:trPr>
          <w:trHeight w:val="953"/>
        </w:trPr>
        <w:tc>
          <w:tcPr>
            <w:tcW w:w="1705" w:type="dxa"/>
          </w:tcPr>
          <w:p w14:paraId="7018289F" w14:textId="77777777" w:rsidR="00F2239D" w:rsidRPr="00242353" w:rsidRDefault="00F2239D" w:rsidP="00592E96">
            <w:pPr>
              <w:rPr>
                <w:b/>
                <w:lang w:val="sr-Latn-ME"/>
              </w:rPr>
            </w:pPr>
            <w:r w:rsidRPr="00242353">
              <w:rPr>
                <w:b/>
                <w:lang w:val="sr-Latn-ME"/>
              </w:rPr>
              <w:t xml:space="preserve">Indikatori </w:t>
            </w:r>
          </w:p>
        </w:tc>
        <w:tc>
          <w:tcPr>
            <w:tcW w:w="3677" w:type="dxa"/>
          </w:tcPr>
          <w:p w14:paraId="69DB4F00" w14:textId="77777777" w:rsidR="00F2239D" w:rsidRPr="00697252" w:rsidRDefault="00F2239D" w:rsidP="00DC6CEB">
            <w:pPr>
              <w:jc w:val="both"/>
              <w:rPr>
                <w:b/>
                <w:u w:val="single"/>
                <w:lang w:val="sr-Latn-ME"/>
              </w:rPr>
            </w:pPr>
            <w:r w:rsidRPr="00697252">
              <w:rPr>
                <w:b/>
                <w:u w:val="single"/>
                <w:lang w:val="sr-Latn-ME"/>
              </w:rPr>
              <w:t xml:space="preserve">Polazna vrijednost </w:t>
            </w:r>
          </w:p>
          <w:p w14:paraId="1D729AEE" w14:textId="77777777" w:rsidR="00F2239D" w:rsidRPr="00F2239D" w:rsidRDefault="00F2239D" w:rsidP="00DC6CEB">
            <w:pPr>
              <w:jc w:val="both"/>
              <w:rPr>
                <w:lang w:val="sr-Latn-ME"/>
              </w:rPr>
            </w:pPr>
          </w:p>
          <w:p w14:paraId="50AE4D77" w14:textId="77777777" w:rsidR="00F2239D" w:rsidRPr="00F2239D" w:rsidRDefault="00F2239D" w:rsidP="00DC6CEB">
            <w:pPr>
              <w:jc w:val="both"/>
              <w:rPr>
                <w:lang w:val="sr-Latn-ME"/>
              </w:rPr>
            </w:pPr>
            <w:r w:rsidRPr="00F2239D">
              <w:rPr>
                <w:lang w:val="sr-Latn-ME"/>
              </w:rPr>
              <w:t xml:space="preserve">0 modula dostupnih na ILIAS platformi </w:t>
            </w:r>
          </w:p>
          <w:p w14:paraId="49DEA020" w14:textId="77777777" w:rsidR="00F2239D" w:rsidRPr="00F2239D" w:rsidRDefault="00F2239D" w:rsidP="00DC6CEB">
            <w:pPr>
              <w:jc w:val="both"/>
              <w:rPr>
                <w:lang w:val="sr-Latn-ME"/>
              </w:rPr>
            </w:pPr>
            <w:r w:rsidRPr="00F2239D">
              <w:rPr>
                <w:lang w:val="sr-Latn-ME"/>
              </w:rPr>
              <w:t>Pripremne aktivnosti (identifikacija tema, korisnika, partnera u implementaciji)</w:t>
            </w:r>
          </w:p>
        </w:tc>
        <w:tc>
          <w:tcPr>
            <w:tcW w:w="4961" w:type="dxa"/>
          </w:tcPr>
          <w:p w14:paraId="7CB1D9EB" w14:textId="77777777" w:rsidR="00F2239D" w:rsidRPr="00697252" w:rsidRDefault="00F2239D" w:rsidP="00DC6CEB">
            <w:pPr>
              <w:jc w:val="both"/>
              <w:rPr>
                <w:b/>
                <w:u w:val="single"/>
              </w:rPr>
            </w:pPr>
            <w:r w:rsidRPr="00697252">
              <w:rPr>
                <w:b/>
                <w:u w:val="single"/>
              </w:rPr>
              <w:t>Ciljana vrijednost</w:t>
            </w:r>
          </w:p>
          <w:p w14:paraId="4E01F499" w14:textId="77777777" w:rsidR="00F2239D" w:rsidRPr="00F2239D" w:rsidRDefault="00F2239D" w:rsidP="00DC6CEB">
            <w:pPr>
              <w:jc w:val="both"/>
              <w:rPr>
                <w:lang w:val="sr-Latn-ME"/>
              </w:rPr>
            </w:pPr>
          </w:p>
          <w:p w14:paraId="23390ED6" w14:textId="38625BB7" w:rsidR="005061FF" w:rsidRDefault="00F2239D" w:rsidP="00DC6CEB">
            <w:pPr>
              <w:jc w:val="both"/>
            </w:pPr>
            <w:r w:rsidRPr="00F2239D">
              <w:t>Makar 1 modul razvijen i promovisan od strane mreže koordinatora</w:t>
            </w:r>
            <w:r w:rsidR="005061FF">
              <w:t>/ki</w:t>
            </w:r>
          </w:p>
          <w:p w14:paraId="3C115E89" w14:textId="5624C373" w:rsidR="00F2239D" w:rsidRPr="00F2239D" w:rsidRDefault="005061FF" w:rsidP="00DC6CEB">
            <w:pPr>
              <w:jc w:val="both"/>
            </w:pPr>
            <w:r>
              <w:t>Broj koordinatora/ki</w:t>
            </w:r>
            <w:r w:rsidR="0017377C">
              <w:t xml:space="preserve"> </w:t>
            </w:r>
            <w:r w:rsidR="00F2239D" w:rsidRPr="00F2239D">
              <w:t xml:space="preserve"> </w:t>
            </w:r>
          </w:p>
        </w:tc>
      </w:tr>
      <w:tr w:rsidR="00F2239D" w:rsidRPr="00F2239D" w14:paraId="7C34CDE5" w14:textId="77777777" w:rsidTr="00F2239D">
        <w:tc>
          <w:tcPr>
            <w:tcW w:w="1705" w:type="dxa"/>
          </w:tcPr>
          <w:p w14:paraId="06157B7B" w14:textId="5EFADF7D" w:rsidR="00F2239D" w:rsidRPr="00242353" w:rsidRDefault="00F2239D" w:rsidP="00592E96">
            <w:pPr>
              <w:rPr>
                <w:b/>
                <w:lang w:val="sr-Latn-ME"/>
              </w:rPr>
            </w:pPr>
            <w:r w:rsidRPr="00242353">
              <w:rPr>
                <w:b/>
                <w:lang w:val="sr-Latn-ME"/>
              </w:rPr>
              <w:t>Izvor provjere</w:t>
            </w:r>
          </w:p>
        </w:tc>
        <w:tc>
          <w:tcPr>
            <w:tcW w:w="8638" w:type="dxa"/>
            <w:gridSpan w:val="2"/>
          </w:tcPr>
          <w:p w14:paraId="012ED1D7" w14:textId="77777777" w:rsidR="00F2239D" w:rsidRPr="00F2239D" w:rsidRDefault="00F2239D" w:rsidP="00DC6CEB">
            <w:pPr>
              <w:jc w:val="both"/>
              <w:rPr>
                <w:lang w:val="sr-Latn-ME"/>
              </w:rPr>
            </w:pPr>
            <w:r w:rsidRPr="00F2239D">
              <w:rPr>
                <w:lang w:val="sr-Latn-ME"/>
              </w:rPr>
              <w:t>Sajt Ministarstva unutrašnjih poslova i Uprave za ljudske resurse</w:t>
            </w:r>
          </w:p>
        </w:tc>
      </w:tr>
      <w:tr w:rsidR="00F2239D" w:rsidRPr="00F2239D" w14:paraId="79929509" w14:textId="77777777" w:rsidTr="00F2239D">
        <w:tc>
          <w:tcPr>
            <w:tcW w:w="1705" w:type="dxa"/>
          </w:tcPr>
          <w:p w14:paraId="10CBD23E" w14:textId="77777777" w:rsidR="00F2239D" w:rsidRPr="00242353" w:rsidRDefault="00F2239D" w:rsidP="00592E96">
            <w:pPr>
              <w:rPr>
                <w:b/>
                <w:lang w:val="sr-Latn-ME"/>
              </w:rPr>
            </w:pPr>
            <w:r w:rsidRPr="00242353">
              <w:rPr>
                <w:b/>
                <w:lang w:val="sr-Latn-ME"/>
              </w:rPr>
              <w:t xml:space="preserve">Nadležna institucija </w:t>
            </w:r>
          </w:p>
        </w:tc>
        <w:tc>
          <w:tcPr>
            <w:tcW w:w="8638" w:type="dxa"/>
            <w:gridSpan w:val="2"/>
          </w:tcPr>
          <w:p w14:paraId="764D4E71" w14:textId="77777777" w:rsidR="00F2239D" w:rsidRPr="00F2239D" w:rsidRDefault="00F2239D" w:rsidP="00DC6CEB">
            <w:pPr>
              <w:jc w:val="both"/>
              <w:rPr>
                <w:lang w:val="sr-Latn-ME"/>
              </w:rPr>
            </w:pPr>
            <w:r w:rsidRPr="00F2239D">
              <w:rPr>
                <w:lang w:val="sr-Latn-ME"/>
              </w:rPr>
              <w:t>Ministarstvo unutrašnjih poslova – Direktorat za zaštitu i spašavanje</w:t>
            </w:r>
          </w:p>
          <w:p w14:paraId="0EC72E8E" w14:textId="77777777" w:rsidR="00F2239D" w:rsidRPr="00F2239D" w:rsidRDefault="00F2239D" w:rsidP="00DC6CEB">
            <w:pPr>
              <w:jc w:val="both"/>
              <w:rPr>
                <w:lang w:val="sr-Latn-ME"/>
              </w:rPr>
            </w:pPr>
            <w:r w:rsidRPr="00F2239D">
              <w:rPr>
                <w:lang w:val="sr-Latn-ME"/>
              </w:rPr>
              <w:t>Uprava za ljudske resurse</w:t>
            </w:r>
          </w:p>
          <w:p w14:paraId="0A51A779" w14:textId="77777777" w:rsidR="00F2239D" w:rsidRPr="00F2239D" w:rsidRDefault="00F2239D" w:rsidP="00DC6CEB">
            <w:pPr>
              <w:jc w:val="both"/>
              <w:rPr>
                <w:lang w:val="sr-Latn-ME"/>
              </w:rPr>
            </w:pPr>
            <w:r w:rsidRPr="00F2239D">
              <w:rPr>
                <w:lang w:val="sr-Latn-ME"/>
              </w:rPr>
              <w:t>UNDP</w:t>
            </w:r>
          </w:p>
        </w:tc>
      </w:tr>
      <w:tr w:rsidR="00F2239D" w:rsidRPr="00F2239D" w14:paraId="44DA7D66" w14:textId="77777777" w:rsidTr="00F2239D">
        <w:tc>
          <w:tcPr>
            <w:tcW w:w="1705" w:type="dxa"/>
          </w:tcPr>
          <w:p w14:paraId="076C706F" w14:textId="77777777" w:rsidR="00F2239D" w:rsidRPr="00242353" w:rsidRDefault="00F2239D" w:rsidP="00592E96">
            <w:pPr>
              <w:rPr>
                <w:b/>
                <w:lang w:val="sr-Latn-ME"/>
              </w:rPr>
            </w:pPr>
            <w:r w:rsidRPr="00242353">
              <w:rPr>
                <w:b/>
                <w:lang w:val="sr-Latn-ME"/>
              </w:rPr>
              <w:t>Partnerske institucije</w:t>
            </w:r>
          </w:p>
        </w:tc>
        <w:tc>
          <w:tcPr>
            <w:tcW w:w="8638" w:type="dxa"/>
            <w:gridSpan w:val="2"/>
          </w:tcPr>
          <w:p w14:paraId="66221708" w14:textId="77777777" w:rsidR="00F2239D" w:rsidRPr="00F2239D" w:rsidRDefault="00F2239D" w:rsidP="00DC6CEB">
            <w:pPr>
              <w:jc w:val="both"/>
              <w:rPr>
                <w:lang w:val="sr-Latn-ME"/>
              </w:rPr>
            </w:pPr>
            <w:r w:rsidRPr="00F2239D">
              <w:rPr>
                <w:lang w:val="sr-Latn-ME"/>
              </w:rPr>
              <w:t>Državni organi i organi državne uprave</w:t>
            </w:r>
          </w:p>
        </w:tc>
      </w:tr>
      <w:tr w:rsidR="00F2239D" w:rsidRPr="00F2239D" w14:paraId="7F1204ED" w14:textId="77777777" w:rsidTr="00F2239D">
        <w:trPr>
          <w:trHeight w:val="422"/>
        </w:trPr>
        <w:tc>
          <w:tcPr>
            <w:tcW w:w="1705" w:type="dxa"/>
          </w:tcPr>
          <w:p w14:paraId="0D0996B0" w14:textId="77777777" w:rsidR="00F2239D" w:rsidRPr="00242353" w:rsidRDefault="00F2239D" w:rsidP="00592E96">
            <w:pPr>
              <w:rPr>
                <w:b/>
                <w:lang w:val="sr-Latn-ME"/>
              </w:rPr>
            </w:pPr>
            <w:r w:rsidRPr="00242353">
              <w:rPr>
                <w:b/>
                <w:lang w:val="sr-Latn-ME"/>
              </w:rPr>
              <w:t xml:space="preserve">Vremenski okvir </w:t>
            </w:r>
          </w:p>
        </w:tc>
        <w:tc>
          <w:tcPr>
            <w:tcW w:w="8638" w:type="dxa"/>
            <w:gridSpan w:val="2"/>
          </w:tcPr>
          <w:p w14:paraId="43E68F3E" w14:textId="77777777" w:rsidR="00F2239D" w:rsidRPr="00F2239D" w:rsidRDefault="00F2239D" w:rsidP="00DC6CEB">
            <w:pPr>
              <w:jc w:val="both"/>
              <w:rPr>
                <w:highlight w:val="green"/>
                <w:lang w:val="sr-Latn-ME"/>
              </w:rPr>
            </w:pPr>
            <w:r w:rsidRPr="00F2239D">
              <w:rPr>
                <w:lang w:val="sr-Latn-ME"/>
              </w:rPr>
              <w:t xml:space="preserve">Razvoj modula, testiranje, implementacija na platformi, kontinuirano praćenje korišćenja i periodično unapređenje: 2025 – 2030 </w:t>
            </w:r>
          </w:p>
        </w:tc>
      </w:tr>
      <w:tr w:rsidR="00F2239D" w:rsidRPr="00F2239D" w14:paraId="661A469C" w14:textId="77777777" w:rsidTr="00F2239D">
        <w:tc>
          <w:tcPr>
            <w:tcW w:w="1705" w:type="dxa"/>
          </w:tcPr>
          <w:p w14:paraId="7153FC45" w14:textId="77777777" w:rsidR="00F2239D" w:rsidRPr="00242353" w:rsidRDefault="00F2239D" w:rsidP="00592E96">
            <w:pPr>
              <w:rPr>
                <w:b/>
                <w:lang w:val="sr-Latn-ME"/>
              </w:rPr>
            </w:pPr>
            <w:r w:rsidRPr="00242353">
              <w:rPr>
                <w:b/>
                <w:lang w:val="sr-Latn-ME"/>
              </w:rPr>
              <w:t>Procjena troškova</w:t>
            </w:r>
          </w:p>
        </w:tc>
        <w:tc>
          <w:tcPr>
            <w:tcW w:w="8638" w:type="dxa"/>
            <w:gridSpan w:val="2"/>
          </w:tcPr>
          <w:p w14:paraId="3E01CCCA" w14:textId="77777777" w:rsidR="00F2239D" w:rsidRPr="00F2239D" w:rsidRDefault="00F2239D" w:rsidP="00DC6CEB">
            <w:pPr>
              <w:jc w:val="both"/>
              <w:rPr>
                <w:lang w:val="sr-Latn-ME"/>
              </w:rPr>
            </w:pPr>
            <w:r w:rsidRPr="00F2239D">
              <w:rPr>
                <w:lang w:val="sr-Latn-ME"/>
              </w:rPr>
              <w:t>10.000 eura</w:t>
            </w:r>
          </w:p>
        </w:tc>
      </w:tr>
      <w:tr w:rsidR="00F2239D" w:rsidRPr="00F2239D" w14:paraId="443F8A89" w14:textId="77777777" w:rsidTr="00F2239D">
        <w:tc>
          <w:tcPr>
            <w:tcW w:w="1705" w:type="dxa"/>
          </w:tcPr>
          <w:p w14:paraId="1913B7B9" w14:textId="77777777" w:rsidR="00F2239D" w:rsidRPr="00242353" w:rsidRDefault="00F2239D" w:rsidP="00592E96">
            <w:pPr>
              <w:rPr>
                <w:b/>
                <w:lang w:val="sr-Latn-ME"/>
              </w:rPr>
            </w:pPr>
            <w:r w:rsidRPr="00242353">
              <w:rPr>
                <w:b/>
                <w:lang w:val="sr-Latn-ME"/>
              </w:rPr>
              <w:t>Potencijalni izvori finansiranja</w:t>
            </w:r>
          </w:p>
        </w:tc>
        <w:tc>
          <w:tcPr>
            <w:tcW w:w="8638" w:type="dxa"/>
            <w:gridSpan w:val="2"/>
          </w:tcPr>
          <w:p w14:paraId="247C0103" w14:textId="77777777" w:rsidR="00F2239D" w:rsidRPr="00F2239D" w:rsidRDefault="00F2239D" w:rsidP="00DC6CEB">
            <w:pPr>
              <w:jc w:val="both"/>
              <w:rPr>
                <w:lang w:val="sr-Latn-ME"/>
              </w:rPr>
            </w:pPr>
            <w:r w:rsidRPr="00F2239D">
              <w:rPr>
                <w:lang w:val="sr-Latn-ME"/>
              </w:rPr>
              <w:t>UNDP 100%</w:t>
            </w:r>
          </w:p>
        </w:tc>
      </w:tr>
    </w:tbl>
    <w:tbl>
      <w:tblPr>
        <w:tblStyle w:val="TableGrid90"/>
        <w:tblW w:w="0" w:type="auto"/>
        <w:tblLook w:val="04A0" w:firstRow="1" w:lastRow="0" w:firstColumn="1" w:lastColumn="0" w:noHBand="0" w:noVBand="1"/>
      </w:tblPr>
      <w:tblGrid>
        <w:gridCol w:w="1705"/>
        <w:gridCol w:w="3535"/>
        <w:gridCol w:w="5103"/>
      </w:tblGrid>
      <w:tr w:rsidR="00F2239D" w:rsidRPr="00F2239D" w14:paraId="3970384A" w14:textId="77777777" w:rsidTr="00F2239D">
        <w:trPr>
          <w:trHeight w:val="416"/>
        </w:trPr>
        <w:tc>
          <w:tcPr>
            <w:tcW w:w="1705" w:type="dxa"/>
            <w:shd w:val="clear" w:color="auto" w:fill="1F4E79" w:themeFill="accent1" w:themeFillShade="80"/>
          </w:tcPr>
          <w:p w14:paraId="54B27752" w14:textId="77777777" w:rsidR="00F2239D" w:rsidRPr="00697252" w:rsidRDefault="00F2239D" w:rsidP="00592E96">
            <w:pPr>
              <w:rPr>
                <w:b/>
                <w:color w:val="FFFFFF" w:themeColor="background1"/>
                <w:lang w:val="sr-Latn-ME"/>
              </w:rPr>
            </w:pPr>
            <w:r w:rsidRPr="00697252">
              <w:rPr>
                <w:b/>
                <w:color w:val="FFFFFF" w:themeColor="background1"/>
                <w:lang w:val="sr-Latn-ME"/>
              </w:rPr>
              <w:t>Strateški cilj</w:t>
            </w:r>
          </w:p>
        </w:tc>
        <w:tc>
          <w:tcPr>
            <w:tcW w:w="8638" w:type="dxa"/>
            <w:gridSpan w:val="2"/>
            <w:shd w:val="clear" w:color="auto" w:fill="1F4E79" w:themeFill="accent1" w:themeFillShade="80"/>
          </w:tcPr>
          <w:p w14:paraId="5D985E8D" w14:textId="77777777" w:rsidR="00F2239D" w:rsidRPr="00697252" w:rsidRDefault="00F2239D" w:rsidP="00141984">
            <w:pPr>
              <w:jc w:val="both"/>
              <w:rPr>
                <w:b/>
                <w:color w:val="FFFFFF" w:themeColor="background1"/>
                <w:lang w:val="sr-Latn-ME"/>
              </w:rPr>
            </w:pPr>
            <w:r w:rsidRPr="00697252">
              <w:rPr>
                <w:b/>
                <w:color w:val="FFFFFF" w:themeColor="background1"/>
              </w:rPr>
              <w:t xml:space="preserve">2. Jačanje upravljanja rizicima od katastrofa  </w:t>
            </w:r>
          </w:p>
        </w:tc>
      </w:tr>
      <w:tr w:rsidR="00F2239D" w:rsidRPr="00F2239D" w14:paraId="52F18926" w14:textId="77777777" w:rsidTr="00F2239D">
        <w:trPr>
          <w:trHeight w:val="422"/>
        </w:trPr>
        <w:tc>
          <w:tcPr>
            <w:tcW w:w="1705" w:type="dxa"/>
            <w:shd w:val="clear" w:color="auto" w:fill="2E74B5" w:themeFill="accent1" w:themeFillShade="BF"/>
          </w:tcPr>
          <w:p w14:paraId="212C4C65" w14:textId="77777777" w:rsidR="00F2239D" w:rsidRPr="00697252" w:rsidRDefault="00F2239D" w:rsidP="00592E96">
            <w:pPr>
              <w:rPr>
                <w:b/>
                <w:color w:val="FFFFFF" w:themeColor="background1"/>
                <w:lang w:val="sr-Latn-ME"/>
              </w:rPr>
            </w:pPr>
            <w:r w:rsidRPr="00697252">
              <w:rPr>
                <w:b/>
                <w:color w:val="FFFFFF" w:themeColor="background1"/>
                <w:lang w:val="sr-Latn-ME"/>
              </w:rPr>
              <w:t>Operativni cilj</w:t>
            </w:r>
          </w:p>
        </w:tc>
        <w:tc>
          <w:tcPr>
            <w:tcW w:w="8638" w:type="dxa"/>
            <w:gridSpan w:val="2"/>
            <w:shd w:val="clear" w:color="auto" w:fill="2E74B5" w:themeFill="accent1" w:themeFillShade="BF"/>
          </w:tcPr>
          <w:p w14:paraId="3B7B8C8B" w14:textId="77777777" w:rsidR="00F2239D" w:rsidRPr="00697252" w:rsidRDefault="00F2239D" w:rsidP="00141984">
            <w:pPr>
              <w:jc w:val="both"/>
              <w:rPr>
                <w:b/>
                <w:color w:val="FFFFFF" w:themeColor="background1"/>
              </w:rPr>
            </w:pPr>
            <w:r w:rsidRPr="00697252">
              <w:rPr>
                <w:b/>
                <w:color w:val="FFFFFF" w:themeColor="background1"/>
              </w:rPr>
              <w:t>2. Priprema – povećanje informiranosti i pripravnosti stanovništva u pogledu rizika</w:t>
            </w:r>
          </w:p>
          <w:p w14:paraId="0DCB7FC6" w14:textId="77777777" w:rsidR="00F2239D" w:rsidRPr="00697252" w:rsidRDefault="00F2239D" w:rsidP="00141984">
            <w:pPr>
              <w:jc w:val="both"/>
              <w:rPr>
                <w:b/>
                <w:color w:val="FFFFFF" w:themeColor="background1"/>
                <w:lang w:val="sr-Latn-ME"/>
              </w:rPr>
            </w:pPr>
          </w:p>
        </w:tc>
      </w:tr>
      <w:tr w:rsidR="00F2239D" w:rsidRPr="00F2239D" w14:paraId="275239E2" w14:textId="77777777" w:rsidTr="00F2239D">
        <w:tc>
          <w:tcPr>
            <w:tcW w:w="1705" w:type="dxa"/>
            <w:shd w:val="clear" w:color="auto" w:fill="E2EFD9" w:themeFill="accent6" w:themeFillTint="33"/>
          </w:tcPr>
          <w:p w14:paraId="172755D1" w14:textId="77777777" w:rsidR="00F2239D" w:rsidRPr="00697252" w:rsidRDefault="00F2239D" w:rsidP="00592E96">
            <w:pPr>
              <w:rPr>
                <w:b/>
                <w:lang w:val="sr-Latn-ME"/>
              </w:rPr>
            </w:pPr>
            <w:r w:rsidRPr="00697252">
              <w:rPr>
                <w:b/>
                <w:lang w:val="sr-Latn-ME"/>
              </w:rPr>
              <w:t xml:space="preserve">Aktivnost </w:t>
            </w:r>
          </w:p>
        </w:tc>
        <w:tc>
          <w:tcPr>
            <w:tcW w:w="8638" w:type="dxa"/>
            <w:gridSpan w:val="2"/>
            <w:shd w:val="clear" w:color="auto" w:fill="E2EFD9" w:themeFill="accent6" w:themeFillTint="33"/>
          </w:tcPr>
          <w:p w14:paraId="5B13F2B0" w14:textId="77777777" w:rsidR="00F2239D" w:rsidRPr="00697252" w:rsidRDefault="00F2239D" w:rsidP="00141984">
            <w:pPr>
              <w:jc w:val="both"/>
              <w:rPr>
                <w:b/>
                <w:lang w:val="sr-Latn-ME"/>
              </w:rPr>
            </w:pPr>
            <w:r w:rsidRPr="00697252">
              <w:rPr>
                <w:b/>
                <w:lang w:val="sr-Latn-ME"/>
              </w:rPr>
              <w:t xml:space="preserve">18. Izrada informacionog trening modula na temu finansijsko planiranje prilagođavanja na klimatske promjene za zaposlene u javnoj upravi, nevladinom sektoru uz mogućnost pristupa modulima široj javnost </w:t>
            </w:r>
          </w:p>
        </w:tc>
      </w:tr>
      <w:tr w:rsidR="00F2239D" w:rsidRPr="00F2239D" w14:paraId="2346ECF4" w14:textId="77777777" w:rsidTr="00F2239D">
        <w:tc>
          <w:tcPr>
            <w:tcW w:w="1705" w:type="dxa"/>
          </w:tcPr>
          <w:p w14:paraId="188354D1" w14:textId="77777777" w:rsidR="00F2239D" w:rsidRPr="00DC6CEB" w:rsidRDefault="00F2239D" w:rsidP="00592E96">
            <w:pPr>
              <w:rPr>
                <w:b/>
                <w:lang w:val="sr-Latn-ME"/>
              </w:rPr>
            </w:pPr>
            <w:r w:rsidRPr="00DC6CEB">
              <w:rPr>
                <w:b/>
                <w:lang w:val="sr-Latn-ME"/>
              </w:rPr>
              <w:t>Opis aktivnosti i klučnih koraka</w:t>
            </w:r>
          </w:p>
        </w:tc>
        <w:tc>
          <w:tcPr>
            <w:tcW w:w="8638" w:type="dxa"/>
            <w:gridSpan w:val="2"/>
          </w:tcPr>
          <w:p w14:paraId="015994DF" w14:textId="77777777" w:rsidR="00F2239D" w:rsidRPr="00F2239D" w:rsidRDefault="00F2239D" w:rsidP="00DC6CEB">
            <w:pPr>
              <w:jc w:val="both"/>
            </w:pPr>
            <w:r w:rsidRPr="00F2239D">
              <w:t>U okviru Uprave za ljudske resurse Crne Gore razvijena je online platforma za obuku: ILIAS platforma. ILIAS platforma je otvoreni web-bazirani sistem za upravljanje učenjem (LMS). Podržava upravljanje sadržajem za učenje (uključujući usklađenost sa SCORM 2004 standardom) i alate za saradnju, komunikaciju, evaluaciju i ocjenjivanje.</w:t>
            </w:r>
          </w:p>
          <w:p w14:paraId="64B0D24D" w14:textId="5B6AED84" w:rsidR="00F2239D" w:rsidRPr="00F2239D" w:rsidRDefault="00F2239D" w:rsidP="00DC6CEB">
            <w:pPr>
              <w:jc w:val="both"/>
            </w:pPr>
            <w:r w:rsidRPr="00F2239D">
              <w:t>U okviru ove aktivnosti planirano je razviti makar 1 modul obuke koji bi bio postavljen na platformi kojom upravlja Uprava za ljudske resurse. Tema koju modul obrađuje: finansijsko planiranje prilagođavanja na klimatske promjene za zaposlene u javnoj upravi, nevladinom sektoru uz mogućnost pristupa modulima široj javnost. Kako Uprava za ljudske resurse posjeduje razvijenu mrežu koordinatora koji se bave promovisanjem sadržaja platforme, jedna od planiranih aktivnosti je organizacija prezentacije modula kako bi koordinatori</w:t>
            </w:r>
            <w:r w:rsidR="0017377C">
              <w:t>/ke</w:t>
            </w:r>
            <w:r w:rsidRPr="00F2239D">
              <w:t xml:space="preserve"> mogli da promovišu module u okviru sistema javne uprave, nevladinom sektoru, ali i široj javnosti.</w:t>
            </w:r>
          </w:p>
          <w:p w14:paraId="6E80C304" w14:textId="77777777" w:rsidR="00F2239D" w:rsidRPr="00F2239D" w:rsidRDefault="00F2239D" w:rsidP="00DC6CEB">
            <w:pPr>
              <w:jc w:val="both"/>
              <w:rPr>
                <w:lang w:val="sr-Latn-ME"/>
              </w:rPr>
            </w:pPr>
            <w:r w:rsidRPr="00F2239D">
              <w:rPr>
                <w:lang w:val="sr-Latn-ME"/>
              </w:rPr>
              <w:t>Ključni koraci za razvoj i promociju modula obuke na ILIAS platformi:</w:t>
            </w:r>
          </w:p>
          <w:p w14:paraId="5CC65D19" w14:textId="77777777" w:rsidR="00F2239D" w:rsidRPr="00F2239D" w:rsidRDefault="00F2239D" w:rsidP="00DC6CEB">
            <w:pPr>
              <w:jc w:val="both"/>
              <w:rPr>
                <w:lang w:val="sr-Latn-ME"/>
              </w:rPr>
            </w:pPr>
            <w:r w:rsidRPr="00F2239D">
              <w:rPr>
                <w:lang w:val="sr-Latn-ME"/>
              </w:rPr>
              <w:t>1. Razvoj modula:</w:t>
            </w:r>
          </w:p>
          <w:p w14:paraId="40EE709B" w14:textId="77777777" w:rsidR="00F2239D" w:rsidRPr="00F2239D" w:rsidRDefault="00F2239D" w:rsidP="00DC6CEB">
            <w:pPr>
              <w:jc w:val="both"/>
              <w:rPr>
                <w:lang w:val="sr-Latn-ME"/>
              </w:rPr>
            </w:pPr>
            <w:r w:rsidRPr="00F2239D">
              <w:rPr>
                <w:lang w:val="sr-Latn-ME"/>
              </w:rPr>
              <w:t>Izabrati format modula (tekst, video, prezentacija, kviz).</w:t>
            </w:r>
          </w:p>
          <w:p w14:paraId="1662D310" w14:textId="77777777" w:rsidR="00F2239D" w:rsidRPr="00F2239D" w:rsidRDefault="00F2239D" w:rsidP="00DC6CEB">
            <w:pPr>
              <w:jc w:val="both"/>
              <w:rPr>
                <w:lang w:val="sr-Latn-ME"/>
              </w:rPr>
            </w:pPr>
            <w:r w:rsidRPr="00F2239D">
              <w:rPr>
                <w:lang w:val="sr-Latn-ME"/>
              </w:rPr>
              <w:t>Razviti sadržaj modula prema odabranom formatu.</w:t>
            </w:r>
          </w:p>
          <w:p w14:paraId="6847BDBD" w14:textId="77777777" w:rsidR="00F2239D" w:rsidRPr="00F2239D" w:rsidRDefault="00F2239D" w:rsidP="00DC6CEB">
            <w:pPr>
              <w:jc w:val="both"/>
              <w:rPr>
                <w:lang w:val="sr-Latn-ME"/>
              </w:rPr>
            </w:pPr>
            <w:r w:rsidRPr="00F2239D">
              <w:rPr>
                <w:lang w:val="sr-Latn-ME"/>
              </w:rPr>
              <w:lastRenderedPageBreak/>
              <w:t>Osigurati SCORM kompatibilnost za online učenje na ILIAS platformi.</w:t>
            </w:r>
          </w:p>
        </w:tc>
      </w:tr>
      <w:tr w:rsidR="00F2239D" w:rsidRPr="00F2239D" w14:paraId="5E2976B7" w14:textId="77777777" w:rsidTr="00F2239D">
        <w:tc>
          <w:tcPr>
            <w:tcW w:w="1705" w:type="dxa"/>
          </w:tcPr>
          <w:p w14:paraId="72FD18B1" w14:textId="77777777" w:rsidR="00F2239D" w:rsidRPr="00DC6CEB" w:rsidRDefault="00F2239D" w:rsidP="00592E96">
            <w:pPr>
              <w:rPr>
                <w:b/>
                <w:lang w:val="sr-Latn-ME"/>
              </w:rPr>
            </w:pPr>
            <w:r w:rsidRPr="00DC6CEB">
              <w:rPr>
                <w:b/>
                <w:lang w:val="sr-Latn-ME"/>
              </w:rPr>
              <w:lastRenderedPageBreak/>
              <w:t>CILJEVI održivog razvoja</w:t>
            </w:r>
          </w:p>
        </w:tc>
        <w:tc>
          <w:tcPr>
            <w:tcW w:w="8638" w:type="dxa"/>
            <w:gridSpan w:val="2"/>
          </w:tcPr>
          <w:p w14:paraId="72A92626" w14:textId="77777777" w:rsidR="00F2239D" w:rsidRPr="00F2239D" w:rsidRDefault="00F2239D" w:rsidP="00DC6CEB">
            <w:pPr>
              <w:jc w:val="both"/>
              <w:rPr>
                <w:lang w:val="sr-Latn-ME"/>
              </w:rPr>
            </w:pPr>
            <w:r w:rsidRPr="00F2239D">
              <w:rPr>
                <w:lang w:val="sr-Latn-ME"/>
              </w:rPr>
              <w:t>Doprinosi: SDG 4</w:t>
            </w:r>
          </w:p>
        </w:tc>
      </w:tr>
      <w:tr w:rsidR="00F2239D" w:rsidRPr="00F2239D" w14:paraId="07F3DC8A" w14:textId="77777777" w:rsidTr="00F2239D">
        <w:tc>
          <w:tcPr>
            <w:tcW w:w="1705" w:type="dxa"/>
          </w:tcPr>
          <w:p w14:paraId="77BC2E82" w14:textId="77777777" w:rsidR="00F2239D" w:rsidRPr="00DC6CEB" w:rsidRDefault="00F2239D" w:rsidP="00592E96">
            <w:pPr>
              <w:rPr>
                <w:b/>
                <w:lang w:val="sr-Latn-ME"/>
              </w:rPr>
            </w:pPr>
            <w:r w:rsidRPr="00DC6CEB">
              <w:rPr>
                <w:b/>
                <w:lang w:val="sr-Latn-ME"/>
              </w:rPr>
              <w:t>Adaptacija na klimatske promjene</w:t>
            </w:r>
          </w:p>
        </w:tc>
        <w:tc>
          <w:tcPr>
            <w:tcW w:w="8638" w:type="dxa"/>
            <w:gridSpan w:val="2"/>
          </w:tcPr>
          <w:p w14:paraId="09511DE0" w14:textId="4B69439B" w:rsidR="00F2239D" w:rsidRPr="00F2239D" w:rsidRDefault="00F2239D" w:rsidP="00DC6CEB">
            <w:pPr>
              <w:jc w:val="both"/>
              <w:rPr>
                <w:lang w:val="sr-Latn-ME"/>
              </w:rPr>
            </w:pPr>
            <w:r w:rsidRPr="00F2239D">
              <w:rPr>
                <w:lang w:val="sr-Latn-ME"/>
              </w:rPr>
              <w:t>Svaki razvijeni modul će posebnu pažnju obratiti na uvodjenje i razradu ključnih pojmova koji se odnose na klimatske promjene, prilagođavanje na klimatske promjene, kao i veza izmedju ublažavanja negativnih uticaja klimatskih promjena i upravljanaj rizicima od katastrofa</w:t>
            </w:r>
            <w:r w:rsidR="0017377C">
              <w:rPr>
                <w:lang w:val="sr-Latn-ME"/>
              </w:rPr>
              <w:t>. Ova aktivnost doprinosi podizanju kapaciteta sistema za sprovođenje Plana adaptacije na klimatske promjene.</w:t>
            </w:r>
          </w:p>
        </w:tc>
      </w:tr>
      <w:tr w:rsidR="00F2239D" w:rsidRPr="00F2239D" w14:paraId="6196F7FF" w14:textId="77777777" w:rsidTr="00F2239D">
        <w:tc>
          <w:tcPr>
            <w:tcW w:w="1705" w:type="dxa"/>
          </w:tcPr>
          <w:p w14:paraId="31605C85" w14:textId="77777777" w:rsidR="00F2239D" w:rsidRPr="00DC6CEB" w:rsidRDefault="00F2239D" w:rsidP="00592E96">
            <w:pPr>
              <w:rPr>
                <w:b/>
                <w:lang w:val="sr-Latn-ME"/>
              </w:rPr>
            </w:pPr>
            <w:r w:rsidRPr="00DC6CEB">
              <w:rPr>
                <w:b/>
                <w:lang w:val="sr-Latn-ME"/>
              </w:rPr>
              <w:t>Da li utiče /razmatra ranjive grupe</w:t>
            </w:r>
          </w:p>
        </w:tc>
        <w:tc>
          <w:tcPr>
            <w:tcW w:w="8638" w:type="dxa"/>
            <w:gridSpan w:val="2"/>
          </w:tcPr>
          <w:p w14:paraId="7A767371" w14:textId="10D1824C" w:rsidR="0017377C" w:rsidRPr="00F2239D" w:rsidRDefault="00F2239D" w:rsidP="0017377C">
            <w:pPr>
              <w:jc w:val="both"/>
              <w:rPr>
                <w:lang w:val="sr-Latn-ME"/>
              </w:rPr>
            </w:pPr>
            <w:r w:rsidRPr="00F2239D">
              <w:rPr>
                <w:lang w:val="sr-Latn-ME"/>
              </w:rPr>
              <w:t xml:space="preserve">Moduli koje budu pripremani u okviru ove aktivnosti će kao posebna poglavlja obraditi uticaj na </w:t>
            </w:r>
            <w:r w:rsidR="0017377C">
              <w:rPr>
                <w:lang w:val="sr-Latn-ME"/>
              </w:rPr>
              <w:t xml:space="preserve">žene i </w:t>
            </w:r>
            <w:r w:rsidRPr="00F2239D">
              <w:rPr>
                <w:lang w:val="sr-Latn-ME"/>
              </w:rPr>
              <w:t>ranjive grupe</w:t>
            </w:r>
            <w:r w:rsidR="0017377C">
              <w:rPr>
                <w:lang w:val="sr-Latn-ME"/>
              </w:rPr>
              <w:t>, u skladu sa Uputstvom za postupanje sa ženama i ranjivim grupama.</w:t>
            </w:r>
            <w:r w:rsidR="0017377C" w:rsidRPr="00F2239D">
              <w:rPr>
                <w:lang w:val="sr-Latn-ME"/>
              </w:rPr>
              <w:t xml:space="preserve"> </w:t>
            </w:r>
            <w:r w:rsidR="0017377C">
              <w:rPr>
                <w:lang w:val="sr-Latn-ME"/>
              </w:rPr>
              <w:t>Tokom izrade modula, biće obezbijeđeno učešće oba pola.</w:t>
            </w:r>
          </w:p>
          <w:p w14:paraId="58CA319B" w14:textId="1AEB2DBC" w:rsidR="00F2239D" w:rsidRPr="00F2239D" w:rsidRDefault="00F2239D" w:rsidP="00DC6CEB">
            <w:pPr>
              <w:jc w:val="both"/>
              <w:rPr>
                <w:lang w:val="sr-Latn-ME"/>
              </w:rPr>
            </w:pPr>
            <w:r w:rsidRPr="00F2239D">
              <w:rPr>
                <w:lang w:val="sr-Latn-ME"/>
              </w:rPr>
              <w:t xml:space="preserve"> </w:t>
            </w:r>
          </w:p>
          <w:p w14:paraId="5FDDF899" w14:textId="77777777" w:rsidR="00F2239D" w:rsidRPr="00F2239D" w:rsidRDefault="00F2239D" w:rsidP="00DC6CEB">
            <w:pPr>
              <w:jc w:val="both"/>
              <w:rPr>
                <w:lang w:val="sr-Latn-ME"/>
              </w:rPr>
            </w:pPr>
          </w:p>
        </w:tc>
      </w:tr>
      <w:tr w:rsidR="00F2239D" w:rsidRPr="00F2239D" w14:paraId="4374F54C" w14:textId="77777777" w:rsidTr="00F2239D">
        <w:trPr>
          <w:trHeight w:val="953"/>
        </w:trPr>
        <w:tc>
          <w:tcPr>
            <w:tcW w:w="1705" w:type="dxa"/>
          </w:tcPr>
          <w:p w14:paraId="77B4D97C" w14:textId="77777777" w:rsidR="00F2239D" w:rsidRPr="00DC6CEB" w:rsidRDefault="00F2239D" w:rsidP="00592E96">
            <w:pPr>
              <w:rPr>
                <w:b/>
                <w:lang w:val="sr-Latn-ME"/>
              </w:rPr>
            </w:pPr>
            <w:r w:rsidRPr="00DC6CEB">
              <w:rPr>
                <w:b/>
                <w:lang w:val="sr-Latn-ME"/>
              </w:rPr>
              <w:t xml:space="preserve">Indikatori </w:t>
            </w:r>
          </w:p>
        </w:tc>
        <w:tc>
          <w:tcPr>
            <w:tcW w:w="3535" w:type="dxa"/>
          </w:tcPr>
          <w:p w14:paraId="700860CE" w14:textId="77777777" w:rsidR="00F2239D" w:rsidRPr="00697252" w:rsidRDefault="00F2239D" w:rsidP="00DC6CEB">
            <w:pPr>
              <w:jc w:val="both"/>
              <w:rPr>
                <w:b/>
                <w:u w:val="single"/>
                <w:lang w:val="sr-Latn-ME"/>
              </w:rPr>
            </w:pPr>
            <w:r w:rsidRPr="00697252">
              <w:rPr>
                <w:b/>
                <w:u w:val="single"/>
                <w:lang w:val="sr-Latn-ME"/>
              </w:rPr>
              <w:t xml:space="preserve">Polazna vrijednost </w:t>
            </w:r>
          </w:p>
          <w:p w14:paraId="0C76BB4C" w14:textId="77777777" w:rsidR="00F2239D" w:rsidRPr="00F2239D" w:rsidRDefault="00F2239D" w:rsidP="00DC6CEB">
            <w:pPr>
              <w:jc w:val="both"/>
              <w:rPr>
                <w:lang w:val="sr-Latn-ME"/>
              </w:rPr>
            </w:pPr>
          </w:p>
          <w:p w14:paraId="41FBFAD9" w14:textId="77777777" w:rsidR="00F2239D" w:rsidRPr="00F2239D" w:rsidRDefault="00F2239D" w:rsidP="00DC6CEB">
            <w:pPr>
              <w:jc w:val="both"/>
              <w:rPr>
                <w:lang w:val="sr-Latn-ME"/>
              </w:rPr>
            </w:pPr>
            <w:r w:rsidRPr="00F2239D">
              <w:rPr>
                <w:lang w:val="sr-Latn-ME"/>
              </w:rPr>
              <w:t xml:space="preserve">0 modula dostupnih na ILIAS platformi </w:t>
            </w:r>
          </w:p>
          <w:p w14:paraId="7AD31F0F" w14:textId="77777777" w:rsidR="00F2239D" w:rsidRPr="00F2239D" w:rsidRDefault="00F2239D" w:rsidP="00DC6CEB">
            <w:pPr>
              <w:jc w:val="both"/>
              <w:rPr>
                <w:lang w:val="sr-Latn-ME"/>
              </w:rPr>
            </w:pPr>
            <w:r w:rsidRPr="00F2239D">
              <w:rPr>
                <w:lang w:val="sr-Latn-ME"/>
              </w:rPr>
              <w:t xml:space="preserve">Pripremne aktivnosti (identifikacija tema, korisnika, partnera u implementaciji) </w:t>
            </w:r>
          </w:p>
        </w:tc>
        <w:tc>
          <w:tcPr>
            <w:tcW w:w="5103" w:type="dxa"/>
          </w:tcPr>
          <w:p w14:paraId="105B868D" w14:textId="77777777" w:rsidR="00F2239D" w:rsidRPr="00697252" w:rsidRDefault="00F2239D" w:rsidP="00DC6CEB">
            <w:pPr>
              <w:jc w:val="both"/>
              <w:rPr>
                <w:b/>
                <w:u w:val="single"/>
              </w:rPr>
            </w:pPr>
            <w:r w:rsidRPr="00697252">
              <w:rPr>
                <w:b/>
                <w:u w:val="single"/>
              </w:rPr>
              <w:t>Ciljana vrijednost</w:t>
            </w:r>
          </w:p>
          <w:p w14:paraId="22458BB1" w14:textId="77777777" w:rsidR="00F2239D" w:rsidRPr="00F2239D" w:rsidRDefault="00F2239D" w:rsidP="00DC6CEB">
            <w:pPr>
              <w:jc w:val="both"/>
              <w:rPr>
                <w:lang w:val="sr-Latn-ME"/>
              </w:rPr>
            </w:pPr>
          </w:p>
          <w:p w14:paraId="20535D96" w14:textId="29BAD452" w:rsidR="0017377C" w:rsidRDefault="00F2239D" w:rsidP="00DC6CEB">
            <w:pPr>
              <w:jc w:val="both"/>
            </w:pPr>
            <w:r w:rsidRPr="00F2239D">
              <w:t>Makar 1 modul razvijen i promovisan od strane mreže koordinatora</w:t>
            </w:r>
            <w:r w:rsidR="0017377C">
              <w:t>/ki</w:t>
            </w:r>
          </w:p>
          <w:p w14:paraId="610CCF2E" w14:textId="04FFDD81" w:rsidR="00F2239D" w:rsidRPr="00F2239D" w:rsidRDefault="0017377C" w:rsidP="00DC6CEB">
            <w:pPr>
              <w:jc w:val="both"/>
            </w:pPr>
            <w:r>
              <w:t>Broj koordinatora/ki koji su učestvovali u razvoju modula, po polu i sektoru iz koga dolaze</w:t>
            </w:r>
            <w:r w:rsidR="00F2239D" w:rsidRPr="00F2239D">
              <w:t xml:space="preserve"> </w:t>
            </w:r>
          </w:p>
        </w:tc>
      </w:tr>
      <w:tr w:rsidR="00F2239D" w:rsidRPr="00F2239D" w14:paraId="5C4AC591" w14:textId="77777777" w:rsidTr="00F2239D">
        <w:tc>
          <w:tcPr>
            <w:tcW w:w="1705" w:type="dxa"/>
          </w:tcPr>
          <w:p w14:paraId="78F3396D" w14:textId="393A19E3" w:rsidR="00F2239D" w:rsidRPr="00DC6CEB" w:rsidRDefault="00F2239D" w:rsidP="00592E96">
            <w:pPr>
              <w:rPr>
                <w:b/>
                <w:lang w:val="sr-Latn-ME"/>
              </w:rPr>
            </w:pPr>
            <w:r w:rsidRPr="00DC6CEB">
              <w:rPr>
                <w:b/>
                <w:lang w:val="sr-Latn-ME"/>
              </w:rPr>
              <w:t>Izvor provjere</w:t>
            </w:r>
          </w:p>
        </w:tc>
        <w:tc>
          <w:tcPr>
            <w:tcW w:w="8638" w:type="dxa"/>
            <w:gridSpan w:val="2"/>
          </w:tcPr>
          <w:p w14:paraId="25EEFC1E" w14:textId="77777777" w:rsidR="00F2239D" w:rsidRPr="00F2239D" w:rsidRDefault="00F2239D" w:rsidP="00DC6CEB">
            <w:pPr>
              <w:jc w:val="both"/>
              <w:rPr>
                <w:lang w:val="sr-Latn-ME"/>
              </w:rPr>
            </w:pPr>
            <w:r w:rsidRPr="00F2239D">
              <w:rPr>
                <w:lang w:val="sr-Latn-ME"/>
              </w:rPr>
              <w:t>Sajt Ministarstva unutrašnjih poslova i Uprave za ljudske resurse</w:t>
            </w:r>
          </w:p>
        </w:tc>
      </w:tr>
      <w:tr w:rsidR="00F2239D" w:rsidRPr="00F2239D" w14:paraId="1DF5CAE6" w14:textId="77777777" w:rsidTr="00F2239D">
        <w:tc>
          <w:tcPr>
            <w:tcW w:w="1705" w:type="dxa"/>
          </w:tcPr>
          <w:p w14:paraId="3B8A2E22" w14:textId="77777777" w:rsidR="00F2239D" w:rsidRPr="00DC6CEB" w:rsidRDefault="00F2239D" w:rsidP="00592E96">
            <w:pPr>
              <w:rPr>
                <w:b/>
                <w:lang w:val="sr-Latn-ME"/>
              </w:rPr>
            </w:pPr>
            <w:r w:rsidRPr="00DC6CEB">
              <w:rPr>
                <w:b/>
                <w:lang w:val="sr-Latn-ME"/>
              </w:rPr>
              <w:t xml:space="preserve">Nadležna institucija </w:t>
            </w:r>
          </w:p>
        </w:tc>
        <w:tc>
          <w:tcPr>
            <w:tcW w:w="8638" w:type="dxa"/>
            <w:gridSpan w:val="2"/>
          </w:tcPr>
          <w:p w14:paraId="3F189BC1" w14:textId="77777777" w:rsidR="00F2239D" w:rsidRPr="00F2239D" w:rsidRDefault="00F2239D" w:rsidP="00DC6CEB">
            <w:pPr>
              <w:jc w:val="both"/>
              <w:rPr>
                <w:lang w:val="sr-Latn-ME"/>
              </w:rPr>
            </w:pPr>
            <w:r w:rsidRPr="00F2239D">
              <w:rPr>
                <w:lang w:val="sr-Latn-ME"/>
              </w:rPr>
              <w:t>Ministarstvo unutrašnjih poslova – Direktorat za zaštitu i spašavanje</w:t>
            </w:r>
          </w:p>
          <w:p w14:paraId="2E1C06F1" w14:textId="77777777" w:rsidR="00F2239D" w:rsidRPr="00F2239D" w:rsidRDefault="00F2239D" w:rsidP="00DC6CEB">
            <w:pPr>
              <w:jc w:val="both"/>
              <w:rPr>
                <w:lang w:val="sr-Latn-ME"/>
              </w:rPr>
            </w:pPr>
            <w:r w:rsidRPr="00F2239D">
              <w:rPr>
                <w:lang w:val="sr-Latn-ME"/>
              </w:rPr>
              <w:t>Uprava za ljudske resurse</w:t>
            </w:r>
          </w:p>
          <w:p w14:paraId="04431E80" w14:textId="77777777" w:rsidR="00F2239D" w:rsidRPr="00F2239D" w:rsidRDefault="00F2239D" w:rsidP="00DC6CEB">
            <w:pPr>
              <w:jc w:val="both"/>
              <w:rPr>
                <w:lang w:val="sr-Latn-ME"/>
              </w:rPr>
            </w:pPr>
            <w:r w:rsidRPr="00F2239D">
              <w:rPr>
                <w:lang w:val="sr-Latn-ME"/>
              </w:rPr>
              <w:t>UNDP</w:t>
            </w:r>
          </w:p>
        </w:tc>
      </w:tr>
      <w:tr w:rsidR="00F2239D" w:rsidRPr="00F2239D" w14:paraId="7BE3AB63" w14:textId="77777777" w:rsidTr="00F2239D">
        <w:tc>
          <w:tcPr>
            <w:tcW w:w="1705" w:type="dxa"/>
          </w:tcPr>
          <w:p w14:paraId="7975AE72" w14:textId="77777777" w:rsidR="00F2239D" w:rsidRPr="00DC6CEB" w:rsidRDefault="00F2239D" w:rsidP="00592E96">
            <w:pPr>
              <w:rPr>
                <w:b/>
                <w:lang w:val="sr-Latn-ME"/>
              </w:rPr>
            </w:pPr>
            <w:r w:rsidRPr="00DC6CEB">
              <w:rPr>
                <w:b/>
                <w:lang w:val="sr-Latn-ME"/>
              </w:rPr>
              <w:t>Partnerske institucije</w:t>
            </w:r>
          </w:p>
        </w:tc>
        <w:tc>
          <w:tcPr>
            <w:tcW w:w="8638" w:type="dxa"/>
            <w:gridSpan w:val="2"/>
          </w:tcPr>
          <w:p w14:paraId="32B243E6" w14:textId="77777777" w:rsidR="00F2239D" w:rsidRPr="00F2239D" w:rsidRDefault="00F2239D" w:rsidP="00DC6CEB">
            <w:pPr>
              <w:jc w:val="both"/>
              <w:rPr>
                <w:lang w:val="sr-Latn-ME"/>
              </w:rPr>
            </w:pPr>
            <w:r w:rsidRPr="00F2239D">
              <w:rPr>
                <w:lang w:val="sr-Latn-ME"/>
              </w:rPr>
              <w:t xml:space="preserve">Državni organi i organi državne uprave </w:t>
            </w:r>
          </w:p>
        </w:tc>
      </w:tr>
      <w:tr w:rsidR="00F2239D" w:rsidRPr="00F2239D" w14:paraId="285FB56D" w14:textId="77777777" w:rsidTr="00F2239D">
        <w:trPr>
          <w:trHeight w:val="422"/>
        </w:trPr>
        <w:tc>
          <w:tcPr>
            <w:tcW w:w="1705" w:type="dxa"/>
          </w:tcPr>
          <w:p w14:paraId="6832F730" w14:textId="77777777" w:rsidR="00F2239D" w:rsidRPr="00DC6CEB" w:rsidRDefault="00F2239D" w:rsidP="00592E96">
            <w:pPr>
              <w:rPr>
                <w:b/>
                <w:lang w:val="sr-Latn-ME"/>
              </w:rPr>
            </w:pPr>
            <w:r w:rsidRPr="00DC6CEB">
              <w:rPr>
                <w:b/>
                <w:lang w:val="sr-Latn-ME"/>
              </w:rPr>
              <w:t xml:space="preserve">Vremenski okvir </w:t>
            </w:r>
          </w:p>
        </w:tc>
        <w:tc>
          <w:tcPr>
            <w:tcW w:w="8638" w:type="dxa"/>
            <w:gridSpan w:val="2"/>
          </w:tcPr>
          <w:p w14:paraId="0641E0F4" w14:textId="77777777" w:rsidR="00F2239D" w:rsidRPr="00F2239D" w:rsidRDefault="00F2239D" w:rsidP="00DC6CEB">
            <w:pPr>
              <w:jc w:val="both"/>
              <w:rPr>
                <w:lang w:val="sr-Latn-ME"/>
              </w:rPr>
            </w:pPr>
            <w:r w:rsidRPr="00F2239D">
              <w:rPr>
                <w:lang w:val="sr-Latn-ME"/>
              </w:rPr>
              <w:t>Razvoj modula, testiranje, implementacija na platformi, kontinuirano praćenje korišćenja i periodično unapređenje: 2025 – 2030</w:t>
            </w:r>
          </w:p>
        </w:tc>
      </w:tr>
      <w:tr w:rsidR="00F2239D" w:rsidRPr="00F2239D" w14:paraId="7ED93F06" w14:textId="77777777" w:rsidTr="00F2239D">
        <w:tc>
          <w:tcPr>
            <w:tcW w:w="1705" w:type="dxa"/>
          </w:tcPr>
          <w:p w14:paraId="7ABFE6B1" w14:textId="77777777" w:rsidR="00F2239D" w:rsidRPr="00DC6CEB" w:rsidRDefault="00F2239D" w:rsidP="00592E96">
            <w:pPr>
              <w:rPr>
                <w:b/>
                <w:lang w:val="sr-Latn-ME"/>
              </w:rPr>
            </w:pPr>
            <w:r w:rsidRPr="00DC6CEB">
              <w:rPr>
                <w:b/>
                <w:lang w:val="sr-Latn-ME"/>
              </w:rPr>
              <w:t>Procjena troškova</w:t>
            </w:r>
          </w:p>
        </w:tc>
        <w:tc>
          <w:tcPr>
            <w:tcW w:w="8638" w:type="dxa"/>
            <w:gridSpan w:val="2"/>
          </w:tcPr>
          <w:p w14:paraId="2F021B2C" w14:textId="77777777" w:rsidR="00F2239D" w:rsidRPr="00F2239D" w:rsidRDefault="00F2239D" w:rsidP="00DC6CEB">
            <w:pPr>
              <w:jc w:val="both"/>
              <w:rPr>
                <w:lang w:val="sr-Latn-ME"/>
              </w:rPr>
            </w:pPr>
            <w:r w:rsidRPr="00F2239D">
              <w:rPr>
                <w:lang w:val="sr-Latn-ME"/>
              </w:rPr>
              <w:t>10.000 eura</w:t>
            </w:r>
          </w:p>
        </w:tc>
      </w:tr>
      <w:tr w:rsidR="00F2239D" w:rsidRPr="00F2239D" w14:paraId="2222A2D5" w14:textId="77777777" w:rsidTr="00F2239D">
        <w:tc>
          <w:tcPr>
            <w:tcW w:w="1705" w:type="dxa"/>
          </w:tcPr>
          <w:p w14:paraId="6F53B36D" w14:textId="77777777" w:rsidR="00F2239D" w:rsidRPr="00DC6CEB" w:rsidRDefault="00F2239D" w:rsidP="00592E96">
            <w:pPr>
              <w:rPr>
                <w:b/>
                <w:lang w:val="sr-Latn-ME"/>
              </w:rPr>
            </w:pPr>
            <w:r w:rsidRPr="00DC6CEB">
              <w:rPr>
                <w:b/>
                <w:lang w:val="sr-Latn-ME"/>
              </w:rPr>
              <w:t>Potencijalni izvori finansiranja</w:t>
            </w:r>
          </w:p>
        </w:tc>
        <w:tc>
          <w:tcPr>
            <w:tcW w:w="8638" w:type="dxa"/>
            <w:gridSpan w:val="2"/>
          </w:tcPr>
          <w:p w14:paraId="79174C50" w14:textId="77777777" w:rsidR="00F2239D" w:rsidRPr="00F2239D" w:rsidRDefault="00F2239D" w:rsidP="00DC6CEB">
            <w:pPr>
              <w:jc w:val="both"/>
              <w:rPr>
                <w:lang w:val="sr-Latn-ME"/>
              </w:rPr>
            </w:pPr>
            <w:r w:rsidRPr="00F2239D">
              <w:rPr>
                <w:lang w:val="sr-Latn-ME"/>
              </w:rPr>
              <w:t>UNDP 100%</w:t>
            </w:r>
          </w:p>
          <w:p w14:paraId="0DD792AD" w14:textId="77777777" w:rsidR="00F2239D" w:rsidRPr="00F2239D" w:rsidRDefault="00F2239D" w:rsidP="00DC6CEB">
            <w:pPr>
              <w:jc w:val="both"/>
              <w:rPr>
                <w:lang w:val="sr-Latn-ME"/>
              </w:rPr>
            </w:pPr>
          </w:p>
        </w:tc>
      </w:tr>
    </w:tbl>
    <w:tbl>
      <w:tblPr>
        <w:tblStyle w:val="TableGrid91"/>
        <w:tblW w:w="0" w:type="auto"/>
        <w:tblLook w:val="04A0" w:firstRow="1" w:lastRow="0" w:firstColumn="1" w:lastColumn="0" w:noHBand="0" w:noVBand="1"/>
      </w:tblPr>
      <w:tblGrid>
        <w:gridCol w:w="1705"/>
        <w:gridCol w:w="4102"/>
        <w:gridCol w:w="4536"/>
      </w:tblGrid>
      <w:tr w:rsidR="00F2239D" w:rsidRPr="00F2239D" w14:paraId="128512F3" w14:textId="77777777" w:rsidTr="00F2239D">
        <w:trPr>
          <w:trHeight w:val="416"/>
        </w:trPr>
        <w:tc>
          <w:tcPr>
            <w:tcW w:w="1705" w:type="dxa"/>
            <w:shd w:val="clear" w:color="auto" w:fill="1F4E79" w:themeFill="accent1" w:themeFillShade="80"/>
          </w:tcPr>
          <w:p w14:paraId="25CD90C2" w14:textId="77777777" w:rsidR="00F2239D" w:rsidRPr="00697252" w:rsidRDefault="00F2239D" w:rsidP="00592E96">
            <w:pPr>
              <w:rPr>
                <w:b/>
                <w:color w:val="FFFFFF" w:themeColor="background1"/>
                <w:lang w:val="sr-Latn-ME"/>
              </w:rPr>
            </w:pPr>
            <w:r w:rsidRPr="00697252">
              <w:rPr>
                <w:b/>
                <w:color w:val="FFFFFF" w:themeColor="background1"/>
                <w:lang w:val="sr-Latn-ME"/>
              </w:rPr>
              <w:t>Strateški cilj</w:t>
            </w:r>
          </w:p>
        </w:tc>
        <w:tc>
          <w:tcPr>
            <w:tcW w:w="8638" w:type="dxa"/>
            <w:gridSpan w:val="2"/>
            <w:shd w:val="clear" w:color="auto" w:fill="1F4E79" w:themeFill="accent1" w:themeFillShade="80"/>
          </w:tcPr>
          <w:p w14:paraId="5A3731F9" w14:textId="77777777" w:rsidR="00F2239D" w:rsidRPr="00697252" w:rsidRDefault="00F2239D" w:rsidP="00141984">
            <w:pPr>
              <w:jc w:val="both"/>
              <w:rPr>
                <w:b/>
                <w:color w:val="FFFFFF" w:themeColor="background1"/>
                <w:lang w:val="sr-Latn-ME"/>
              </w:rPr>
            </w:pPr>
            <w:r w:rsidRPr="00697252">
              <w:rPr>
                <w:b/>
                <w:color w:val="FFFFFF" w:themeColor="background1"/>
              </w:rPr>
              <w:t xml:space="preserve">2. Jačanje upravljanja rizicima od katastrofa  </w:t>
            </w:r>
          </w:p>
        </w:tc>
      </w:tr>
      <w:tr w:rsidR="00F2239D" w:rsidRPr="00F2239D" w14:paraId="7BB836FA" w14:textId="77777777" w:rsidTr="00F2239D">
        <w:trPr>
          <w:trHeight w:val="422"/>
        </w:trPr>
        <w:tc>
          <w:tcPr>
            <w:tcW w:w="1705" w:type="dxa"/>
            <w:shd w:val="clear" w:color="auto" w:fill="2E74B5" w:themeFill="accent1" w:themeFillShade="BF"/>
          </w:tcPr>
          <w:p w14:paraId="1634A090" w14:textId="77777777" w:rsidR="00F2239D" w:rsidRPr="00697252" w:rsidRDefault="00F2239D" w:rsidP="00592E96">
            <w:pPr>
              <w:rPr>
                <w:b/>
                <w:color w:val="FFFFFF" w:themeColor="background1"/>
                <w:lang w:val="sr-Latn-ME"/>
              </w:rPr>
            </w:pPr>
            <w:r w:rsidRPr="00697252">
              <w:rPr>
                <w:b/>
                <w:color w:val="FFFFFF" w:themeColor="background1"/>
                <w:lang w:val="sr-Latn-ME"/>
              </w:rPr>
              <w:t>Operativni cilj</w:t>
            </w:r>
          </w:p>
        </w:tc>
        <w:tc>
          <w:tcPr>
            <w:tcW w:w="8638" w:type="dxa"/>
            <w:gridSpan w:val="2"/>
            <w:shd w:val="clear" w:color="auto" w:fill="2E74B5" w:themeFill="accent1" w:themeFillShade="BF"/>
          </w:tcPr>
          <w:p w14:paraId="7C007532" w14:textId="77777777" w:rsidR="00F2239D" w:rsidRPr="00697252" w:rsidRDefault="00F2239D" w:rsidP="00141984">
            <w:pPr>
              <w:jc w:val="both"/>
              <w:rPr>
                <w:b/>
                <w:color w:val="FFFFFF" w:themeColor="background1"/>
              </w:rPr>
            </w:pPr>
            <w:r w:rsidRPr="00697252">
              <w:rPr>
                <w:b/>
                <w:color w:val="FFFFFF" w:themeColor="background1"/>
              </w:rPr>
              <w:t>2. Priprema – povećanje informiranosti i pripravnosti stanovništva u pogledu rizika</w:t>
            </w:r>
          </w:p>
          <w:p w14:paraId="389D0AE8" w14:textId="77777777" w:rsidR="00F2239D" w:rsidRPr="00697252" w:rsidRDefault="00F2239D" w:rsidP="00141984">
            <w:pPr>
              <w:jc w:val="both"/>
              <w:rPr>
                <w:b/>
                <w:color w:val="FFFFFF" w:themeColor="background1"/>
                <w:lang w:val="sr-Latn-ME"/>
              </w:rPr>
            </w:pPr>
          </w:p>
        </w:tc>
      </w:tr>
      <w:tr w:rsidR="00F2239D" w:rsidRPr="00F2239D" w14:paraId="6E0D7B77" w14:textId="77777777" w:rsidTr="00F2239D">
        <w:tc>
          <w:tcPr>
            <w:tcW w:w="1705" w:type="dxa"/>
            <w:shd w:val="clear" w:color="auto" w:fill="E2EFD9" w:themeFill="accent6" w:themeFillTint="33"/>
          </w:tcPr>
          <w:p w14:paraId="652206B6" w14:textId="77777777" w:rsidR="00F2239D" w:rsidRPr="00697252" w:rsidRDefault="00F2239D" w:rsidP="00592E96">
            <w:pPr>
              <w:rPr>
                <w:b/>
                <w:lang w:val="sr-Latn-ME"/>
              </w:rPr>
            </w:pPr>
            <w:r w:rsidRPr="00697252">
              <w:rPr>
                <w:b/>
                <w:lang w:val="sr-Latn-ME"/>
              </w:rPr>
              <w:t xml:space="preserve">Aktivnost </w:t>
            </w:r>
          </w:p>
        </w:tc>
        <w:tc>
          <w:tcPr>
            <w:tcW w:w="8638" w:type="dxa"/>
            <w:gridSpan w:val="2"/>
            <w:shd w:val="clear" w:color="auto" w:fill="E2EFD9" w:themeFill="accent6" w:themeFillTint="33"/>
          </w:tcPr>
          <w:p w14:paraId="6568518D" w14:textId="77777777" w:rsidR="00F2239D" w:rsidRPr="00697252" w:rsidRDefault="00F2239D" w:rsidP="00141984">
            <w:pPr>
              <w:jc w:val="both"/>
              <w:rPr>
                <w:b/>
                <w:lang w:val="sr-Latn-ME"/>
              </w:rPr>
            </w:pPr>
            <w:r w:rsidRPr="00697252">
              <w:rPr>
                <w:b/>
                <w:lang w:val="sr-Latn-ME"/>
              </w:rPr>
              <w:t>19. Integracija Zelenih rješenja za prirodne katastrofe (NbS) u sektorsko i nacionalno planiranje</w:t>
            </w:r>
          </w:p>
        </w:tc>
      </w:tr>
      <w:tr w:rsidR="00F2239D" w:rsidRPr="00F2239D" w14:paraId="0793308C" w14:textId="77777777" w:rsidTr="00F2239D">
        <w:tc>
          <w:tcPr>
            <w:tcW w:w="1705" w:type="dxa"/>
            <w:shd w:val="clear" w:color="auto" w:fill="auto"/>
          </w:tcPr>
          <w:p w14:paraId="16467DFE" w14:textId="77777777" w:rsidR="00F2239D" w:rsidRPr="00DC6CEB" w:rsidRDefault="00F2239D" w:rsidP="00592E96">
            <w:pPr>
              <w:rPr>
                <w:b/>
                <w:lang w:val="sr-Latn-ME"/>
              </w:rPr>
            </w:pPr>
            <w:r w:rsidRPr="00DC6CEB">
              <w:rPr>
                <w:b/>
                <w:lang w:val="sr-Latn-ME"/>
              </w:rPr>
              <w:t>Opis aktivnosti i klučnih koraka</w:t>
            </w:r>
          </w:p>
        </w:tc>
        <w:tc>
          <w:tcPr>
            <w:tcW w:w="8638" w:type="dxa"/>
            <w:gridSpan w:val="2"/>
            <w:shd w:val="clear" w:color="auto" w:fill="auto"/>
          </w:tcPr>
          <w:p w14:paraId="295C3332" w14:textId="212B32FB" w:rsidR="00F2239D" w:rsidRPr="00F2239D" w:rsidRDefault="00F2239D" w:rsidP="00DC6CEB">
            <w:pPr>
              <w:jc w:val="both"/>
            </w:pPr>
            <w:r w:rsidRPr="00F2239D">
              <w:t>Aktivnost promoviše integraciju Zelenih rješenja za prirodne katastrofe (NbS) u sektorsko i nacionalno planiranje smanjenja rizika od katastrofa kroz sveobuhvatno upravljanje rizikom, zajedničko političko odlučivanje i međusektorsku saradnju. Takođe, doprinosi ažuriranju Nacionalne strategije i akcion</w:t>
            </w:r>
            <w:r w:rsidR="0017377C">
              <w:t>ih</w:t>
            </w:r>
            <w:r w:rsidRPr="00F2239D">
              <w:t xml:space="preserve"> planov</w:t>
            </w:r>
            <w:r w:rsidR="0017377C">
              <w:t>a</w:t>
            </w:r>
            <w:r w:rsidRPr="00F2239D">
              <w:t xml:space="preserve"> za očuvanje bioraznorodnosti (NBSAP) kako bi se podsticalo usklađivanje sa nacionalnim ciljevima u oblasti klimatskih promjena (NDC i NAP) i nacionalnim/lokalnim strategijama za smanjenje rizika od katastrofa.</w:t>
            </w:r>
          </w:p>
          <w:p w14:paraId="5124C84D" w14:textId="77777777" w:rsidR="00F2239D" w:rsidRPr="00F2239D" w:rsidRDefault="00F2239D" w:rsidP="00DC6CEB">
            <w:pPr>
              <w:jc w:val="both"/>
              <w:rPr>
                <w:lang w:val="sr-Latn-ME"/>
              </w:rPr>
            </w:pPr>
            <w:r w:rsidRPr="00F2239D">
              <w:rPr>
                <w:lang w:val="sr-Latn-ME"/>
              </w:rPr>
              <w:t xml:space="preserve">Predložene aktivnosti: </w:t>
            </w:r>
          </w:p>
          <w:p w14:paraId="0B250239" w14:textId="77777777" w:rsidR="00F2239D" w:rsidRPr="00F2239D" w:rsidRDefault="00F2239D" w:rsidP="00DC6CEB">
            <w:pPr>
              <w:jc w:val="both"/>
              <w:rPr>
                <w:lang w:val="sr-Latn-ME"/>
              </w:rPr>
            </w:pPr>
            <w:r w:rsidRPr="00F2239D">
              <w:rPr>
                <w:lang w:val="sr-Latn-ME"/>
              </w:rPr>
              <w:t>Izraditi Mapu puta za mainstreaming NbS u planiranje smanjenja rizika od katastrofa. Razviti nacionalne smjernice koje pružaju praktične savjete o tome kako uključiti NbS rješenja u postojeće procese planiranja smanjenja rizika od katastrofa. Smjernice treba da budu lako razumljive i dostupne svim relevantnim akterima.</w:t>
            </w:r>
          </w:p>
          <w:p w14:paraId="25D30CCA" w14:textId="77777777" w:rsidR="00F2239D" w:rsidRPr="00F2239D" w:rsidRDefault="00F2239D" w:rsidP="00DC6CEB">
            <w:pPr>
              <w:jc w:val="both"/>
              <w:rPr>
                <w:lang w:val="sr-Latn-ME"/>
              </w:rPr>
            </w:pPr>
            <w:r w:rsidRPr="00F2239D">
              <w:rPr>
                <w:lang w:val="sr-Latn-ME"/>
              </w:rPr>
              <w:lastRenderedPageBreak/>
              <w:t>Doprinijeti izradi Nacionalnih strategija i akcionih planova za očuvanje bioraznorodnosti (NBSAP) i finansiranju zaštite bioraznorodnosti kako bi se identificirale sinergije sa ciljevima NDC,  NAP i DRR strategije.</w:t>
            </w:r>
          </w:p>
          <w:p w14:paraId="2C9E712F" w14:textId="77777777" w:rsidR="00F2239D" w:rsidRPr="00F2239D" w:rsidRDefault="00F2239D" w:rsidP="00DC6CEB">
            <w:pPr>
              <w:jc w:val="both"/>
              <w:rPr>
                <w:lang w:val="sr-Latn-ME"/>
              </w:rPr>
            </w:pPr>
            <w:r w:rsidRPr="00F2239D">
              <w:rPr>
                <w:lang w:val="sr-Latn-ME"/>
              </w:rPr>
              <w:t>Analiza NBSAP-a kako biste identificirali oblasti gdje se NbS rješenja mogu koristiti za postizanje ciljeva NDC-a (nacionalnih određenih doprinosa),  NAP-a (nacionalnog plana prilagođavanja i DRR Strategije. Ovo može pomôći u razvoju koherentnog pristupa upravljanju klimatskim promjenama i smanjenju rizika od katastrofa.</w:t>
            </w:r>
          </w:p>
          <w:p w14:paraId="5568DCB5" w14:textId="08198314" w:rsidR="00F2239D" w:rsidRPr="00F2239D" w:rsidRDefault="00F2239D" w:rsidP="00DC6CEB">
            <w:pPr>
              <w:jc w:val="both"/>
              <w:rPr>
                <w:lang w:val="sr-Latn-ME"/>
              </w:rPr>
            </w:pPr>
            <w:r w:rsidRPr="00F2239D">
              <w:rPr>
                <w:lang w:val="sr-Latn-ME"/>
              </w:rPr>
              <w:t>U saradnji sa Nacionalnim Savjetom za održivi razvoj organizovati multi-stakeholderski forum za promociju međusektorske saradnje na NbS. Okupiti predstavnike</w:t>
            </w:r>
            <w:r w:rsidR="0017377C">
              <w:rPr>
                <w:lang w:val="sr-Latn-ME"/>
              </w:rPr>
              <w:t>/ce</w:t>
            </w:r>
            <w:r w:rsidRPr="00F2239D">
              <w:rPr>
                <w:lang w:val="sr-Latn-ME"/>
              </w:rPr>
              <w:t xml:space="preserve"> vlade, civilnog društva, privatnog sektora i akademske sfere kako bi se razgovaralo o izazovima i mogućnostima za implementaciju NbS rješenja. Forum može služiti kao platforma za razmjenu informacija, koordinaciju aktivnosti i mobilizaciju resursa za promociju NbS-a.</w:t>
            </w:r>
          </w:p>
          <w:p w14:paraId="32E7F448" w14:textId="05978D2D" w:rsidR="00F2239D" w:rsidRPr="00F2239D" w:rsidRDefault="00F2239D" w:rsidP="00DC6CEB">
            <w:pPr>
              <w:jc w:val="both"/>
              <w:rPr>
                <w:lang w:val="sr-Latn-ME"/>
              </w:rPr>
            </w:pPr>
            <w:r w:rsidRPr="00F2239D">
              <w:rPr>
                <w:lang w:val="sr-Latn-ME"/>
              </w:rPr>
              <w:t>Razviti pilot projekte za implementaciju NbS rješenja:  Identifi</w:t>
            </w:r>
            <w:r w:rsidR="0017377C">
              <w:rPr>
                <w:lang w:val="sr-Latn-ME"/>
              </w:rPr>
              <w:t>kovati</w:t>
            </w:r>
            <w:r w:rsidRPr="00F2239D">
              <w:rPr>
                <w:lang w:val="sr-Latn-ME"/>
              </w:rPr>
              <w:t xml:space="preserve"> područja koja su ranjiva na prirodne katastrofe i sarađivati sa lokalnim zajednicama na razvoju i implementaciji pilot projekata koji koriste NbS za smanjenje rizika. </w:t>
            </w:r>
          </w:p>
        </w:tc>
      </w:tr>
      <w:tr w:rsidR="00F2239D" w:rsidRPr="00F2239D" w14:paraId="4F2BCC1D" w14:textId="77777777" w:rsidTr="00F2239D">
        <w:tc>
          <w:tcPr>
            <w:tcW w:w="1705" w:type="dxa"/>
            <w:shd w:val="clear" w:color="auto" w:fill="auto"/>
          </w:tcPr>
          <w:p w14:paraId="34BA1BCA" w14:textId="77777777" w:rsidR="00F2239D" w:rsidRPr="00DC6CEB" w:rsidRDefault="00F2239D" w:rsidP="00592E96">
            <w:pPr>
              <w:rPr>
                <w:b/>
                <w:lang w:val="sr-Latn-ME"/>
              </w:rPr>
            </w:pPr>
            <w:r w:rsidRPr="00DC6CEB">
              <w:rPr>
                <w:b/>
                <w:lang w:val="sr-Latn-ME"/>
              </w:rPr>
              <w:lastRenderedPageBreak/>
              <w:t>CILJEVI održivog razvoja</w:t>
            </w:r>
          </w:p>
        </w:tc>
        <w:tc>
          <w:tcPr>
            <w:tcW w:w="8638" w:type="dxa"/>
            <w:gridSpan w:val="2"/>
            <w:shd w:val="clear" w:color="auto" w:fill="auto"/>
          </w:tcPr>
          <w:p w14:paraId="62C8DF4F" w14:textId="30EEAFAF" w:rsidR="00F2239D" w:rsidRPr="00F2239D" w:rsidRDefault="00F2239D" w:rsidP="00DC6CEB">
            <w:pPr>
              <w:jc w:val="both"/>
              <w:rPr>
                <w:lang w:val="sr-Latn-ME"/>
              </w:rPr>
            </w:pPr>
            <w:r w:rsidRPr="00F2239D">
              <w:rPr>
                <w:lang w:val="sr-Latn-ME"/>
              </w:rPr>
              <w:t>Jačanje upravljanja prirodnim resursima kao dio strategije za smanjenje rizika od katastrofa, upravljanje i reagovanje ne samo što podržava implementaciju Sendai okvira, već je i u skladu sa ostvarivanjem ciljeva drugih globalnih agenda poput Ciljeva održivog razvoja (uključujući SDG  6, 9, 11, 13, 14, 15), Pari</w:t>
            </w:r>
            <w:r w:rsidR="0017377C">
              <w:rPr>
                <w:lang w:val="sr-Latn-ME"/>
              </w:rPr>
              <w:t>s</w:t>
            </w:r>
            <w:r w:rsidRPr="00F2239D">
              <w:rPr>
                <w:lang w:val="sr-Latn-ME"/>
              </w:rPr>
              <w:t>kog sporazuma (posebno članovi 7 i 8), Kunming-Montréalskog globalnog okvira za biodiverzitet (ciljevi 8, 11 i 15) i Nove urbane agende (posebno obaveze 14, 101, 157).</w:t>
            </w:r>
          </w:p>
        </w:tc>
      </w:tr>
      <w:tr w:rsidR="00F2239D" w:rsidRPr="00F2239D" w14:paraId="32D04FCE" w14:textId="77777777" w:rsidTr="00F2239D">
        <w:tc>
          <w:tcPr>
            <w:tcW w:w="1705" w:type="dxa"/>
            <w:shd w:val="clear" w:color="auto" w:fill="auto"/>
          </w:tcPr>
          <w:p w14:paraId="5E425C62" w14:textId="77777777" w:rsidR="00F2239D" w:rsidRPr="00DC6CEB" w:rsidRDefault="00F2239D" w:rsidP="00592E96">
            <w:pPr>
              <w:rPr>
                <w:b/>
                <w:lang w:val="sr-Latn-ME"/>
              </w:rPr>
            </w:pPr>
            <w:r w:rsidRPr="00DC6CEB">
              <w:rPr>
                <w:b/>
                <w:lang w:val="sr-Latn-ME"/>
              </w:rPr>
              <w:t>Adaptacija na klimatske promjene</w:t>
            </w:r>
          </w:p>
        </w:tc>
        <w:tc>
          <w:tcPr>
            <w:tcW w:w="8638" w:type="dxa"/>
            <w:gridSpan w:val="2"/>
            <w:shd w:val="clear" w:color="auto" w:fill="auto"/>
          </w:tcPr>
          <w:p w14:paraId="32DF125D" w14:textId="3B3C465A" w:rsidR="00F2239D" w:rsidRPr="00F2239D" w:rsidRDefault="00F2239D" w:rsidP="00DC6CEB">
            <w:pPr>
              <w:jc w:val="both"/>
              <w:rPr>
                <w:lang w:val="sr-Latn-ME"/>
              </w:rPr>
            </w:pPr>
            <w:r w:rsidRPr="00F2239D">
              <w:rPr>
                <w:lang w:val="sr-Latn-ME"/>
              </w:rPr>
              <w:t>Mapa puta će posebnu pažnju obratiti na uvodjenje i razradu ključnih pojmova koji se odnose na klimatske promjene, prilagođavanje na klimatske promjene, kao i vez</w:t>
            </w:r>
            <w:r w:rsidR="0017377C">
              <w:rPr>
                <w:lang w:val="sr-Latn-ME"/>
              </w:rPr>
              <w:t>u</w:t>
            </w:r>
            <w:r w:rsidRPr="00F2239D">
              <w:rPr>
                <w:lang w:val="sr-Latn-ME"/>
              </w:rPr>
              <w:t xml:space="preserve"> izmedju ublažavanja negativnih uticaja klimatskih promjena i upravljan</w:t>
            </w:r>
            <w:r w:rsidR="0017377C">
              <w:rPr>
                <w:lang w:val="sr-Latn-ME"/>
              </w:rPr>
              <w:t>ja</w:t>
            </w:r>
            <w:r w:rsidRPr="00F2239D">
              <w:rPr>
                <w:lang w:val="sr-Latn-ME"/>
              </w:rPr>
              <w:t xml:space="preserve"> rizicima od katastrofa</w:t>
            </w:r>
          </w:p>
        </w:tc>
      </w:tr>
      <w:tr w:rsidR="00F2239D" w:rsidRPr="00F2239D" w14:paraId="6008CC3E" w14:textId="77777777" w:rsidTr="00F2239D">
        <w:tc>
          <w:tcPr>
            <w:tcW w:w="1705" w:type="dxa"/>
            <w:shd w:val="clear" w:color="auto" w:fill="auto"/>
          </w:tcPr>
          <w:p w14:paraId="7C925964" w14:textId="77777777" w:rsidR="00F2239D" w:rsidRPr="00DC6CEB" w:rsidRDefault="00F2239D" w:rsidP="00592E96">
            <w:pPr>
              <w:rPr>
                <w:b/>
                <w:lang w:val="sr-Latn-ME"/>
              </w:rPr>
            </w:pPr>
            <w:r w:rsidRPr="00DC6CEB">
              <w:rPr>
                <w:b/>
                <w:lang w:val="sr-Latn-ME"/>
              </w:rPr>
              <w:t>Da li utiče /razmatra ranjive grupe</w:t>
            </w:r>
          </w:p>
        </w:tc>
        <w:tc>
          <w:tcPr>
            <w:tcW w:w="8638" w:type="dxa"/>
            <w:gridSpan w:val="2"/>
            <w:shd w:val="clear" w:color="auto" w:fill="auto"/>
          </w:tcPr>
          <w:p w14:paraId="157C3D14" w14:textId="6E48E8DB" w:rsidR="00F2239D" w:rsidRPr="00F2239D" w:rsidRDefault="00F2239D" w:rsidP="00DC6CEB">
            <w:pPr>
              <w:jc w:val="both"/>
              <w:rPr>
                <w:lang w:val="sr-Latn-ME"/>
              </w:rPr>
            </w:pPr>
            <w:r w:rsidRPr="00F2239D">
              <w:rPr>
                <w:lang w:val="sr-Latn-ME"/>
              </w:rPr>
              <w:t>Sistem se koristi za cijelu teritoriju Crne Gore i obuhvata cjelokupno stanovništvo</w:t>
            </w:r>
            <w:r w:rsidR="00683985">
              <w:rPr>
                <w:lang w:val="sr-Latn-ME"/>
              </w:rPr>
              <w:t xml:space="preserve">, pa će prilikom izrade Mape puta biti uzeti u obzir rodni aspekti i inkluzija ranjivih kategorija stanovništva. Prilikom održavanja multisektorskih foruma, biće obezbijeđeno učešće oba pola. </w:t>
            </w:r>
          </w:p>
          <w:p w14:paraId="5A3FE388" w14:textId="77777777" w:rsidR="00F2239D" w:rsidRPr="00F2239D" w:rsidRDefault="00F2239D" w:rsidP="00DC6CEB">
            <w:pPr>
              <w:jc w:val="both"/>
              <w:rPr>
                <w:lang w:val="sr-Latn-ME"/>
              </w:rPr>
            </w:pPr>
          </w:p>
        </w:tc>
      </w:tr>
      <w:tr w:rsidR="00F2239D" w:rsidRPr="00F2239D" w14:paraId="31867E6A" w14:textId="77777777" w:rsidTr="00F2239D">
        <w:trPr>
          <w:trHeight w:val="953"/>
        </w:trPr>
        <w:tc>
          <w:tcPr>
            <w:tcW w:w="1705" w:type="dxa"/>
            <w:shd w:val="clear" w:color="auto" w:fill="auto"/>
          </w:tcPr>
          <w:p w14:paraId="4C905FAF" w14:textId="77777777" w:rsidR="00F2239D" w:rsidRPr="00DC6CEB" w:rsidRDefault="00F2239D" w:rsidP="00592E96">
            <w:pPr>
              <w:rPr>
                <w:b/>
                <w:lang w:val="sr-Latn-ME"/>
              </w:rPr>
            </w:pPr>
            <w:r w:rsidRPr="00DC6CEB">
              <w:rPr>
                <w:b/>
                <w:lang w:val="sr-Latn-ME"/>
              </w:rPr>
              <w:t xml:space="preserve">Indikatori </w:t>
            </w:r>
          </w:p>
        </w:tc>
        <w:tc>
          <w:tcPr>
            <w:tcW w:w="4102" w:type="dxa"/>
            <w:shd w:val="clear" w:color="auto" w:fill="auto"/>
          </w:tcPr>
          <w:p w14:paraId="59B38B66" w14:textId="77777777" w:rsidR="00F2239D" w:rsidRPr="00697252" w:rsidRDefault="00F2239D" w:rsidP="00DC6CEB">
            <w:pPr>
              <w:jc w:val="both"/>
              <w:rPr>
                <w:b/>
                <w:u w:val="single"/>
                <w:lang w:val="sr-Latn-ME"/>
              </w:rPr>
            </w:pPr>
            <w:r w:rsidRPr="00697252">
              <w:rPr>
                <w:b/>
                <w:u w:val="single"/>
                <w:lang w:val="sr-Latn-ME"/>
              </w:rPr>
              <w:t xml:space="preserve">Polazna vrijednost </w:t>
            </w:r>
          </w:p>
          <w:p w14:paraId="57F7A530" w14:textId="77777777" w:rsidR="00F2239D" w:rsidRPr="00F2239D" w:rsidRDefault="00F2239D" w:rsidP="00DC6CEB">
            <w:pPr>
              <w:jc w:val="both"/>
              <w:rPr>
                <w:lang w:val="sr-Latn-ME"/>
              </w:rPr>
            </w:pPr>
          </w:p>
          <w:p w14:paraId="52891A2C" w14:textId="77777777" w:rsidR="00F2239D" w:rsidRPr="00F2239D" w:rsidRDefault="00F2239D" w:rsidP="00DC6CEB">
            <w:pPr>
              <w:jc w:val="both"/>
              <w:rPr>
                <w:lang w:val="sr-Latn-ME"/>
              </w:rPr>
            </w:pPr>
            <w:r w:rsidRPr="00F2239D">
              <w:rPr>
                <w:lang w:val="sr-Latn-ME"/>
              </w:rPr>
              <w:t xml:space="preserve">0 mapa puta </w:t>
            </w:r>
          </w:p>
          <w:p w14:paraId="70BDEDDC" w14:textId="77777777" w:rsidR="00F2239D" w:rsidRPr="00F2239D" w:rsidRDefault="00F2239D" w:rsidP="00DC6CEB">
            <w:pPr>
              <w:jc w:val="both"/>
              <w:rPr>
                <w:lang w:val="sr-Latn-ME"/>
              </w:rPr>
            </w:pPr>
            <w:r w:rsidRPr="00F2239D">
              <w:rPr>
                <w:lang w:val="sr-Latn-ME"/>
              </w:rPr>
              <w:t>1 pilot projekat</w:t>
            </w:r>
          </w:p>
          <w:p w14:paraId="415B15FF" w14:textId="77777777" w:rsidR="00F2239D" w:rsidRPr="00F2239D" w:rsidRDefault="00F2239D" w:rsidP="00DC6CEB">
            <w:pPr>
              <w:jc w:val="both"/>
              <w:rPr>
                <w:lang w:val="sr-Latn-ME"/>
              </w:rPr>
            </w:pPr>
            <w:r w:rsidRPr="00F2239D">
              <w:rPr>
                <w:lang w:val="sr-Latn-ME"/>
              </w:rPr>
              <w:t>0 multi-stakeholderski forum za promociju međusektorske saradnje na NbS</w:t>
            </w:r>
          </w:p>
        </w:tc>
        <w:tc>
          <w:tcPr>
            <w:tcW w:w="4536" w:type="dxa"/>
            <w:shd w:val="clear" w:color="auto" w:fill="auto"/>
          </w:tcPr>
          <w:p w14:paraId="5E67A1E4" w14:textId="77777777" w:rsidR="00F2239D" w:rsidRPr="00697252" w:rsidRDefault="00F2239D" w:rsidP="00DC6CEB">
            <w:pPr>
              <w:jc w:val="both"/>
              <w:rPr>
                <w:b/>
                <w:u w:val="single"/>
              </w:rPr>
            </w:pPr>
            <w:r w:rsidRPr="00697252">
              <w:rPr>
                <w:b/>
                <w:u w:val="single"/>
              </w:rPr>
              <w:t>Ciljana vrijednost</w:t>
            </w:r>
          </w:p>
          <w:p w14:paraId="48BA81E4" w14:textId="77777777" w:rsidR="00F2239D" w:rsidRPr="00F2239D" w:rsidRDefault="00F2239D" w:rsidP="00DC6CEB">
            <w:pPr>
              <w:jc w:val="both"/>
              <w:rPr>
                <w:lang w:val="sr-Latn-ME"/>
              </w:rPr>
            </w:pPr>
          </w:p>
          <w:p w14:paraId="3615EE68" w14:textId="77777777" w:rsidR="00F2239D" w:rsidRPr="00F2239D" w:rsidRDefault="00F2239D" w:rsidP="00DC6CEB">
            <w:pPr>
              <w:jc w:val="both"/>
            </w:pPr>
            <w:r w:rsidRPr="00F2239D">
              <w:t xml:space="preserve">1 mapa puta </w:t>
            </w:r>
          </w:p>
          <w:p w14:paraId="0267D8D0" w14:textId="77777777" w:rsidR="00F2239D" w:rsidRPr="00F2239D" w:rsidRDefault="00F2239D" w:rsidP="00DC6CEB">
            <w:pPr>
              <w:jc w:val="both"/>
            </w:pPr>
            <w:r w:rsidRPr="00F2239D">
              <w:t>5 pilot projekata</w:t>
            </w:r>
          </w:p>
          <w:p w14:paraId="6CA9F829" w14:textId="77777777" w:rsidR="00F2239D" w:rsidRDefault="00F2239D" w:rsidP="00DC6CEB">
            <w:pPr>
              <w:jc w:val="both"/>
              <w:rPr>
                <w:lang w:val="sr-Latn-ME"/>
              </w:rPr>
            </w:pPr>
            <w:r w:rsidRPr="00F2239D">
              <w:t xml:space="preserve">0 </w:t>
            </w:r>
            <w:r w:rsidRPr="00F2239D">
              <w:rPr>
                <w:lang w:val="sr-Latn-ME"/>
              </w:rPr>
              <w:t>multi-stakeholderski forum za promociju međusektorske saradnje na NbS</w:t>
            </w:r>
          </w:p>
          <w:p w14:paraId="64F54C8C" w14:textId="794050FD" w:rsidR="00683985" w:rsidRPr="00F2239D" w:rsidRDefault="00683985" w:rsidP="00683985">
            <w:pPr>
              <w:jc w:val="both"/>
            </w:pPr>
            <w:r>
              <w:rPr>
                <w:lang w:val="sr-Latn-ME"/>
              </w:rPr>
              <w:t>Broj učesnika/ca multisektorskog foruma, po polu i po sektoru/instituciji iz koje dolaze</w:t>
            </w:r>
          </w:p>
        </w:tc>
      </w:tr>
      <w:tr w:rsidR="00F2239D" w:rsidRPr="00F2239D" w14:paraId="376098A3" w14:textId="77777777" w:rsidTr="00F2239D">
        <w:tc>
          <w:tcPr>
            <w:tcW w:w="1705" w:type="dxa"/>
            <w:shd w:val="clear" w:color="auto" w:fill="auto"/>
          </w:tcPr>
          <w:p w14:paraId="0FAC740A" w14:textId="77777777" w:rsidR="00F2239D" w:rsidRPr="00DC6CEB" w:rsidRDefault="00F2239D" w:rsidP="00592E96">
            <w:pPr>
              <w:rPr>
                <w:b/>
                <w:lang w:val="sr-Latn-ME"/>
              </w:rPr>
            </w:pPr>
            <w:r w:rsidRPr="00DC6CEB">
              <w:rPr>
                <w:b/>
                <w:lang w:val="sr-Latn-ME"/>
              </w:rPr>
              <w:t>Izvor provjere</w:t>
            </w:r>
          </w:p>
        </w:tc>
        <w:tc>
          <w:tcPr>
            <w:tcW w:w="8638" w:type="dxa"/>
            <w:gridSpan w:val="2"/>
            <w:shd w:val="clear" w:color="auto" w:fill="auto"/>
          </w:tcPr>
          <w:p w14:paraId="65EC5AB4" w14:textId="77777777" w:rsidR="00F2239D" w:rsidRPr="00F2239D" w:rsidRDefault="00F2239D" w:rsidP="00DC6CEB">
            <w:pPr>
              <w:jc w:val="both"/>
              <w:rPr>
                <w:lang w:val="sr-Latn-ME"/>
              </w:rPr>
            </w:pPr>
            <w:r w:rsidRPr="00F2239D">
              <w:rPr>
                <w:lang w:val="sr-Latn-ME"/>
              </w:rPr>
              <w:t>Sajt Ministarstva unutrašnjih poslova i Ministarstva turizma, ekologije, održivog razvoja i razvoja sjevera</w:t>
            </w:r>
          </w:p>
        </w:tc>
      </w:tr>
      <w:tr w:rsidR="00F2239D" w:rsidRPr="00F2239D" w14:paraId="3CFC1245" w14:textId="77777777" w:rsidTr="00F2239D">
        <w:tc>
          <w:tcPr>
            <w:tcW w:w="1705" w:type="dxa"/>
            <w:shd w:val="clear" w:color="auto" w:fill="auto"/>
          </w:tcPr>
          <w:p w14:paraId="0FCC789D" w14:textId="77777777" w:rsidR="00F2239D" w:rsidRPr="00DC6CEB" w:rsidRDefault="00F2239D" w:rsidP="00592E96">
            <w:pPr>
              <w:rPr>
                <w:b/>
                <w:lang w:val="sr-Latn-ME"/>
              </w:rPr>
            </w:pPr>
            <w:r w:rsidRPr="00DC6CEB">
              <w:rPr>
                <w:b/>
                <w:lang w:val="sr-Latn-ME"/>
              </w:rPr>
              <w:t xml:space="preserve">Nadležna institucija </w:t>
            </w:r>
          </w:p>
        </w:tc>
        <w:tc>
          <w:tcPr>
            <w:tcW w:w="8638" w:type="dxa"/>
            <w:gridSpan w:val="2"/>
            <w:shd w:val="clear" w:color="auto" w:fill="auto"/>
          </w:tcPr>
          <w:p w14:paraId="323BD8E2" w14:textId="77777777" w:rsidR="00F2239D" w:rsidRPr="00F2239D" w:rsidRDefault="00F2239D" w:rsidP="00DC6CEB">
            <w:pPr>
              <w:jc w:val="both"/>
              <w:rPr>
                <w:lang w:val="sr-Latn-ME"/>
              </w:rPr>
            </w:pPr>
            <w:r w:rsidRPr="00F2239D">
              <w:rPr>
                <w:lang w:val="sr-Latn-ME"/>
              </w:rPr>
              <w:t>Ministarstvo unutrašnjih poslova</w:t>
            </w:r>
          </w:p>
        </w:tc>
      </w:tr>
      <w:tr w:rsidR="00F2239D" w:rsidRPr="00F2239D" w14:paraId="42256303" w14:textId="77777777" w:rsidTr="00F2239D">
        <w:tc>
          <w:tcPr>
            <w:tcW w:w="1705" w:type="dxa"/>
            <w:shd w:val="clear" w:color="auto" w:fill="auto"/>
          </w:tcPr>
          <w:p w14:paraId="2D55B570" w14:textId="77777777" w:rsidR="00F2239D" w:rsidRPr="00DC6CEB" w:rsidRDefault="00F2239D" w:rsidP="00592E96">
            <w:pPr>
              <w:rPr>
                <w:b/>
                <w:lang w:val="sr-Latn-ME"/>
              </w:rPr>
            </w:pPr>
            <w:r w:rsidRPr="00DC6CEB">
              <w:rPr>
                <w:b/>
                <w:lang w:val="sr-Latn-ME"/>
              </w:rPr>
              <w:t>Partnerske institucije</w:t>
            </w:r>
          </w:p>
        </w:tc>
        <w:tc>
          <w:tcPr>
            <w:tcW w:w="8638" w:type="dxa"/>
            <w:gridSpan w:val="2"/>
            <w:shd w:val="clear" w:color="auto" w:fill="auto"/>
          </w:tcPr>
          <w:p w14:paraId="4C1E5165" w14:textId="77777777" w:rsidR="00F2239D" w:rsidRPr="00F2239D" w:rsidRDefault="00F2239D" w:rsidP="00DC6CEB">
            <w:pPr>
              <w:jc w:val="both"/>
              <w:rPr>
                <w:lang w:val="sr-Latn-ME"/>
              </w:rPr>
            </w:pPr>
            <w:r w:rsidRPr="00F2239D">
              <w:rPr>
                <w:lang w:val="sr-Latn-ME"/>
              </w:rPr>
              <w:t xml:space="preserve">Državni organi i organi državne uprave </w:t>
            </w:r>
          </w:p>
        </w:tc>
      </w:tr>
      <w:tr w:rsidR="00F2239D" w:rsidRPr="00F2239D" w14:paraId="7952CA8B" w14:textId="77777777" w:rsidTr="00F2239D">
        <w:trPr>
          <w:trHeight w:val="422"/>
        </w:trPr>
        <w:tc>
          <w:tcPr>
            <w:tcW w:w="1705" w:type="dxa"/>
            <w:shd w:val="clear" w:color="auto" w:fill="auto"/>
          </w:tcPr>
          <w:p w14:paraId="2F544355" w14:textId="77777777" w:rsidR="00F2239D" w:rsidRPr="00DC6CEB" w:rsidRDefault="00F2239D" w:rsidP="00592E96">
            <w:pPr>
              <w:rPr>
                <w:b/>
                <w:lang w:val="sr-Latn-ME"/>
              </w:rPr>
            </w:pPr>
            <w:r w:rsidRPr="00DC6CEB">
              <w:rPr>
                <w:b/>
                <w:lang w:val="sr-Latn-ME"/>
              </w:rPr>
              <w:t xml:space="preserve">Vremenski okvir </w:t>
            </w:r>
          </w:p>
        </w:tc>
        <w:tc>
          <w:tcPr>
            <w:tcW w:w="8638" w:type="dxa"/>
            <w:gridSpan w:val="2"/>
            <w:shd w:val="clear" w:color="auto" w:fill="auto"/>
          </w:tcPr>
          <w:p w14:paraId="4EA7D42B" w14:textId="77777777" w:rsidR="00F2239D" w:rsidRPr="00F2239D" w:rsidRDefault="00F2239D" w:rsidP="00DC6CEB">
            <w:pPr>
              <w:jc w:val="both"/>
              <w:rPr>
                <w:lang w:val="sr-Latn-ME"/>
              </w:rPr>
            </w:pPr>
            <w:r w:rsidRPr="00F2239D">
              <w:rPr>
                <w:lang w:val="sr-Latn-ME"/>
              </w:rPr>
              <w:t xml:space="preserve">2025-2028  </w:t>
            </w:r>
          </w:p>
          <w:p w14:paraId="1783499E" w14:textId="77777777" w:rsidR="00F2239D" w:rsidRPr="00F2239D" w:rsidRDefault="00F2239D" w:rsidP="00DC6CEB">
            <w:pPr>
              <w:jc w:val="both"/>
              <w:rPr>
                <w:lang w:val="sr-Latn-ME"/>
              </w:rPr>
            </w:pPr>
            <w:r w:rsidRPr="00F2239D">
              <w:rPr>
                <w:lang w:val="sr-Latn-ME"/>
              </w:rPr>
              <w:t>Izraditi Mapu puta za mainstreaming NbS u planiranje smanjenja rizika od katastrofa: 2025 – 2026</w:t>
            </w:r>
          </w:p>
          <w:p w14:paraId="22ABFDA1" w14:textId="77777777" w:rsidR="00F2239D" w:rsidRPr="00F2239D" w:rsidRDefault="00F2239D" w:rsidP="00DC6CEB">
            <w:pPr>
              <w:jc w:val="both"/>
              <w:rPr>
                <w:lang w:val="sr-Latn-ME"/>
              </w:rPr>
            </w:pPr>
            <w:r w:rsidRPr="00F2239D">
              <w:rPr>
                <w:lang w:val="sr-Latn-ME"/>
              </w:rPr>
              <w:t>Unapređenje metodologije izrade strateškig dokumenata sa smejrnicama za uključenje NbS: 2025 – 2028</w:t>
            </w:r>
          </w:p>
          <w:p w14:paraId="3B2DCB0D" w14:textId="77777777" w:rsidR="00F2239D" w:rsidRPr="00F2239D" w:rsidRDefault="00F2239D" w:rsidP="00DC6CEB">
            <w:pPr>
              <w:jc w:val="both"/>
              <w:rPr>
                <w:lang w:val="sr-Latn-ME"/>
              </w:rPr>
            </w:pPr>
            <w:r w:rsidRPr="00F2239D">
              <w:rPr>
                <w:lang w:val="sr-Latn-ME"/>
              </w:rPr>
              <w:t>Doprinijeti izradi Nacionalnih strategija i akcionih planova za očuvanje bioraznorodnosti (NBSAP) i finansiranju zaštite bioraznorodnosti kako bi se identificirale sinergije sa ciljevima NDC,  NAP i DRR strategije: 2025 – 2027</w:t>
            </w:r>
          </w:p>
          <w:p w14:paraId="66D38916" w14:textId="77777777" w:rsidR="00F2239D" w:rsidRPr="00F2239D" w:rsidRDefault="00F2239D" w:rsidP="00DC6CEB">
            <w:pPr>
              <w:jc w:val="both"/>
              <w:rPr>
                <w:lang w:val="sr-Latn-ME"/>
              </w:rPr>
            </w:pPr>
            <w:r w:rsidRPr="00F2239D">
              <w:rPr>
                <w:lang w:val="sr-Latn-ME"/>
              </w:rPr>
              <w:t xml:space="preserve">U saradnji sa Nacionalnim Savjetom za održivi razvoj organizovati multi-stakeholderski forum za promociju međusektorske saradnje na NbS: kontinuirano 2025 – 2030 </w:t>
            </w:r>
          </w:p>
          <w:p w14:paraId="5C3F0940" w14:textId="77777777" w:rsidR="00F2239D" w:rsidRPr="00F2239D" w:rsidRDefault="00F2239D" w:rsidP="00DC6CEB">
            <w:pPr>
              <w:jc w:val="both"/>
              <w:rPr>
                <w:lang w:val="sr-Latn-ME"/>
              </w:rPr>
            </w:pPr>
            <w:r w:rsidRPr="00F2239D">
              <w:rPr>
                <w:lang w:val="sr-Latn-ME"/>
              </w:rPr>
              <w:lastRenderedPageBreak/>
              <w:t xml:space="preserve">Razviti pilot projekte za implementaciju NbS rješenja: makar 2 predoga projekta 2025 – 2030 </w:t>
            </w:r>
          </w:p>
        </w:tc>
      </w:tr>
      <w:tr w:rsidR="00F2239D" w:rsidRPr="00F2239D" w14:paraId="0066295B" w14:textId="77777777" w:rsidTr="00F2239D">
        <w:tc>
          <w:tcPr>
            <w:tcW w:w="1705" w:type="dxa"/>
            <w:shd w:val="clear" w:color="auto" w:fill="auto"/>
          </w:tcPr>
          <w:p w14:paraId="78311EB8" w14:textId="77777777" w:rsidR="00F2239D" w:rsidRPr="00DC6CEB" w:rsidRDefault="00F2239D" w:rsidP="00592E96">
            <w:pPr>
              <w:rPr>
                <w:b/>
                <w:lang w:val="sr-Latn-ME"/>
              </w:rPr>
            </w:pPr>
            <w:r w:rsidRPr="00DC6CEB">
              <w:rPr>
                <w:b/>
                <w:lang w:val="sr-Latn-ME"/>
              </w:rPr>
              <w:lastRenderedPageBreak/>
              <w:t>Procjena troškova</w:t>
            </w:r>
          </w:p>
        </w:tc>
        <w:tc>
          <w:tcPr>
            <w:tcW w:w="8638" w:type="dxa"/>
            <w:gridSpan w:val="2"/>
            <w:shd w:val="clear" w:color="auto" w:fill="auto"/>
          </w:tcPr>
          <w:p w14:paraId="0F746C29" w14:textId="77777777" w:rsidR="00F2239D" w:rsidRPr="00F2239D" w:rsidRDefault="00F2239D" w:rsidP="00DC6CEB">
            <w:pPr>
              <w:jc w:val="both"/>
              <w:rPr>
                <w:lang w:val="sr-Latn-ME"/>
              </w:rPr>
            </w:pPr>
            <w:r w:rsidRPr="00F2239D">
              <w:rPr>
                <w:lang w:val="sr-Latn-ME"/>
              </w:rPr>
              <w:t>350.000 eura</w:t>
            </w:r>
          </w:p>
        </w:tc>
      </w:tr>
      <w:tr w:rsidR="00F2239D" w:rsidRPr="00F2239D" w14:paraId="6B509FBE" w14:textId="77777777" w:rsidTr="00F2239D">
        <w:tc>
          <w:tcPr>
            <w:tcW w:w="1705" w:type="dxa"/>
            <w:shd w:val="clear" w:color="auto" w:fill="auto"/>
          </w:tcPr>
          <w:p w14:paraId="6A4D2DF8" w14:textId="77777777" w:rsidR="00F2239D" w:rsidRPr="00DC6CEB" w:rsidRDefault="00F2239D" w:rsidP="00592E96">
            <w:pPr>
              <w:rPr>
                <w:b/>
                <w:lang w:val="sr-Latn-ME"/>
              </w:rPr>
            </w:pPr>
            <w:r w:rsidRPr="00DC6CEB">
              <w:rPr>
                <w:b/>
                <w:lang w:val="sr-Latn-ME"/>
              </w:rPr>
              <w:t>Potencijalni izvori finansiranja</w:t>
            </w:r>
          </w:p>
        </w:tc>
        <w:tc>
          <w:tcPr>
            <w:tcW w:w="8638" w:type="dxa"/>
            <w:gridSpan w:val="2"/>
            <w:shd w:val="clear" w:color="auto" w:fill="auto"/>
          </w:tcPr>
          <w:p w14:paraId="2DE97FDA" w14:textId="77777777" w:rsidR="00F2239D" w:rsidRPr="00F2239D" w:rsidRDefault="00F2239D" w:rsidP="00DC6CEB">
            <w:pPr>
              <w:jc w:val="both"/>
              <w:rPr>
                <w:lang w:val="sr-Latn-ME"/>
              </w:rPr>
            </w:pPr>
            <w:r w:rsidRPr="00F2239D">
              <w:rPr>
                <w:lang w:val="sr-Latn-ME"/>
              </w:rPr>
              <w:t>Globalni fond za životnu sredinu 100%</w:t>
            </w:r>
          </w:p>
          <w:p w14:paraId="71DAA09D" w14:textId="77777777" w:rsidR="00F2239D" w:rsidRPr="00F2239D" w:rsidRDefault="00F2239D" w:rsidP="00DC6CEB">
            <w:pPr>
              <w:jc w:val="both"/>
              <w:rPr>
                <w:lang w:val="sr-Latn-ME"/>
              </w:rPr>
            </w:pPr>
          </w:p>
        </w:tc>
      </w:tr>
    </w:tbl>
    <w:tbl>
      <w:tblPr>
        <w:tblStyle w:val="TableGrid98"/>
        <w:tblW w:w="0" w:type="auto"/>
        <w:tblLook w:val="04A0" w:firstRow="1" w:lastRow="0" w:firstColumn="1" w:lastColumn="0" w:noHBand="0" w:noVBand="1"/>
      </w:tblPr>
      <w:tblGrid>
        <w:gridCol w:w="1705"/>
        <w:gridCol w:w="3677"/>
        <w:gridCol w:w="4961"/>
      </w:tblGrid>
      <w:tr w:rsidR="00F2239D" w:rsidRPr="00F2239D" w14:paraId="49291D47" w14:textId="77777777" w:rsidTr="00F2239D">
        <w:trPr>
          <w:trHeight w:val="620"/>
        </w:trPr>
        <w:tc>
          <w:tcPr>
            <w:tcW w:w="1705" w:type="dxa"/>
            <w:shd w:val="clear" w:color="auto" w:fill="1F4E79" w:themeFill="accent1" w:themeFillShade="80"/>
          </w:tcPr>
          <w:p w14:paraId="0F0D2DD8" w14:textId="77777777" w:rsidR="00F2239D" w:rsidRPr="00697252" w:rsidRDefault="00F2239D" w:rsidP="00592E96">
            <w:pPr>
              <w:rPr>
                <w:b/>
                <w:color w:val="FFFFFF" w:themeColor="background1"/>
                <w:lang w:val="sr-Latn-ME"/>
              </w:rPr>
            </w:pPr>
            <w:r w:rsidRPr="00697252">
              <w:rPr>
                <w:b/>
                <w:color w:val="FFFFFF" w:themeColor="background1"/>
                <w:lang w:val="sr-Latn-ME"/>
              </w:rPr>
              <w:t>Strateški cilj</w:t>
            </w:r>
          </w:p>
        </w:tc>
        <w:tc>
          <w:tcPr>
            <w:tcW w:w="8638" w:type="dxa"/>
            <w:gridSpan w:val="2"/>
            <w:shd w:val="clear" w:color="auto" w:fill="1F4E79" w:themeFill="accent1" w:themeFillShade="80"/>
          </w:tcPr>
          <w:p w14:paraId="07A467A7" w14:textId="77777777" w:rsidR="00F2239D" w:rsidRPr="00697252" w:rsidRDefault="00F2239D" w:rsidP="00141984">
            <w:pPr>
              <w:jc w:val="both"/>
              <w:rPr>
                <w:b/>
                <w:color w:val="FFFFFF" w:themeColor="background1"/>
                <w:lang w:val="sr-Latn-ME"/>
              </w:rPr>
            </w:pPr>
            <w:r w:rsidRPr="00697252">
              <w:rPr>
                <w:b/>
                <w:color w:val="FFFFFF" w:themeColor="background1"/>
                <w:lang w:val="sr-Latn-ME"/>
              </w:rPr>
              <w:t>2. Jačanje upravljanja rizicima od katastrofa  od katastrofa u cilju kvalitetnijeg upravljanja rizicima od katastrofa</w:t>
            </w:r>
          </w:p>
        </w:tc>
      </w:tr>
      <w:tr w:rsidR="00F2239D" w:rsidRPr="00F2239D" w14:paraId="6831F808" w14:textId="77777777" w:rsidTr="00F2239D">
        <w:trPr>
          <w:trHeight w:val="620"/>
        </w:trPr>
        <w:tc>
          <w:tcPr>
            <w:tcW w:w="1705" w:type="dxa"/>
            <w:shd w:val="clear" w:color="auto" w:fill="2E74B5" w:themeFill="accent1" w:themeFillShade="BF"/>
          </w:tcPr>
          <w:p w14:paraId="4954FBB1" w14:textId="77777777" w:rsidR="00F2239D" w:rsidRPr="00697252" w:rsidRDefault="00F2239D" w:rsidP="00592E96">
            <w:pPr>
              <w:rPr>
                <w:b/>
                <w:color w:val="FFFFFF" w:themeColor="background1"/>
                <w:lang w:val="sr-Latn-ME"/>
              </w:rPr>
            </w:pPr>
            <w:r w:rsidRPr="00697252">
              <w:rPr>
                <w:b/>
                <w:color w:val="FFFFFF" w:themeColor="background1"/>
                <w:lang w:val="sr-Latn-ME"/>
              </w:rPr>
              <w:t>Operativni cilj</w:t>
            </w:r>
          </w:p>
        </w:tc>
        <w:tc>
          <w:tcPr>
            <w:tcW w:w="8638" w:type="dxa"/>
            <w:gridSpan w:val="2"/>
            <w:shd w:val="clear" w:color="auto" w:fill="2E74B5" w:themeFill="accent1" w:themeFillShade="BF"/>
          </w:tcPr>
          <w:p w14:paraId="5C489967" w14:textId="77777777" w:rsidR="00F2239D" w:rsidRPr="00697252" w:rsidRDefault="00F2239D" w:rsidP="00141984">
            <w:pPr>
              <w:jc w:val="both"/>
              <w:rPr>
                <w:b/>
                <w:color w:val="FFFFFF" w:themeColor="background1"/>
                <w:lang w:val="sr-Latn-ME"/>
              </w:rPr>
            </w:pPr>
            <w:r w:rsidRPr="00697252">
              <w:rPr>
                <w:b/>
                <w:color w:val="FFFFFF" w:themeColor="background1"/>
                <w:lang w:val="sr-Latn-ME"/>
              </w:rPr>
              <w:t xml:space="preserve">2. </w:t>
            </w:r>
            <w:r w:rsidRPr="00697252">
              <w:rPr>
                <w:rFonts w:eastAsia="Calibri"/>
                <w:b/>
                <w:color w:val="FFFFFF" w:themeColor="background1"/>
                <w:lang w:val="sr-Latn-ME"/>
              </w:rPr>
              <w:t>Priprema-povećanje informisanosti i pripravnosti stanovništva u pogledu rizika</w:t>
            </w:r>
            <w:r w:rsidRPr="00697252">
              <w:rPr>
                <w:rFonts w:eastAsia="Calibri"/>
                <w:b/>
                <w:bCs/>
                <w:color w:val="FFFFFF" w:themeColor="background1"/>
                <w:lang w:val="sr-Latn-ME"/>
              </w:rPr>
              <w:t xml:space="preserve"> </w:t>
            </w:r>
          </w:p>
        </w:tc>
      </w:tr>
      <w:tr w:rsidR="00F2239D" w:rsidRPr="00F2239D" w14:paraId="42D8B784" w14:textId="77777777" w:rsidTr="00F2239D">
        <w:tc>
          <w:tcPr>
            <w:tcW w:w="1705" w:type="dxa"/>
            <w:shd w:val="clear" w:color="auto" w:fill="E2EFD9" w:themeFill="accent6" w:themeFillTint="33"/>
          </w:tcPr>
          <w:p w14:paraId="60052F29" w14:textId="77777777" w:rsidR="00F2239D" w:rsidRPr="00697252" w:rsidRDefault="00F2239D" w:rsidP="00592E96">
            <w:pPr>
              <w:rPr>
                <w:b/>
                <w:lang w:val="sr-Latn-ME"/>
              </w:rPr>
            </w:pPr>
            <w:r w:rsidRPr="00697252">
              <w:rPr>
                <w:b/>
                <w:lang w:val="sr-Latn-ME"/>
              </w:rPr>
              <w:t xml:space="preserve">Aktivnost </w:t>
            </w:r>
          </w:p>
        </w:tc>
        <w:tc>
          <w:tcPr>
            <w:tcW w:w="8638" w:type="dxa"/>
            <w:gridSpan w:val="2"/>
            <w:shd w:val="clear" w:color="auto" w:fill="E2EFD9" w:themeFill="accent6" w:themeFillTint="33"/>
          </w:tcPr>
          <w:p w14:paraId="41EF1315" w14:textId="77777777" w:rsidR="00F2239D" w:rsidRPr="00697252" w:rsidRDefault="00F2239D" w:rsidP="00141984">
            <w:pPr>
              <w:jc w:val="both"/>
              <w:rPr>
                <w:b/>
                <w:lang w:val="sr-Latn-ME"/>
              </w:rPr>
            </w:pPr>
            <w:r w:rsidRPr="00697252">
              <w:rPr>
                <w:b/>
                <w:lang w:val="sr-Latn-ME"/>
              </w:rPr>
              <w:t>20. Obilježavanje Međunarodnog dana smanjenja rizika od katastrofa – 13. oktobar</w:t>
            </w:r>
          </w:p>
          <w:p w14:paraId="0BBBE8A5" w14:textId="77777777" w:rsidR="00F2239D" w:rsidRPr="00697252" w:rsidRDefault="00F2239D" w:rsidP="00141984">
            <w:pPr>
              <w:jc w:val="both"/>
              <w:rPr>
                <w:b/>
                <w:lang w:val="sr-Latn-ME"/>
              </w:rPr>
            </w:pPr>
          </w:p>
        </w:tc>
      </w:tr>
      <w:tr w:rsidR="00F2239D" w:rsidRPr="00F2239D" w14:paraId="08B60664" w14:textId="77777777" w:rsidTr="00F2239D">
        <w:tc>
          <w:tcPr>
            <w:tcW w:w="1705" w:type="dxa"/>
          </w:tcPr>
          <w:p w14:paraId="0F0517ED" w14:textId="77777777" w:rsidR="00F2239D" w:rsidRPr="00DC6CEB" w:rsidRDefault="00F2239D" w:rsidP="00592E96">
            <w:pPr>
              <w:rPr>
                <w:b/>
                <w:lang w:val="sr-Latn-ME"/>
              </w:rPr>
            </w:pPr>
            <w:r w:rsidRPr="00DC6CEB">
              <w:rPr>
                <w:b/>
                <w:lang w:val="sr-Latn-ME"/>
              </w:rPr>
              <w:t>Opis aktivnosti i klučnih koraka</w:t>
            </w:r>
          </w:p>
        </w:tc>
        <w:tc>
          <w:tcPr>
            <w:tcW w:w="8638" w:type="dxa"/>
            <w:gridSpan w:val="2"/>
          </w:tcPr>
          <w:p w14:paraId="517391D3" w14:textId="0626A449" w:rsidR="00F2239D" w:rsidRPr="00F2239D" w:rsidRDefault="00F2239D" w:rsidP="00DC6CEB">
            <w:pPr>
              <w:jc w:val="both"/>
              <w:rPr>
                <w:lang w:val="hr-HR"/>
              </w:rPr>
            </w:pPr>
            <w:r w:rsidRPr="00F2239D">
              <w:rPr>
                <w:lang w:val="hr-HR"/>
              </w:rPr>
              <w:t xml:space="preserve">Povodom obilježavanja </w:t>
            </w:r>
            <w:r w:rsidRPr="00F2239D">
              <w:rPr>
                <w:lang w:val="sr-Latn-ME"/>
              </w:rPr>
              <w:t>Međunarodnog dana smanjenja rizika od katastrofa – 13. oktobra organizovaće se kampanje podizanja svijesti građana</w:t>
            </w:r>
            <w:r w:rsidR="00683985">
              <w:rPr>
                <w:lang w:val="sr-Latn-ME"/>
              </w:rPr>
              <w:t xml:space="preserve">/ki, </w:t>
            </w:r>
            <w:r w:rsidRPr="00F2239D">
              <w:rPr>
                <w:lang w:val="sr-Latn-ME"/>
              </w:rPr>
              <w:t xml:space="preserve">djece </w:t>
            </w:r>
            <w:r w:rsidR="00683985">
              <w:rPr>
                <w:lang w:val="sr-Latn-ME"/>
              </w:rPr>
              <w:t xml:space="preserve">i mladih </w:t>
            </w:r>
            <w:r w:rsidRPr="00F2239D">
              <w:rPr>
                <w:lang w:val="sr-Latn-ME"/>
              </w:rPr>
              <w:t xml:space="preserve">na temu smanjenja rizika od katastrofa. Kampanje će se održati u svim opštinama u Crnoj Gori u formi info-pulteva i edukativnih radionica u osnovnim i srednjim školama. </w:t>
            </w:r>
            <w:r w:rsidRPr="00F2239D">
              <w:rPr>
                <w:lang w:val="hr-HR"/>
              </w:rPr>
              <w:t>Za potrebe organizovanja kampanje pripremiće se edukativni i promotivni materijali.</w:t>
            </w:r>
          </w:p>
          <w:p w14:paraId="59AE245E" w14:textId="29334796" w:rsidR="00F2239D" w:rsidRPr="00F2239D" w:rsidRDefault="00F2239D" w:rsidP="00DC6CEB">
            <w:pPr>
              <w:jc w:val="both"/>
              <w:rPr>
                <w:lang w:val="sr-Latn-ME"/>
              </w:rPr>
            </w:pPr>
            <w:r w:rsidRPr="00F2239D">
              <w:rPr>
                <w:lang w:val="hr-HR"/>
              </w:rPr>
              <w:t>Ključni koraci:</w:t>
            </w:r>
            <w:r w:rsidR="00683985">
              <w:rPr>
                <w:lang w:val="hr-HR"/>
              </w:rPr>
              <w:t xml:space="preserve"> </w:t>
            </w:r>
            <w:r w:rsidRPr="00F2239D">
              <w:rPr>
                <w:lang w:val="hr-HR"/>
              </w:rPr>
              <w:t>definisanje teme kampanje, determinisanje učesnika</w:t>
            </w:r>
            <w:r w:rsidR="00683985">
              <w:rPr>
                <w:lang w:val="hr-HR"/>
              </w:rPr>
              <w:t>/ca</w:t>
            </w:r>
            <w:r w:rsidRPr="00F2239D">
              <w:rPr>
                <w:lang w:val="hr-HR"/>
              </w:rPr>
              <w:t xml:space="preserve"> kampanje, priprema promotivnog materijala, održavanje aktivnosti u okviru kampanje.</w:t>
            </w:r>
          </w:p>
        </w:tc>
      </w:tr>
      <w:tr w:rsidR="00F2239D" w:rsidRPr="00F2239D" w14:paraId="43E9FE08" w14:textId="77777777" w:rsidTr="00F2239D">
        <w:tc>
          <w:tcPr>
            <w:tcW w:w="1705" w:type="dxa"/>
          </w:tcPr>
          <w:p w14:paraId="4A1FCE71" w14:textId="77777777" w:rsidR="00F2239D" w:rsidRPr="00DC6CEB" w:rsidRDefault="00F2239D" w:rsidP="00592E96">
            <w:pPr>
              <w:rPr>
                <w:b/>
                <w:lang w:val="sr-Latn-ME"/>
              </w:rPr>
            </w:pPr>
            <w:r w:rsidRPr="00DC6CEB">
              <w:rPr>
                <w:b/>
                <w:lang w:val="sr-Latn-ME"/>
              </w:rPr>
              <w:t>CILJEVI održivog razvoja</w:t>
            </w:r>
          </w:p>
        </w:tc>
        <w:tc>
          <w:tcPr>
            <w:tcW w:w="8638" w:type="dxa"/>
            <w:gridSpan w:val="2"/>
          </w:tcPr>
          <w:p w14:paraId="413FB405" w14:textId="77777777" w:rsidR="00F2239D" w:rsidRPr="00F2239D" w:rsidRDefault="00F2239D" w:rsidP="00DC6CEB">
            <w:pPr>
              <w:jc w:val="both"/>
              <w:rPr>
                <w:lang w:val="sr-Latn-ME"/>
              </w:rPr>
            </w:pPr>
            <w:r w:rsidRPr="00F2239D">
              <w:rPr>
                <w:lang w:val="sr-Latn-ME"/>
              </w:rPr>
              <w:t>Doprinosi: SDG 11 i SDG 13</w:t>
            </w:r>
          </w:p>
        </w:tc>
      </w:tr>
      <w:tr w:rsidR="00F2239D" w:rsidRPr="00F2239D" w14:paraId="79E000E5" w14:textId="77777777" w:rsidTr="00F2239D">
        <w:tc>
          <w:tcPr>
            <w:tcW w:w="1705" w:type="dxa"/>
          </w:tcPr>
          <w:p w14:paraId="02C3470F" w14:textId="77777777" w:rsidR="00F2239D" w:rsidRPr="00DC6CEB" w:rsidRDefault="00F2239D" w:rsidP="00592E96">
            <w:pPr>
              <w:rPr>
                <w:b/>
                <w:lang w:val="sr-Latn-ME"/>
              </w:rPr>
            </w:pPr>
            <w:r w:rsidRPr="00DC6CEB">
              <w:rPr>
                <w:b/>
                <w:lang w:val="sr-Latn-ME"/>
              </w:rPr>
              <w:t>Adaptacija na klimatske promjene</w:t>
            </w:r>
          </w:p>
        </w:tc>
        <w:tc>
          <w:tcPr>
            <w:tcW w:w="8638" w:type="dxa"/>
            <w:gridSpan w:val="2"/>
          </w:tcPr>
          <w:p w14:paraId="1889CF3C" w14:textId="094F5617" w:rsidR="00F2239D" w:rsidRPr="00F2239D" w:rsidRDefault="00E87DCB" w:rsidP="00E87DCB">
            <w:pPr>
              <w:jc w:val="both"/>
              <w:rPr>
                <w:lang w:val="sr-Latn-ME"/>
              </w:rPr>
            </w:pPr>
            <w:r>
              <w:rPr>
                <w:lang w:val="sr-Latn-ME"/>
              </w:rPr>
              <w:t xml:space="preserve">Planirana aktivnost je komplementarna sa aktivnostima podizanja svijesti i informisanosti građanstva o klimatskim promjenama koje su predviđene u okviru Plana prilagođavanja. </w:t>
            </w:r>
          </w:p>
        </w:tc>
      </w:tr>
      <w:tr w:rsidR="00F2239D" w:rsidRPr="00F2239D" w14:paraId="39E8EABB" w14:textId="77777777" w:rsidTr="00F2239D">
        <w:tc>
          <w:tcPr>
            <w:tcW w:w="1705" w:type="dxa"/>
          </w:tcPr>
          <w:p w14:paraId="218F48B4" w14:textId="77777777" w:rsidR="00F2239D" w:rsidRPr="00DC6CEB" w:rsidRDefault="00F2239D" w:rsidP="00592E96">
            <w:pPr>
              <w:rPr>
                <w:b/>
                <w:lang w:val="sr-Latn-ME"/>
              </w:rPr>
            </w:pPr>
            <w:r w:rsidRPr="00DC6CEB">
              <w:rPr>
                <w:b/>
                <w:lang w:val="sr-Latn-ME"/>
              </w:rPr>
              <w:t>Da li utiče /razmatra ranjive grupe</w:t>
            </w:r>
          </w:p>
        </w:tc>
        <w:tc>
          <w:tcPr>
            <w:tcW w:w="8638" w:type="dxa"/>
            <w:gridSpan w:val="2"/>
          </w:tcPr>
          <w:p w14:paraId="10E4F071" w14:textId="4DF19FB5" w:rsidR="00F2239D" w:rsidRPr="00F2239D" w:rsidRDefault="00E87DCB" w:rsidP="00DC6CEB">
            <w:pPr>
              <w:jc w:val="both"/>
              <w:rPr>
                <w:lang w:val="sr-Latn-ME"/>
              </w:rPr>
            </w:pPr>
            <w:r>
              <w:rPr>
                <w:lang w:val="sr-Latn-ME"/>
              </w:rPr>
              <w:t xml:space="preserve">Prilikom planiranja kampanje, biće </w:t>
            </w:r>
            <w:r w:rsidR="00B63F78">
              <w:rPr>
                <w:lang w:val="sr-Latn-ME"/>
              </w:rPr>
              <w:t xml:space="preserve">uzete u obzir potrebe za informisanjem različitih ciljnih grupa, uključujući žene, muškarce, kao i ranjive kategorije stanovništva, kako bi kampanja imala veći obuhvat. Time se postižu bolji efekti kampanje u smislu podizanja nivoa svijesti različitih kategorija građanstva.  </w:t>
            </w:r>
          </w:p>
        </w:tc>
      </w:tr>
      <w:tr w:rsidR="00F2239D" w:rsidRPr="00F2239D" w14:paraId="13E91632" w14:textId="77777777" w:rsidTr="00F2239D">
        <w:trPr>
          <w:trHeight w:val="953"/>
        </w:trPr>
        <w:tc>
          <w:tcPr>
            <w:tcW w:w="1705" w:type="dxa"/>
          </w:tcPr>
          <w:p w14:paraId="3781CCF2" w14:textId="77777777" w:rsidR="00F2239D" w:rsidRPr="00DC6CEB" w:rsidRDefault="00F2239D" w:rsidP="00592E96">
            <w:pPr>
              <w:rPr>
                <w:b/>
                <w:lang w:val="sr-Latn-ME"/>
              </w:rPr>
            </w:pPr>
            <w:r w:rsidRPr="00DC6CEB">
              <w:rPr>
                <w:b/>
                <w:lang w:val="sr-Latn-ME"/>
              </w:rPr>
              <w:t xml:space="preserve">Indikatori </w:t>
            </w:r>
          </w:p>
        </w:tc>
        <w:tc>
          <w:tcPr>
            <w:tcW w:w="3677" w:type="dxa"/>
          </w:tcPr>
          <w:p w14:paraId="09A01E8F" w14:textId="77777777" w:rsidR="00F2239D" w:rsidRPr="00697252" w:rsidRDefault="00F2239D" w:rsidP="00DC6CEB">
            <w:pPr>
              <w:jc w:val="both"/>
              <w:rPr>
                <w:b/>
                <w:u w:val="single"/>
                <w:lang w:val="sr-Latn-ME"/>
              </w:rPr>
            </w:pPr>
            <w:r w:rsidRPr="00697252">
              <w:rPr>
                <w:b/>
                <w:u w:val="single"/>
                <w:lang w:val="sr-Latn-ME"/>
              </w:rPr>
              <w:t xml:space="preserve">Polazna vrijednost </w:t>
            </w:r>
          </w:p>
          <w:p w14:paraId="5EC101BB" w14:textId="77777777" w:rsidR="00F2239D" w:rsidRPr="00F2239D" w:rsidRDefault="00F2239D" w:rsidP="00DC6CEB">
            <w:pPr>
              <w:jc w:val="both"/>
              <w:rPr>
                <w:u w:val="single"/>
                <w:lang w:val="sr-Latn-ME"/>
              </w:rPr>
            </w:pPr>
          </w:p>
          <w:p w14:paraId="2D6C3C1A" w14:textId="77777777" w:rsidR="00F2239D" w:rsidRPr="00F2239D" w:rsidRDefault="00F2239D" w:rsidP="00DC6CEB">
            <w:pPr>
              <w:jc w:val="both"/>
              <w:rPr>
                <w:lang w:val="sr-Latn-ME"/>
              </w:rPr>
            </w:pPr>
            <w:r w:rsidRPr="00F2239D">
              <w:rPr>
                <w:lang w:val="sr-Latn-ME"/>
              </w:rPr>
              <w:t xml:space="preserve">Do sada je održano 10 kampanja obilježavanja Međunarodnog dana smanjenja rizika od katastrofa – 13. oktobar. </w:t>
            </w:r>
          </w:p>
        </w:tc>
        <w:tc>
          <w:tcPr>
            <w:tcW w:w="4961" w:type="dxa"/>
          </w:tcPr>
          <w:p w14:paraId="2C4A6AC4" w14:textId="77777777" w:rsidR="00F2239D" w:rsidRPr="00697252" w:rsidRDefault="00F2239D" w:rsidP="00DC6CEB">
            <w:pPr>
              <w:jc w:val="both"/>
              <w:rPr>
                <w:b/>
                <w:u w:val="single"/>
                <w:lang w:val="sr-Latn-ME"/>
              </w:rPr>
            </w:pPr>
            <w:r w:rsidRPr="00697252">
              <w:rPr>
                <w:b/>
                <w:u w:val="single"/>
                <w:lang w:val="sr-Latn-ME"/>
              </w:rPr>
              <w:t>Ciljana vrijednost</w:t>
            </w:r>
          </w:p>
          <w:p w14:paraId="3DEEB952" w14:textId="77777777" w:rsidR="00F2239D" w:rsidRPr="00F2239D" w:rsidRDefault="00F2239D" w:rsidP="00DC6CEB">
            <w:pPr>
              <w:jc w:val="both"/>
              <w:rPr>
                <w:u w:val="single"/>
                <w:lang w:val="sr-Latn-ME"/>
              </w:rPr>
            </w:pPr>
          </w:p>
          <w:p w14:paraId="0A4849A5" w14:textId="77777777" w:rsidR="00F2239D" w:rsidRPr="00F2239D" w:rsidRDefault="00F2239D" w:rsidP="00DC6CEB">
            <w:pPr>
              <w:jc w:val="both"/>
              <w:rPr>
                <w:lang w:val="sr-Latn-ME"/>
              </w:rPr>
            </w:pPr>
            <w:r w:rsidRPr="00F2239D">
              <w:rPr>
                <w:lang w:val="sr-Latn-ME"/>
              </w:rPr>
              <w:t>Održano 6 kampanja obilježavanja Međunarodnog dana smanjenja rizika od katastrofa – 13. oktobar.</w:t>
            </w:r>
          </w:p>
          <w:p w14:paraId="123E0407" w14:textId="77777777" w:rsidR="00F2239D" w:rsidRPr="00F2239D" w:rsidRDefault="00F2239D" w:rsidP="00DC6CEB">
            <w:pPr>
              <w:jc w:val="both"/>
              <w:rPr>
                <w:lang w:val="sr-Latn-ME"/>
              </w:rPr>
            </w:pPr>
          </w:p>
          <w:p w14:paraId="702D4626" w14:textId="77777777" w:rsidR="00F2239D" w:rsidRPr="00F2239D" w:rsidRDefault="00F2239D" w:rsidP="00DC6CEB">
            <w:pPr>
              <w:jc w:val="both"/>
              <w:rPr>
                <w:lang w:val="sr-Latn-ME"/>
              </w:rPr>
            </w:pPr>
            <w:r w:rsidRPr="00F2239D">
              <w:rPr>
                <w:lang w:val="sr-Latn-ME"/>
              </w:rPr>
              <w:t>Ukupno održanih 16 kampanja.</w:t>
            </w:r>
          </w:p>
        </w:tc>
      </w:tr>
      <w:tr w:rsidR="00F2239D" w:rsidRPr="00F2239D" w14:paraId="2455613B" w14:textId="77777777" w:rsidTr="00F2239D">
        <w:tc>
          <w:tcPr>
            <w:tcW w:w="1705" w:type="dxa"/>
          </w:tcPr>
          <w:p w14:paraId="70052F56" w14:textId="77777777" w:rsidR="00F2239D" w:rsidRPr="00DC6CEB" w:rsidRDefault="00F2239D" w:rsidP="00592E96">
            <w:pPr>
              <w:rPr>
                <w:b/>
                <w:lang w:val="sr-Latn-ME"/>
              </w:rPr>
            </w:pPr>
            <w:r w:rsidRPr="00DC6CEB">
              <w:rPr>
                <w:b/>
                <w:lang w:val="sr-Latn-ME"/>
              </w:rPr>
              <w:t>Izvor provjere</w:t>
            </w:r>
          </w:p>
        </w:tc>
        <w:tc>
          <w:tcPr>
            <w:tcW w:w="8638" w:type="dxa"/>
            <w:gridSpan w:val="2"/>
          </w:tcPr>
          <w:p w14:paraId="11F5F8C5" w14:textId="77777777" w:rsidR="00F2239D" w:rsidRPr="00F2239D" w:rsidRDefault="00F2239D" w:rsidP="00DC6CEB">
            <w:pPr>
              <w:jc w:val="both"/>
              <w:rPr>
                <w:lang w:val="sr-Latn-ME"/>
              </w:rPr>
            </w:pPr>
            <w:r w:rsidRPr="00F2239D">
              <w:rPr>
                <w:lang w:val="sr-Latn-ME"/>
              </w:rPr>
              <w:t>Ministarstvo unutrašnjih poslova, sajt MUP-a i Vlade Crne Gore</w:t>
            </w:r>
          </w:p>
        </w:tc>
      </w:tr>
      <w:tr w:rsidR="00F2239D" w:rsidRPr="00F2239D" w14:paraId="4B9D14B0" w14:textId="77777777" w:rsidTr="00F2239D">
        <w:tc>
          <w:tcPr>
            <w:tcW w:w="1705" w:type="dxa"/>
          </w:tcPr>
          <w:p w14:paraId="7A7FC8BB" w14:textId="77777777" w:rsidR="00F2239D" w:rsidRPr="00DC6CEB" w:rsidRDefault="00F2239D" w:rsidP="00592E96">
            <w:pPr>
              <w:rPr>
                <w:b/>
                <w:lang w:val="sr-Latn-ME"/>
              </w:rPr>
            </w:pPr>
            <w:r w:rsidRPr="00DC6CEB">
              <w:rPr>
                <w:b/>
                <w:lang w:val="sr-Latn-ME"/>
              </w:rPr>
              <w:t xml:space="preserve">Nadležna institucija </w:t>
            </w:r>
          </w:p>
        </w:tc>
        <w:tc>
          <w:tcPr>
            <w:tcW w:w="8638" w:type="dxa"/>
            <w:gridSpan w:val="2"/>
          </w:tcPr>
          <w:p w14:paraId="1344A5E6" w14:textId="77777777" w:rsidR="00F2239D" w:rsidRPr="00F2239D" w:rsidRDefault="00F2239D" w:rsidP="00DC6CEB">
            <w:pPr>
              <w:jc w:val="both"/>
              <w:rPr>
                <w:lang w:val="sr-Latn-ME"/>
              </w:rPr>
            </w:pPr>
            <w:r w:rsidRPr="00F2239D">
              <w:rPr>
                <w:lang w:val="sr-Latn-ME"/>
              </w:rPr>
              <w:t>Ministarstvo unutrašnjih poslova – Direktorat za zaštitu i spašavanje</w:t>
            </w:r>
          </w:p>
        </w:tc>
      </w:tr>
      <w:tr w:rsidR="00F2239D" w:rsidRPr="00F2239D" w14:paraId="458653E3" w14:textId="77777777" w:rsidTr="00F2239D">
        <w:tc>
          <w:tcPr>
            <w:tcW w:w="1705" w:type="dxa"/>
          </w:tcPr>
          <w:p w14:paraId="642F7D40" w14:textId="77777777" w:rsidR="00F2239D" w:rsidRPr="00DC6CEB" w:rsidRDefault="00F2239D" w:rsidP="00592E96">
            <w:pPr>
              <w:rPr>
                <w:b/>
                <w:lang w:val="sr-Latn-ME"/>
              </w:rPr>
            </w:pPr>
            <w:r w:rsidRPr="00DC6CEB">
              <w:rPr>
                <w:b/>
                <w:lang w:val="sr-Latn-ME"/>
              </w:rPr>
              <w:t>Partnerske institucije</w:t>
            </w:r>
          </w:p>
        </w:tc>
        <w:tc>
          <w:tcPr>
            <w:tcW w:w="8638" w:type="dxa"/>
            <w:gridSpan w:val="2"/>
          </w:tcPr>
          <w:p w14:paraId="0CE4EDE0" w14:textId="77777777" w:rsidR="00F2239D" w:rsidRPr="00F2239D" w:rsidRDefault="00F2239D" w:rsidP="00DC6CEB">
            <w:pPr>
              <w:jc w:val="both"/>
              <w:rPr>
                <w:lang w:val="sr-Latn-ME"/>
              </w:rPr>
            </w:pPr>
            <w:r w:rsidRPr="00F2239D">
              <w:rPr>
                <w:lang w:val="sr-Latn-ME"/>
              </w:rPr>
              <w:t>Subjekti zaštite i spašavanja.</w:t>
            </w:r>
          </w:p>
        </w:tc>
      </w:tr>
      <w:tr w:rsidR="00F2239D" w:rsidRPr="00F2239D" w14:paraId="0727B5E5" w14:textId="77777777" w:rsidTr="00F2239D">
        <w:trPr>
          <w:trHeight w:val="422"/>
        </w:trPr>
        <w:tc>
          <w:tcPr>
            <w:tcW w:w="1705" w:type="dxa"/>
          </w:tcPr>
          <w:p w14:paraId="4D4CF711" w14:textId="77777777" w:rsidR="00F2239D" w:rsidRPr="00DC6CEB" w:rsidRDefault="00F2239D" w:rsidP="00592E96">
            <w:pPr>
              <w:rPr>
                <w:b/>
                <w:lang w:val="sr-Latn-ME"/>
              </w:rPr>
            </w:pPr>
            <w:r w:rsidRPr="00DC6CEB">
              <w:rPr>
                <w:b/>
                <w:lang w:val="sr-Latn-ME"/>
              </w:rPr>
              <w:t xml:space="preserve">Vremenski okvir </w:t>
            </w:r>
          </w:p>
        </w:tc>
        <w:tc>
          <w:tcPr>
            <w:tcW w:w="8638" w:type="dxa"/>
            <w:gridSpan w:val="2"/>
          </w:tcPr>
          <w:p w14:paraId="1CAF2B95" w14:textId="77777777" w:rsidR="00F2239D" w:rsidRPr="00F2239D" w:rsidRDefault="00F2239D" w:rsidP="00DC6CEB">
            <w:pPr>
              <w:jc w:val="both"/>
              <w:rPr>
                <w:lang w:val="sr-Latn-ME"/>
              </w:rPr>
            </w:pPr>
            <w:r w:rsidRPr="00F2239D">
              <w:rPr>
                <w:lang w:val="sr-Latn-ME"/>
              </w:rPr>
              <w:t>2025-2030 na godišnjem nivou</w:t>
            </w:r>
          </w:p>
        </w:tc>
      </w:tr>
      <w:tr w:rsidR="00F2239D" w:rsidRPr="00F2239D" w14:paraId="2AAD7DFE" w14:textId="77777777" w:rsidTr="00F2239D">
        <w:tc>
          <w:tcPr>
            <w:tcW w:w="1705" w:type="dxa"/>
          </w:tcPr>
          <w:p w14:paraId="1979BF9A" w14:textId="77777777" w:rsidR="00F2239D" w:rsidRPr="00DC6CEB" w:rsidRDefault="00F2239D" w:rsidP="00592E96">
            <w:pPr>
              <w:rPr>
                <w:b/>
                <w:lang w:val="sr-Latn-ME"/>
              </w:rPr>
            </w:pPr>
            <w:r w:rsidRPr="00DC6CEB">
              <w:rPr>
                <w:b/>
                <w:lang w:val="sr-Latn-ME"/>
              </w:rPr>
              <w:t>Procjena troškova</w:t>
            </w:r>
          </w:p>
        </w:tc>
        <w:tc>
          <w:tcPr>
            <w:tcW w:w="8638" w:type="dxa"/>
            <w:gridSpan w:val="2"/>
          </w:tcPr>
          <w:p w14:paraId="6EB82D44" w14:textId="77777777" w:rsidR="00F2239D" w:rsidRPr="00F2239D" w:rsidRDefault="00F2239D" w:rsidP="00DC6CEB">
            <w:pPr>
              <w:jc w:val="both"/>
              <w:rPr>
                <w:lang w:val="sr-Latn-ME"/>
              </w:rPr>
            </w:pPr>
            <w:r w:rsidRPr="00F2239D">
              <w:rPr>
                <w:lang w:val="sr-Latn-ME"/>
              </w:rPr>
              <w:t xml:space="preserve">30.000 eura </w:t>
            </w:r>
          </w:p>
        </w:tc>
      </w:tr>
      <w:tr w:rsidR="00F2239D" w:rsidRPr="00F2239D" w14:paraId="1D987970" w14:textId="77777777" w:rsidTr="00F2239D">
        <w:tc>
          <w:tcPr>
            <w:tcW w:w="1705" w:type="dxa"/>
          </w:tcPr>
          <w:p w14:paraId="5CC74F84" w14:textId="77777777" w:rsidR="00F2239D" w:rsidRPr="00DC6CEB" w:rsidRDefault="00F2239D" w:rsidP="00592E96">
            <w:pPr>
              <w:rPr>
                <w:b/>
                <w:lang w:val="sr-Latn-ME"/>
              </w:rPr>
            </w:pPr>
            <w:r w:rsidRPr="00DC6CEB">
              <w:rPr>
                <w:b/>
                <w:lang w:val="sr-Latn-ME"/>
              </w:rPr>
              <w:t>Potencijalni izvori finansiranja</w:t>
            </w:r>
          </w:p>
        </w:tc>
        <w:tc>
          <w:tcPr>
            <w:tcW w:w="8638" w:type="dxa"/>
            <w:gridSpan w:val="2"/>
          </w:tcPr>
          <w:p w14:paraId="6542576A" w14:textId="77777777" w:rsidR="00F2239D" w:rsidRPr="00F2239D" w:rsidRDefault="00F2239D" w:rsidP="00DC6CEB">
            <w:pPr>
              <w:jc w:val="both"/>
              <w:rPr>
                <w:lang w:val="sr-Latn-ME"/>
              </w:rPr>
            </w:pPr>
            <w:r w:rsidRPr="00F2239D">
              <w:rPr>
                <w:lang w:val="sr-Latn-ME"/>
              </w:rPr>
              <w:t>Budžet Ministarstva unutrašnjih poslova 100%</w:t>
            </w:r>
          </w:p>
          <w:p w14:paraId="3D205CE4" w14:textId="77777777" w:rsidR="00F2239D" w:rsidRPr="00F2239D" w:rsidRDefault="00F2239D" w:rsidP="00DC6CEB">
            <w:pPr>
              <w:jc w:val="both"/>
              <w:rPr>
                <w:lang w:val="sr-Latn-ME"/>
              </w:rPr>
            </w:pPr>
          </w:p>
        </w:tc>
      </w:tr>
    </w:tbl>
    <w:tbl>
      <w:tblPr>
        <w:tblStyle w:val="TableGrid3"/>
        <w:tblW w:w="0" w:type="auto"/>
        <w:tblLook w:val="04A0" w:firstRow="1" w:lastRow="0" w:firstColumn="1" w:lastColumn="0" w:noHBand="0" w:noVBand="1"/>
      </w:tblPr>
      <w:tblGrid>
        <w:gridCol w:w="1705"/>
        <w:gridCol w:w="3819"/>
        <w:gridCol w:w="4819"/>
      </w:tblGrid>
      <w:tr w:rsidR="00F2239D" w:rsidRPr="00F2239D" w14:paraId="64FEAED0" w14:textId="77777777" w:rsidTr="00F2239D">
        <w:trPr>
          <w:trHeight w:val="595"/>
        </w:trPr>
        <w:tc>
          <w:tcPr>
            <w:tcW w:w="1705" w:type="dxa"/>
            <w:shd w:val="clear" w:color="auto" w:fill="1F4E79" w:themeFill="accent1" w:themeFillShade="80"/>
          </w:tcPr>
          <w:p w14:paraId="7D7772A9" w14:textId="77777777" w:rsidR="00F2239D" w:rsidRPr="00697252" w:rsidRDefault="00F2239D" w:rsidP="00592E96">
            <w:pPr>
              <w:rPr>
                <w:b/>
                <w:color w:val="FFFFFF" w:themeColor="background1"/>
                <w:lang w:val="sr-Latn-ME"/>
              </w:rPr>
            </w:pPr>
            <w:r w:rsidRPr="00697252">
              <w:rPr>
                <w:b/>
                <w:color w:val="FFFFFF" w:themeColor="background1"/>
                <w:lang w:val="sr-Latn-ME"/>
              </w:rPr>
              <w:t>Strateški cilj</w:t>
            </w:r>
          </w:p>
        </w:tc>
        <w:tc>
          <w:tcPr>
            <w:tcW w:w="8638" w:type="dxa"/>
            <w:gridSpan w:val="2"/>
            <w:shd w:val="clear" w:color="auto" w:fill="1F4E79" w:themeFill="accent1" w:themeFillShade="80"/>
          </w:tcPr>
          <w:p w14:paraId="6A76A757" w14:textId="77777777" w:rsidR="00F2239D" w:rsidRPr="00697252" w:rsidRDefault="00F2239D" w:rsidP="00141984">
            <w:pPr>
              <w:jc w:val="both"/>
              <w:rPr>
                <w:b/>
                <w:color w:val="FFFFFF" w:themeColor="background1"/>
              </w:rPr>
            </w:pPr>
            <w:r w:rsidRPr="00697252">
              <w:rPr>
                <w:b/>
                <w:color w:val="FFFFFF" w:themeColor="background1"/>
              </w:rPr>
              <w:t xml:space="preserve">2. Jačanje upravljanja rizicima od katastrofa  od katastrofa </w:t>
            </w:r>
          </w:p>
        </w:tc>
      </w:tr>
      <w:tr w:rsidR="00F2239D" w:rsidRPr="00F2239D" w14:paraId="6621E72C" w14:textId="77777777" w:rsidTr="00F2239D">
        <w:trPr>
          <w:trHeight w:val="595"/>
        </w:trPr>
        <w:tc>
          <w:tcPr>
            <w:tcW w:w="1705" w:type="dxa"/>
            <w:shd w:val="clear" w:color="auto" w:fill="2E74B5" w:themeFill="accent1" w:themeFillShade="BF"/>
          </w:tcPr>
          <w:p w14:paraId="19854538" w14:textId="77777777" w:rsidR="00F2239D" w:rsidRPr="00697252" w:rsidRDefault="00F2239D" w:rsidP="00592E96">
            <w:pPr>
              <w:rPr>
                <w:b/>
                <w:color w:val="FFFFFF" w:themeColor="background1"/>
                <w:lang w:val="sr-Latn-ME"/>
              </w:rPr>
            </w:pPr>
            <w:r w:rsidRPr="00697252">
              <w:rPr>
                <w:b/>
                <w:color w:val="FFFFFF" w:themeColor="background1"/>
                <w:lang w:val="sr-Latn-ME"/>
              </w:rPr>
              <w:t>Operativni cilj</w:t>
            </w:r>
          </w:p>
        </w:tc>
        <w:tc>
          <w:tcPr>
            <w:tcW w:w="8638" w:type="dxa"/>
            <w:gridSpan w:val="2"/>
            <w:shd w:val="clear" w:color="auto" w:fill="2E74B5" w:themeFill="accent1" w:themeFillShade="BF"/>
          </w:tcPr>
          <w:p w14:paraId="28BD3F26" w14:textId="77777777" w:rsidR="00F2239D" w:rsidRPr="00697252" w:rsidRDefault="00F2239D" w:rsidP="00141984">
            <w:pPr>
              <w:jc w:val="both"/>
              <w:rPr>
                <w:b/>
                <w:color w:val="FFFFFF" w:themeColor="background1"/>
              </w:rPr>
            </w:pPr>
            <w:r w:rsidRPr="00697252">
              <w:rPr>
                <w:b/>
                <w:color w:val="FFFFFF" w:themeColor="background1"/>
              </w:rPr>
              <w:t>3. Uzbunjivanje - poboljšanje ranog upozoravanja</w:t>
            </w:r>
          </w:p>
          <w:p w14:paraId="7F2C6B6B" w14:textId="77777777" w:rsidR="00F2239D" w:rsidRPr="00697252" w:rsidRDefault="00F2239D" w:rsidP="00141984">
            <w:pPr>
              <w:jc w:val="both"/>
              <w:rPr>
                <w:b/>
                <w:color w:val="FFFFFF" w:themeColor="background1"/>
              </w:rPr>
            </w:pPr>
          </w:p>
        </w:tc>
      </w:tr>
      <w:tr w:rsidR="00F2239D" w:rsidRPr="00F2239D" w14:paraId="4481436E" w14:textId="77777777" w:rsidTr="00F2239D">
        <w:trPr>
          <w:trHeight w:val="259"/>
        </w:trPr>
        <w:tc>
          <w:tcPr>
            <w:tcW w:w="1705" w:type="dxa"/>
            <w:shd w:val="clear" w:color="auto" w:fill="E2EFD9" w:themeFill="accent6" w:themeFillTint="33"/>
          </w:tcPr>
          <w:p w14:paraId="3DAE7434" w14:textId="77777777" w:rsidR="00F2239D" w:rsidRPr="00697252" w:rsidRDefault="00F2239D" w:rsidP="00592E96">
            <w:pPr>
              <w:rPr>
                <w:b/>
                <w:lang w:val="sr-Latn-ME"/>
              </w:rPr>
            </w:pPr>
            <w:r w:rsidRPr="00697252">
              <w:rPr>
                <w:b/>
                <w:lang w:val="sr-Latn-ME"/>
              </w:rPr>
              <w:lastRenderedPageBreak/>
              <w:t xml:space="preserve">Aktivnost </w:t>
            </w:r>
          </w:p>
        </w:tc>
        <w:tc>
          <w:tcPr>
            <w:tcW w:w="8638" w:type="dxa"/>
            <w:gridSpan w:val="2"/>
            <w:shd w:val="clear" w:color="auto" w:fill="E2EFD9" w:themeFill="accent6" w:themeFillTint="33"/>
          </w:tcPr>
          <w:p w14:paraId="68ACB3F9" w14:textId="77777777" w:rsidR="00F2239D" w:rsidRPr="00697252" w:rsidRDefault="00F2239D" w:rsidP="00141984">
            <w:pPr>
              <w:jc w:val="both"/>
              <w:rPr>
                <w:b/>
              </w:rPr>
            </w:pPr>
            <w:r w:rsidRPr="00697252">
              <w:rPr>
                <w:b/>
              </w:rPr>
              <w:t>1. Studija izrade sistema video nadzora u nacionalnim parkovima za potrebe ranog otkrivanja požara, kontrole nelegalnih aktivnosti i ostalih incidenata koji utiču na prirodno okruženje</w:t>
            </w:r>
          </w:p>
        </w:tc>
      </w:tr>
      <w:tr w:rsidR="00F2239D" w:rsidRPr="00F2239D" w14:paraId="6AFE6327" w14:textId="77777777" w:rsidTr="00F2239D">
        <w:trPr>
          <w:trHeight w:val="504"/>
        </w:trPr>
        <w:tc>
          <w:tcPr>
            <w:tcW w:w="1705" w:type="dxa"/>
          </w:tcPr>
          <w:p w14:paraId="2E04A2FC" w14:textId="77777777" w:rsidR="00F2239D" w:rsidRPr="00DC6CEB" w:rsidRDefault="00F2239D" w:rsidP="00592E96">
            <w:pPr>
              <w:rPr>
                <w:b/>
                <w:lang w:val="sr-Latn-ME"/>
              </w:rPr>
            </w:pPr>
            <w:r w:rsidRPr="00DC6CEB">
              <w:rPr>
                <w:b/>
                <w:lang w:val="sr-Latn-ME"/>
              </w:rPr>
              <w:t>Opis aktivnosti i klučnih koraka</w:t>
            </w:r>
          </w:p>
        </w:tc>
        <w:tc>
          <w:tcPr>
            <w:tcW w:w="8638" w:type="dxa"/>
            <w:gridSpan w:val="2"/>
          </w:tcPr>
          <w:p w14:paraId="02ED7717" w14:textId="77777777" w:rsidR="00F2239D" w:rsidRPr="00F2239D" w:rsidRDefault="00F2239D" w:rsidP="00DC6CEB">
            <w:pPr>
              <w:jc w:val="both"/>
              <w:rPr>
                <w:lang w:val="sr-Latn-ME"/>
              </w:rPr>
            </w:pPr>
            <w:r w:rsidRPr="00F2239D">
              <w:t>Donijeće se Studija opravdanosti postavljanja video nadzora u nacionalnim parkovima Crne Gore radi rane detekcije požara. Studija će pružiti neophodne podatke o opremi, sredstvima, ljudstvu i infrastrukturi potrebnoj za instalaciju video nadzora. Nakon izrade Studije, slijediće nabavka opreme i uspostavljanje sistema video nadzora za rano otkrivanje požara unutar nacionalnih parkova. Sistem će takođe omogućiti osmatranje i detekciju požara van granica parkova, proširujući praćenje na značajan deo okolnog područja.</w:t>
            </w:r>
          </w:p>
        </w:tc>
      </w:tr>
      <w:tr w:rsidR="00F2239D" w:rsidRPr="00F2239D" w14:paraId="5E0AB657" w14:textId="77777777" w:rsidTr="00F2239D">
        <w:trPr>
          <w:trHeight w:val="518"/>
        </w:trPr>
        <w:tc>
          <w:tcPr>
            <w:tcW w:w="1705" w:type="dxa"/>
          </w:tcPr>
          <w:p w14:paraId="3C2EB90B" w14:textId="77777777" w:rsidR="00F2239D" w:rsidRPr="00DC6CEB" w:rsidRDefault="00F2239D" w:rsidP="00592E96">
            <w:pPr>
              <w:rPr>
                <w:b/>
                <w:lang w:val="sr-Latn-ME"/>
              </w:rPr>
            </w:pPr>
            <w:r w:rsidRPr="00DC6CEB">
              <w:rPr>
                <w:b/>
                <w:lang w:val="sr-Latn-ME"/>
              </w:rPr>
              <w:t>CILJEVI održivog razvoja</w:t>
            </w:r>
          </w:p>
        </w:tc>
        <w:tc>
          <w:tcPr>
            <w:tcW w:w="8638" w:type="dxa"/>
            <w:gridSpan w:val="2"/>
          </w:tcPr>
          <w:p w14:paraId="677DBEB9" w14:textId="77777777" w:rsidR="00F2239D" w:rsidRPr="00F2239D" w:rsidRDefault="00F2239D" w:rsidP="00DC6CEB">
            <w:pPr>
              <w:jc w:val="both"/>
              <w:rPr>
                <w:lang w:val="sr-Latn-ME"/>
              </w:rPr>
            </w:pPr>
            <w:r w:rsidRPr="00F2239D">
              <w:rPr>
                <w:bCs/>
                <w:u w:val="single"/>
                <w:lang w:val="en-GB"/>
              </w:rPr>
              <w:t>SDG 1, 2, 3, 5, 11, 15 i 17</w:t>
            </w:r>
          </w:p>
        </w:tc>
      </w:tr>
      <w:tr w:rsidR="00F2239D" w:rsidRPr="00F2239D" w14:paraId="3266181E" w14:textId="77777777" w:rsidTr="00F2239D">
        <w:trPr>
          <w:trHeight w:val="763"/>
        </w:trPr>
        <w:tc>
          <w:tcPr>
            <w:tcW w:w="1705" w:type="dxa"/>
          </w:tcPr>
          <w:p w14:paraId="5C022077" w14:textId="77777777" w:rsidR="00F2239D" w:rsidRPr="00DC6CEB" w:rsidRDefault="00F2239D" w:rsidP="00592E96">
            <w:pPr>
              <w:rPr>
                <w:b/>
                <w:lang w:val="sr-Latn-ME"/>
              </w:rPr>
            </w:pPr>
            <w:r w:rsidRPr="00DC6CEB">
              <w:rPr>
                <w:b/>
                <w:lang w:val="sr-Latn-ME"/>
              </w:rPr>
              <w:t>Veza sa Adaptacijom na klimatske promjene</w:t>
            </w:r>
          </w:p>
        </w:tc>
        <w:tc>
          <w:tcPr>
            <w:tcW w:w="8638" w:type="dxa"/>
            <w:gridSpan w:val="2"/>
          </w:tcPr>
          <w:p w14:paraId="58A44E8B" w14:textId="77777777" w:rsidR="00F2239D" w:rsidRPr="00F2239D" w:rsidRDefault="00F2239D" w:rsidP="00DC6CEB">
            <w:pPr>
              <w:jc w:val="both"/>
              <w:rPr>
                <w:lang w:val="sr-Latn-ME"/>
              </w:rPr>
            </w:pPr>
            <w:r w:rsidRPr="00F2239D">
              <w:rPr>
                <w:lang w:val="sr-Latn-ME"/>
              </w:rPr>
              <w:t>Zaštitom šuma od požara se adaptivno djeluje na klimatske promjene. Požari su posljedica negativnog uticaja klimatskih promjena, te se zaštitiom šuma od požara adaptivno djeluje na globalno zagrijavanje. Uspostavljanje video nadzora ne osigurava se samo prevencija od požara, već se obezbjeđuje mogućnost uspsotavljanja različitih monitoringa koji obezbjeđuju potrebne informacije za adaptacija i ublažavanja efekata klimatskih promjena</w:t>
            </w:r>
          </w:p>
        </w:tc>
      </w:tr>
      <w:tr w:rsidR="00F2239D" w:rsidRPr="00F2239D" w14:paraId="072336D0" w14:textId="77777777" w:rsidTr="00F2239D">
        <w:trPr>
          <w:trHeight w:val="763"/>
        </w:trPr>
        <w:tc>
          <w:tcPr>
            <w:tcW w:w="1705" w:type="dxa"/>
          </w:tcPr>
          <w:p w14:paraId="11B806C6" w14:textId="77777777" w:rsidR="00F2239D" w:rsidRPr="00DC6CEB" w:rsidRDefault="00F2239D" w:rsidP="00592E96">
            <w:pPr>
              <w:rPr>
                <w:b/>
                <w:lang w:val="sr-Latn-ME"/>
              </w:rPr>
            </w:pPr>
            <w:r w:rsidRPr="00DC6CEB">
              <w:rPr>
                <w:b/>
                <w:lang w:val="sr-Latn-ME"/>
              </w:rPr>
              <w:t>Da li utiče /razmatra ranjive grupe</w:t>
            </w:r>
          </w:p>
        </w:tc>
        <w:tc>
          <w:tcPr>
            <w:tcW w:w="8638" w:type="dxa"/>
            <w:gridSpan w:val="2"/>
          </w:tcPr>
          <w:p w14:paraId="5BE8A588" w14:textId="67B443AF" w:rsidR="00F2239D" w:rsidRPr="00F2239D" w:rsidRDefault="00F2239D" w:rsidP="00B63F78">
            <w:pPr>
              <w:jc w:val="both"/>
              <w:rPr>
                <w:lang w:val="sr-Latn-ME"/>
              </w:rPr>
            </w:pPr>
            <w:r w:rsidRPr="00F2239D">
              <w:rPr>
                <w:lang w:val="sr-Latn-ME"/>
              </w:rPr>
              <w:t>Uspostavljanjem vid</w:t>
            </w:r>
            <w:r w:rsidR="00B63F78">
              <w:rPr>
                <w:lang w:val="sr-Latn-ME"/>
              </w:rPr>
              <w:t>e</w:t>
            </w:r>
            <w:r w:rsidRPr="00F2239D">
              <w:rPr>
                <w:lang w:val="sr-Latn-ME"/>
              </w:rPr>
              <w:t xml:space="preserve">o nadzora obezbjeđuje se stalna kontrola prostora, </w:t>
            </w:r>
            <w:r w:rsidR="00B63F78">
              <w:rPr>
                <w:lang w:val="sr-Latn-ME"/>
              </w:rPr>
              <w:t xml:space="preserve">čime se osigurava veća bezbijednost stanovništva koje živi i radi u blizini šuma. </w:t>
            </w:r>
          </w:p>
        </w:tc>
      </w:tr>
      <w:tr w:rsidR="00F2239D" w:rsidRPr="00F2239D" w14:paraId="6B0240D6" w14:textId="77777777" w:rsidTr="00F2239D">
        <w:trPr>
          <w:trHeight w:val="915"/>
        </w:trPr>
        <w:tc>
          <w:tcPr>
            <w:tcW w:w="1705" w:type="dxa"/>
          </w:tcPr>
          <w:p w14:paraId="6CFA8C52" w14:textId="77777777" w:rsidR="00F2239D" w:rsidRPr="00DC6CEB" w:rsidRDefault="00F2239D" w:rsidP="00592E96">
            <w:pPr>
              <w:rPr>
                <w:b/>
                <w:lang w:val="sr-Latn-ME"/>
              </w:rPr>
            </w:pPr>
            <w:r w:rsidRPr="00DC6CEB">
              <w:rPr>
                <w:b/>
                <w:lang w:val="sr-Latn-ME"/>
              </w:rPr>
              <w:t>Indikatori rezultata</w:t>
            </w:r>
          </w:p>
        </w:tc>
        <w:tc>
          <w:tcPr>
            <w:tcW w:w="3819" w:type="dxa"/>
          </w:tcPr>
          <w:p w14:paraId="62E61FEC" w14:textId="77777777" w:rsidR="00F2239D" w:rsidRPr="00697252" w:rsidRDefault="00F2239D" w:rsidP="00DC6CEB">
            <w:pPr>
              <w:jc w:val="both"/>
              <w:rPr>
                <w:b/>
                <w:u w:val="single"/>
                <w:lang w:val="sr-Latn-ME"/>
              </w:rPr>
            </w:pPr>
            <w:r w:rsidRPr="00697252">
              <w:rPr>
                <w:b/>
                <w:u w:val="single"/>
                <w:lang w:val="sr-Latn-ME"/>
              </w:rPr>
              <w:t>Polazna vrijednost</w:t>
            </w:r>
          </w:p>
          <w:p w14:paraId="31637D92" w14:textId="77777777" w:rsidR="00F2239D" w:rsidRPr="00F2239D" w:rsidRDefault="00F2239D" w:rsidP="00DC6CEB">
            <w:pPr>
              <w:jc w:val="both"/>
              <w:rPr>
                <w:u w:val="single"/>
                <w:lang w:val="sr-Latn-ME"/>
              </w:rPr>
            </w:pPr>
          </w:p>
          <w:p w14:paraId="50D525E7" w14:textId="77777777" w:rsidR="00F2239D" w:rsidRPr="00F2239D" w:rsidRDefault="00F2239D" w:rsidP="00DC6CEB">
            <w:pPr>
              <w:jc w:val="both"/>
              <w:rPr>
                <w:lang w:val="sr-Latn-ME"/>
              </w:rPr>
            </w:pPr>
            <w:r w:rsidRPr="00F2239D">
              <w:rPr>
                <w:lang w:val="sr-Latn-ME"/>
              </w:rPr>
              <w:t>Djelimično uspostavljen video nadzor za NP Lovćen i NP Skadarsko jezero.</w:t>
            </w:r>
          </w:p>
          <w:p w14:paraId="1C1BDCEC" w14:textId="77777777" w:rsidR="00F2239D" w:rsidRPr="00F2239D" w:rsidRDefault="00F2239D" w:rsidP="00DC6CEB">
            <w:pPr>
              <w:jc w:val="both"/>
              <w:rPr>
                <w:lang w:val="sr-Latn-ME"/>
              </w:rPr>
            </w:pPr>
            <w:r w:rsidRPr="00F2239D">
              <w:rPr>
                <w:lang w:val="sr-Latn-ME"/>
              </w:rPr>
              <w:t>Potrebna izrada Studije</w:t>
            </w:r>
          </w:p>
          <w:p w14:paraId="73F70094" w14:textId="77777777" w:rsidR="00F2239D" w:rsidRPr="00F2239D" w:rsidRDefault="00F2239D" w:rsidP="00DC6CEB">
            <w:pPr>
              <w:jc w:val="both"/>
              <w:rPr>
                <w:lang w:val="sr-Latn-ME"/>
              </w:rPr>
            </w:pPr>
            <w:r w:rsidRPr="00F2239D">
              <w:rPr>
                <w:lang w:val="sr-Latn-ME"/>
              </w:rPr>
              <w:t>Instalacija sistema video nadzora za ostale NP</w:t>
            </w:r>
          </w:p>
        </w:tc>
        <w:tc>
          <w:tcPr>
            <w:tcW w:w="4819" w:type="dxa"/>
          </w:tcPr>
          <w:p w14:paraId="65DE2C78" w14:textId="77777777" w:rsidR="00F2239D" w:rsidRPr="00697252" w:rsidRDefault="00F2239D" w:rsidP="00DC6CEB">
            <w:pPr>
              <w:jc w:val="both"/>
              <w:rPr>
                <w:b/>
                <w:u w:val="single"/>
              </w:rPr>
            </w:pPr>
            <w:r w:rsidRPr="00697252">
              <w:rPr>
                <w:b/>
                <w:u w:val="single"/>
              </w:rPr>
              <w:t>Ciljana vrijednost</w:t>
            </w:r>
          </w:p>
          <w:p w14:paraId="175CD76E" w14:textId="77777777" w:rsidR="00F2239D" w:rsidRPr="00F2239D" w:rsidRDefault="00F2239D" w:rsidP="00DC6CEB">
            <w:pPr>
              <w:jc w:val="both"/>
              <w:rPr>
                <w:u w:val="single"/>
              </w:rPr>
            </w:pPr>
          </w:p>
          <w:p w14:paraId="5FC156A6" w14:textId="77777777" w:rsidR="00F2239D" w:rsidRPr="00F2239D" w:rsidRDefault="00F2239D" w:rsidP="00DC6CEB">
            <w:pPr>
              <w:jc w:val="both"/>
              <w:rPr>
                <w:lang w:val="sr-Latn-ME"/>
              </w:rPr>
            </w:pPr>
            <w:r w:rsidRPr="00F2239D">
              <w:rPr>
                <w:lang w:val="sr-Latn-ME"/>
              </w:rPr>
              <w:t>Izrađena Studija uspostavljanja video nadzora za brzo otkrivanje požara na području nacionalnih parkova.</w:t>
            </w:r>
          </w:p>
          <w:p w14:paraId="17260748" w14:textId="77777777" w:rsidR="00F2239D" w:rsidRPr="00F2239D" w:rsidRDefault="00F2239D" w:rsidP="00DC6CEB">
            <w:pPr>
              <w:jc w:val="both"/>
              <w:rPr>
                <w:lang w:val="sr-Latn-ME"/>
              </w:rPr>
            </w:pPr>
            <w:r w:rsidRPr="00F2239D">
              <w:rPr>
                <w:lang w:val="sr-Latn-ME"/>
              </w:rPr>
              <w:t>Instaliran video nadzor na području parkova koja su predviđena Studijom uspostavljanja video nadzora.</w:t>
            </w:r>
          </w:p>
          <w:p w14:paraId="28F21AFE" w14:textId="77777777" w:rsidR="00F2239D" w:rsidRPr="00F2239D" w:rsidRDefault="00F2239D" w:rsidP="00DC6CEB">
            <w:pPr>
              <w:jc w:val="both"/>
            </w:pPr>
          </w:p>
        </w:tc>
      </w:tr>
      <w:tr w:rsidR="00F2239D" w:rsidRPr="00F2239D" w14:paraId="5C9A6619" w14:textId="77777777" w:rsidTr="00F2239D">
        <w:trPr>
          <w:trHeight w:val="259"/>
        </w:trPr>
        <w:tc>
          <w:tcPr>
            <w:tcW w:w="1705" w:type="dxa"/>
          </w:tcPr>
          <w:p w14:paraId="507E4548" w14:textId="77777777" w:rsidR="00F2239D" w:rsidRPr="00DC6CEB" w:rsidRDefault="00F2239D" w:rsidP="00592E96">
            <w:pPr>
              <w:rPr>
                <w:b/>
                <w:lang w:val="sr-Latn-ME"/>
              </w:rPr>
            </w:pPr>
            <w:r w:rsidRPr="00DC6CEB">
              <w:rPr>
                <w:b/>
                <w:lang w:val="sr-Latn-ME"/>
              </w:rPr>
              <w:t>Izvor provjere</w:t>
            </w:r>
          </w:p>
        </w:tc>
        <w:tc>
          <w:tcPr>
            <w:tcW w:w="8638" w:type="dxa"/>
            <w:gridSpan w:val="2"/>
          </w:tcPr>
          <w:p w14:paraId="1734B898" w14:textId="77777777" w:rsidR="00F2239D" w:rsidRPr="00F2239D" w:rsidRDefault="00F2239D" w:rsidP="00DC6CEB">
            <w:pPr>
              <w:jc w:val="both"/>
              <w:rPr>
                <w:lang w:val="sr-Latn-ME"/>
              </w:rPr>
            </w:pPr>
            <w:r w:rsidRPr="00F2239D">
              <w:rPr>
                <w:lang w:val="sr-Latn-ME"/>
              </w:rPr>
              <w:t xml:space="preserve">JP Nacionalni parkovi Crne Gore, </w:t>
            </w:r>
            <w:hyperlink r:id="rId22" w:history="1">
              <w:r w:rsidRPr="00F2239D">
                <w:rPr>
                  <w:color w:val="0563C1" w:themeColor="hyperlink"/>
                  <w:u w:val="single"/>
                  <w:lang w:val="sr-Latn-ME"/>
                </w:rPr>
                <w:t>www.nparkovi.me</w:t>
              </w:r>
            </w:hyperlink>
            <w:r w:rsidRPr="00F2239D">
              <w:rPr>
                <w:lang w:val="sr-Latn-ME"/>
              </w:rPr>
              <w:t xml:space="preserve"> </w:t>
            </w:r>
          </w:p>
        </w:tc>
      </w:tr>
      <w:tr w:rsidR="00F2239D" w:rsidRPr="00F2239D" w14:paraId="0CB70D99" w14:textId="77777777" w:rsidTr="00F2239D">
        <w:trPr>
          <w:trHeight w:val="518"/>
        </w:trPr>
        <w:tc>
          <w:tcPr>
            <w:tcW w:w="1705" w:type="dxa"/>
          </w:tcPr>
          <w:p w14:paraId="2A4BC6D8" w14:textId="77777777" w:rsidR="00F2239D" w:rsidRPr="00DC6CEB" w:rsidRDefault="00F2239D" w:rsidP="00592E96">
            <w:pPr>
              <w:rPr>
                <w:b/>
                <w:lang w:val="sr-Latn-ME"/>
              </w:rPr>
            </w:pPr>
            <w:r w:rsidRPr="00DC6CEB">
              <w:rPr>
                <w:b/>
                <w:lang w:val="sr-Latn-ME"/>
              </w:rPr>
              <w:t xml:space="preserve">Nadležna institucija </w:t>
            </w:r>
          </w:p>
        </w:tc>
        <w:tc>
          <w:tcPr>
            <w:tcW w:w="8638" w:type="dxa"/>
            <w:gridSpan w:val="2"/>
          </w:tcPr>
          <w:p w14:paraId="38180650" w14:textId="77777777" w:rsidR="00F2239D" w:rsidRPr="00F2239D" w:rsidRDefault="00F2239D" w:rsidP="00DC6CEB">
            <w:pPr>
              <w:jc w:val="both"/>
              <w:rPr>
                <w:lang w:val="sr-Latn-ME"/>
              </w:rPr>
            </w:pPr>
            <w:r w:rsidRPr="00F2239D">
              <w:rPr>
                <w:lang w:val="sr-Latn-ME"/>
              </w:rPr>
              <w:t>JP Nacionalni parkovi Crne Gore</w:t>
            </w:r>
          </w:p>
        </w:tc>
      </w:tr>
      <w:tr w:rsidR="00F2239D" w:rsidRPr="00F2239D" w14:paraId="6E8E23A1" w14:textId="77777777" w:rsidTr="00F2239D">
        <w:trPr>
          <w:trHeight w:val="504"/>
        </w:trPr>
        <w:tc>
          <w:tcPr>
            <w:tcW w:w="1705" w:type="dxa"/>
          </w:tcPr>
          <w:p w14:paraId="65915496" w14:textId="77777777" w:rsidR="00F2239D" w:rsidRPr="00DC6CEB" w:rsidRDefault="00F2239D" w:rsidP="00592E96">
            <w:pPr>
              <w:rPr>
                <w:b/>
                <w:lang w:val="sr-Latn-ME"/>
              </w:rPr>
            </w:pPr>
            <w:r w:rsidRPr="00DC6CEB">
              <w:rPr>
                <w:b/>
                <w:lang w:val="sr-Latn-ME"/>
              </w:rPr>
              <w:t>Partnerske institucije</w:t>
            </w:r>
          </w:p>
        </w:tc>
        <w:tc>
          <w:tcPr>
            <w:tcW w:w="8638" w:type="dxa"/>
            <w:gridSpan w:val="2"/>
          </w:tcPr>
          <w:p w14:paraId="1366EC91" w14:textId="77777777" w:rsidR="00F2239D" w:rsidRPr="00F2239D" w:rsidRDefault="00F2239D" w:rsidP="00DC6CEB">
            <w:pPr>
              <w:jc w:val="both"/>
              <w:rPr>
                <w:lang w:val="sr-Latn-ME"/>
              </w:rPr>
            </w:pPr>
            <w:r w:rsidRPr="00F2239D">
              <w:rPr>
                <w:lang w:val="sr-Latn-ME"/>
              </w:rPr>
              <w:t>Ministarstvo unutrašnjih poslova – Direktorat za zaštitu i spašavanje, Ministarstvo ekologije ruralnog razvoja i razvoja sjevera, Uprava za šume (Državno preduzeće za upravljanje šumama).</w:t>
            </w:r>
          </w:p>
        </w:tc>
      </w:tr>
      <w:tr w:rsidR="00F2239D" w:rsidRPr="00F2239D" w14:paraId="4357A253" w14:textId="77777777" w:rsidTr="00F2239D">
        <w:trPr>
          <w:trHeight w:val="259"/>
        </w:trPr>
        <w:tc>
          <w:tcPr>
            <w:tcW w:w="1705" w:type="dxa"/>
          </w:tcPr>
          <w:p w14:paraId="5DF9D717" w14:textId="77777777" w:rsidR="00F2239D" w:rsidRPr="00DC6CEB" w:rsidRDefault="00F2239D" w:rsidP="00592E96">
            <w:pPr>
              <w:rPr>
                <w:b/>
                <w:lang w:val="sr-Latn-ME"/>
              </w:rPr>
            </w:pPr>
            <w:r w:rsidRPr="00DC6CEB">
              <w:rPr>
                <w:b/>
                <w:lang w:val="sr-Latn-ME"/>
              </w:rPr>
              <w:t xml:space="preserve">Vremenski okvir </w:t>
            </w:r>
          </w:p>
        </w:tc>
        <w:tc>
          <w:tcPr>
            <w:tcW w:w="8638" w:type="dxa"/>
            <w:gridSpan w:val="2"/>
          </w:tcPr>
          <w:p w14:paraId="54BD7415" w14:textId="77777777" w:rsidR="00F2239D" w:rsidRPr="00F2239D" w:rsidRDefault="00F2239D" w:rsidP="00DC6CEB">
            <w:pPr>
              <w:jc w:val="both"/>
              <w:rPr>
                <w:lang w:val="sr-Latn-ME"/>
              </w:rPr>
            </w:pPr>
            <w:r w:rsidRPr="00F2239D">
              <w:rPr>
                <w:lang w:val="sr-Latn-ME"/>
              </w:rPr>
              <w:t>2025-2026 - Izrađena Studija uspostavljanja video nadzora za brzo otkrivanje požara na području nacionalnih parkova</w:t>
            </w:r>
          </w:p>
          <w:p w14:paraId="031B2499" w14:textId="77777777" w:rsidR="00F2239D" w:rsidRPr="00F2239D" w:rsidRDefault="00F2239D" w:rsidP="00DC6CEB">
            <w:pPr>
              <w:jc w:val="both"/>
              <w:rPr>
                <w:lang w:val="sr-Latn-ME"/>
              </w:rPr>
            </w:pPr>
            <w:r w:rsidRPr="00F2239D">
              <w:rPr>
                <w:lang w:val="sr-Latn-ME"/>
              </w:rPr>
              <w:t xml:space="preserve">2026-2028 - Instaliran video nadzor na području parkova koja su predviđena Studijom uspostavljanja video nadzora </w:t>
            </w:r>
          </w:p>
        </w:tc>
      </w:tr>
      <w:tr w:rsidR="00F2239D" w:rsidRPr="00F2239D" w14:paraId="66A0A27F" w14:textId="77777777" w:rsidTr="00F2239D">
        <w:trPr>
          <w:trHeight w:val="504"/>
        </w:trPr>
        <w:tc>
          <w:tcPr>
            <w:tcW w:w="1705" w:type="dxa"/>
          </w:tcPr>
          <w:p w14:paraId="13FB3275" w14:textId="77777777" w:rsidR="00F2239D" w:rsidRPr="00DC6CEB" w:rsidRDefault="00F2239D" w:rsidP="00592E96">
            <w:pPr>
              <w:rPr>
                <w:b/>
                <w:lang w:val="sr-Latn-ME"/>
              </w:rPr>
            </w:pPr>
            <w:r w:rsidRPr="00DC6CEB">
              <w:rPr>
                <w:b/>
                <w:lang w:val="sr-Latn-ME"/>
              </w:rPr>
              <w:t>Procjena troškova</w:t>
            </w:r>
          </w:p>
        </w:tc>
        <w:tc>
          <w:tcPr>
            <w:tcW w:w="8638" w:type="dxa"/>
            <w:gridSpan w:val="2"/>
          </w:tcPr>
          <w:p w14:paraId="26CB76FD" w14:textId="77777777" w:rsidR="00F2239D" w:rsidRPr="00F2239D" w:rsidRDefault="00F2239D" w:rsidP="00DC6CEB">
            <w:pPr>
              <w:jc w:val="both"/>
              <w:rPr>
                <w:lang w:val="sr-Latn-ME"/>
              </w:rPr>
            </w:pPr>
            <w:r w:rsidRPr="00F2239D">
              <w:rPr>
                <w:lang w:val="sr-Latn-ME"/>
              </w:rPr>
              <w:t>100.000 eura</w:t>
            </w:r>
          </w:p>
        </w:tc>
      </w:tr>
      <w:tr w:rsidR="00F2239D" w:rsidRPr="00F2239D" w14:paraId="64D50623" w14:textId="77777777" w:rsidTr="00F2239D">
        <w:trPr>
          <w:trHeight w:val="763"/>
        </w:trPr>
        <w:tc>
          <w:tcPr>
            <w:tcW w:w="1705" w:type="dxa"/>
          </w:tcPr>
          <w:p w14:paraId="3B86D321" w14:textId="77777777" w:rsidR="00F2239D" w:rsidRPr="00DC6CEB" w:rsidRDefault="00F2239D" w:rsidP="00592E96">
            <w:pPr>
              <w:rPr>
                <w:b/>
                <w:lang w:val="sr-Latn-ME"/>
              </w:rPr>
            </w:pPr>
            <w:r w:rsidRPr="00DC6CEB">
              <w:rPr>
                <w:b/>
                <w:lang w:val="sr-Latn-ME"/>
              </w:rPr>
              <w:t>Potencijalni izvori finansiranja</w:t>
            </w:r>
          </w:p>
        </w:tc>
        <w:tc>
          <w:tcPr>
            <w:tcW w:w="8638" w:type="dxa"/>
            <w:gridSpan w:val="2"/>
          </w:tcPr>
          <w:p w14:paraId="3E5E6F88" w14:textId="77777777" w:rsidR="00F2239D" w:rsidRPr="00F2239D" w:rsidRDefault="00F2239D" w:rsidP="00DC6CEB">
            <w:pPr>
              <w:jc w:val="both"/>
              <w:rPr>
                <w:lang w:val="sr-Latn-ME"/>
              </w:rPr>
            </w:pPr>
            <w:r w:rsidRPr="00F2239D">
              <w:rPr>
                <w:lang w:val="sr-Latn-ME"/>
              </w:rPr>
              <w:t>Budžet JP Nacionalni parkovi Crne Gore 0 - 15 %</w:t>
            </w:r>
          </w:p>
          <w:p w14:paraId="47E98661" w14:textId="77777777" w:rsidR="00F2239D" w:rsidRPr="00F2239D" w:rsidRDefault="00F2239D" w:rsidP="00DC6CEB">
            <w:pPr>
              <w:jc w:val="both"/>
              <w:rPr>
                <w:lang w:val="sr-Latn-ME"/>
              </w:rPr>
            </w:pPr>
            <w:r w:rsidRPr="00F2239D">
              <w:rPr>
                <w:lang w:val="sr-Latn-ME"/>
              </w:rPr>
              <w:t>Donatorska sredstva (IPA fondovi) 85 - 100 %</w:t>
            </w:r>
          </w:p>
        </w:tc>
      </w:tr>
    </w:tbl>
    <w:tbl>
      <w:tblPr>
        <w:tblStyle w:val="TableGrid95"/>
        <w:tblW w:w="0" w:type="auto"/>
        <w:tblLook w:val="04A0" w:firstRow="1" w:lastRow="0" w:firstColumn="1" w:lastColumn="0" w:noHBand="0" w:noVBand="1"/>
      </w:tblPr>
      <w:tblGrid>
        <w:gridCol w:w="1705"/>
        <w:gridCol w:w="3960"/>
        <w:gridCol w:w="4678"/>
      </w:tblGrid>
      <w:tr w:rsidR="00F2239D" w:rsidRPr="00F2239D" w14:paraId="65A47363" w14:textId="77777777" w:rsidTr="00F2239D">
        <w:trPr>
          <w:trHeight w:val="620"/>
        </w:trPr>
        <w:tc>
          <w:tcPr>
            <w:tcW w:w="1705" w:type="dxa"/>
            <w:shd w:val="clear" w:color="auto" w:fill="1F4E79" w:themeFill="accent1" w:themeFillShade="80"/>
          </w:tcPr>
          <w:p w14:paraId="5B5950D1" w14:textId="77777777" w:rsidR="00F2239D" w:rsidRPr="00697252" w:rsidRDefault="00F2239D" w:rsidP="00592E96">
            <w:pPr>
              <w:rPr>
                <w:b/>
                <w:color w:val="FFFFFF" w:themeColor="background1"/>
                <w:lang w:val="sr-Latn-ME"/>
              </w:rPr>
            </w:pPr>
            <w:r w:rsidRPr="00697252">
              <w:rPr>
                <w:b/>
                <w:color w:val="FFFFFF" w:themeColor="background1"/>
                <w:lang w:val="sr-Latn-ME"/>
              </w:rPr>
              <w:t>Strateški cilj</w:t>
            </w:r>
          </w:p>
        </w:tc>
        <w:tc>
          <w:tcPr>
            <w:tcW w:w="8638" w:type="dxa"/>
            <w:gridSpan w:val="2"/>
            <w:shd w:val="clear" w:color="auto" w:fill="1F4E79" w:themeFill="accent1" w:themeFillShade="80"/>
          </w:tcPr>
          <w:p w14:paraId="0C7E558B" w14:textId="77777777" w:rsidR="00F2239D" w:rsidRPr="00697252" w:rsidRDefault="00F2239D" w:rsidP="00141984">
            <w:pPr>
              <w:jc w:val="both"/>
              <w:rPr>
                <w:b/>
                <w:color w:val="FFFFFF" w:themeColor="background1"/>
                <w:lang w:val="sr-Latn-ME"/>
              </w:rPr>
            </w:pPr>
            <w:r w:rsidRPr="00697252">
              <w:rPr>
                <w:b/>
                <w:color w:val="FFFFFF" w:themeColor="background1"/>
                <w:lang w:val="sr-Latn-ME"/>
              </w:rPr>
              <w:t xml:space="preserve">2. Jačanje upravljanja rizicima od katastrofa  od katastrofa </w:t>
            </w:r>
          </w:p>
        </w:tc>
      </w:tr>
      <w:tr w:rsidR="00F2239D" w:rsidRPr="00F2239D" w14:paraId="4EBF2146" w14:textId="77777777" w:rsidTr="00F2239D">
        <w:trPr>
          <w:trHeight w:val="620"/>
        </w:trPr>
        <w:tc>
          <w:tcPr>
            <w:tcW w:w="1705" w:type="dxa"/>
            <w:shd w:val="clear" w:color="auto" w:fill="2E74B5" w:themeFill="accent1" w:themeFillShade="BF"/>
          </w:tcPr>
          <w:p w14:paraId="70EB7826" w14:textId="77777777" w:rsidR="00F2239D" w:rsidRPr="00697252" w:rsidRDefault="00F2239D" w:rsidP="00592E96">
            <w:pPr>
              <w:rPr>
                <w:b/>
                <w:color w:val="FFFFFF" w:themeColor="background1"/>
                <w:lang w:val="sr-Latn-ME"/>
              </w:rPr>
            </w:pPr>
            <w:r w:rsidRPr="00697252">
              <w:rPr>
                <w:b/>
                <w:color w:val="FFFFFF" w:themeColor="background1"/>
                <w:lang w:val="sr-Latn-ME"/>
              </w:rPr>
              <w:t>Operativni cilj</w:t>
            </w:r>
          </w:p>
        </w:tc>
        <w:tc>
          <w:tcPr>
            <w:tcW w:w="8638" w:type="dxa"/>
            <w:gridSpan w:val="2"/>
            <w:shd w:val="clear" w:color="auto" w:fill="2E74B5" w:themeFill="accent1" w:themeFillShade="BF"/>
          </w:tcPr>
          <w:p w14:paraId="146D4C2F" w14:textId="77777777" w:rsidR="00F2239D" w:rsidRPr="00697252" w:rsidRDefault="00F2239D" w:rsidP="00141984">
            <w:pPr>
              <w:jc w:val="both"/>
              <w:rPr>
                <w:b/>
                <w:color w:val="FFFFFF" w:themeColor="background1"/>
              </w:rPr>
            </w:pPr>
            <w:r w:rsidRPr="00697252">
              <w:rPr>
                <w:b/>
                <w:color w:val="FFFFFF" w:themeColor="background1"/>
              </w:rPr>
              <w:t>5. Sigurnost – osiguravanje snažnog sistema civilne zaštite.</w:t>
            </w:r>
          </w:p>
          <w:p w14:paraId="40105CA6" w14:textId="77777777" w:rsidR="00F2239D" w:rsidRPr="00697252" w:rsidRDefault="00F2239D" w:rsidP="00141984">
            <w:pPr>
              <w:jc w:val="both"/>
              <w:rPr>
                <w:b/>
                <w:color w:val="FFFFFF" w:themeColor="background1"/>
                <w:lang w:val="sr-Latn-ME"/>
              </w:rPr>
            </w:pPr>
          </w:p>
        </w:tc>
      </w:tr>
      <w:tr w:rsidR="00F2239D" w:rsidRPr="00F2239D" w14:paraId="0BD48526" w14:textId="77777777" w:rsidTr="00F2239D">
        <w:tc>
          <w:tcPr>
            <w:tcW w:w="1705" w:type="dxa"/>
            <w:shd w:val="clear" w:color="auto" w:fill="E2EFD9" w:themeFill="accent6" w:themeFillTint="33"/>
          </w:tcPr>
          <w:p w14:paraId="156C5386" w14:textId="77777777" w:rsidR="00F2239D" w:rsidRPr="00697252" w:rsidRDefault="00F2239D" w:rsidP="00592E96">
            <w:pPr>
              <w:rPr>
                <w:b/>
                <w:lang w:val="sr-Latn-ME"/>
              </w:rPr>
            </w:pPr>
            <w:r w:rsidRPr="00697252">
              <w:rPr>
                <w:b/>
                <w:lang w:val="sr-Latn-ME"/>
              </w:rPr>
              <w:t xml:space="preserve">Aktivnost </w:t>
            </w:r>
          </w:p>
        </w:tc>
        <w:tc>
          <w:tcPr>
            <w:tcW w:w="8638" w:type="dxa"/>
            <w:gridSpan w:val="2"/>
            <w:shd w:val="clear" w:color="auto" w:fill="E2EFD9" w:themeFill="accent6" w:themeFillTint="33"/>
          </w:tcPr>
          <w:p w14:paraId="77CCEE07" w14:textId="078DE384" w:rsidR="00F2239D" w:rsidRPr="00697252" w:rsidRDefault="00F2239D" w:rsidP="00141984">
            <w:pPr>
              <w:jc w:val="both"/>
              <w:rPr>
                <w:b/>
                <w:lang w:val="sr-Latn-ME"/>
              </w:rPr>
            </w:pPr>
            <w:r w:rsidRPr="00697252">
              <w:rPr>
                <w:b/>
                <w:lang w:val="sr-Latn-ME"/>
              </w:rPr>
              <w:t>1. Organizovanje osposobljavanja i usavršavanja pripadnika</w:t>
            </w:r>
            <w:r w:rsidR="00B63F78">
              <w:rPr>
                <w:b/>
                <w:lang w:val="sr-Latn-ME"/>
              </w:rPr>
              <w:t>/ca</w:t>
            </w:r>
            <w:r w:rsidRPr="00697252">
              <w:rPr>
                <w:b/>
                <w:lang w:val="sr-Latn-ME"/>
              </w:rPr>
              <w:t xml:space="preserve"> specijalističkih i dobrovoljnih jedinica za zaštitu i spašavanje</w:t>
            </w:r>
          </w:p>
        </w:tc>
      </w:tr>
      <w:tr w:rsidR="00F2239D" w:rsidRPr="00F2239D" w14:paraId="26B671DD" w14:textId="77777777" w:rsidTr="00F2239D">
        <w:tc>
          <w:tcPr>
            <w:tcW w:w="1705" w:type="dxa"/>
          </w:tcPr>
          <w:p w14:paraId="7304A6FE" w14:textId="77777777" w:rsidR="00F2239D" w:rsidRPr="00DC6CEB" w:rsidRDefault="00F2239D" w:rsidP="00592E96">
            <w:pPr>
              <w:rPr>
                <w:b/>
                <w:lang w:val="sr-Latn-ME"/>
              </w:rPr>
            </w:pPr>
            <w:r w:rsidRPr="00DC6CEB">
              <w:rPr>
                <w:b/>
                <w:lang w:val="sr-Latn-ME"/>
              </w:rPr>
              <w:t>Opis aktivnosti i klučnih koraka</w:t>
            </w:r>
          </w:p>
        </w:tc>
        <w:tc>
          <w:tcPr>
            <w:tcW w:w="8638" w:type="dxa"/>
            <w:gridSpan w:val="2"/>
          </w:tcPr>
          <w:p w14:paraId="14875437" w14:textId="2EA194CA" w:rsidR="00F2239D" w:rsidRPr="00F2239D" w:rsidRDefault="00F2239D" w:rsidP="00DC6CEB">
            <w:pPr>
              <w:jc w:val="both"/>
              <w:rPr>
                <w:lang w:val="sr-Latn-ME"/>
              </w:rPr>
            </w:pPr>
            <w:r w:rsidRPr="00F2239D">
              <w:rPr>
                <w:lang w:val="sr-Latn-ME"/>
              </w:rPr>
              <w:t>Zakonom o zaštiti i spašavanju (član 17a) propisana je obaveza Ministarstva unutrašnjih poslova da sprovodi osposobljavanje i usavršavanje pripadnika</w:t>
            </w:r>
            <w:r w:rsidR="00B63F78">
              <w:rPr>
                <w:lang w:val="sr-Latn-ME"/>
              </w:rPr>
              <w:t>/ca</w:t>
            </w:r>
            <w:r w:rsidRPr="00F2239D">
              <w:rPr>
                <w:lang w:val="sr-Latn-ME"/>
              </w:rPr>
              <w:t xml:space="preserve"> jedinica civilne zaštite, specijalističkih jedinica za zaštitu i spašavanje i dobrovoljnih jedinica za zaštitu spašavanje. Organizovanje osposobljavanja i usavršavanja pripadnika</w:t>
            </w:r>
            <w:r w:rsidR="00B63F78">
              <w:rPr>
                <w:lang w:val="sr-Latn-ME"/>
              </w:rPr>
              <w:t>/ca</w:t>
            </w:r>
            <w:r w:rsidRPr="00F2239D">
              <w:rPr>
                <w:lang w:val="sr-Latn-ME"/>
              </w:rPr>
              <w:t xml:space="preserve"> specijalističkih i dobrovoljnih jedinica za zaštitu i spašavanje vrši se shodno Programu osposobljavanja i programu </w:t>
            </w:r>
            <w:r w:rsidRPr="00F2239D">
              <w:rPr>
                <w:lang w:val="sr-Latn-ME"/>
              </w:rPr>
              <w:lastRenderedPageBreak/>
              <w:t>usavršavanja pripadnika</w:t>
            </w:r>
            <w:r w:rsidR="00B63F78">
              <w:rPr>
                <w:lang w:val="sr-Latn-ME"/>
              </w:rPr>
              <w:t>/ca</w:t>
            </w:r>
            <w:r w:rsidRPr="00F2239D">
              <w:rPr>
                <w:lang w:val="sr-Latn-ME"/>
              </w:rPr>
              <w:t xml:space="preserve"> jedinica civilne zaštite, specijalističkih jedinica za zaštitu i spašavanje i dobrovoljnih jedinica za zaštitu spašavanje i načinu sprovođenja programa, koji je propisan Pravilnikom o osposobljavanju i usavršavanju pripadnika</w:t>
            </w:r>
            <w:r w:rsidR="00B63F78">
              <w:rPr>
                <w:lang w:val="sr-Latn-ME"/>
              </w:rPr>
              <w:t>/ca</w:t>
            </w:r>
            <w:r w:rsidRPr="00F2239D">
              <w:rPr>
                <w:lang w:val="sr-Latn-ME"/>
              </w:rPr>
              <w:t xml:space="preserve"> jedinica civilne zaštite, specijalističkih i dobrovoljnih jedinica za zaštitu i spašavanje („Službeni list Crne Gore“, broj 81/2020). Radi sprovođenja ove aktivnosti Ministarstvo unutrašnjih poslova će raspisati tender za organizovanje osposobljavanja i usavršavanja pripadnika</w:t>
            </w:r>
            <w:r w:rsidR="00B63F78">
              <w:rPr>
                <w:lang w:val="sr-Latn-ME"/>
              </w:rPr>
              <w:t>/ca</w:t>
            </w:r>
            <w:r w:rsidRPr="00F2239D">
              <w:rPr>
                <w:lang w:val="sr-Latn-ME"/>
              </w:rPr>
              <w:t xml:space="preserve"> specijalističkih jedinica za zaštitu i spašavanje i dobrovoljnih jedinica za zaštitu spašavanje, odabrati predavače i instruktore, sprovesti osposobljavanje i usavršavanje  specijalističkih jedinica za zaštitu i spašavanje i dobrovoljnih jedinica za zaštitu spašavanje i dodijeliti sertifikate pripadnicima</w:t>
            </w:r>
            <w:r w:rsidR="00B63F78">
              <w:rPr>
                <w:lang w:val="sr-Latn-ME"/>
              </w:rPr>
              <w:t>/cama</w:t>
            </w:r>
            <w:r w:rsidRPr="00F2239D">
              <w:rPr>
                <w:lang w:val="sr-Latn-ME"/>
              </w:rPr>
              <w:t xml:space="preserve"> koji uspješno završe planirano osposobljavanje i usavršavanje.</w:t>
            </w:r>
          </w:p>
        </w:tc>
      </w:tr>
      <w:tr w:rsidR="00F2239D" w:rsidRPr="00F2239D" w14:paraId="50A0E527" w14:textId="77777777" w:rsidTr="00F2239D">
        <w:tc>
          <w:tcPr>
            <w:tcW w:w="1705" w:type="dxa"/>
          </w:tcPr>
          <w:p w14:paraId="403AE162" w14:textId="77777777" w:rsidR="00F2239D" w:rsidRPr="00DC6CEB" w:rsidRDefault="00F2239D" w:rsidP="00592E96">
            <w:pPr>
              <w:rPr>
                <w:b/>
                <w:lang w:val="sr-Latn-ME"/>
              </w:rPr>
            </w:pPr>
            <w:r w:rsidRPr="00DC6CEB">
              <w:rPr>
                <w:b/>
                <w:lang w:val="sr-Latn-ME"/>
              </w:rPr>
              <w:lastRenderedPageBreak/>
              <w:t>CILJEVI održivog razvoja</w:t>
            </w:r>
          </w:p>
        </w:tc>
        <w:tc>
          <w:tcPr>
            <w:tcW w:w="8638" w:type="dxa"/>
            <w:gridSpan w:val="2"/>
          </w:tcPr>
          <w:p w14:paraId="2DE54BFD" w14:textId="77777777" w:rsidR="00F2239D" w:rsidRPr="00F2239D" w:rsidRDefault="00F2239D" w:rsidP="00DC6CEB">
            <w:pPr>
              <w:jc w:val="both"/>
              <w:rPr>
                <w:lang w:val="sr-Latn-ME"/>
              </w:rPr>
            </w:pPr>
            <w:r w:rsidRPr="00F2239D">
              <w:rPr>
                <w:lang w:val="sr-Latn-ME"/>
              </w:rPr>
              <w:t xml:space="preserve">Doprinosi: SDG 4 i </w:t>
            </w:r>
          </w:p>
        </w:tc>
      </w:tr>
      <w:tr w:rsidR="00F2239D" w:rsidRPr="00F2239D" w14:paraId="60F88941" w14:textId="77777777" w:rsidTr="00F2239D">
        <w:tc>
          <w:tcPr>
            <w:tcW w:w="1705" w:type="dxa"/>
          </w:tcPr>
          <w:p w14:paraId="4783E481" w14:textId="77777777" w:rsidR="00F2239D" w:rsidRPr="00DC6CEB" w:rsidRDefault="00F2239D" w:rsidP="00592E96">
            <w:pPr>
              <w:rPr>
                <w:b/>
                <w:lang w:val="sr-Latn-ME"/>
              </w:rPr>
            </w:pPr>
            <w:r w:rsidRPr="00DC6CEB">
              <w:rPr>
                <w:b/>
                <w:lang w:val="sr-Latn-ME"/>
              </w:rPr>
              <w:t>Adaptacija na klimatske promjene</w:t>
            </w:r>
          </w:p>
        </w:tc>
        <w:tc>
          <w:tcPr>
            <w:tcW w:w="8638" w:type="dxa"/>
            <w:gridSpan w:val="2"/>
          </w:tcPr>
          <w:p w14:paraId="29E212D0" w14:textId="16DDB58D" w:rsidR="00F2239D" w:rsidRPr="00F2239D" w:rsidRDefault="00B63F78" w:rsidP="00DC6CEB">
            <w:pPr>
              <w:jc w:val="both"/>
              <w:rPr>
                <w:lang w:val="sr-Latn-ME"/>
              </w:rPr>
            </w:pPr>
            <w:r>
              <w:rPr>
                <w:lang w:val="sr-Latn-ME"/>
              </w:rPr>
              <w:t xml:space="preserve">Podizanje kapaciteta </w:t>
            </w:r>
            <w:r w:rsidRPr="005665C0">
              <w:rPr>
                <w:lang w:val="sr-Latn-ME"/>
              </w:rPr>
              <w:t>pripadnika/ca specijalističkih i dobrovoljnih jedinica za zaštitu i spašavanje</w:t>
            </w:r>
            <w:r>
              <w:rPr>
                <w:lang w:val="sr-Latn-ME"/>
              </w:rPr>
              <w:t xml:space="preserve"> doprinosi </w:t>
            </w:r>
            <w:r w:rsidRPr="00F2239D" w:rsidDel="00B63F78">
              <w:rPr>
                <w:lang w:val="sr-Latn-ME"/>
              </w:rPr>
              <w:t xml:space="preserve"> </w:t>
            </w:r>
            <w:r>
              <w:rPr>
                <w:lang w:val="sr-Latn-ME"/>
              </w:rPr>
              <w:t>povećanju nivoa ukupnih kapaciteta sistema za sprovođenje ciljeva i aktivnosti u okviru Plana prilagođavanja na klimatske promjene</w:t>
            </w:r>
          </w:p>
        </w:tc>
      </w:tr>
      <w:tr w:rsidR="00F2239D" w:rsidRPr="00F2239D" w14:paraId="6283CFFC" w14:textId="77777777" w:rsidTr="00F2239D">
        <w:tc>
          <w:tcPr>
            <w:tcW w:w="1705" w:type="dxa"/>
          </w:tcPr>
          <w:p w14:paraId="39B67EB2" w14:textId="77777777" w:rsidR="00F2239D" w:rsidRPr="00DC6CEB" w:rsidRDefault="00F2239D" w:rsidP="00592E96">
            <w:pPr>
              <w:rPr>
                <w:b/>
                <w:lang w:val="sr-Latn-ME"/>
              </w:rPr>
            </w:pPr>
            <w:r w:rsidRPr="00DC6CEB">
              <w:rPr>
                <w:b/>
                <w:lang w:val="sr-Latn-ME"/>
              </w:rPr>
              <w:t>Da li utiče /razmatra ranjive grupe</w:t>
            </w:r>
          </w:p>
        </w:tc>
        <w:tc>
          <w:tcPr>
            <w:tcW w:w="8638" w:type="dxa"/>
            <w:gridSpan w:val="2"/>
          </w:tcPr>
          <w:p w14:paraId="292744B6" w14:textId="6A0F3440" w:rsidR="00F2239D" w:rsidRPr="00F2239D" w:rsidRDefault="00FA3030" w:rsidP="00FA3030">
            <w:pPr>
              <w:jc w:val="both"/>
              <w:rPr>
                <w:lang w:val="sr-Latn-ME"/>
              </w:rPr>
            </w:pPr>
            <w:r>
              <w:rPr>
                <w:lang w:val="sr-Latn-ME"/>
              </w:rPr>
              <w:t xml:space="preserve">U toku programa osposobljavanja i usavršavanja, polaznici/ce će biti upoznati sa Uputstvom za postupanje sa ženama i ranjivim kategorijama stanovništva. Tokom sprovođenja programa, biće omogućeno učešće oba pola. </w:t>
            </w:r>
          </w:p>
        </w:tc>
      </w:tr>
      <w:tr w:rsidR="00F2239D" w:rsidRPr="00F2239D" w14:paraId="6DBB3638" w14:textId="77777777" w:rsidTr="00F2239D">
        <w:trPr>
          <w:trHeight w:val="953"/>
        </w:trPr>
        <w:tc>
          <w:tcPr>
            <w:tcW w:w="1705" w:type="dxa"/>
          </w:tcPr>
          <w:p w14:paraId="75CED687" w14:textId="77777777" w:rsidR="00F2239D" w:rsidRPr="00DC6CEB" w:rsidRDefault="00F2239D" w:rsidP="00592E96">
            <w:pPr>
              <w:rPr>
                <w:b/>
                <w:lang w:val="sr-Latn-ME"/>
              </w:rPr>
            </w:pPr>
            <w:r w:rsidRPr="00DC6CEB">
              <w:rPr>
                <w:b/>
                <w:lang w:val="sr-Latn-ME"/>
              </w:rPr>
              <w:t xml:space="preserve">Indikatori </w:t>
            </w:r>
          </w:p>
        </w:tc>
        <w:tc>
          <w:tcPr>
            <w:tcW w:w="3960" w:type="dxa"/>
          </w:tcPr>
          <w:p w14:paraId="1B08ED09" w14:textId="77777777" w:rsidR="00F2239D" w:rsidRPr="00697252" w:rsidRDefault="00F2239D" w:rsidP="00DC6CEB">
            <w:pPr>
              <w:jc w:val="both"/>
              <w:rPr>
                <w:b/>
                <w:u w:val="single"/>
                <w:lang w:val="sr-Latn-ME"/>
              </w:rPr>
            </w:pPr>
            <w:r w:rsidRPr="00697252">
              <w:rPr>
                <w:b/>
                <w:u w:val="single"/>
                <w:lang w:val="sr-Latn-ME"/>
              </w:rPr>
              <w:t xml:space="preserve">Polazna vrijednost </w:t>
            </w:r>
          </w:p>
          <w:p w14:paraId="407A2CA4" w14:textId="77777777" w:rsidR="00F2239D" w:rsidRPr="00F2239D" w:rsidRDefault="00F2239D" w:rsidP="00DC6CEB">
            <w:pPr>
              <w:jc w:val="both"/>
              <w:rPr>
                <w:u w:val="single"/>
                <w:lang w:val="sr-Latn-ME"/>
              </w:rPr>
            </w:pPr>
          </w:p>
          <w:p w14:paraId="2A0F562A" w14:textId="77777777" w:rsidR="00F2239D" w:rsidRPr="00F2239D" w:rsidRDefault="00F2239D" w:rsidP="00DC6CEB">
            <w:pPr>
              <w:jc w:val="both"/>
              <w:rPr>
                <w:lang w:val="sr-Latn-ME"/>
              </w:rPr>
            </w:pPr>
            <w:r w:rsidRPr="00F2239D">
              <w:rPr>
                <w:lang w:val="sr-Latn-ME"/>
              </w:rPr>
              <w:t>Do sada se nije sprovodila obuka shodno ovom Pravilniku.</w:t>
            </w:r>
          </w:p>
        </w:tc>
        <w:tc>
          <w:tcPr>
            <w:tcW w:w="4678" w:type="dxa"/>
          </w:tcPr>
          <w:p w14:paraId="296940C8" w14:textId="77777777" w:rsidR="00F2239D" w:rsidRPr="00697252" w:rsidRDefault="00F2239D" w:rsidP="00DC6CEB">
            <w:pPr>
              <w:jc w:val="both"/>
              <w:rPr>
                <w:b/>
                <w:u w:val="single"/>
                <w:lang w:val="sr-Latn-ME"/>
              </w:rPr>
            </w:pPr>
            <w:r w:rsidRPr="00697252">
              <w:rPr>
                <w:b/>
                <w:u w:val="single"/>
                <w:lang w:val="sr-Latn-ME"/>
              </w:rPr>
              <w:t>Ciljana vrijednost</w:t>
            </w:r>
          </w:p>
          <w:p w14:paraId="45E702FC" w14:textId="77777777" w:rsidR="00F2239D" w:rsidRPr="00F2239D" w:rsidRDefault="00F2239D" w:rsidP="00DC6CEB">
            <w:pPr>
              <w:jc w:val="both"/>
              <w:rPr>
                <w:u w:val="single"/>
                <w:lang w:val="sr-Latn-ME"/>
              </w:rPr>
            </w:pPr>
          </w:p>
          <w:p w14:paraId="2C591A84" w14:textId="77777777" w:rsidR="00F2239D" w:rsidRDefault="00F2239D" w:rsidP="00DC6CEB">
            <w:pPr>
              <w:jc w:val="both"/>
              <w:rPr>
                <w:lang w:val="sr-Latn-ME"/>
              </w:rPr>
            </w:pPr>
            <w:r w:rsidRPr="00F2239D">
              <w:rPr>
                <w:lang w:val="sr-Latn-ME"/>
              </w:rPr>
              <w:t>180 pripadnika</w:t>
            </w:r>
            <w:r w:rsidR="00B63F78">
              <w:rPr>
                <w:lang w:val="sr-Latn-ME"/>
              </w:rPr>
              <w:t>/ca</w:t>
            </w:r>
            <w:r w:rsidRPr="00F2239D">
              <w:rPr>
                <w:lang w:val="sr-Latn-ME"/>
              </w:rPr>
              <w:t xml:space="preserve"> specijalističkih jedinica za zaštitu i spašavanje i dobrovoljnih jedinica za zaštitu spašavanje uspješno završilo planirano osposobljavanje i usavršavanje.</w:t>
            </w:r>
          </w:p>
          <w:p w14:paraId="4A6A5E94" w14:textId="4801CD55" w:rsidR="00B63F78" w:rsidRPr="00F2239D" w:rsidRDefault="00B63F78" w:rsidP="00DC6CEB">
            <w:pPr>
              <w:jc w:val="both"/>
              <w:rPr>
                <w:lang w:val="sr-Latn-ME"/>
              </w:rPr>
            </w:pPr>
            <w:r>
              <w:rPr>
                <w:lang w:val="sr-Latn-ME"/>
              </w:rPr>
              <w:t xml:space="preserve">Procenat žena </w:t>
            </w:r>
            <w:r w:rsidR="00FA3030">
              <w:rPr>
                <w:lang w:val="sr-Latn-ME"/>
              </w:rPr>
              <w:t>koje su završile programe osposobljavanja i usavršavanja</w:t>
            </w:r>
          </w:p>
        </w:tc>
      </w:tr>
      <w:tr w:rsidR="00F2239D" w:rsidRPr="00F2239D" w14:paraId="0C821ED2" w14:textId="77777777" w:rsidTr="00F2239D">
        <w:tc>
          <w:tcPr>
            <w:tcW w:w="1705" w:type="dxa"/>
          </w:tcPr>
          <w:p w14:paraId="421BF61C" w14:textId="77777777" w:rsidR="00F2239D" w:rsidRPr="00DC6CEB" w:rsidRDefault="00F2239D" w:rsidP="00592E96">
            <w:pPr>
              <w:rPr>
                <w:b/>
                <w:lang w:val="sr-Latn-ME"/>
              </w:rPr>
            </w:pPr>
            <w:r w:rsidRPr="00DC6CEB">
              <w:rPr>
                <w:b/>
                <w:lang w:val="sr-Latn-ME"/>
              </w:rPr>
              <w:t>Izvor provjere</w:t>
            </w:r>
          </w:p>
        </w:tc>
        <w:tc>
          <w:tcPr>
            <w:tcW w:w="8638" w:type="dxa"/>
            <w:gridSpan w:val="2"/>
          </w:tcPr>
          <w:p w14:paraId="45BD5C13" w14:textId="77777777" w:rsidR="00F2239D" w:rsidRPr="00F2239D" w:rsidRDefault="00F2239D" w:rsidP="00DC6CEB">
            <w:pPr>
              <w:jc w:val="both"/>
              <w:rPr>
                <w:lang w:val="sr-Latn-ME"/>
              </w:rPr>
            </w:pPr>
            <w:r w:rsidRPr="00F2239D">
              <w:rPr>
                <w:lang w:val="sr-Latn-ME"/>
              </w:rPr>
              <w:t>Ministarstvo unutrašnjih poslova, sajt MUP-a i Vlade Crne Gore</w:t>
            </w:r>
          </w:p>
        </w:tc>
      </w:tr>
      <w:tr w:rsidR="00F2239D" w:rsidRPr="00F2239D" w14:paraId="7EA295A9" w14:textId="77777777" w:rsidTr="00F2239D">
        <w:tc>
          <w:tcPr>
            <w:tcW w:w="1705" w:type="dxa"/>
          </w:tcPr>
          <w:p w14:paraId="76E51090" w14:textId="77777777" w:rsidR="00F2239D" w:rsidRPr="00DC6CEB" w:rsidRDefault="00F2239D" w:rsidP="00592E96">
            <w:pPr>
              <w:rPr>
                <w:b/>
                <w:lang w:val="sr-Latn-ME"/>
              </w:rPr>
            </w:pPr>
            <w:r w:rsidRPr="00DC6CEB">
              <w:rPr>
                <w:b/>
                <w:lang w:val="sr-Latn-ME"/>
              </w:rPr>
              <w:t xml:space="preserve">Nadležna institucija </w:t>
            </w:r>
          </w:p>
        </w:tc>
        <w:tc>
          <w:tcPr>
            <w:tcW w:w="8638" w:type="dxa"/>
            <w:gridSpan w:val="2"/>
          </w:tcPr>
          <w:p w14:paraId="4CB95FF2" w14:textId="77777777" w:rsidR="00F2239D" w:rsidRPr="00F2239D" w:rsidRDefault="00F2239D" w:rsidP="00DC6CEB">
            <w:pPr>
              <w:jc w:val="both"/>
              <w:rPr>
                <w:lang w:val="sr-Latn-ME"/>
              </w:rPr>
            </w:pPr>
            <w:r w:rsidRPr="00F2239D">
              <w:rPr>
                <w:lang w:val="sr-Latn-ME"/>
              </w:rPr>
              <w:t>Ministarstvo unutrašnjih poslova – Direktorat za zaštitu i spašavanje</w:t>
            </w:r>
          </w:p>
        </w:tc>
      </w:tr>
      <w:tr w:rsidR="00F2239D" w:rsidRPr="00F2239D" w14:paraId="7FEB8919" w14:textId="77777777" w:rsidTr="00F2239D">
        <w:tc>
          <w:tcPr>
            <w:tcW w:w="1705" w:type="dxa"/>
          </w:tcPr>
          <w:p w14:paraId="3E5470ED" w14:textId="77777777" w:rsidR="00F2239D" w:rsidRPr="00DC6CEB" w:rsidRDefault="00F2239D" w:rsidP="00592E96">
            <w:pPr>
              <w:rPr>
                <w:b/>
                <w:lang w:val="sr-Latn-ME"/>
              </w:rPr>
            </w:pPr>
            <w:r w:rsidRPr="00DC6CEB">
              <w:rPr>
                <w:b/>
                <w:lang w:val="sr-Latn-ME"/>
              </w:rPr>
              <w:t>Partnerske institucije</w:t>
            </w:r>
          </w:p>
        </w:tc>
        <w:tc>
          <w:tcPr>
            <w:tcW w:w="8638" w:type="dxa"/>
            <w:gridSpan w:val="2"/>
          </w:tcPr>
          <w:p w14:paraId="487D09BE" w14:textId="77777777" w:rsidR="00F2239D" w:rsidRPr="00F2239D" w:rsidRDefault="00F2239D" w:rsidP="00DC6CEB">
            <w:pPr>
              <w:jc w:val="both"/>
              <w:rPr>
                <w:lang w:val="sr-Latn-ME"/>
              </w:rPr>
            </w:pPr>
            <w:r w:rsidRPr="00F2239D">
              <w:rPr>
                <w:lang w:val="sr-Latn-ME"/>
              </w:rPr>
              <w:t>Subjekti zaštite i spašavanja.</w:t>
            </w:r>
          </w:p>
        </w:tc>
      </w:tr>
      <w:tr w:rsidR="00F2239D" w:rsidRPr="00F2239D" w14:paraId="61DC02D7" w14:textId="77777777" w:rsidTr="00F2239D">
        <w:trPr>
          <w:trHeight w:val="422"/>
        </w:trPr>
        <w:tc>
          <w:tcPr>
            <w:tcW w:w="1705" w:type="dxa"/>
          </w:tcPr>
          <w:p w14:paraId="09F78470" w14:textId="77777777" w:rsidR="00F2239D" w:rsidRPr="00DC6CEB" w:rsidRDefault="00F2239D" w:rsidP="00592E96">
            <w:pPr>
              <w:rPr>
                <w:b/>
                <w:lang w:val="sr-Latn-ME"/>
              </w:rPr>
            </w:pPr>
            <w:r w:rsidRPr="00DC6CEB">
              <w:rPr>
                <w:b/>
                <w:lang w:val="sr-Latn-ME"/>
              </w:rPr>
              <w:t xml:space="preserve">Vremenski okvir </w:t>
            </w:r>
          </w:p>
        </w:tc>
        <w:tc>
          <w:tcPr>
            <w:tcW w:w="8638" w:type="dxa"/>
            <w:gridSpan w:val="2"/>
          </w:tcPr>
          <w:p w14:paraId="77A07601" w14:textId="77777777" w:rsidR="00F2239D" w:rsidRPr="00F2239D" w:rsidRDefault="00F2239D" w:rsidP="00DC6CEB">
            <w:pPr>
              <w:jc w:val="both"/>
              <w:rPr>
                <w:lang w:val="sr-Latn-ME"/>
              </w:rPr>
            </w:pPr>
            <w:r w:rsidRPr="00F2239D">
              <w:rPr>
                <w:lang w:val="sr-Latn-ME"/>
              </w:rPr>
              <w:t>2025-2030 cc 30 osoba na godišnjem nivou</w:t>
            </w:r>
          </w:p>
        </w:tc>
      </w:tr>
      <w:tr w:rsidR="00F2239D" w:rsidRPr="00F2239D" w14:paraId="66B265C4" w14:textId="77777777" w:rsidTr="00F2239D">
        <w:tc>
          <w:tcPr>
            <w:tcW w:w="1705" w:type="dxa"/>
          </w:tcPr>
          <w:p w14:paraId="5065E352" w14:textId="77777777" w:rsidR="00F2239D" w:rsidRPr="00DC6CEB" w:rsidRDefault="00F2239D" w:rsidP="00592E96">
            <w:pPr>
              <w:rPr>
                <w:b/>
                <w:lang w:val="sr-Latn-ME"/>
              </w:rPr>
            </w:pPr>
            <w:r w:rsidRPr="00DC6CEB">
              <w:rPr>
                <w:b/>
                <w:lang w:val="sr-Latn-ME"/>
              </w:rPr>
              <w:t>Procjena troškova</w:t>
            </w:r>
          </w:p>
        </w:tc>
        <w:tc>
          <w:tcPr>
            <w:tcW w:w="8638" w:type="dxa"/>
            <w:gridSpan w:val="2"/>
          </w:tcPr>
          <w:p w14:paraId="6FCEAC3C" w14:textId="77777777" w:rsidR="00F2239D" w:rsidRPr="00F2239D" w:rsidRDefault="00F2239D" w:rsidP="00DC6CEB">
            <w:pPr>
              <w:jc w:val="both"/>
              <w:rPr>
                <w:lang w:val="sr-Latn-ME"/>
              </w:rPr>
            </w:pPr>
            <w:r w:rsidRPr="00F2239D">
              <w:rPr>
                <w:lang w:val="sr-Latn-ME"/>
              </w:rPr>
              <w:t>300.000 eura</w:t>
            </w:r>
          </w:p>
        </w:tc>
      </w:tr>
      <w:tr w:rsidR="00F2239D" w:rsidRPr="00F2239D" w14:paraId="0CC9135A" w14:textId="77777777" w:rsidTr="00F2239D">
        <w:tc>
          <w:tcPr>
            <w:tcW w:w="1705" w:type="dxa"/>
          </w:tcPr>
          <w:p w14:paraId="64F706AA" w14:textId="77777777" w:rsidR="00F2239D" w:rsidRPr="00DC6CEB" w:rsidRDefault="00F2239D" w:rsidP="00592E96">
            <w:pPr>
              <w:rPr>
                <w:b/>
                <w:lang w:val="sr-Latn-ME"/>
              </w:rPr>
            </w:pPr>
            <w:r w:rsidRPr="00DC6CEB">
              <w:rPr>
                <w:b/>
                <w:lang w:val="sr-Latn-ME"/>
              </w:rPr>
              <w:t>Potencijalni izvori finansiranja</w:t>
            </w:r>
          </w:p>
        </w:tc>
        <w:tc>
          <w:tcPr>
            <w:tcW w:w="8638" w:type="dxa"/>
            <w:gridSpan w:val="2"/>
          </w:tcPr>
          <w:p w14:paraId="73C78843" w14:textId="77777777" w:rsidR="00F2239D" w:rsidRPr="00F2239D" w:rsidRDefault="00F2239D" w:rsidP="00DC6CEB">
            <w:pPr>
              <w:jc w:val="both"/>
              <w:rPr>
                <w:lang w:val="sr-Latn-ME"/>
              </w:rPr>
            </w:pPr>
            <w:r w:rsidRPr="00F2239D">
              <w:rPr>
                <w:lang w:val="sr-Latn-ME"/>
              </w:rPr>
              <w:t>Budžet Ministarstva unutrašnjih poslova 100%</w:t>
            </w:r>
          </w:p>
          <w:p w14:paraId="48C370BE" w14:textId="77777777" w:rsidR="00F2239D" w:rsidRPr="00F2239D" w:rsidRDefault="00F2239D" w:rsidP="00DC6CEB">
            <w:pPr>
              <w:jc w:val="both"/>
              <w:rPr>
                <w:lang w:val="sr-Latn-ME"/>
              </w:rPr>
            </w:pPr>
          </w:p>
        </w:tc>
      </w:tr>
    </w:tbl>
    <w:tbl>
      <w:tblPr>
        <w:tblStyle w:val="TableGrid96"/>
        <w:tblW w:w="0" w:type="auto"/>
        <w:tblLook w:val="04A0" w:firstRow="1" w:lastRow="0" w:firstColumn="1" w:lastColumn="0" w:noHBand="0" w:noVBand="1"/>
      </w:tblPr>
      <w:tblGrid>
        <w:gridCol w:w="1705"/>
        <w:gridCol w:w="3819"/>
        <w:gridCol w:w="4819"/>
      </w:tblGrid>
      <w:tr w:rsidR="00F2239D" w:rsidRPr="00F2239D" w14:paraId="2E12DE87" w14:textId="77777777" w:rsidTr="00F2239D">
        <w:trPr>
          <w:trHeight w:val="620"/>
        </w:trPr>
        <w:tc>
          <w:tcPr>
            <w:tcW w:w="1705" w:type="dxa"/>
            <w:shd w:val="clear" w:color="auto" w:fill="1F4E79" w:themeFill="accent1" w:themeFillShade="80"/>
          </w:tcPr>
          <w:p w14:paraId="18F80D82" w14:textId="77777777" w:rsidR="00F2239D" w:rsidRPr="00697252" w:rsidRDefault="00F2239D" w:rsidP="00592E96">
            <w:pPr>
              <w:rPr>
                <w:b/>
                <w:color w:val="FFFFFF" w:themeColor="background1"/>
                <w:lang w:val="sr-Latn-ME"/>
              </w:rPr>
            </w:pPr>
            <w:r w:rsidRPr="00697252">
              <w:rPr>
                <w:b/>
                <w:color w:val="FFFFFF" w:themeColor="background1"/>
                <w:lang w:val="sr-Latn-ME"/>
              </w:rPr>
              <w:t>Strateški cilj</w:t>
            </w:r>
          </w:p>
        </w:tc>
        <w:tc>
          <w:tcPr>
            <w:tcW w:w="8638" w:type="dxa"/>
            <w:gridSpan w:val="2"/>
            <w:shd w:val="clear" w:color="auto" w:fill="1F4E79" w:themeFill="accent1" w:themeFillShade="80"/>
          </w:tcPr>
          <w:p w14:paraId="7F2AF556" w14:textId="77777777" w:rsidR="00F2239D" w:rsidRPr="00697252" w:rsidRDefault="00F2239D" w:rsidP="00141984">
            <w:pPr>
              <w:jc w:val="both"/>
              <w:rPr>
                <w:b/>
                <w:color w:val="FFFFFF" w:themeColor="background1"/>
                <w:lang w:val="sr-Latn-ME"/>
              </w:rPr>
            </w:pPr>
            <w:r w:rsidRPr="00697252">
              <w:rPr>
                <w:b/>
                <w:color w:val="FFFFFF" w:themeColor="background1"/>
                <w:lang w:val="sr-Latn-ME"/>
              </w:rPr>
              <w:t>3. Ulaganje u smanjenje rizika od katastrofa radi povećanja otpornosti</w:t>
            </w:r>
          </w:p>
        </w:tc>
      </w:tr>
      <w:tr w:rsidR="00F2239D" w:rsidRPr="00F2239D" w14:paraId="4348379E" w14:textId="77777777" w:rsidTr="00F2239D">
        <w:trPr>
          <w:trHeight w:val="620"/>
        </w:trPr>
        <w:tc>
          <w:tcPr>
            <w:tcW w:w="1705" w:type="dxa"/>
            <w:shd w:val="clear" w:color="auto" w:fill="2E74B5" w:themeFill="accent1" w:themeFillShade="BF"/>
          </w:tcPr>
          <w:p w14:paraId="24EFA54E" w14:textId="77777777" w:rsidR="00F2239D" w:rsidRPr="00697252" w:rsidRDefault="00F2239D" w:rsidP="00592E96">
            <w:pPr>
              <w:rPr>
                <w:b/>
                <w:color w:val="FFFFFF" w:themeColor="background1"/>
                <w:lang w:val="sr-Latn-ME"/>
              </w:rPr>
            </w:pPr>
            <w:r w:rsidRPr="00697252">
              <w:rPr>
                <w:b/>
                <w:color w:val="FFFFFF" w:themeColor="background1"/>
                <w:lang w:val="sr-Latn-ME"/>
              </w:rPr>
              <w:t>Operativni cilj</w:t>
            </w:r>
          </w:p>
        </w:tc>
        <w:tc>
          <w:tcPr>
            <w:tcW w:w="8638" w:type="dxa"/>
            <w:gridSpan w:val="2"/>
            <w:shd w:val="clear" w:color="auto" w:fill="2E74B5" w:themeFill="accent1" w:themeFillShade="BF"/>
          </w:tcPr>
          <w:p w14:paraId="18A56706" w14:textId="77777777" w:rsidR="00F2239D" w:rsidRPr="00697252" w:rsidRDefault="00F2239D" w:rsidP="00141984">
            <w:pPr>
              <w:jc w:val="both"/>
              <w:rPr>
                <w:b/>
                <w:color w:val="FFFFFF" w:themeColor="background1"/>
              </w:rPr>
            </w:pPr>
            <w:r w:rsidRPr="00697252">
              <w:rPr>
                <w:b/>
                <w:color w:val="FFFFFF" w:themeColor="background1"/>
              </w:rPr>
              <w:t>5. Sigurnost – osiguravanje snažnog sistema civilne zaštite.</w:t>
            </w:r>
          </w:p>
          <w:p w14:paraId="1C6E01D0" w14:textId="77777777" w:rsidR="00F2239D" w:rsidRPr="00697252" w:rsidRDefault="00F2239D" w:rsidP="00141984">
            <w:pPr>
              <w:jc w:val="both"/>
              <w:rPr>
                <w:b/>
                <w:color w:val="FFFFFF" w:themeColor="background1"/>
                <w:lang w:val="sr-Latn-ME"/>
              </w:rPr>
            </w:pPr>
          </w:p>
        </w:tc>
      </w:tr>
      <w:tr w:rsidR="00F2239D" w:rsidRPr="00F2239D" w14:paraId="4725BBD5" w14:textId="77777777" w:rsidTr="00F2239D">
        <w:tc>
          <w:tcPr>
            <w:tcW w:w="1705" w:type="dxa"/>
            <w:shd w:val="clear" w:color="auto" w:fill="E2EFD9" w:themeFill="accent6" w:themeFillTint="33"/>
          </w:tcPr>
          <w:p w14:paraId="448A84EF" w14:textId="77777777" w:rsidR="00F2239D" w:rsidRPr="00697252" w:rsidRDefault="00F2239D" w:rsidP="00592E96">
            <w:pPr>
              <w:rPr>
                <w:b/>
                <w:lang w:val="sr-Latn-ME"/>
              </w:rPr>
            </w:pPr>
            <w:r w:rsidRPr="00697252">
              <w:rPr>
                <w:b/>
                <w:lang w:val="sr-Latn-ME"/>
              </w:rPr>
              <w:t xml:space="preserve">Aktivnost </w:t>
            </w:r>
          </w:p>
        </w:tc>
        <w:tc>
          <w:tcPr>
            <w:tcW w:w="8638" w:type="dxa"/>
            <w:gridSpan w:val="2"/>
            <w:shd w:val="clear" w:color="auto" w:fill="E2EFD9" w:themeFill="accent6" w:themeFillTint="33"/>
          </w:tcPr>
          <w:p w14:paraId="111AAB2E" w14:textId="77777777" w:rsidR="00F2239D" w:rsidRPr="00697252" w:rsidRDefault="00F2239D" w:rsidP="00141984">
            <w:pPr>
              <w:jc w:val="both"/>
              <w:rPr>
                <w:b/>
                <w:lang w:val="sr-Latn-ME"/>
              </w:rPr>
            </w:pPr>
            <w:r w:rsidRPr="00697252">
              <w:rPr>
                <w:b/>
                <w:lang w:val="sr-Latn-ME"/>
              </w:rPr>
              <w:t>2. Poboljšanje tehničke opremljenosti Direktorata za zaštitu i spašavanje (oprema i sredstva za djelovanje u slučaju zemljotresa)</w:t>
            </w:r>
          </w:p>
        </w:tc>
      </w:tr>
      <w:tr w:rsidR="00F2239D" w:rsidRPr="00F2239D" w14:paraId="3A12BC1C" w14:textId="77777777" w:rsidTr="00F2239D">
        <w:tc>
          <w:tcPr>
            <w:tcW w:w="1705" w:type="dxa"/>
          </w:tcPr>
          <w:p w14:paraId="0DA3B618" w14:textId="77777777" w:rsidR="00F2239D" w:rsidRPr="00DC6CEB" w:rsidRDefault="00F2239D" w:rsidP="00592E96">
            <w:pPr>
              <w:rPr>
                <w:b/>
                <w:lang w:val="sr-Latn-ME"/>
              </w:rPr>
            </w:pPr>
            <w:r w:rsidRPr="00DC6CEB">
              <w:rPr>
                <w:b/>
                <w:lang w:val="sr-Latn-ME"/>
              </w:rPr>
              <w:t>Opis aktivnosti i klučnih koraka</w:t>
            </w:r>
          </w:p>
        </w:tc>
        <w:tc>
          <w:tcPr>
            <w:tcW w:w="8638" w:type="dxa"/>
            <w:gridSpan w:val="2"/>
          </w:tcPr>
          <w:p w14:paraId="5C8D76C8" w14:textId="77777777" w:rsidR="00F2239D" w:rsidRPr="00F2239D" w:rsidRDefault="00F2239D" w:rsidP="00DC6CEB">
            <w:pPr>
              <w:jc w:val="both"/>
              <w:rPr>
                <w:lang w:val="sr-Latn-ME"/>
              </w:rPr>
            </w:pPr>
            <w:r w:rsidRPr="00F2239D">
              <w:rPr>
                <w:lang w:val="sr-Latn-ME"/>
              </w:rPr>
              <w:t>Radi bolje pripremljenosti i odgovora na katastrofe, u ovom slučaju zemljotresa potrebno je izvršiti nabavku lične i kolektivne zaštitne opreme za zaštitu i spašavanje od zemljotresa. Radi realizacije ove aktivnosti potrebno je pripremiti tehničke specifikacije opreme, sprovesti proceduru javne nabavke, odabrati najpovoljnijeg ponuđača, kao i izvršiti obuku za upotrebu nabavljene opreme i sredstava.</w:t>
            </w:r>
          </w:p>
        </w:tc>
      </w:tr>
      <w:tr w:rsidR="00F2239D" w:rsidRPr="00F2239D" w14:paraId="7E4F7582" w14:textId="77777777" w:rsidTr="00F2239D">
        <w:tc>
          <w:tcPr>
            <w:tcW w:w="1705" w:type="dxa"/>
          </w:tcPr>
          <w:p w14:paraId="7BC755C2" w14:textId="77777777" w:rsidR="00F2239D" w:rsidRPr="00DC6CEB" w:rsidRDefault="00F2239D" w:rsidP="00592E96">
            <w:pPr>
              <w:rPr>
                <w:b/>
                <w:lang w:val="sr-Latn-ME"/>
              </w:rPr>
            </w:pPr>
            <w:r w:rsidRPr="00DC6CEB">
              <w:rPr>
                <w:b/>
                <w:lang w:val="sr-Latn-ME"/>
              </w:rPr>
              <w:t>CILJEVI održivog razvoja</w:t>
            </w:r>
          </w:p>
        </w:tc>
        <w:tc>
          <w:tcPr>
            <w:tcW w:w="8638" w:type="dxa"/>
            <w:gridSpan w:val="2"/>
          </w:tcPr>
          <w:p w14:paraId="293200A5" w14:textId="77777777" w:rsidR="00F2239D" w:rsidRPr="00F2239D" w:rsidRDefault="00F2239D" w:rsidP="00DC6CEB">
            <w:pPr>
              <w:jc w:val="both"/>
              <w:rPr>
                <w:lang w:val="sr-Latn-ME"/>
              </w:rPr>
            </w:pPr>
            <w:r w:rsidRPr="00F2239D">
              <w:rPr>
                <w:lang w:val="sr-Latn-ME"/>
              </w:rPr>
              <w:t xml:space="preserve">Doprinosi: SDG </w:t>
            </w:r>
            <w:r w:rsidRPr="00F2239D">
              <w:rPr>
                <w:lang w:val="en-GB"/>
              </w:rPr>
              <w:t>11 i</w:t>
            </w:r>
            <w:r w:rsidRPr="00F2239D">
              <w:rPr>
                <w:lang w:val="sr-Latn-ME"/>
              </w:rPr>
              <w:t xml:space="preserve"> </w:t>
            </w:r>
            <w:r w:rsidRPr="00F2239D">
              <w:rPr>
                <w:lang w:val="en-GB"/>
              </w:rPr>
              <w:t xml:space="preserve">13 </w:t>
            </w:r>
          </w:p>
        </w:tc>
      </w:tr>
      <w:tr w:rsidR="00F2239D" w:rsidRPr="00F2239D" w14:paraId="729E8C54" w14:textId="77777777" w:rsidTr="00F2239D">
        <w:tc>
          <w:tcPr>
            <w:tcW w:w="1705" w:type="dxa"/>
          </w:tcPr>
          <w:p w14:paraId="495BE593" w14:textId="77777777" w:rsidR="00F2239D" w:rsidRPr="00DC6CEB" w:rsidRDefault="00F2239D" w:rsidP="00592E96">
            <w:pPr>
              <w:rPr>
                <w:b/>
                <w:lang w:val="sr-Latn-ME"/>
              </w:rPr>
            </w:pPr>
            <w:r w:rsidRPr="00DC6CEB">
              <w:rPr>
                <w:b/>
                <w:lang w:val="sr-Latn-ME"/>
              </w:rPr>
              <w:lastRenderedPageBreak/>
              <w:t>Adaptacija na klimatske promjene</w:t>
            </w:r>
          </w:p>
        </w:tc>
        <w:tc>
          <w:tcPr>
            <w:tcW w:w="8638" w:type="dxa"/>
            <w:gridSpan w:val="2"/>
          </w:tcPr>
          <w:p w14:paraId="6583213A" w14:textId="7D2194DA" w:rsidR="00F2239D" w:rsidRPr="00F2239D" w:rsidRDefault="00FA3030" w:rsidP="00DC6CEB">
            <w:pPr>
              <w:jc w:val="both"/>
              <w:rPr>
                <w:lang w:val="sr-Latn-ME"/>
              </w:rPr>
            </w:pPr>
            <w:r>
              <w:rPr>
                <w:lang w:val="sr-Latn-ME"/>
              </w:rPr>
              <w:t xml:space="preserve">Bolja opremljenost sistema zaštite i spašavanja doprinosi podizanju nivoa spremnosti ukupnog sistema za sprovođenje Plana prilagođavanja na klimatske promjene. </w:t>
            </w:r>
          </w:p>
        </w:tc>
      </w:tr>
      <w:tr w:rsidR="00F2239D" w:rsidRPr="00F2239D" w14:paraId="211846FD" w14:textId="77777777" w:rsidTr="00F2239D">
        <w:tc>
          <w:tcPr>
            <w:tcW w:w="1705" w:type="dxa"/>
          </w:tcPr>
          <w:p w14:paraId="477A5FB0" w14:textId="77777777" w:rsidR="00F2239D" w:rsidRPr="00DC6CEB" w:rsidRDefault="00F2239D" w:rsidP="00592E96">
            <w:pPr>
              <w:rPr>
                <w:b/>
                <w:lang w:val="sr-Latn-ME"/>
              </w:rPr>
            </w:pPr>
            <w:r w:rsidRPr="00DC6CEB">
              <w:rPr>
                <w:b/>
                <w:lang w:val="sr-Latn-ME"/>
              </w:rPr>
              <w:t>Da li utiče /razmatra ranjive grupe</w:t>
            </w:r>
          </w:p>
        </w:tc>
        <w:tc>
          <w:tcPr>
            <w:tcW w:w="8638" w:type="dxa"/>
            <w:gridSpan w:val="2"/>
          </w:tcPr>
          <w:p w14:paraId="3CB5AF71" w14:textId="5BCEAF95" w:rsidR="00F2239D" w:rsidRPr="00F2239D" w:rsidRDefault="00FA3030" w:rsidP="00FA3030">
            <w:pPr>
              <w:jc w:val="both"/>
              <w:rPr>
                <w:lang w:val="sr-Latn-ME"/>
              </w:rPr>
            </w:pPr>
            <w:r>
              <w:rPr>
                <w:lang w:val="sr-Latn-ME"/>
              </w:rPr>
              <w:t xml:space="preserve">Prilikom planiranja i nabavke opreme, biće uzete u obzir preporuke iz Uputstva za postupanje sa ženama i ranjivim kategorijama, kako bi se uzele u obzir njihove specifiče potrebe i kako bi se sistem bolje pripremio za inkluzivno djelovanje tokom zaštite i spašavanja. </w:t>
            </w:r>
          </w:p>
        </w:tc>
      </w:tr>
      <w:tr w:rsidR="00F2239D" w:rsidRPr="00F2239D" w14:paraId="4CEA7D4C" w14:textId="77777777" w:rsidTr="00F2239D">
        <w:trPr>
          <w:trHeight w:val="953"/>
        </w:trPr>
        <w:tc>
          <w:tcPr>
            <w:tcW w:w="1705" w:type="dxa"/>
          </w:tcPr>
          <w:p w14:paraId="3B680F95" w14:textId="77777777" w:rsidR="00F2239D" w:rsidRPr="00DC6CEB" w:rsidRDefault="00F2239D" w:rsidP="00592E96">
            <w:pPr>
              <w:rPr>
                <w:b/>
                <w:lang w:val="sr-Latn-ME"/>
              </w:rPr>
            </w:pPr>
            <w:r w:rsidRPr="00DC6CEB">
              <w:rPr>
                <w:b/>
                <w:lang w:val="sr-Latn-ME"/>
              </w:rPr>
              <w:t xml:space="preserve">Indikatori </w:t>
            </w:r>
          </w:p>
        </w:tc>
        <w:tc>
          <w:tcPr>
            <w:tcW w:w="3819" w:type="dxa"/>
          </w:tcPr>
          <w:p w14:paraId="222A9F66" w14:textId="77777777" w:rsidR="00F2239D" w:rsidRPr="00697252" w:rsidRDefault="00F2239D" w:rsidP="00DC6CEB">
            <w:pPr>
              <w:jc w:val="both"/>
              <w:rPr>
                <w:b/>
                <w:u w:val="single"/>
                <w:lang w:val="sr-Latn-ME"/>
              </w:rPr>
            </w:pPr>
            <w:r w:rsidRPr="00697252">
              <w:rPr>
                <w:b/>
                <w:u w:val="single"/>
                <w:lang w:val="sr-Latn-ME"/>
              </w:rPr>
              <w:t xml:space="preserve">Polazna vrijednost </w:t>
            </w:r>
          </w:p>
          <w:p w14:paraId="5831BE7B" w14:textId="77777777" w:rsidR="00F2239D" w:rsidRPr="00F2239D" w:rsidRDefault="00F2239D" w:rsidP="00DC6CEB">
            <w:pPr>
              <w:jc w:val="both"/>
              <w:rPr>
                <w:u w:val="single"/>
                <w:lang w:val="sr-Latn-ME"/>
              </w:rPr>
            </w:pPr>
          </w:p>
          <w:p w14:paraId="076557E4" w14:textId="77777777" w:rsidR="00F2239D" w:rsidRPr="00F2239D" w:rsidRDefault="00F2239D" w:rsidP="00DC6CEB">
            <w:pPr>
              <w:jc w:val="both"/>
              <w:rPr>
                <w:lang w:val="sr-Latn-ME"/>
              </w:rPr>
            </w:pPr>
            <w:r w:rsidRPr="00F2239D">
              <w:rPr>
                <w:lang w:val="sr-Latn-ME"/>
              </w:rPr>
              <w:t>Nedostatak adekvatne lične i kolektivne zaštitne opreme za zaštitu i spašavanje od zemljotresa.</w:t>
            </w:r>
          </w:p>
        </w:tc>
        <w:tc>
          <w:tcPr>
            <w:tcW w:w="4819" w:type="dxa"/>
          </w:tcPr>
          <w:p w14:paraId="55E98C2F" w14:textId="77777777" w:rsidR="00F2239D" w:rsidRPr="00697252" w:rsidRDefault="00F2239D" w:rsidP="00DC6CEB">
            <w:pPr>
              <w:jc w:val="both"/>
              <w:rPr>
                <w:b/>
                <w:u w:val="single"/>
                <w:lang w:val="sr-Latn-ME"/>
              </w:rPr>
            </w:pPr>
            <w:r w:rsidRPr="00697252">
              <w:rPr>
                <w:b/>
                <w:u w:val="single"/>
                <w:lang w:val="sr-Latn-ME"/>
              </w:rPr>
              <w:t>Ciljana vrijednost</w:t>
            </w:r>
          </w:p>
          <w:p w14:paraId="7BB3D66A" w14:textId="77777777" w:rsidR="00F2239D" w:rsidRPr="00F2239D" w:rsidRDefault="00F2239D" w:rsidP="00DC6CEB">
            <w:pPr>
              <w:jc w:val="both"/>
              <w:rPr>
                <w:u w:val="single"/>
                <w:lang w:val="sr-Latn-ME"/>
              </w:rPr>
            </w:pPr>
          </w:p>
          <w:p w14:paraId="3D359D90" w14:textId="77777777" w:rsidR="00F2239D" w:rsidRPr="00F2239D" w:rsidRDefault="00F2239D" w:rsidP="00DC6CEB">
            <w:pPr>
              <w:jc w:val="both"/>
              <w:rPr>
                <w:lang w:val="sr-Latn-ME"/>
              </w:rPr>
            </w:pPr>
            <w:r w:rsidRPr="00F2239D">
              <w:rPr>
                <w:lang w:val="sr-Latn-ME"/>
              </w:rPr>
              <w:t>Nabavljena lična i kolektivna zaštitna oprema za zaštitu i spašavanje od zemljotresa.</w:t>
            </w:r>
          </w:p>
        </w:tc>
      </w:tr>
      <w:tr w:rsidR="00F2239D" w:rsidRPr="00F2239D" w14:paraId="1B6EB7FE" w14:textId="77777777" w:rsidTr="00F2239D">
        <w:tc>
          <w:tcPr>
            <w:tcW w:w="1705" w:type="dxa"/>
          </w:tcPr>
          <w:p w14:paraId="5AD59A3C" w14:textId="77777777" w:rsidR="00F2239D" w:rsidRPr="00DC6CEB" w:rsidRDefault="00F2239D" w:rsidP="00592E96">
            <w:pPr>
              <w:rPr>
                <w:b/>
                <w:lang w:val="sr-Latn-ME"/>
              </w:rPr>
            </w:pPr>
            <w:r w:rsidRPr="00DC6CEB">
              <w:rPr>
                <w:b/>
                <w:lang w:val="sr-Latn-ME"/>
              </w:rPr>
              <w:t>Izvor provjere</w:t>
            </w:r>
          </w:p>
        </w:tc>
        <w:tc>
          <w:tcPr>
            <w:tcW w:w="8638" w:type="dxa"/>
            <w:gridSpan w:val="2"/>
          </w:tcPr>
          <w:p w14:paraId="4F8AD087" w14:textId="77777777" w:rsidR="00F2239D" w:rsidRPr="00F2239D" w:rsidRDefault="00F2239D" w:rsidP="00DC6CEB">
            <w:pPr>
              <w:jc w:val="both"/>
              <w:rPr>
                <w:lang w:val="sr-Latn-ME"/>
              </w:rPr>
            </w:pPr>
            <w:r w:rsidRPr="00F2239D">
              <w:rPr>
                <w:lang w:val="sr-Latn-ME"/>
              </w:rPr>
              <w:t>Ministarstvo unutrašnjih poslova, sajt MUP-a i Vlade Crne Gore</w:t>
            </w:r>
          </w:p>
        </w:tc>
      </w:tr>
      <w:tr w:rsidR="00F2239D" w:rsidRPr="00F2239D" w14:paraId="1770E7B9" w14:textId="77777777" w:rsidTr="00F2239D">
        <w:tc>
          <w:tcPr>
            <w:tcW w:w="1705" w:type="dxa"/>
          </w:tcPr>
          <w:p w14:paraId="019542CD" w14:textId="77777777" w:rsidR="00F2239D" w:rsidRPr="00DC6CEB" w:rsidRDefault="00F2239D" w:rsidP="00592E96">
            <w:pPr>
              <w:rPr>
                <w:b/>
                <w:lang w:val="sr-Latn-ME"/>
              </w:rPr>
            </w:pPr>
            <w:r w:rsidRPr="00DC6CEB">
              <w:rPr>
                <w:b/>
                <w:lang w:val="sr-Latn-ME"/>
              </w:rPr>
              <w:t xml:space="preserve">Nadležna institucija </w:t>
            </w:r>
          </w:p>
        </w:tc>
        <w:tc>
          <w:tcPr>
            <w:tcW w:w="8638" w:type="dxa"/>
            <w:gridSpan w:val="2"/>
          </w:tcPr>
          <w:p w14:paraId="56305670" w14:textId="77777777" w:rsidR="00F2239D" w:rsidRPr="00F2239D" w:rsidRDefault="00F2239D" w:rsidP="00DC6CEB">
            <w:pPr>
              <w:jc w:val="both"/>
              <w:rPr>
                <w:lang w:val="sr-Latn-ME"/>
              </w:rPr>
            </w:pPr>
            <w:r w:rsidRPr="00F2239D">
              <w:rPr>
                <w:lang w:val="sr-Latn-ME"/>
              </w:rPr>
              <w:t>Ministarstvo unutrašnjih poslova – Direktorat za zaštitu i spašavanje</w:t>
            </w:r>
          </w:p>
        </w:tc>
      </w:tr>
      <w:tr w:rsidR="00F2239D" w:rsidRPr="00F2239D" w14:paraId="02C372FA" w14:textId="77777777" w:rsidTr="00F2239D">
        <w:tc>
          <w:tcPr>
            <w:tcW w:w="1705" w:type="dxa"/>
          </w:tcPr>
          <w:p w14:paraId="61766BC3" w14:textId="77777777" w:rsidR="00F2239D" w:rsidRPr="00DC6CEB" w:rsidRDefault="00F2239D" w:rsidP="00592E96">
            <w:pPr>
              <w:rPr>
                <w:b/>
                <w:lang w:val="sr-Latn-ME"/>
              </w:rPr>
            </w:pPr>
            <w:r w:rsidRPr="00DC6CEB">
              <w:rPr>
                <w:b/>
                <w:lang w:val="sr-Latn-ME"/>
              </w:rPr>
              <w:t>Partnerske institucije</w:t>
            </w:r>
          </w:p>
        </w:tc>
        <w:tc>
          <w:tcPr>
            <w:tcW w:w="8638" w:type="dxa"/>
            <w:gridSpan w:val="2"/>
          </w:tcPr>
          <w:p w14:paraId="17110397" w14:textId="77777777" w:rsidR="00F2239D" w:rsidRPr="00F2239D" w:rsidRDefault="00F2239D" w:rsidP="00DC6CEB">
            <w:pPr>
              <w:jc w:val="both"/>
              <w:rPr>
                <w:lang w:val="sr-Latn-ME"/>
              </w:rPr>
            </w:pPr>
            <w:r w:rsidRPr="00F2239D">
              <w:rPr>
                <w:lang w:val="sr-Latn-ME"/>
              </w:rPr>
              <w:t>Subjekti zaštite i spašavanja.</w:t>
            </w:r>
          </w:p>
        </w:tc>
      </w:tr>
      <w:tr w:rsidR="00F2239D" w:rsidRPr="00F2239D" w14:paraId="534FC7F2" w14:textId="77777777" w:rsidTr="00F2239D">
        <w:trPr>
          <w:trHeight w:val="422"/>
        </w:trPr>
        <w:tc>
          <w:tcPr>
            <w:tcW w:w="1705" w:type="dxa"/>
          </w:tcPr>
          <w:p w14:paraId="1F1EA05D" w14:textId="77777777" w:rsidR="00F2239D" w:rsidRPr="00DC6CEB" w:rsidRDefault="00F2239D" w:rsidP="00592E96">
            <w:pPr>
              <w:rPr>
                <w:b/>
                <w:lang w:val="sr-Latn-ME"/>
              </w:rPr>
            </w:pPr>
            <w:r w:rsidRPr="00DC6CEB">
              <w:rPr>
                <w:b/>
                <w:lang w:val="sr-Latn-ME"/>
              </w:rPr>
              <w:t xml:space="preserve">Vremenski okvir </w:t>
            </w:r>
          </w:p>
        </w:tc>
        <w:tc>
          <w:tcPr>
            <w:tcW w:w="8638" w:type="dxa"/>
            <w:gridSpan w:val="2"/>
          </w:tcPr>
          <w:p w14:paraId="74FAC476" w14:textId="77777777" w:rsidR="00F2239D" w:rsidRPr="00F2239D" w:rsidRDefault="00F2239D" w:rsidP="00DC6CEB">
            <w:pPr>
              <w:jc w:val="both"/>
              <w:rPr>
                <w:iCs/>
                <w:color w:val="404040" w:themeColor="text1" w:themeTint="BF"/>
              </w:rPr>
            </w:pPr>
            <w:r w:rsidRPr="00F2239D">
              <w:rPr>
                <w:iCs/>
                <w:color w:val="404040" w:themeColor="text1" w:themeTint="BF"/>
              </w:rPr>
              <w:t>2025-2026</w:t>
            </w:r>
          </w:p>
        </w:tc>
      </w:tr>
      <w:tr w:rsidR="00F2239D" w:rsidRPr="00F2239D" w14:paraId="2455BB71" w14:textId="77777777" w:rsidTr="00F2239D">
        <w:tc>
          <w:tcPr>
            <w:tcW w:w="1705" w:type="dxa"/>
          </w:tcPr>
          <w:p w14:paraId="36B66A1A" w14:textId="77777777" w:rsidR="00F2239D" w:rsidRPr="00DC6CEB" w:rsidRDefault="00F2239D" w:rsidP="00592E96">
            <w:pPr>
              <w:rPr>
                <w:b/>
                <w:lang w:val="sr-Latn-ME"/>
              </w:rPr>
            </w:pPr>
            <w:r w:rsidRPr="00DC6CEB">
              <w:rPr>
                <w:b/>
                <w:lang w:val="sr-Latn-ME"/>
              </w:rPr>
              <w:t>Procjena troškova</w:t>
            </w:r>
          </w:p>
        </w:tc>
        <w:tc>
          <w:tcPr>
            <w:tcW w:w="8638" w:type="dxa"/>
            <w:gridSpan w:val="2"/>
          </w:tcPr>
          <w:p w14:paraId="0F114376" w14:textId="77777777" w:rsidR="00F2239D" w:rsidRPr="00F2239D" w:rsidRDefault="00F2239D" w:rsidP="00DC6CEB">
            <w:pPr>
              <w:jc w:val="both"/>
              <w:rPr>
                <w:lang w:val="sr-Latn-ME"/>
              </w:rPr>
            </w:pPr>
            <w:r w:rsidRPr="00F2239D">
              <w:rPr>
                <w:lang w:val="sr-Latn-ME"/>
              </w:rPr>
              <w:t>500.000 eura</w:t>
            </w:r>
          </w:p>
        </w:tc>
      </w:tr>
      <w:tr w:rsidR="00F2239D" w:rsidRPr="00F2239D" w14:paraId="187A95E0" w14:textId="77777777" w:rsidTr="00F2239D">
        <w:tc>
          <w:tcPr>
            <w:tcW w:w="1705" w:type="dxa"/>
          </w:tcPr>
          <w:p w14:paraId="0804B306" w14:textId="77777777" w:rsidR="00F2239D" w:rsidRPr="00DC6CEB" w:rsidRDefault="00F2239D" w:rsidP="00592E96">
            <w:pPr>
              <w:rPr>
                <w:b/>
                <w:lang w:val="sr-Latn-ME"/>
              </w:rPr>
            </w:pPr>
            <w:r w:rsidRPr="00DC6CEB">
              <w:rPr>
                <w:b/>
                <w:lang w:val="sr-Latn-ME"/>
              </w:rPr>
              <w:t>Potencijalni izvori finansiranja</w:t>
            </w:r>
          </w:p>
        </w:tc>
        <w:tc>
          <w:tcPr>
            <w:tcW w:w="8638" w:type="dxa"/>
            <w:gridSpan w:val="2"/>
          </w:tcPr>
          <w:p w14:paraId="37549FE8" w14:textId="77777777" w:rsidR="00F2239D" w:rsidRPr="00F2239D" w:rsidRDefault="00F2239D" w:rsidP="00DC6CEB">
            <w:pPr>
              <w:jc w:val="both"/>
              <w:rPr>
                <w:lang w:val="sr-Latn-ME"/>
              </w:rPr>
            </w:pPr>
            <w:r w:rsidRPr="00F2239D">
              <w:rPr>
                <w:lang w:val="sr-Latn-ME"/>
              </w:rPr>
              <w:t>Budžet Ministarstva unutrašnjih poslova 100%</w:t>
            </w:r>
          </w:p>
          <w:p w14:paraId="44875FFF" w14:textId="77777777" w:rsidR="00F2239D" w:rsidRPr="00F2239D" w:rsidRDefault="00F2239D" w:rsidP="00DC6CEB">
            <w:pPr>
              <w:jc w:val="both"/>
              <w:rPr>
                <w:lang w:val="sr-Latn-ME"/>
              </w:rPr>
            </w:pPr>
          </w:p>
        </w:tc>
      </w:tr>
    </w:tbl>
    <w:tbl>
      <w:tblPr>
        <w:tblStyle w:val="TableGrid55"/>
        <w:tblW w:w="0" w:type="auto"/>
        <w:tblLook w:val="04A0" w:firstRow="1" w:lastRow="0" w:firstColumn="1" w:lastColumn="0" w:noHBand="0" w:noVBand="1"/>
      </w:tblPr>
      <w:tblGrid>
        <w:gridCol w:w="1705"/>
        <w:gridCol w:w="4102"/>
        <w:gridCol w:w="4536"/>
      </w:tblGrid>
      <w:tr w:rsidR="00F2239D" w:rsidRPr="00F2239D" w14:paraId="42E17379" w14:textId="77777777" w:rsidTr="00F2239D">
        <w:trPr>
          <w:trHeight w:val="620"/>
        </w:trPr>
        <w:tc>
          <w:tcPr>
            <w:tcW w:w="1705" w:type="dxa"/>
            <w:shd w:val="clear" w:color="auto" w:fill="1F4E79" w:themeFill="accent1" w:themeFillShade="80"/>
          </w:tcPr>
          <w:p w14:paraId="31D47CDB" w14:textId="77777777" w:rsidR="00F2239D" w:rsidRPr="00697252" w:rsidRDefault="00F2239D" w:rsidP="00592E96">
            <w:pPr>
              <w:rPr>
                <w:b/>
                <w:color w:val="FFFFFF" w:themeColor="background1"/>
                <w:lang w:val="sr-Latn-ME"/>
              </w:rPr>
            </w:pPr>
            <w:r w:rsidRPr="00697252">
              <w:rPr>
                <w:b/>
                <w:color w:val="FFFFFF" w:themeColor="background1"/>
                <w:lang w:val="sr-Latn-ME"/>
              </w:rPr>
              <w:t>Strateški cilj</w:t>
            </w:r>
          </w:p>
        </w:tc>
        <w:tc>
          <w:tcPr>
            <w:tcW w:w="8638" w:type="dxa"/>
            <w:gridSpan w:val="2"/>
            <w:shd w:val="clear" w:color="auto" w:fill="1F4E79" w:themeFill="accent1" w:themeFillShade="80"/>
          </w:tcPr>
          <w:p w14:paraId="3FC6A62A" w14:textId="77777777" w:rsidR="00F2239D" w:rsidRPr="00697252" w:rsidRDefault="00F2239D" w:rsidP="00141984">
            <w:pPr>
              <w:jc w:val="both"/>
              <w:rPr>
                <w:b/>
                <w:color w:val="FFFFFF" w:themeColor="background1"/>
                <w:lang w:val="sr-Latn-ME"/>
              </w:rPr>
            </w:pPr>
            <w:r w:rsidRPr="00697252">
              <w:rPr>
                <w:b/>
                <w:color w:val="FFFFFF" w:themeColor="background1"/>
              </w:rPr>
              <w:t xml:space="preserve">2. Jačanje upravljanja rizicima od katastrofa  od katastrofa </w:t>
            </w:r>
          </w:p>
        </w:tc>
      </w:tr>
      <w:tr w:rsidR="00F2239D" w:rsidRPr="00F2239D" w14:paraId="6098941A" w14:textId="77777777" w:rsidTr="00F2239D">
        <w:trPr>
          <w:trHeight w:val="620"/>
        </w:trPr>
        <w:tc>
          <w:tcPr>
            <w:tcW w:w="1705" w:type="dxa"/>
            <w:shd w:val="clear" w:color="auto" w:fill="0070C0"/>
          </w:tcPr>
          <w:p w14:paraId="5E17B71B" w14:textId="77777777" w:rsidR="00F2239D" w:rsidRPr="00697252" w:rsidRDefault="00F2239D" w:rsidP="00592E96">
            <w:pPr>
              <w:rPr>
                <w:b/>
                <w:color w:val="FFFFFF" w:themeColor="background1"/>
                <w:lang w:val="sr-Latn-ME"/>
              </w:rPr>
            </w:pPr>
            <w:r w:rsidRPr="00697252">
              <w:rPr>
                <w:b/>
                <w:color w:val="FFFFFF" w:themeColor="background1"/>
                <w:lang w:val="sr-Latn-ME"/>
              </w:rPr>
              <w:t>Operativni cilj</w:t>
            </w:r>
          </w:p>
        </w:tc>
        <w:tc>
          <w:tcPr>
            <w:tcW w:w="8638" w:type="dxa"/>
            <w:gridSpan w:val="2"/>
            <w:shd w:val="clear" w:color="auto" w:fill="0070C0"/>
          </w:tcPr>
          <w:p w14:paraId="4ED871F5" w14:textId="77777777" w:rsidR="00F2239D" w:rsidRPr="00697252" w:rsidRDefault="00F2239D" w:rsidP="00141984">
            <w:pPr>
              <w:jc w:val="both"/>
              <w:rPr>
                <w:b/>
                <w:color w:val="FFFFFF" w:themeColor="background1"/>
                <w:lang w:val="sr-Latn-ME"/>
              </w:rPr>
            </w:pPr>
            <w:r w:rsidRPr="00697252">
              <w:rPr>
                <w:b/>
                <w:color w:val="FFFFFF" w:themeColor="background1"/>
              </w:rPr>
              <w:t>6. Učiniti gradove otpornim</w:t>
            </w:r>
          </w:p>
        </w:tc>
      </w:tr>
      <w:tr w:rsidR="00F2239D" w:rsidRPr="00F2239D" w14:paraId="6DC1B612" w14:textId="77777777" w:rsidTr="00F2239D">
        <w:tc>
          <w:tcPr>
            <w:tcW w:w="1705" w:type="dxa"/>
            <w:shd w:val="clear" w:color="auto" w:fill="E2EFD9" w:themeFill="accent6" w:themeFillTint="33"/>
          </w:tcPr>
          <w:p w14:paraId="587689F4" w14:textId="77777777" w:rsidR="00F2239D" w:rsidRPr="00697252" w:rsidRDefault="00F2239D" w:rsidP="00592E96">
            <w:pPr>
              <w:rPr>
                <w:b/>
                <w:lang w:val="sr-Latn-ME"/>
              </w:rPr>
            </w:pPr>
            <w:r w:rsidRPr="00697252">
              <w:rPr>
                <w:b/>
                <w:lang w:val="sr-Latn-ME"/>
              </w:rPr>
              <w:t xml:space="preserve">Aktivnost </w:t>
            </w:r>
          </w:p>
        </w:tc>
        <w:tc>
          <w:tcPr>
            <w:tcW w:w="8638" w:type="dxa"/>
            <w:gridSpan w:val="2"/>
            <w:shd w:val="clear" w:color="auto" w:fill="E2EFD9" w:themeFill="accent6" w:themeFillTint="33"/>
          </w:tcPr>
          <w:p w14:paraId="56972DAE" w14:textId="77777777" w:rsidR="00F2239D" w:rsidRPr="00697252" w:rsidRDefault="00F2239D" w:rsidP="00141984">
            <w:pPr>
              <w:jc w:val="both"/>
              <w:rPr>
                <w:b/>
                <w:lang w:val="sr-Latn-ME"/>
              </w:rPr>
            </w:pPr>
            <w:r w:rsidRPr="00697252">
              <w:rPr>
                <w:b/>
                <w:lang w:val="sr-Latn-ME"/>
              </w:rPr>
              <w:t xml:space="preserve">1. Izrada akustičkih studija: Danilovgrad, Nikšić, Šavnik, Žabljak, Bijelo Polje, Mojkovac, Kolašin, Zeta </w:t>
            </w:r>
          </w:p>
          <w:p w14:paraId="00C05677" w14:textId="77777777" w:rsidR="00F2239D" w:rsidRPr="00697252" w:rsidRDefault="00F2239D" w:rsidP="00141984">
            <w:pPr>
              <w:jc w:val="both"/>
              <w:rPr>
                <w:b/>
                <w:lang w:val="sr-Latn-ME"/>
              </w:rPr>
            </w:pPr>
          </w:p>
        </w:tc>
      </w:tr>
      <w:tr w:rsidR="00F2239D" w:rsidRPr="00F2239D" w14:paraId="727B4AB6" w14:textId="77777777" w:rsidTr="00F2239D">
        <w:tc>
          <w:tcPr>
            <w:tcW w:w="1705" w:type="dxa"/>
          </w:tcPr>
          <w:p w14:paraId="3B72BC23" w14:textId="77777777" w:rsidR="00F2239D" w:rsidRPr="00DF0A55" w:rsidRDefault="00F2239D" w:rsidP="00592E96">
            <w:pPr>
              <w:rPr>
                <w:b/>
                <w:lang w:val="sr-Latn-ME"/>
              </w:rPr>
            </w:pPr>
            <w:r w:rsidRPr="00DF0A55">
              <w:rPr>
                <w:b/>
                <w:lang w:val="sr-Latn-ME"/>
              </w:rPr>
              <w:t>Opis aktivnosti i ključnih koraka</w:t>
            </w:r>
          </w:p>
        </w:tc>
        <w:tc>
          <w:tcPr>
            <w:tcW w:w="8638" w:type="dxa"/>
            <w:gridSpan w:val="2"/>
          </w:tcPr>
          <w:p w14:paraId="3BA869CD" w14:textId="77777777" w:rsidR="00F2239D" w:rsidRPr="00F2239D" w:rsidRDefault="00F2239D" w:rsidP="00DF0A55">
            <w:pPr>
              <w:jc w:val="both"/>
              <w:rPr>
                <w:lang w:val="sr-Latn-ME"/>
              </w:rPr>
            </w:pPr>
            <w:r w:rsidRPr="00F2239D">
              <w:rPr>
                <w:lang w:val="sr-Latn-ME"/>
              </w:rPr>
              <w:t xml:space="preserve">Izrada Akustičke studije  podrazumijeva utvrđivanje mjera i osnovnih zahtjeva, kao i tehnička uputstva i podatke od značaja za izgradnju sistema, kriterijume i jasne preporuke za projektovanje, izvođenje u smislu izbora tipa i vrste sirena, tehnologije za povezivanje sirena i sistema. U Studiji se definišu najvažniji faktori od značaja za prostiranje, pokrivenost i čujnost alarmnog signala opasnosti, na način da bude razumljiv za korisnike. </w:t>
            </w:r>
          </w:p>
          <w:p w14:paraId="46EFA434" w14:textId="77777777" w:rsidR="00F2239D" w:rsidRPr="00F2239D" w:rsidRDefault="00F2239D" w:rsidP="00DF0A55">
            <w:pPr>
              <w:jc w:val="both"/>
              <w:rPr>
                <w:lang w:val="sr-Latn-ME"/>
              </w:rPr>
            </w:pPr>
            <w:r w:rsidRPr="00F2239D">
              <w:rPr>
                <w:lang w:val="sr-Latn-ME"/>
              </w:rPr>
              <w:t xml:space="preserve">Proces izrade Akustičke studije podrazumijeva: pripremu i raspisivanje javne nabavke, angažovanje privrednog društva za izradu akustičke studije i izrada </w:t>
            </w:r>
          </w:p>
        </w:tc>
      </w:tr>
      <w:tr w:rsidR="00F2239D" w:rsidRPr="00F2239D" w14:paraId="74995FBB" w14:textId="77777777" w:rsidTr="00F2239D">
        <w:tc>
          <w:tcPr>
            <w:tcW w:w="1705" w:type="dxa"/>
          </w:tcPr>
          <w:p w14:paraId="7EEE1090" w14:textId="77777777" w:rsidR="00F2239D" w:rsidRPr="00DF0A55" w:rsidRDefault="00F2239D" w:rsidP="00592E96">
            <w:pPr>
              <w:rPr>
                <w:b/>
                <w:lang w:val="sr-Latn-ME"/>
              </w:rPr>
            </w:pPr>
            <w:r w:rsidRPr="00DF0A55">
              <w:rPr>
                <w:b/>
                <w:lang w:val="sr-Latn-ME"/>
              </w:rPr>
              <w:t>CILJEVI održivog razvoja</w:t>
            </w:r>
          </w:p>
        </w:tc>
        <w:tc>
          <w:tcPr>
            <w:tcW w:w="8638" w:type="dxa"/>
            <w:gridSpan w:val="2"/>
          </w:tcPr>
          <w:p w14:paraId="0DFE6C9C" w14:textId="77777777" w:rsidR="00F2239D" w:rsidRPr="00F2239D" w:rsidRDefault="00F2239D" w:rsidP="00DF0A55">
            <w:pPr>
              <w:jc w:val="both"/>
              <w:rPr>
                <w:lang w:val="sr-Latn-ME"/>
              </w:rPr>
            </w:pPr>
            <w:r w:rsidRPr="00F2239D">
              <w:rPr>
                <w:lang w:val="sr-Latn-ME"/>
              </w:rPr>
              <w:t>Doprinosi: SDG 11, SDG 13</w:t>
            </w:r>
          </w:p>
        </w:tc>
      </w:tr>
      <w:tr w:rsidR="00F2239D" w:rsidRPr="00F2239D" w14:paraId="69226642" w14:textId="77777777" w:rsidTr="00F2239D">
        <w:tc>
          <w:tcPr>
            <w:tcW w:w="1705" w:type="dxa"/>
          </w:tcPr>
          <w:p w14:paraId="3AFA7894" w14:textId="77777777" w:rsidR="00F2239D" w:rsidRPr="00DF0A55" w:rsidRDefault="00F2239D" w:rsidP="00592E96">
            <w:pPr>
              <w:rPr>
                <w:b/>
                <w:lang w:val="sr-Latn-ME"/>
              </w:rPr>
            </w:pPr>
            <w:r w:rsidRPr="00DF0A55">
              <w:rPr>
                <w:b/>
                <w:lang w:val="sr-Latn-ME"/>
              </w:rPr>
              <w:t>Adaptacija na klimatske promjene</w:t>
            </w:r>
          </w:p>
        </w:tc>
        <w:tc>
          <w:tcPr>
            <w:tcW w:w="8638" w:type="dxa"/>
            <w:gridSpan w:val="2"/>
          </w:tcPr>
          <w:p w14:paraId="35F0921E" w14:textId="77777777" w:rsidR="00F2239D" w:rsidRPr="00F2239D" w:rsidRDefault="00F2239D" w:rsidP="00DF0A55">
            <w:pPr>
              <w:jc w:val="both"/>
              <w:rPr>
                <w:lang w:val="sr-Latn-ME"/>
              </w:rPr>
            </w:pPr>
            <w:r w:rsidRPr="00F2239D">
              <w:rPr>
                <w:lang w:val="sr-Latn-ME"/>
              </w:rPr>
              <w:t>Dokumentacija će razmatrati oblast klimatskih promjena u posebnom poglavlju  kao konketnog rizika i predvidjeti konkretne mjere koje će doprinijeti adaptaciji u okviru 4 prioritetna sektora.</w:t>
            </w:r>
          </w:p>
        </w:tc>
      </w:tr>
      <w:tr w:rsidR="00F2239D" w:rsidRPr="00F2239D" w14:paraId="19C68AD3" w14:textId="77777777" w:rsidTr="00F2239D">
        <w:tc>
          <w:tcPr>
            <w:tcW w:w="1705" w:type="dxa"/>
          </w:tcPr>
          <w:p w14:paraId="67B9D840" w14:textId="77777777" w:rsidR="00F2239D" w:rsidRPr="00DF0A55" w:rsidRDefault="00F2239D" w:rsidP="00592E96">
            <w:pPr>
              <w:rPr>
                <w:b/>
                <w:lang w:val="sr-Latn-ME"/>
              </w:rPr>
            </w:pPr>
            <w:r w:rsidRPr="00DF0A55">
              <w:rPr>
                <w:b/>
                <w:lang w:val="sr-Latn-ME"/>
              </w:rPr>
              <w:t>Da li utiče /razmatra ranjive grupe</w:t>
            </w:r>
          </w:p>
        </w:tc>
        <w:tc>
          <w:tcPr>
            <w:tcW w:w="8638" w:type="dxa"/>
            <w:gridSpan w:val="2"/>
          </w:tcPr>
          <w:p w14:paraId="5FAA0D21" w14:textId="56A38478" w:rsidR="00F2239D" w:rsidRPr="00F2239D" w:rsidRDefault="00FA3030" w:rsidP="00CA181B">
            <w:pPr>
              <w:jc w:val="both"/>
              <w:rPr>
                <w:lang w:val="sr-Latn-ME"/>
              </w:rPr>
            </w:pPr>
            <w:r>
              <w:rPr>
                <w:lang w:val="sr-Latn-ME"/>
              </w:rPr>
              <w:t xml:space="preserve">Prilikom izrade studije, biće uzete u obzir </w:t>
            </w:r>
            <w:r w:rsidR="00CE36D7">
              <w:rPr>
                <w:lang w:val="sr-Latn-ME"/>
              </w:rPr>
              <w:t xml:space="preserve">UNDP-jeve studije procjene ranjivosti i rodne ravnopravnosti koje su </w:t>
            </w:r>
            <w:r w:rsidR="00CA181B">
              <w:rPr>
                <w:lang w:val="sr-Latn-ME"/>
              </w:rPr>
              <w:t>izrađene za potrebe izrade Plana prilagođavanja na klimatske promjene, kao i Uputstvo</w:t>
            </w:r>
            <w:r>
              <w:rPr>
                <w:lang w:val="sr-Latn-ME"/>
              </w:rPr>
              <w:t xml:space="preserve"> za postupanje sa ženama i ranjivim kategorijama. </w:t>
            </w:r>
          </w:p>
        </w:tc>
      </w:tr>
      <w:tr w:rsidR="00F2239D" w:rsidRPr="00F2239D" w14:paraId="7A05A487" w14:textId="77777777" w:rsidTr="00F2239D">
        <w:trPr>
          <w:trHeight w:val="953"/>
        </w:trPr>
        <w:tc>
          <w:tcPr>
            <w:tcW w:w="1705" w:type="dxa"/>
          </w:tcPr>
          <w:p w14:paraId="70C88057" w14:textId="77777777" w:rsidR="00F2239D" w:rsidRPr="00DF0A55" w:rsidRDefault="00F2239D" w:rsidP="00592E96">
            <w:pPr>
              <w:rPr>
                <w:b/>
                <w:lang w:val="sr-Latn-ME"/>
              </w:rPr>
            </w:pPr>
            <w:r w:rsidRPr="00DF0A55">
              <w:rPr>
                <w:b/>
                <w:lang w:val="sr-Latn-ME"/>
              </w:rPr>
              <w:t xml:space="preserve">Indikatori </w:t>
            </w:r>
          </w:p>
        </w:tc>
        <w:tc>
          <w:tcPr>
            <w:tcW w:w="4102" w:type="dxa"/>
          </w:tcPr>
          <w:p w14:paraId="56F07294" w14:textId="77777777" w:rsidR="00F2239D" w:rsidRPr="00697252" w:rsidRDefault="00F2239D" w:rsidP="00DF0A55">
            <w:pPr>
              <w:jc w:val="both"/>
              <w:rPr>
                <w:b/>
                <w:u w:val="single"/>
                <w:lang w:val="sr-Latn-ME"/>
              </w:rPr>
            </w:pPr>
            <w:r w:rsidRPr="00697252">
              <w:rPr>
                <w:b/>
                <w:u w:val="single"/>
                <w:lang w:val="sr-Latn-ME"/>
              </w:rPr>
              <w:t>Polazna vrijednost</w:t>
            </w:r>
          </w:p>
          <w:p w14:paraId="61688409" w14:textId="77777777" w:rsidR="00F2239D" w:rsidRPr="00F2239D" w:rsidRDefault="00F2239D" w:rsidP="00DF0A55">
            <w:pPr>
              <w:jc w:val="both"/>
              <w:rPr>
                <w:lang w:val="sr-Latn-ME"/>
              </w:rPr>
            </w:pPr>
          </w:p>
          <w:p w14:paraId="019E392C" w14:textId="77777777" w:rsidR="00F2239D" w:rsidRPr="00F2239D" w:rsidRDefault="00F2239D" w:rsidP="00DF0A55">
            <w:pPr>
              <w:jc w:val="both"/>
              <w:rPr>
                <w:lang w:val="sr-Latn-ME"/>
              </w:rPr>
            </w:pPr>
            <w:r w:rsidRPr="00F2239D">
              <w:rPr>
                <w:lang w:val="sr-Latn-ME"/>
              </w:rPr>
              <w:t>Izrađena Strategija za smanjenje rizika od katastrofa sa Akcionim planom za sprovođenje strategije na nacionalnom nivou.</w:t>
            </w:r>
          </w:p>
          <w:p w14:paraId="2E03EFAD" w14:textId="77777777" w:rsidR="00F2239D" w:rsidRPr="00F2239D" w:rsidRDefault="00F2239D" w:rsidP="00DF0A55">
            <w:pPr>
              <w:jc w:val="both"/>
              <w:rPr>
                <w:lang w:val="sr-Latn-ME"/>
              </w:rPr>
            </w:pPr>
            <w:r w:rsidRPr="00F2239D">
              <w:rPr>
                <w:lang w:val="sr-Latn-ME"/>
              </w:rPr>
              <w:lastRenderedPageBreak/>
              <w:t>Izrađena 1 Akustička studija za sistem obavještavanja i uzbunjivanja - Opština Bar</w:t>
            </w:r>
          </w:p>
        </w:tc>
        <w:tc>
          <w:tcPr>
            <w:tcW w:w="4536" w:type="dxa"/>
          </w:tcPr>
          <w:p w14:paraId="680E9D82" w14:textId="77777777" w:rsidR="00F2239D" w:rsidRPr="00697252" w:rsidRDefault="00F2239D" w:rsidP="00DF0A55">
            <w:pPr>
              <w:jc w:val="both"/>
              <w:rPr>
                <w:b/>
                <w:u w:val="single"/>
              </w:rPr>
            </w:pPr>
            <w:r w:rsidRPr="00697252">
              <w:rPr>
                <w:b/>
                <w:u w:val="single"/>
              </w:rPr>
              <w:lastRenderedPageBreak/>
              <w:t>Ciljana vrijednost</w:t>
            </w:r>
          </w:p>
          <w:p w14:paraId="13BD6B85" w14:textId="77777777" w:rsidR="00F2239D" w:rsidRPr="00F2239D" w:rsidRDefault="00F2239D" w:rsidP="00DF0A55">
            <w:pPr>
              <w:jc w:val="both"/>
              <w:rPr>
                <w:lang w:val="sr-Latn-ME"/>
              </w:rPr>
            </w:pPr>
          </w:p>
          <w:p w14:paraId="64D27CAB" w14:textId="77777777" w:rsidR="00F2239D" w:rsidRPr="00F2239D" w:rsidRDefault="00F2239D" w:rsidP="00DF0A55">
            <w:pPr>
              <w:jc w:val="both"/>
            </w:pPr>
            <w:r w:rsidRPr="00F2239D">
              <w:rPr>
                <w:lang w:val="sr-Latn-ME"/>
              </w:rPr>
              <w:t>Izrada akustičkih studija u 8 jedinica lokalnih samouprava</w:t>
            </w:r>
          </w:p>
        </w:tc>
      </w:tr>
      <w:tr w:rsidR="00F2239D" w:rsidRPr="00F2239D" w14:paraId="3C589BE0" w14:textId="77777777" w:rsidTr="00F2239D">
        <w:tc>
          <w:tcPr>
            <w:tcW w:w="1705" w:type="dxa"/>
          </w:tcPr>
          <w:p w14:paraId="4585CB46" w14:textId="77777777" w:rsidR="00F2239D" w:rsidRPr="00DF0A55" w:rsidRDefault="00F2239D" w:rsidP="00592E96">
            <w:pPr>
              <w:rPr>
                <w:b/>
                <w:lang w:val="sr-Latn-ME"/>
              </w:rPr>
            </w:pPr>
            <w:r w:rsidRPr="00DF0A55">
              <w:rPr>
                <w:b/>
                <w:lang w:val="sr-Latn-ME"/>
              </w:rPr>
              <w:lastRenderedPageBreak/>
              <w:t>Izvor provjere</w:t>
            </w:r>
          </w:p>
        </w:tc>
        <w:tc>
          <w:tcPr>
            <w:tcW w:w="8638" w:type="dxa"/>
            <w:gridSpan w:val="2"/>
          </w:tcPr>
          <w:p w14:paraId="38D41C90" w14:textId="77777777" w:rsidR="00F2239D" w:rsidRPr="00F2239D" w:rsidRDefault="00F2239D" w:rsidP="00DF0A55">
            <w:pPr>
              <w:jc w:val="both"/>
              <w:rPr>
                <w:lang w:val="sr-Latn-ME"/>
              </w:rPr>
            </w:pPr>
            <w:r w:rsidRPr="00F2239D">
              <w:rPr>
                <w:lang w:val="sr-Latn-ME"/>
              </w:rPr>
              <w:t xml:space="preserve">Sajt Opština i  izvještaj o realizaciji Akcionog plana za sprovođenje Strategije </w:t>
            </w:r>
          </w:p>
        </w:tc>
      </w:tr>
      <w:tr w:rsidR="00F2239D" w:rsidRPr="00F2239D" w14:paraId="6A56EB06" w14:textId="77777777" w:rsidTr="00F2239D">
        <w:tc>
          <w:tcPr>
            <w:tcW w:w="1705" w:type="dxa"/>
          </w:tcPr>
          <w:p w14:paraId="2E60B8DE" w14:textId="77777777" w:rsidR="00F2239D" w:rsidRPr="00DF0A55" w:rsidRDefault="00F2239D" w:rsidP="00592E96">
            <w:pPr>
              <w:rPr>
                <w:b/>
                <w:lang w:val="sr-Latn-ME"/>
              </w:rPr>
            </w:pPr>
            <w:r w:rsidRPr="00DF0A55">
              <w:rPr>
                <w:b/>
                <w:lang w:val="sr-Latn-ME"/>
              </w:rPr>
              <w:t xml:space="preserve">Nadležna institucija </w:t>
            </w:r>
          </w:p>
        </w:tc>
        <w:tc>
          <w:tcPr>
            <w:tcW w:w="8638" w:type="dxa"/>
            <w:gridSpan w:val="2"/>
          </w:tcPr>
          <w:p w14:paraId="4FA0E3FB" w14:textId="77777777" w:rsidR="00F2239D" w:rsidRPr="00F2239D" w:rsidRDefault="00F2239D" w:rsidP="00DF0A55">
            <w:pPr>
              <w:jc w:val="both"/>
              <w:rPr>
                <w:lang w:val="sr-Latn-ME"/>
              </w:rPr>
            </w:pPr>
            <w:r w:rsidRPr="00F2239D">
              <w:rPr>
                <w:lang w:val="sr-Latn-ME"/>
              </w:rPr>
              <w:t>Organi lokalne samouprave, Služba zaštite i spašavanja</w:t>
            </w:r>
          </w:p>
        </w:tc>
      </w:tr>
      <w:tr w:rsidR="00F2239D" w:rsidRPr="00F2239D" w14:paraId="46DA099B" w14:textId="77777777" w:rsidTr="00F2239D">
        <w:tc>
          <w:tcPr>
            <w:tcW w:w="1705" w:type="dxa"/>
          </w:tcPr>
          <w:p w14:paraId="23833307" w14:textId="77777777" w:rsidR="00F2239D" w:rsidRPr="00DF0A55" w:rsidRDefault="00F2239D" w:rsidP="00592E96">
            <w:pPr>
              <w:rPr>
                <w:b/>
                <w:lang w:val="sr-Latn-ME"/>
              </w:rPr>
            </w:pPr>
            <w:r w:rsidRPr="00DF0A55">
              <w:rPr>
                <w:b/>
                <w:lang w:val="sr-Latn-ME"/>
              </w:rPr>
              <w:t>Partnerske institucije</w:t>
            </w:r>
          </w:p>
        </w:tc>
        <w:tc>
          <w:tcPr>
            <w:tcW w:w="8638" w:type="dxa"/>
            <w:gridSpan w:val="2"/>
          </w:tcPr>
          <w:p w14:paraId="7B4951F4" w14:textId="77777777" w:rsidR="00F2239D" w:rsidRPr="00F2239D" w:rsidRDefault="00F2239D" w:rsidP="00DF0A55">
            <w:pPr>
              <w:jc w:val="both"/>
              <w:rPr>
                <w:lang w:val="sr-Latn-ME"/>
              </w:rPr>
            </w:pPr>
            <w:r w:rsidRPr="00F2239D">
              <w:rPr>
                <w:lang w:val="sr-Latn-ME"/>
              </w:rPr>
              <w:t>Subjekti sistema zaštite i spašavanja  na lokalnom i nacionalnom nivou</w:t>
            </w:r>
          </w:p>
        </w:tc>
      </w:tr>
      <w:tr w:rsidR="00F2239D" w:rsidRPr="00F2239D" w14:paraId="659520A7" w14:textId="77777777" w:rsidTr="00F2239D">
        <w:trPr>
          <w:trHeight w:val="422"/>
        </w:trPr>
        <w:tc>
          <w:tcPr>
            <w:tcW w:w="1705" w:type="dxa"/>
          </w:tcPr>
          <w:p w14:paraId="35AF64D6" w14:textId="77777777" w:rsidR="00F2239D" w:rsidRPr="00DF0A55" w:rsidRDefault="00F2239D" w:rsidP="00592E96">
            <w:pPr>
              <w:rPr>
                <w:b/>
                <w:lang w:val="sr-Latn-ME"/>
              </w:rPr>
            </w:pPr>
            <w:r w:rsidRPr="00DF0A55">
              <w:rPr>
                <w:b/>
                <w:lang w:val="sr-Latn-ME"/>
              </w:rPr>
              <w:t xml:space="preserve">Vremenski okvir </w:t>
            </w:r>
          </w:p>
        </w:tc>
        <w:tc>
          <w:tcPr>
            <w:tcW w:w="8638" w:type="dxa"/>
            <w:gridSpan w:val="2"/>
          </w:tcPr>
          <w:p w14:paraId="24BC444E" w14:textId="77777777" w:rsidR="00F2239D" w:rsidRPr="00F2239D" w:rsidRDefault="00F2239D" w:rsidP="00DF0A55">
            <w:pPr>
              <w:jc w:val="both"/>
              <w:rPr>
                <w:lang w:val="sr-Latn-ME"/>
              </w:rPr>
            </w:pPr>
            <w:r w:rsidRPr="00F2239D">
              <w:rPr>
                <w:lang w:val="sr-Latn-ME"/>
              </w:rPr>
              <w:t xml:space="preserve">Danilovgrad ( I kvartal 2028- IV kvartal 2028 ); Nikšić( II kvartal 2025- III kvartal 2026); Šavnik (I kvartal 2025- IV kvartal 2025); Žabljak (I kvartal 2025- IV kvartal 2025); Bijelo Polje (I kvartal 2026- IV kvartal 2026);  Mojkovac (II kvartal 2028- IV kvartal 2030);  Kolašin (I kvartal 2026- IV kvartal 2026); Zeta (I kvartal 2025- IV kvartal 2025)  </w:t>
            </w:r>
          </w:p>
        </w:tc>
      </w:tr>
      <w:tr w:rsidR="00F2239D" w:rsidRPr="00F2239D" w14:paraId="7BC4B50C" w14:textId="77777777" w:rsidTr="00F2239D">
        <w:tc>
          <w:tcPr>
            <w:tcW w:w="1705" w:type="dxa"/>
          </w:tcPr>
          <w:p w14:paraId="251288FA" w14:textId="77777777" w:rsidR="00F2239D" w:rsidRPr="00DF0A55" w:rsidRDefault="00F2239D" w:rsidP="00592E96">
            <w:pPr>
              <w:rPr>
                <w:b/>
                <w:lang w:val="sr-Latn-ME"/>
              </w:rPr>
            </w:pPr>
            <w:r w:rsidRPr="00DF0A55">
              <w:rPr>
                <w:b/>
                <w:lang w:val="sr-Latn-ME"/>
              </w:rPr>
              <w:t>Procjena troškova</w:t>
            </w:r>
          </w:p>
        </w:tc>
        <w:tc>
          <w:tcPr>
            <w:tcW w:w="8638" w:type="dxa"/>
            <w:gridSpan w:val="2"/>
          </w:tcPr>
          <w:p w14:paraId="531D9E49" w14:textId="77777777" w:rsidR="00F2239D" w:rsidRPr="00F2239D" w:rsidRDefault="00F2239D" w:rsidP="00DF0A55">
            <w:pPr>
              <w:jc w:val="both"/>
              <w:rPr>
                <w:lang w:val="sr-Latn-ME"/>
              </w:rPr>
            </w:pPr>
            <w:r w:rsidRPr="00F2239D">
              <w:rPr>
                <w:lang w:val="sr-Latn-ME"/>
              </w:rPr>
              <w:t>59.500 eura</w:t>
            </w:r>
          </w:p>
          <w:p w14:paraId="324E2A97" w14:textId="77777777" w:rsidR="00F2239D" w:rsidRPr="00F2239D" w:rsidRDefault="00F2239D" w:rsidP="00DF0A55">
            <w:pPr>
              <w:jc w:val="both"/>
              <w:rPr>
                <w:lang w:val="sr-Latn-ME"/>
              </w:rPr>
            </w:pPr>
            <w:r w:rsidRPr="00F2239D">
              <w:rPr>
                <w:lang w:val="sr-Latn-ME"/>
              </w:rPr>
              <w:t xml:space="preserve">Danilovgrad (10.000), Nikšić (10.000), Šavnik (7.000), Žabljak (7.000), Bijelo Polje (6.000), Mojkovac (7.500), Kolašin (7.000), Zeta (5.000).... </w:t>
            </w:r>
          </w:p>
        </w:tc>
      </w:tr>
      <w:tr w:rsidR="00F2239D" w:rsidRPr="00F2239D" w14:paraId="4F082A61" w14:textId="77777777" w:rsidTr="00F2239D">
        <w:tc>
          <w:tcPr>
            <w:tcW w:w="1705" w:type="dxa"/>
          </w:tcPr>
          <w:p w14:paraId="44629787" w14:textId="77777777" w:rsidR="00F2239D" w:rsidRPr="00DF0A55" w:rsidRDefault="00F2239D" w:rsidP="00592E96">
            <w:pPr>
              <w:rPr>
                <w:b/>
                <w:lang w:val="sr-Latn-ME"/>
              </w:rPr>
            </w:pPr>
            <w:r w:rsidRPr="00DF0A55">
              <w:rPr>
                <w:b/>
                <w:lang w:val="sr-Latn-ME"/>
              </w:rPr>
              <w:t>Potencijalni izvori finansiranja</w:t>
            </w:r>
          </w:p>
        </w:tc>
        <w:tc>
          <w:tcPr>
            <w:tcW w:w="8638" w:type="dxa"/>
            <w:gridSpan w:val="2"/>
          </w:tcPr>
          <w:p w14:paraId="155BEDC9" w14:textId="77777777" w:rsidR="00F2239D" w:rsidRPr="00697252" w:rsidRDefault="00F2239D" w:rsidP="00DF0A55">
            <w:pPr>
              <w:jc w:val="both"/>
              <w:rPr>
                <w:lang w:val="sr-Latn-ME"/>
              </w:rPr>
            </w:pPr>
            <w:r w:rsidRPr="00697252">
              <w:rPr>
                <w:lang w:val="sr-Latn-ME"/>
              </w:rPr>
              <w:t>Budžet Opština 100%</w:t>
            </w:r>
          </w:p>
          <w:p w14:paraId="02BE0666" w14:textId="77777777" w:rsidR="00F2239D" w:rsidRPr="00F2239D" w:rsidRDefault="00F2239D" w:rsidP="00DF0A55">
            <w:pPr>
              <w:jc w:val="both"/>
              <w:rPr>
                <w:lang w:val="sr-Latn-ME"/>
              </w:rPr>
            </w:pPr>
            <w:r w:rsidRPr="00697252">
              <w:rPr>
                <w:lang w:val="sr-Latn-ME"/>
              </w:rPr>
              <w:t>Budžet Opštine i Projekti /Danilovgrad/</w:t>
            </w:r>
          </w:p>
        </w:tc>
      </w:tr>
    </w:tbl>
    <w:tbl>
      <w:tblPr>
        <w:tblStyle w:val="TableGrid56"/>
        <w:tblW w:w="0" w:type="auto"/>
        <w:tblLook w:val="04A0" w:firstRow="1" w:lastRow="0" w:firstColumn="1" w:lastColumn="0" w:noHBand="0" w:noVBand="1"/>
      </w:tblPr>
      <w:tblGrid>
        <w:gridCol w:w="1705"/>
        <w:gridCol w:w="4244"/>
        <w:gridCol w:w="4394"/>
      </w:tblGrid>
      <w:tr w:rsidR="00F2239D" w:rsidRPr="00F2239D" w14:paraId="2D822826" w14:textId="77777777" w:rsidTr="00F2239D">
        <w:trPr>
          <w:trHeight w:val="620"/>
        </w:trPr>
        <w:tc>
          <w:tcPr>
            <w:tcW w:w="1705" w:type="dxa"/>
            <w:shd w:val="clear" w:color="auto" w:fill="1F4E79" w:themeFill="accent1" w:themeFillShade="80"/>
          </w:tcPr>
          <w:p w14:paraId="074EB558" w14:textId="77777777" w:rsidR="00F2239D" w:rsidRPr="00697252" w:rsidRDefault="00F2239D" w:rsidP="00592E96">
            <w:pPr>
              <w:rPr>
                <w:b/>
                <w:color w:val="FFFFFF" w:themeColor="background1"/>
                <w:lang w:val="sr-Latn-ME"/>
              </w:rPr>
            </w:pPr>
            <w:r w:rsidRPr="00697252">
              <w:rPr>
                <w:b/>
                <w:color w:val="FFFFFF" w:themeColor="background1"/>
                <w:lang w:val="sr-Latn-ME"/>
              </w:rPr>
              <w:t>Strateški cilj</w:t>
            </w:r>
          </w:p>
        </w:tc>
        <w:tc>
          <w:tcPr>
            <w:tcW w:w="8638" w:type="dxa"/>
            <w:gridSpan w:val="2"/>
            <w:shd w:val="clear" w:color="auto" w:fill="1F4E79" w:themeFill="accent1" w:themeFillShade="80"/>
          </w:tcPr>
          <w:p w14:paraId="718F9CE0" w14:textId="77777777" w:rsidR="00F2239D" w:rsidRPr="00697252" w:rsidRDefault="00F2239D" w:rsidP="00141984">
            <w:pPr>
              <w:jc w:val="both"/>
              <w:rPr>
                <w:b/>
                <w:color w:val="FFFFFF" w:themeColor="background1"/>
                <w:lang w:val="sr-Latn-ME"/>
              </w:rPr>
            </w:pPr>
            <w:r w:rsidRPr="00697252">
              <w:rPr>
                <w:b/>
                <w:color w:val="FFFFFF" w:themeColor="background1"/>
              </w:rPr>
              <w:t xml:space="preserve">2. Jačanje upravljanja rizicima od katastrofa  od katastrofa </w:t>
            </w:r>
          </w:p>
        </w:tc>
      </w:tr>
      <w:tr w:rsidR="00F2239D" w:rsidRPr="00F2239D" w14:paraId="69D4DF63" w14:textId="77777777" w:rsidTr="00F2239D">
        <w:trPr>
          <w:trHeight w:val="620"/>
        </w:trPr>
        <w:tc>
          <w:tcPr>
            <w:tcW w:w="1705" w:type="dxa"/>
            <w:shd w:val="clear" w:color="auto" w:fill="2E74B5" w:themeFill="accent1" w:themeFillShade="BF"/>
          </w:tcPr>
          <w:p w14:paraId="754B0D7F" w14:textId="77777777" w:rsidR="00F2239D" w:rsidRPr="00697252" w:rsidRDefault="00F2239D" w:rsidP="00592E96">
            <w:pPr>
              <w:rPr>
                <w:b/>
                <w:color w:val="FFFFFF" w:themeColor="background1"/>
                <w:lang w:val="sr-Latn-ME"/>
              </w:rPr>
            </w:pPr>
            <w:r w:rsidRPr="00697252">
              <w:rPr>
                <w:b/>
                <w:color w:val="FFFFFF" w:themeColor="background1"/>
                <w:lang w:val="sr-Latn-ME"/>
              </w:rPr>
              <w:t>Operativni cilj</w:t>
            </w:r>
          </w:p>
        </w:tc>
        <w:tc>
          <w:tcPr>
            <w:tcW w:w="8638" w:type="dxa"/>
            <w:gridSpan w:val="2"/>
            <w:shd w:val="clear" w:color="auto" w:fill="2E74B5" w:themeFill="accent1" w:themeFillShade="BF"/>
          </w:tcPr>
          <w:p w14:paraId="5B51BD37" w14:textId="77777777" w:rsidR="00F2239D" w:rsidRPr="00697252" w:rsidRDefault="00F2239D" w:rsidP="00141984">
            <w:pPr>
              <w:jc w:val="both"/>
              <w:rPr>
                <w:b/>
                <w:color w:val="FFFFFF" w:themeColor="background1"/>
                <w:lang w:val="sr-Latn-ME"/>
              </w:rPr>
            </w:pPr>
            <w:r w:rsidRPr="00697252">
              <w:rPr>
                <w:b/>
                <w:color w:val="FFFFFF" w:themeColor="background1"/>
              </w:rPr>
              <w:t>6. Učiniti gradove otpornim</w:t>
            </w:r>
          </w:p>
        </w:tc>
      </w:tr>
      <w:tr w:rsidR="00F2239D" w:rsidRPr="00F2239D" w14:paraId="24AEE26F" w14:textId="77777777" w:rsidTr="00F2239D">
        <w:tc>
          <w:tcPr>
            <w:tcW w:w="1705" w:type="dxa"/>
            <w:shd w:val="clear" w:color="auto" w:fill="E2EFD9" w:themeFill="accent6" w:themeFillTint="33"/>
          </w:tcPr>
          <w:p w14:paraId="268AD533" w14:textId="77777777" w:rsidR="00F2239D" w:rsidRPr="00697252" w:rsidRDefault="00F2239D" w:rsidP="00592E96">
            <w:pPr>
              <w:rPr>
                <w:b/>
                <w:lang w:val="sr-Latn-ME"/>
              </w:rPr>
            </w:pPr>
            <w:r w:rsidRPr="00697252">
              <w:rPr>
                <w:b/>
                <w:lang w:val="sr-Latn-ME"/>
              </w:rPr>
              <w:t xml:space="preserve">Aktivnost </w:t>
            </w:r>
          </w:p>
        </w:tc>
        <w:tc>
          <w:tcPr>
            <w:tcW w:w="8638" w:type="dxa"/>
            <w:gridSpan w:val="2"/>
            <w:shd w:val="clear" w:color="auto" w:fill="E2EFD9" w:themeFill="accent6" w:themeFillTint="33"/>
          </w:tcPr>
          <w:p w14:paraId="3721BF26" w14:textId="77777777" w:rsidR="00F2239D" w:rsidRPr="00697252" w:rsidRDefault="00F2239D" w:rsidP="00141984">
            <w:pPr>
              <w:jc w:val="both"/>
              <w:rPr>
                <w:b/>
                <w:lang w:val="sr-Latn-ME"/>
              </w:rPr>
            </w:pPr>
            <w:r w:rsidRPr="00697252">
              <w:rPr>
                <w:b/>
                <w:lang w:val="sr-Latn-ME"/>
              </w:rPr>
              <w:t xml:space="preserve">2. Izrada lokalnih planova zaštite i spašavanja od ekstremnih meteoroloških pojava: Podgorica, Zeta, Bar, Budva, Cetinje, Nikšić, Šavnik, Plužine, Žabljak, Rožaje, Mojkovac </w:t>
            </w:r>
          </w:p>
        </w:tc>
      </w:tr>
      <w:tr w:rsidR="00F2239D" w:rsidRPr="00F2239D" w14:paraId="5BE06542" w14:textId="77777777" w:rsidTr="00F2239D">
        <w:tc>
          <w:tcPr>
            <w:tcW w:w="1705" w:type="dxa"/>
          </w:tcPr>
          <w:p w14:paraId="643176B1" w14:textId="77777777" w:rsidR="00F2239D" w:rsidRPr="00DF0A55" w:rsidRDefault="00F2239D" w:rsidP="00592E96">
            <w:pPr>
              <w:rPr>
                <w:b/>
                <w:lang w:val="sr-Latn-ME"/>
              </w:rPr>
            </w:pPr>
            <w:r w:rsidRPr="00DF0A55">
              <w:rPr>
                <w:b/>
                <w:lang w:val="sr-Latn-ME"/>
              </w:rPr>
              <w:t>Opis aktivnosti i klučnih koraka</w:t>
            </w:r>
          </w:p>
        </w:tc>
        <w:tc>
          <w:tcPr>
            <w:tcW w:w="8638" w:type="dxa"/>
            <w:gridSpan w:val="2"/>
          </w:tcPr>
          <w:p w14:paraId="58A3513F" w14:textId="77777777" w:rsidR="00F2239D" w:rsidRPr="00F2239D" w:rsidRDefault="00F2239D" w:rsidP="00DF0A55">
            <w:pPr>
              <w:jc w:val="both"/>
              <w:rPr>
                <w:color w:val="0070C0"/>
                <w:lang w:val="sr-Latn-ME"/>
              </w:rPr>
            </w:pPr>
            <w:r w:rsidRPr="00F2239D">
              <w:rPr>
                <w:lang w:val="sr-Latn-ME"/>
              </w:rPr>
              <w:t>Izrada Plana zaštite i spašavanja podrazumijeva definisanje mjera i aktivnosti za sprečavanje i umanjenje posledica od katastrofa, podatke o snagama i sredstvima subjekata sistema sistema zaštite i spašavanja, njihovo organizovanje i koordinirano angažovanje i djelovanje u cilju zaštite i spašavanja ljudi, materijalnih dobara i obezbjeđenja osnovnih uslova života, a u skladu sa Nacionalnim Planom zaštite i spašavanja od ekstremnih meteoroloških pojava.</w:t>
            </w:r>
          </w:p>
          <w:p w14:paraId="0C70BBC6" w14:textId="77777777" w:rsidR="00F2239D" w:rsidRPr="00F2239D" w:rsidRDefault="00F2239D" w:rsidP="00DF0A55">
            <w:pPr>
              <w:jc w:val="both"/>
              <w:rPr>
                <w:lang w:val="sr-Latn-ME"/>
              </w:rPr>
            </w:pPr>
            <w:r w:rsidRPr="00F2239D">
              <w:rPr>
                <w:lang w:val="sr-Latn-ME"/>
              </w:rPr>
              <w:t>Proces izrade Plana podrazumijeva: Formiranje radne grupe, izradu nacrta Plana, dobijanje stručnog mišljenja od Direktorata za zaštitu i spašavanje-dobijanje saglasnosti, organizovanje Javne rasprave, usvajanje Plana na Skupštini Opštine, objavljivanje Plana.</w:t>
            </w:r>
          </w:p>
        </w:tc>
      </w:tr>
      <w:tr w:rsidR="00F2239D" w:rsidRPr="00F2239D" w14:paraId="4C73917A" w14:textId="77777777" w:rsidTr="00F2239D">
        <w:tc>
          <w:tcPr>
            <w:tcW w:w="1705" w:type="dxa"/>
          </w:tcPr>
          <w:p w14:paraId="4A997602" w14:textId="77777777" w:rsidR="00F2239D" w:rsidRPr="00DF0A55" w:rsidRDefault="00F2239D" w:rsidP="00592E96">
            <w:pPr>
              <w:rPr>
                <w:b/>
                <w:lang w:val="sr-Latn-ME"/>
              </w:rPr>
            </w:pPr>
            <w:r w:rsidRPr="00DF0A55">
              <w:rPr>
                <w:b/>
                <w:lang w:val="sr-Latn-ME"/>
              </w:rPr>
              <w:t>CILJEVI održivog razvoja</w:t>
            </w:r>
          </w:p>
        </w:tc>
        <w:tc>
          <w:tcPr>
            <w:tcW w:w="8638" w:type="dxa"/>
            <w:gridSpan w:val="2"/>
          </w:tcPr>
          <w:p w14:paraId="7C510D2E" w14:textId="77777777" w:rsidR="00F2239D" w:rsidRPr="00F2239D" w:rsidRDefault="00F2239D" w:rsidP="00DF0A55">
            <w:pPr>
              <w:jc w:val="both"/>
              <w:rPr>
                <w:lang w:val="sr-Latn-ME"/>
              </w:rPr>
            </w:pPr>
            <w:r w:rsidRPr="00F2239D">
              <w:rPr>
                <w:lang w:val="sr-Latn-ME"/>
              </w:rPr>
              <w:t>Doprinosi: SDG 11, SDG 13</w:t>
            </w:r>
          </w:p>
        </w:tc>
      </w:tr>
      <w:tr w:rsidR="00F2239D" w:rsidRPr="00F2239D" w14:paraId="12768968" w14:textId="77777777" w:rsidTr="00F2239D">
        <w:tc>
          <w:tcPr>
            <w:tcW w:w="1705" w:type="dxa"/>
          </w:tcPr>
          <w:p w14:paraId="08A0C13A" w14:textId="77777777" w:rsidR="00F2239D" w:rsidRPr="00DF0A55" w:rsidRDefault="00F2239D" w:rsidP="00592E96">
            <w:pPr>
              <w:rPr>
                <w:b/>
                <w:lang w:val="sr-Latn-ME"/>
              </w:rPr>
            </w:pPr>
            <w:r w:rsidRPr="00DF0A55">
              <w:rPr>
                <w:b/>
                <w:lang w:val="sr-Latn-ME"/>
              </w:rPr>
              <w:t>Adaptacija na klimatske promjene</w:t>
            </w:r>
          </w:p>
        </w:tc>
        <w:tc>
          <w:tcPr>
            <w:tcW w:w="8638" w:type="dxa"/>
            <w:gridSpan w:val="2"/>
          </w:tcPr>
          <w:p w14:paraId="1A2181A0" w14:textId="43EB4A3C" w:rsidR="00F2239D" w:rsidRPr="00F2239D" w:rsidRDefault="00F2239D" w:rsidP="00DF0A55">
            <w:pPr>
              <w:jc w:val="both"/>
              <w:rPr>
                <w:highlight w:val="yellow"/>
                <w:lang w:val="sr-Latn-ME"/>
              </w:rPr>
            </w:pPr>
            <w:r w:rsidRPr="00F2239D">
              <w:rPr>
                <w:lang w:val="sr-Latn-ME"/>
              </w:rPr>
              <w:t xml:space="preserve">Dokumentacija će razmatrati oblast klimatskih promjena kao konketnog rizika i predvidjeti konkretne mjere koje će doprinijeti </w:t>
            </w:r>
            <w:r w:rsidR="00FA3030">
              <w:rPr>
                <w:lang w:val="sr-Latn-ME"/>
              </w:rPr>
              <w:t xml:space="preserve">sprovođenju Plana prilagođavanja </w:t>
            </w:r>
            <w:r w:rsidRPr="00F2239D">
              <w:rPr>
                <w:lang w:val="sr-Latn-ME"/>
              </w:rPr>
              <w:t>u okviru 4 prioritetna sektora</w:t>
            </w:r>
          </w:p>
        </w:tc>
      </w:tr>
      <w:tr w:rsidR="00F2239D" w:rsidRPr="00F2239D" w14:paraId="0EEF3D5E" w14:textId="77777777" w:rsidTr="00F2239D">
        <w:tc>
          <w:tcPr>
            <w:tcW w:w="1705" w:type="dxa"/>
          </w:tcPr>
          <w:p w14:paraId="688209AF" w14:textId="77777777" w:rsidR="00F2239D" w:rsidRPr="00DF0A55" w:rsidRDefault="00F2239D" w:rsidP="00592E96">
            <w:pPr>
              <w:rPr>
                <w:b/>
                <w:lang w:val="sr-Latn-ME"/>
              </w:rPr>
            </w:pPr>
            <w:r w:rsidRPr="00DF0A55">
              <w:rPr>
                <w:b/>
                <w:lang w:val="sr-Latn-ME"/>
              </w:rPr>
              <w:t>Da li utiče /razmatra ranjive grupe</w:t>
            </w:r>
          </w:p>
        </w:tc>
        <w:tc>
          <w:tcPr>
            <w:tcW w:w="8638" w:type="dxa"/>
            <w:gridSpan w:val="2"/>
          </w:tcPr>
          <w:p w14:paraId="5FBA7389" w14:textId="0926DE81" w:rsidR="00F2239D" w:rsidRPr="00F2239D" w:rsidRDefault="00811FE4" w:rsidP="00811FE4">
            <w:pPr>
              <w:jc w:val="both"/>
              <w:rPr>
                <w:highlight w:val="yellow"/>
                <w:lang w:val="sr-Latn-ME"/>
              </w:rPr>
            </w:pPr>
            <w:r>
              <w:rPr>
                <w:lang w:val="sr-Latn-ME"/>
              </w:rPr>
              <w:t xml:space="preserve">Prilikom izrade </w:t>
            </w:r>
            <w:r w:rsidR="00F2239D" w:rsidRPr="00F2239D">
              <w:rPr>
                <w:lang w:val="sr-Latn-ME"/>
              </w:rPr>
              <w:t>opštinskih planova</w:t>
            </w:r>
            <w:r>
              <w:rPr>
                <w:lang w:val="sr-Latn-ME"/>
              </w:rPr>
              <w:t>,</w:t>
            </w:r>
            <w:r w:rsidR="00F2239D" w:rsidRPr="00F2239D">
              <w:rPr>
                <w:lang w:val="sr-Latn-ME"/>
              </w:rPr>
              <w:t xml:space="preserve"> biće obuhvaćena i područja u kojima borave ranjive grupe</w:t>
            </w:r>
            <w:r>
              <w:rPr>
                <w:lang w:val="sr-Latn-ME"/>
              </w:rPr>
              <w:t xml:space="preserve">. Kako bi se što efikasnije odgovorilo na potrebe žena i ranjivih grupa, njihovi NVO predstavnici/ce će biti uključeni u radne grupe za izradu planova. </w:t>
            </w:r>
          </w:p>
        </w:tc>
      </w:tr>
      <w:tr w:rsidR="00F2239D" w:rsidRPr="00F2239D" w14:paraId="7B779487" w14:textId="77777777" w:rsidTr="00F2239D">
        <w:trPr>
          <w:trHeight w:val="953"/>
        </w:trPr>
        <w:tc>
          <w:tcPr>
            <w:tcW w:w="1705" w:type="dxa"/>
          </w:tcPr>
          <w:p w14:paraId="0B11F686" w14:textId="77777777" w:rsidR="00F2239D" w:rsidRPr="00DF0A55" w:rsidRDefault="00F2239D" w:rsidP="00592E96">
            <w:pPr>
              <w:rPr>
                <w:b/>
                <w:lang w:val="sr-Latn-ME"/>
              </w:rPr>
            </w:pPr>
            <w:r w:rsidRPr="00DF0A55">
              <w:rPr>
                <w:b/>
                <w:lang w:val="sr-Latn-ME"/>
              </w:rPr>
              <w:t xml:space="preserve">Indikatori </w:t>
            </w:r>
          </w:p>
        </w:tc>
        <w:tc>
          <w:tcPr>
            <w:tcW w:w="4244" w:type="dxa"/>
          </w:tcPr>
          <w:p w14:paraId="4B2B2F12" w14:textId="77777777" w:rsidR="00F2239D" w:rsidRPr="00697252" w:rsidRDefault="00F2239D" w:rsidP="00DF0A55">
            <w:pPr>
              <w:jc w:val="both"/>
              <w:rPr>
                <w:b/>
                <w:u w:val="single"/>
                <w:lang w:val="sr-Latn-ME"/>
              </w:rPr>
            </w:pPr>
            <w:r w:rsidRPr="00697252">
              <w:rPr>
                <w:b/>
                <w:u w:val="single"/>
                <w:lang w:val="sr-Latn-ME"/>
              </w:rPr>
              <w:t>Polazna vrijednost</w:t>
            </w:r>
          </w:p>
          <w:p w14:paraId="52B9AED0" w14:textId="77777777" w:rsidR="00F2239D" w:rsidRPr="00F2239D" w:rsidRDefault="00F2239D" w:rsidP="00DF0A55">
            <w:pPr>
              <w:jc w:val="both"/>
              <w:rPr>
                <w:lang w:val="sr-Latn-ME"/>
              </w:rPr>
            </w:pPr>
          </w:p>
          <w:p w14:paraId="38744345" w14:textId="77777777" w:rsidR="00F2239D" w:rsidRPr="00F2239D" w:rsidRDefault="00F2239D" w:rsidP="00DF0A55">
            <w:pPr>
              <w:jc w:val="both"/>
              <w:rPr>
                <w:lang w:val="sr-Latn-ME"/>
              </w:rPr>
            </w:pPr>
            <w:r w:rsidRPr="00F2239D">
              <w:rPr>
                <w:lang w:val="sr-Latn-ME"/>
              </w:rPr>
              <w:t>Izrađen 1 Plan na lokalnom nivou: Pljevlja</w:t>
            </w:r>
          </w:p>
        </w:tc>
        <w:tc>
          <w:tcPr>
            <w:tcW w:w="4394" w:type="dxa"/>
          </w:tcPr>
          <w:p w14:paraId="5F458282" w14:textId="77777777" w:rsidR="00F2239D" w:rsidRPr="00697252" w:rsidRDefault="00F2239D" w:rsidP="00DF0A55">
            <w:pPr>
              <w:jc w:val="both"/>
              <w:rPr>
                <w:b/>
                <w:u w:val="single"/>
              </w:rPr>
            </w:pPr>
            <w:r w:rsidRPr="00697252">
              <w:rPr>
                <w:b/>
                <w:u w:val="single"/>
              </w:rPr>
              <w:t>Ciljana vrijednost</w:t>
            </w:r>
          </w:p>
          <w:p w14:paraId="08ACAA45" w14:textId="77777777" w:rsidR="00F2239D" w:rsidRPr="00F2239D" w:rsidRDefault="00F2239D" w:rsidP="00DF0A55">
            <w:pPr>
              <w:jc w:val="both"/>
              <w:rPr>
                <w:lang w:val="sr-Latn-ME"/>
              </w:rPr>
            </w:pPr>
          </w:p>
          <w:p w14:paraId="5453AEDC" w14:textId="77777777" w:rsidR="00F2239D" w:rsidRDefault="00F2239D" w:rsidP="00DF0A55">
            <w:pPr>
              <w:jc w:val="both"/>
              <w:rPr>
                <w:lang w:val="sr-Latn-ME"/>
              </w:rPr>
            </w:pPr>
            <w:r w:rsidRPr="00F2239D">
              <w:rPr>
                <w:lang w:val="sr-Latn-ME"/>
              </w:rPr>
              <w:t>Izrađeno  11  Planova zaštite i spašavanja od ekstremnih meteoroloških pojava na opštinskom nivou</w:t>
            </w:r>
          </w:p>
          <w:p w14:paraId="630CC1E7" w14:textId="1F985418" w:rsidR="00811FE4" w:rsidRPr="00F2239D" w:rsidRDefault="00811FE4" w:rsidP="00DF0A55">
            <w:pPr>
              <w:jc w:val="both"/>
              <w:rPr>
                <w:lang w:val="sr-Latn-ME"/>
              </w:rPr>
            </w:pPr>
            <w:r>
              <w:rPr>
                <w:lang w:val="sr-Latn-ME"/>
              </w:rPr>
              <w:t>Broj predstavnika/ca NVO-a koji se bave zaštitom interesa žena i ranjivih kategorija stanovništva, koji su učestvovali u izradi lokalnih planova, po polu i po opštini</w:t>
            </w:r>
          </w:p>
        </w:tc>
      </w:tr>
      <w:tr w:rsidR="00F2239D" w:rsidRPr="00F2239D" w14:paraId="55BEA2A7" w14:textId="77777777" w:rsidTr="00F2239D">
        <w:tc>
          <w:tcPr>
            <w:tcW w:w="1705" w:type="dxa"/>
          </w:tcPr>
          <w:p w14:paraId="358A088A" w14:textId="77777777" w:rsidR="00F2239D" w:rsidRPr="00DF0A55" w:rsidRDefault="00F2239D" w:rsidP="00592E96">
            <w:pPr>
              <w:rPr>
                <w:b/>
                <w:lang w:val="sr-Latn-ME"/>
              </w:rPr>
            </w:pPr>
            <w:r w:rsidRPr="00DF0A55">
              <w:rPr>
                <w:b/>
                <w:lang w:val="sr-Latn-ME"/>
              </w:rPr>
              <w:t>Izvor provjere</w:t>
            </w:r>
          </w:p>
        </w:tc>
        <w:tc>
          <w:tcPr>
            <w:tcW w:w="8638" w:type="dxa"/>
            <w:gridSpan w:val="2"/>
          </w:tcPr>
          <w:p w14:paraId="0B76559A" w14:textId="77777777" w:rsidR="00F2239D" w:rsidRPr="00F2239D" w:rsidRDefault="00F2239D" w:rsidP="00DF0A55">
            <w:pPr>
              <w:jc w:val="both"/>
              <w:rPr>
                <w:lang w:val="sr-Latn-ME"/>
              </w:rPr>
            </w:pPr>
            <w:r w:rsidRPr="00F2239D">
              <w:rPr>
                <w:lang w:val="sr-Latn-ME"/>
              </w:rPr>
              <w:t>Sajt Opština i Izvještaj o realizaciji Akcionog Plana za sprovođenje Strategije</w:t>
            </w:r>
          </w:p>
        </w:tc>
      </w:tr>
      <w:tr w:rsidR="00F2239D" w:rsidRPr="00F2239D" w14:paraId="598AC618" w14:textId="77777777" w:rsidTr="00F2239D">
        <w:tc>
          <w:tcPr>
            <w:tcW w:w="1705" w:type="dxa"/>
          </w:tcPr>
          <w:p w14:paraId="0D72B2DE" w14:textId="77777777" w:rsidR="00F2239D" w:rsidRPr="00DF0A55" w:rsidRDefault="00F2239D" w:rsidP="00592E96">
            <w:pPr>
              <w:rPr>
                <w:b/>
                <w:lang w:val="sr-Latn-ME"/>
              </w:rPr>
            </w:pPr>
            <w:r w:rsidRPr="00DF0A55">
              <w:rPr>
                <w:b/>
                <w:lang w:val="sr-Latn-ME"/>
              </w:rPr>
              <w:lastRenderedPageBreak/>
              <w:t xml:space="preserve">Nadležna institucija </w:t>
            </w:r>
          </w:p>
        </w:tc>
        <w:tc>
          <w:tcPr>
            <w:tcW w:w="8638" w:type="dxa"/>
            <w:gridSpan w:val="2"/>
          </w:tcPr>
          <w:p w14:paraId="0444AC18" w14:textId="77777777" w:rsidR="00F2239D" w:rsidRPr="00F2239D" w:rsidRDefault="00F2239D" w:rsidP="00DF0A55">
            <w:pPr>
              <w:jc w:val="both"/>
              <w:rPr>
                <w:lang w:val="sr-Latn-ME"/>
              </w:rPr>
            </w:pPr>
            <w:r w:rsidRPr="00F2239D">
              <w:rPr>
                <w:lang w:val="sr-Latn-ME"/>
              </w:rPr>
              <w:t xml:space="preserve">Organi lokalne samouprave, Služba zaštite i spašavanja </w:t>
            </w:r>
          </w:p>
        </w:tc>
      </w:tr>
      <w:tr w:rsidR="00F2239D" w:rsidRPr="00F2239D" w14:paraId="7F276EE5" w14:textId="77777777" w:rsidTr="00F2239D">
        <w:tc>
          <w:tcPr>
            <w:tcW w:w="1705" w:type="dxa"/>
          </w:tcPr>
          <w:p w14:paraId="3BDE7B75" w14:textId="77777777" w:rsidR="00F2239D" w:rsidRPr="00DF0A55" w:rsidRDefault="00F2239D" w:rsidP="00592E96">
            <w:pPr>
              <w:rPr>
                <w:b/>
                <w:lang w:val="sr-Latn-ME"/>
              </w:rPr>
            </w:pPr>
            <w:r w:rsidRPr="00DF0A55">
              <w:rPr>
                <w:b/>
                <w:lang w:val="sr-Latn-ME"/>
              </w:rPr>
              <w:t>Partnerske institucije</w:t>
            </w:r>
          </w:p>
        </w:tc>
        <w:tc>
          <w:tcPr>
            <w:tcW w:w="8638" w:type="dxa"/>
            <w:gridSpan w:val="2"/>
          </w:tcPr>
          <w:p w14:paraId="61331131" w14:textId="31DED837" w:rsidR="00F2239D" w:rsidRPr="00F2239D" w:rsidRDefault="00F2239D" w:rsidP="00DF0A55">
            <w:pPr>
              <w:jc w:val="both"/>
              <w:rPr>
                <w:lang w:val="sr-Latn-ME"/>
              </w:rPr>
            </w:pPr>
            <w:r w:rsidRPr="00F2239D">
              <w:rPr>
                <w:lang w:val="sr-Latn-ME"/>
              </w:rPr>
              <w:t>Subjekti sistema zaštite i spašavanja  na lokalnom i nacionalnom nivou</w:t>
            </w:r>
            <w:r w:rsidR="00811FE4">
              <w:rPr>
                <w:lang w:val="sr-Latn-ME"/>
              </w:rPr>
              <w:t>, NVO-i koji zastupaju interese žena i ranjivih kategorija stavovništva</w:t>
            </w:r>
          </w:p>
        </w:tc>
      </w:tr>
      <w:tr w:rsidR="00F2239D" w:rsidRPr="00F2239D" w14:paraId="10C110AD" w14:textId="77777777" w:rsidTr="00F2239D">
        <w:trPr>
          <w:trHeight w:val="422"/>
        </w:trPr>
        <w:tc>
          <w:tcPr>
            <w:tcW w:w="1705" w:type="dxa"/>
          </w:tcPr>
          <w:p w14:paraId="26D64F30" w14:textId="77777777" w:rsidR="00F2239D" w:rsidRPr="00DF0A55" w:rsidRDefault="00F2239D" w:rsidP="00592E96">
            <w:pPr>
              <w:rPr>
                <w:b/>
                <w:lang w:val="sr-Latn-ME"/>
              </w:rPr>
            </w:pPr>
            <w:r w:rsidRPr="00DF0A55">
              <w:rPr>
                <w:b/>
                <w:lang w:val="sr-Latn-ME"/>
              </w:rPr>
              <w:t xml:space="preserve">Vremenski okvir </w:t>
            </w:r>
          </w:p>
        </w:tc>
        <w:tc>
          <w:tcPr>
            <w:tcW w:w="8638" w:type="dxa"/>
            <w:gridSpan w:val="2"/>
          </w:tcPr>
          <w:p w14:paraId="06A8B1FE" w14:textId="77777777" w:rsidR="00F2239D" w:rsidRPr="00F2239D" w:rsidRDefault="00F2239D" w:rsidP="00DF0A55">
            <w:pPr>
              <w:jc w:val="both"/>
              <w:rPr>
                <w:lang w:val="sr-Latn-ME"/>
              </w:rPr>
            </w:pPr>
            <w:r w:rsidRPr="00F2239D">
              <w:rPr>
                <w:lang w:val="sr-Latn-ME"/>
              </w:rPr>
              <w:t>Podgorica/I kvartal 2028 – IV kvartal 2028/; Zeta/I kvartal 2029- IV kvartal 2029/; Bar/II kvartal 2024-II kvartal 2025/; Budva/IV kvartal 2025- I kvartal 2027/; Cetinje/I kvartal 2026- IV kvartal 2026/; Nikšić/III kvartal 2025-IV kvartal 2026/; Šavnik/I kvartal 2028- IV kvartal 2028/;  Plužine/I kvartal 2026- IV kvartal 2026/; Žabljak/I kvartal 2029- IV kvartal 2029/; Rožaje/I kvartal 2029- IV kvartal 2029/; Mojkovac/IV kvartal 2027- III kvartal 2029/.</w:t>
            </w:r>
          </w:p>
        </w:tc>
      </w:tr>
      <w:tr w:rsidR="00F2239D" w:rsidRPr="00F2239D" w14:paraId="6D0F6414" w14:textId="77777777" w:rsidTr="00F2239D">
        <w:tc>
          <w:tcPr>
            <w:tcW w:w="1705" w:type="dxa"/>
          </w:tcPr>
          <w:p w14:paraId="59A9878D" w14:textId="77777777" w:rsidR="00F2239D" w:rsidRPr="00DF0A55" w:rsidRDefault="00F2239D" w:rsidP="00592E96">
            <w:pPr>
              <w:rPr>
                <w:b/>
                <w:lang w:val="sr-Latn-ME"/>
              </w:rPr>
            </w:pPr>
            <w:r w:rsidRPr="00DF0A55">
              <w:rPr>
                <w:b/>
                <w:lang w:val="sr-Latn-ME"/>
              </w:rPr>
              <w:t>Procjena troškova</w:t>
            </w:r>
          </w:p>
        </w:tc>
        <w:tc>
          <w:tcPr>
            <w:tcW w:w="8638" w:type="dxa"/>
            <w:gridSpan w:val="2"/>
          </w:tcPr>
          <w:p w14:paraId="57C209BB" w14:textId="77777777" w:rsidR="00F2239D" w:rsidRPr="00F2239D" w:rsidRDefault="00F2239D" w:rsidP="00DF0A55">
            <w:pPr>
              <w:jc w:val="both"/>
              <w:rPr>
                <w:lang w:val="sr-Latn-ME"/>
              </w:rPr>
            </w:pPr>
            <w:r w:rsidRPr="00F2239D">
              <w:rPr>
                <w:lang w:val="sr-Latn-ME"/>
              </w:rPr>
              <w:t>66.500 eura</w:t>
            </w:r>
          </w:p>
          <w:p w14:paraId="49FC3F26" w14:textId="77777777" w:rsidR="00F2239D" w:rsidRPr="00F2239D" w:rsidRDefault="00F2239D" w:rsidP="00DF0A55">
            <w:pPr>
              <w:jc w:val="both"/>
              <w:rPr>
                <w:lang w:val="sr-Latn-ME"/>
              </w:rPr>
            </w:pPr>
            <w:r w:rsidRPr="00F2239D">
              <w:rPr>
                <w:lang w:val="sr-Latn-ME"/>
              </w:rPr>
              <w:t>Podgorica/7.000/, Zeta/5.000/, Bar/5.000/, Budva/10.000/, Cetinje/5.000/, Nikšić/10.000/, Šavnik/5.000/, Plužine/5.000/, Žabljak/3.000/, Rožaje/5.000/, Mojkovac/6.500/</w:t>
            </w:r>
          </w:p>
        </w:tc>
      </w:tr>
      <w:tr w:rsidR="00F2239D" w:rsidRPr="00F2239D" w14:paraId="4641E845" w14:textId="77777777" w:rsidTr="00F2239D">
        <w:tc>
          <w:tcPr>
            <w:tcW w:w="1705" w:type="dxa"/>
          </w:tcPr>
          <w:p w14:paraId="027F33DA" w14:textId="77777777" w:rsidR="00F2239D" w:rsidRPr="00DF0A55" w:rsidRDefault="00F2239D" w:rsidP="00592E96">
            <w:pPr>
              <w:rPr>
                <w:b/>
                <w:lang w:val="sr-Latn-ME"/>
              </w:rPr>
            </w:pPr>
            <w:r w:rsidRPr="00DF0A55">
              <w:rPr>
                <w:b/>
                <w:lang w:val="sr-Latn-ME"/>
              </w:rPr>
              <w:t>Potencijalni izvori finansiranja</w:t>
            </w:r>
          </w:p>
        </w:tc>
        <w:tc>
          <w:tcPr>
            <w:tcW w:w="8638" w:type="dxa"/>
            <w:gridSpan w:val="2"/>
          </w:tcPr>
          <w:p w14:paraId="64F4EAEA" w14:textId="77777777" w:rsidR="00F2239D" w:rsidRPr="00F2239D" w:rsidRDefault="00F2239D" w:rsidP="00DF0A55">
            <w:pPr>
              <w:jc w:val="both"/>
              <w:rPr>
                <w:lang w:val="sr-Latn-ME"/>
              </w:rPr>
            </w:pPr>
            <w:r w:rsidRPr="00F2239D">
              <w:rPr>
                <w:lang w:val="sr-Latn-ME"/>
              </w:rPr>
              <w:t>Budžeti jedinica lokalnih samouprava 100%</w:t>
            </w:r>
          </w:p>
          <w:p w14:paraId="22E5001C" w14:textId="77777777" w:rsidR="00F2239D" w:rsidRPr="00F2239D" w:rsidRDefault="00F2239D" w:rsidP="00DF0A55">
            <w:pPr>
              <w:jc w:val="both"/>
              <w:rPr>
                <w:lang w:val="sr-Latn-ME"/>
              </w:rPr>
            </w:pPr>
          </w:p>
        </w:tc>
      </w:tr>
    </w:tbl>
    <w:tbl>
      <w:tblPr>
        <w:tblStyle w:val="TableGrid57"/>
        <w:tblW w:w="0" w:type="auto"/>
        <w:tblLook w:val="04A0" w:firstRow="1" w:lastRow="0" w:firstColumn="1" w:lastColumn="0" w:noHBand="0" w:noVBand="1"/>
      </w:tblPr>
      <w:tblGrid>
        <w:gridCol w:w="1705"/>
        <w:gridCol w:w="3960"/>
        <w:gridCol w:w="4678"/>
      </w:tblGrid>
      <w:tr w:rsidR="00F2239D" w:rsidRPr="00F2239D" w14:paraId="34215EF1" w14:textId="77777777" w:rsidTr="00F2239D">
        <w:trPr>
          <w:trHeight w:val="620"/>
        </w:trPr>
        <w:tc>
          <w:tcPr>
            <w:tcW w:w="1705" w:type="dxa"/>
            <w:shd w:val="clear" w:color="auto" w:fill="1F4E79" w:themeFill="accent1" w:themeFillShade="80"/>
          </w:tcPr>
          <w:p w14:paraId="69787E73" w14:textId="77777777" w:rsidR="00F2239D" w:rsidRPr="00697252" w:rsidRDefault="00F2239D" w:rsidP="00592E96">
            <w:pPr>
              <w:rPr>
                <w:b/>
                <w:color w:val="FFFFFF" w:themeColor="background1"/>
                <w:lang w:val="sr-Latn-ME"/>
              </w:rPr>
            </w:pPr>
            <w:r w:rsidRPr="00697252">
              <w:rPr>
                <w:b/>
                <w:color w:val="FFFFFF" w:themeColor="background1"/>
                <w:lang w:val="sr-Latn-ME"/>
              </w:rPr>
              <w:t>Strateški cilj</w:t>
            </w:r>
          </w:p>
        </w:tc>
        <w:tc>
          <w:tcPr>
            <w:tcW w:w="8638" w:type="dxa"/>
            <w:gridSpan w:val="2"/>
            <w:shd w:val="clear" w:color="auto" w:fill="1F4E79" w:themeFill="accent1" w:themeFillShade="80"/>
          </w:tcPr>
          <w:p w14:paraId="4E97E462" w14:textId="77777777" w:rsidR="00F2239D" w:rsidRPr="00697252" w:rsidRDefault="00F2239D" w:rsidP="00141984">
            <w:pPr>
              <w:jc w:val="both"/>
              <w:rPr>
                <w:b/>
                <w:color w:val="FFFFFF" w:themeColor="background1"/>
                <w:lang w:val="sr-Latn-ME"/>
              </w:rPr>
            </w:pPr>
            <w:r w:rsidRPr="00697252">
              <w:rPr>
                <w:b/>
                <w:color w:val="FFFFFF" w:themeColor="background1"/>
              </w:rPr>
              <w:t xml:space="preserve">2. Jačanje upravljanja rizicima od katastrofa  od katastrofa </w:t>
            </w:r>
          </w:p>
        </w:tc>
      </w:tr>
      <w:tr w:rsidR="00F2239D" w:rsidRPr="00F2239D" w14:paraId="7DED9AEF" w14:textId="77777777" w:rsidTr="00F2239D">
        <w:trPr>
          <w:trHeight w:val="620"/>
        </w:trPr>
        <w:tc>
          <w:tcPr>
            <w:tcW w:w="1705" w:type="dxa"/>
            <w:shd w:val="clear" w:color="auto" w:fill="2E74B5" w:themeFill="accent1" w:themeFillShade="BF"/>
          </w:tcPr>
          <w:p w14:paraId="7F440722" w14:textId="77777777" w:rsidR="00F2239D" w:rsidRPr="00697252" w:rsidRDefault="00F2239D" w:rsidP="00592E96">
            <w:pPr>
              <w:rPr>
                <w:b/>
                <w:color w:val="FFFFFF" w:themeColor="background1"/>
                <w:lang w:val="sr-Latn-ME"/>
              </w:rPr>
            </w:pPr>
            <w:r w:rsidRPr="00697252">
              <w:rPr>
                <w:b/>
                <w:color w:val="FFFFFF" w:themeColor="background1"/>
                <w:lang w:val="sr-Latn-ME"/>
              </w:rPr>
              <w:t>Operativni cilj</w:t>
            </w:r>
          </w:p>
        </w:tc>
        <w:tc>
          <w:tcPr>
            <w:tcW w:w="8638" w:type="dxa"/>
            <w:gridSpan w:val="2"/>
            <w:shd w:val="clear" w:color="auto" w:fill="2E74B5" w:themeFill="accent1" w:themeFillShade="BF"/>
          </w:tcPr>
          <w:p w14:paraId="6FD29D68" w14:textId="77777777" w:rsidR="00F2239D" w:rsidRPr="00697252" w:rsidRDefault="00F2239D" w:rsidP="00141984">
            <w:pPr>
              <w:jc w:val="both"/>
              <w:rPr>
                <w:b/>
                <w:color w:val="FFFFFF" w:themeColor="background1"/>
                <w:lang w:val="sr-Latn-ME"/>
              </w:rPr>
            </w:pPr>
            <w:r w:rsidRPr="00697252">
              <w:rPr>
                <w:b/>
                <w:color w:val="FFFFFF" w:themeColor="background1"/>
              </w:rPr>
              <w:t>6. Učiniti gradove otpornim</w:t>
            </w:r>
          </w:p>
        </w:tc>
      </w:tr>
      <w:tr w:rsidR="00F2239D" w:rsidRPr="00F2239D" w14:paraId="05EA9556" w14:textId="77777777" w:rsidTr="00F2239D">
        <w:tc>
          <w:tcPr>
            <w:tcW w:w="1705" w:type="dxa"/>
            <w:shd w:val="clear" w:color="auto" w:fill="E2EFD9" w:themeFill="accent6" w:themeFillTint="33"/>
          </w:tcPr>
          <w:p w14:paraId="1F5DC248" w14:textId="77777777" w:rsidR="00F2239D" w:rsidRPr="00697252" w:rsidRDefault="00F2239D" w:rsidP="00592E96">
            <w:pPr>
              <w:rPr>
                <w:b/>
                <w:lang w:val="sr-Latn-ME"/>
              </w:rPr>
            </w:pPr>
            <w:r w:rsidRPr="00697252">
              <w:rPr>
                <w:b/>
                <w:lang w:val="sr-Latn-ME"/>
              </w:rPr>
              <w:t xml:space="preserve">Aktivnost </w:t>
            </w:r>
          </w:p>
        </w:tc>
        <w:tc>
          <w:tcPr>
            <w:tcW w:w="8638" w:type="dxa"/>
            <w:gridSpan w:val="2"/>
            <w:shd w:val="clear" w:color="auto" w:fill="E2EFD9" w:themeFill="accent6" w:themeFillTint="33"/>
          </w:tcPr>
          <w:p w14:paraId="6AF2F695" w14:textId="77777777" w:rsidR="00F2239D" w:rsidRPr="00697252" w:rsidRDefault="00F2239D" w:rsidP="00141984">
            <w:pPr>
              <w:jc w:val="both"/>
              <w:rPr>
                <w:b/>
                <w:lang w:val="sr-Latn-ME"/>
              </w:rPr>
            </w:pPr>
            <w:r w:rsidRPr="00697252">
              <w:rPr>
                <w:b/>
                <w:lang w:val="sr-Latn-ME"/>
              </w:rPr>
              <w:t xml:space="preserve">3. Izrada lokalnih planova zaštite i spašavanja od hemijskih i bioloških rizika: Ulcinj, Bar, Budva, Bijelo Polje </w:t>
            </w:r>
          </w:p>
        </w:tc>
      </w:tr>
      <w:tr w:rsidR="00F2239D" w:rsidRPr="00F2239D" w14:paraId="4AAA854A" w14:textId="77777777" w:rsidTr="00F2239D">
        <w:tc>
          <w:tcPr>
            <w:tcW w:w="1705" w:type="dxa"/>
          </w:tcPr>
          <w:p w14:paraId="136FCA9A" w14:textId="77777777" w:rsidR="00F2239D" w:rsidRPr="00DF0A55" w:rsidRDefault="00F2239D" w:rsidP="00592E96">
            <w:pPr>
              <w:rPr>
                <w:b/>
                <w:lang w:val="sr-Latn-ME"/>
              </w:rPr>
            </w:pPr>
            <w:r w:rsidRPr="00DF0A55">
              <w:rPr>
                <w:b/>
                <w:lang w:val="sr-Latn-ME"/>
              </w:rPr>
              <w:t>Opis aktivnosti i klučnih koraka</w:t>
            </w:r>
          </w:p>
        </w:tc>
        <w:tc>
          <w:tcPr>
            <w:tcW w:w="8638" w:type="dxa"/>
            <w:gridSpan w:val="2"/>
          </w:tcPr>
          <w:p w14:paraId="42BC3EED" w14:textId="77777777" w:rsidR="00F2239D" w:rsidRPr="00F2239D" w:rsidRDefault="00F2239D" w:rsidP="00DF0A55">
            <w:pPr>
              <w:jc w:val="both"/>
              <w:rPr>
                <w:lang w:val="sr-Latn-ME"/>
              </w:rPr>
            </w:pPr>
            <w:r w:rsidRPr="00F2239D">
              <w:rPr>
                <w:lang w:val="sr-Latn-ME"/>
              </w:rPr>
              <w:t>Izrada Plana zaštite i spašavanja podrazumijeva definisanje mjera i aktivnosti za sprečavanje i umanjenje posledica od katastrofa, podatke o snagama i sredstvima subjekata sistema sistema zaštite i spašavanja, njihovo organizovanje i koordinirano angažovanje i djelovanje u cilju zaštite i spašavanja ljudi, materijalnih dobara i obezbjeđenja osnovnih uslova života u skladu sa nacionalnim Planom zaštite i spašavanja od  hemijskih i bioloških rizika.</w:t>
            </w:r>
          </w:p>
          <w:p w14:paraId="4AC6E0CA" w14:textId="77777777" w:rsidR="00F2239D" w:rsidRPr="00F2239D" w:rsidRDefault="00F2239D" w:rsidP="00DF0A55">
            <w:pPr>
              <w:jc w:val="both"/>
              <w:rPr>
                <w:lang w:val="sr-Latn-ME"/>
              </w:rPr>
            </w:pPr>
            <w:r w:rsidRPr="00F2239D">
              <w:rPr>
                <w:lang w:val="sr-Latn-ME"/>
              </w:rPr>
              <w:t>Proces izrade Plana podrazumijeva: Formiranje radne grupe, izrada nacrta Plana, dobijanje stručnog mišljenja od Direktorata za zaštitu i spašavanje-dobijanje saglasnosti, organizovanje Javne rasprave, usvajanje Plana na Skupštini Opštine, objavljivanje Plana.</w:t>
            </w:r>
          </w:p>
        </w:tc>
      </w:tr>
      <w:tr w:rsidR="00F2239D" w:rsidRPr="00F2239D" w14:paraId="1206A024" w14:textId="77777777" w:rsidTr="00F2239D">
        <w:tc>
          <w:tcPr>
            <w:tcW w:w="1705" w:type="dxa"/>
          </w:tcPr>
          <w:p w14:paraId="0AC854E8" w14:textId="77777777" w:rsidR="00F2239D" w:rsidRPr="00DF0A55" w:rsidRDefault="00F2239D" w:rsidP="00592E96">
            <w:pPr>
              <w:rPr>
                <w:b/>
                <w:lang w:val="sr-Latn-ME"/>
              </w:rPr>
            </w:pPr>
            <w:r w:rsidRPr="00DF0A55">
              <w:rPr>
                <w:b/>
                <w:lang w:val="sr-Latn-ME"/>
              </w:rPr>
              <w:t>CILJEVI održivog razvoja</w:t>
            </w:r>
          </w:p>
        </w:tc>
        <w:tc>
          <w:tcPr>
            <w:tcW w:w="8638" w:type="dxa"/>
            <w:gridSpan w:val="2"/>
          </w:tcPr>
          <w:p w14:paraId="426E06C6" w14:textId="77777777" w:rsidR="00F2239D" w:rsidRPr="00F2239D" w:rsidRDefault="00F2239D" w:rsidP="00DF0A55">
            <w:pPr>
              <w:jc w:val="both"/>
              <w:rPr>
                <w:lang w:val="sr-Latn-ME"/>
              </w:rPr>
            </w:pPr>
            <w:r w:rsidRPr="00F2239D">
              <w:rPr>
                <w:lang w:val="sr-Latn-ME"/>
              </w:rPr>
              <w:t>Doprinosi: SDG 11, SDG 13</w:t>
            </w:r>
          </w:p>
        </w:tc>
      </w:tr>
      <w:tr w:rsidR="00F2239D" w:rsidRPr="00F2239D" w14:paraId="74059152" w14:textId="77777777" w:rsidTr="00F2239D">
        <w:tc>
          <w:tcPr>
            <w:tcW w:w="1705" w:type="dxa"/>
          </w:tcPr>
          <w:p w14:paraId="233A4020" w14:textId="77777777" w:rsidR="00F2239D" w:rsidRPr="00DF0A55" w:rsidRDefault="00F2239D" w:rsidP="00592E96">
            <w:pPr>
              <w:rPr>
                <w:b/>
                <w:lang w:val="sr-Latn-ME"/>
              </w:rPr>
            </w:pPr>
            <w:r w:rsidRPr="00DF0A55">
              <w:rPr>
                <w:b/>
                <w:lang w:val="sr-Latn-ME"/>
              </w:rPr>
              <w:t>Adaptacija na klimatske promjene</w:t>
            </w:r>
          </w:p>
        </w:tc>
        <w:tc>
          <w:tcPr>
            <w:tcW w:w="8638" w:type="dxa"/>
            <w:gridSpan w:val="2"/>
          </w:tcPr>
          <w:p w14:paraId="0CBAC433" w14:textId="5E8FE0FC" w:rsidR="00F2239D" w:rsidRPr="00F2239D" w:rsidRDefault="00F2239D" w:rsidP="00DF0A55">
            <w:pPr>
              <w:jc w:val="both"/>
              <w:rPr>
                <w:highlight w:val="yellow"/>
                <w:lang w:val="sr-Latn-ME"/>
              </w:rPr>
            </w:pPr>
            <w:r w:rsidRPr="00F2239D">
              <w:rPr>
                <w:lang w:val="sr-Latn-ME"/>
              </w:rPr>
              <w:t xml:space="preserve">Dokumentacija će razmatrati i oblast klimatskih promjena i predvidjeti konkretne mjere koje će doprinijeti </w:t>
            </w:r>
            <w:r w:rsidR="00811FE4">
              <w:rPr>
                <w:lang w:val="sr-Latn-ME"/>
              </w:rPr>
              <w:t xml:space="preserve">sprovođenju Plana prilagođavanja </w:t>
            </w:r>
            <w:r w:rsidRPr="00F2239D">
              <w:rPr>
                <w:lang w:val="sr-Latn-ME"/>
              </w:rPr>
              <w:t>u okviru 4 prioritetna sektora</w:t>
            </w:r>
          </w:p>
        </w:tc>
      </w:tr>
      <w:tr w:rsidR="00F2239D" w:rsidRPr="00F2239D" w14:paraId="4AA9DDE3" w14:textId="77777777" w:rsidTr="00F2239D">
        <w:tc>
          <w:tcPr>
            <w:tcW w:w="1705" w:type="dxa"/>
          </w:tcPr>
          <w:p w14:paraId="14A4EADB" w14:textId="77777777" w:rsidR="00F2239D" w:rsidRPr="00DF0A55" w:rsidRDefault="00F2239D" w:rsidP="00592E96">
            <w:pPr>
              <w:rPr>
                <w:b/>
                <w:lang w:val="sr-Latn-ME"/>
              </w:rPr>
            </w:pPr>
            <w:r w:rsidRPr="00DF0A55">
              <w:rPr>
                <w:b/>
                <w:lang w:val="sr-Latn-ME"/>
              </w:rPr>
              <w:t>Da li utiče /razmatra ranjive grupe</w:t>
            </w:r>
          </w:p>
        </w:tc>
        <w:tc>
          <w:tcPr>
            <w:tcW w:w="8638" w:type="dxa"/>
            <w:gridSpan w:val="2"/>
          </w:tcPr>
          <w:p w14:paraId="15D294F9" w14:textId="6C9C2EA8" w:rsidR="00F2239D" w:rsidRPr="00F2239D" w:rsidRDefault="00811FE4" w:rsidP="00DF0A55">
            <w:pPr>
              <w:jc w:val="both"/>
              <w:rPr>
                <w:highlight w:val="yellow"/>
                <w:lang w:val="sr-Latn-ME"/>
              </w:rPr>
            </w:pPr>
            <w:r>
              <w:rPr>
                <w:lang w:val="sr-Latn-ME"/>
              </w:rPr>
              <w:t xml:space="preserve">Prilikom izrade </w:t>
            </w:r>
            <w:r w:rsidRPr="00F2239D">
              <w:rPr>
                <w:lang w:val="sr-Latn-ME"/>
              </w:rPr>
              <w:t>opštinskih planova</w:t>
            </w:r>
            <w:r>
              <w:rPr>
                <w:lang w:val="sr-Latn-ME"/>
              </w:rPr>
              <w:t>,</w:t>
            </w:r>
            <w:r w:rsidRPr="00F2239D">
              <w:rPr>
                <w:lang w:val="sr-Latn-ME"/>
              </w:rPr>
              <w:t xml:space="preserve"> biće obuhvaćena i područja u kojima borave ranjive grupe</w:t>
            </w:r>
            <w:r>
              <w:rPr>
                <w:lang w:val="sr-Latn-ME"/>
              </w:rPr>
              <w:t xml:space="preserve">. Kako bi se što efikasnije odgovorilo na potrebe žena i ranjivih grupa, njihovi NVO predstavnici/ce će biti uključeni u radne grupe za izradu planova. </w:t>
            </w:r>
          </w:p>
        </w:tc>
      </w:tr>
      <w:tr w:rsidR="00F2239D" w:rsidRPr="00F2239D" w14:paraId="09B9B250" w14:textId="77777777" w:rsidTr="00F2239D">
        <w:trPr>
          <w:trHeight w:val="557"/>
        </w:trPr>
        <w:tc>
          <w:tcPr>
            <w:tcW w:w="1705" w:type="dxa"/>
          </w:tcPr>
          <w:p w14:paraId="71B2279A" w14:textId="77777777" w:rsidR="00F2239D" w:rsidRPr="00DF0A55" w:rsidRDefault="00F2239D" w:rsidP="00592E96">
            <w:pPr>
              <w:rPr>
                <w:b/>
                <w:lang w:val="sr-Latn-ME"/>
              </w:rPr>
            </w:pPr>
            <w:r w:rsidRPr="00DF0A55">
              <w:rPr>
                <w:b/>
                <w:lang w:val="sr-Latn-ME"/>
              </w:rPr>
              <w:t xml:space="preserve">Indikatori </w:t>
            </w:r>
          </w:p>
        </w:tc>
        <w:tc>
          <w:tcPr>
            <w:tcW w:w="3960" w:type="dxa"/>
          </w:tcPr>
          <w:p w14:paraId="5AA62C7D" w14:textId="77777777" w:rsidR="00F2239D" w:rsidRPr="00697252" w:rsidRDefault="00F2239D" w:rsidP="00DF0A55">
            <w:pPr>
              <w:jc w:val="both"/>
              <w:rPr>
                <w:b/>
                <w:u w:val="single"/>
                <w:lang w:val="sr-Latn-ME"/>
              </w:rPr>
            </w:pPr>
            <w:r w:rsidRPr="00697252">
              <w:rPr>
                <w:b/>
                <w:u w:val="single"/>
                <w:lang w:val="sr-Latn-ME"/>
              </w:rPr>
              <w:t>Polazna vrijednost</w:t>
            </w:r>
          </w:p>
          <w:p w14:paraId="3405A6D4" w14:textId="77777777" w:rsidR="00F2239D" w:rsidRPr="00F2239D" w:rsidRDefault="00F2239D" w:rsidP="00DF0A55">
            <w:pPr>
              <w:jc w:val="both"/>
              <w:rPr>
                <w:lang w:val="sr-Latn-ME"/>
              </w:rPr>
            </w:pPr>
          </w:p>
          <w:p w14:paraId="57DDF0AD" w14:textId="77777777" w:rsidR="00F2239D" w:rsidRPr="00F2239D" w:rsidRDefault="00F2239D" w:rsidP="00DF0A55">
            <w:pPr>
              <w:jc w:val="both"/>
              <w:rPr>
                <w:lang w:val="sr-Latn-ME"/>
              </w:rPr>
            </w:pPr>
            <w:r w:rsidRPr="00F2239D">
              <w:rPr>
                <w:lang w:val="sr-Latn-ME"/>
              </w:rPr>
              <w:t>Izrađen Plan zaštite i spašavanja od hemijskih i bioloških rizika na nacionalnom nivou i izrađen 1 Plan na lokalnom nivou: Podgorica</w:t>
            </w:r>
          </w:p>
        </w:tc>
        <w:tc>
          <w:tcPr>
            <w:tcW w:w="4678" w:type="dxa"/>
          </w:tcPr>
          <w:p w14:paraId="7866F8A2" w14:textId="77777777" w:rsidR="00F2239D" w:rsidRPr="00697252" w:rsidRDefault="00F2239D" w:rsidP="00DF0A55">
            <w:pPr>
              <w:jc w:val="both"/>
              <w:rPr>
                <w:b/>
                <w:u w:val="single"/>
              </w:rPr>
            </w:pPr>
            <w:r w:rsidRPr="00697252">
              <w:rPr>
                <w:b/>
                <w:u w:val="single"/>
              </w:rPr>
              <w:t>Ciljana vrijednost</w:t>
            </w:r>
          </w:p>
          <w:p w14:paraId="215D4C40" w14:textId="77777777" w:rsidR="00F2239D" w:rsidRPr="00F2239D" w:rsidRDefault="00F2239D" w:rsidP="00DF0A55">
            <w:pPr>
              <w:jc w:val="both"/>
              <w:rPr>
                <w:lang w:val="sr-Latn-ME"/>
              </w:rPr>
            </w:pPr>
          </w:p>
          <w:p w14:paraId="2E03F648" w14:textId="77777777" w:rsidR="00F2239D" w:rsidRDefault="00F2239D" w:rsidP="00DF0A55">
            <w:pPr>
              <w:jc w:val="both"/>
              <w:rPr>
                <w:lang w:val="sr-Latn-ME"/>
              </w:rPr>
            </w:pPr>
            <w:r w:rsidRPr="00F2239D">
              <w:rPr>
                <w:lang w:val="sr-Latn-ME"/>
              </w:rPr>
              <w:t>Izrađena 4 Plana zaštite i spašavanja od hemijskih i bioloških rizika na opštinskom nivou</w:t>
            </w:r>
          </w:p>
          <w:p w14:paraId="6AAFAF1E" w14:textId="70DDF780" w:rsidR="00811FE4" w:rsidRDefault="00811FE4" w:rsidP="00DF0A55">
            <w:pPr>
              <w:jc w:val="both"/>
              <w:rPr>
                <w:lang w:val="sr-Latn-ME"/>
              </w:rPr>
            </w:pPr>
            <w:r>
              <w:rPr>
                <w:lang w:val="sr-Latn-ME"/>
              </w:rPr>
              <w:t>Broj predstavnika/ca NVO-a koji se bave zaštitom interesa žena i ranjivih kategorija stanovništva, koji su učestvovali u izradi lokalnih planova, po polu i po opštini</w:t>
            </w:r>
          </w:p>
          <w:p w14:paraId="1342EE39" w14:textId="77777777" w:rsidR="00811FE4" w:rsidRPr="00F2239D" w:rsidRDefault="00811FE4" w:rsidP="00DF0A55">
            <w:pPr>
              <w:jc w:val="both"/>
            </w:pPr>
          </w:p>
        </w:tc>
      </w:tr>
      <w:tr w:rsidR="00F2239D" w:rsidRPr="00F2239D" w14:paraId="7FDBA372" w14:textId="77777777" w:rsidTr="00F2239D">
        <w:tc>
          <w:tcPr>
            <w:tcW w:w="1705" w:type="dxa"/>
          </w:tcPr>
          <w:p w14:paraId="33FA63FB" w14:textId="77777777" w:rsidR="00F2239D" w:rsidRPr="00DF0A55" w:rsidRDefault="00F2239D" w:rsidP="00592E96">
            <w:pPr>
              <w:rPr>
                <w:b/>
                <w:lang w:val="sr-Latn-ME"/>
              </w:rPr>
            </w:pPr>
            <w:r w:rsidRPr="00DF0A55">
              <w:rPr>
                <w:b/>
                <w:lang w:val="sr-Latn-ME"/>
              </w:rPr>
              <w:t>Izvor provjere</w:t>
            </w:r>
          </w:p>
        </w:tc>
        <w:tc>
          <w:tcPr>
            <w:tcW w:w="8638" w:type="dxa"/>
            <w:gridSpan w:val="2"/>
          </w:tcPr>
          <w:p w14:paraId="27DA6183" w14:textId="77777777" w:rsidR="00F2239D" w:rsidRPr="00F2239D" w:rsidRDefault="00F2239D" w:rsidP="00DF0A55">
            <w:pPr>
              <w:jc w:val="both"/>
              <w:rPr>
                <w:lang w:val="sr-Latn-ME"/>
              </w:rPr>
            </w:pPr>
            <w:r w:rsidRPr="00F2239D">
              <w:rPr>
                <w:lang w:val="sr-Latn-ME"/>
              </w:rPr>
              <w:t>Sajt Opština, Izvještaj o realizaciji Akcionog Plana za sprovođenje Strategije</w:t>
            </w:r>
          </w:p>
        </w:tc>
      </w:tr>
      <w:tr w:rsidR="00F2239D" w:rsidRPr="00F2239D" w14:paraId="0CC5CCB8" w14:textId="77777777" w:rsidTr="00F2239D">
        <w:tc>
          <w:tcPr>
            <w:tcW w:w="1705" w:type="dxa"/>
          </w:tcPr>
          <w:p w14:paraId="281A49D9" w14:textId="77777777" w:rsidR="00F2239D" w:rsidRPr="00DF0A55" w:rsidRDefault="00F2239D" w:rsidP="00592E96">
            <w:pPr>
              <w:rPr>
                <w:b/>
                <w:lang w:val="sr-Latn-ME"/>
              </w:rPr>
            </w:pPr>
            <w:r w:rsidRPr="00DF0A55">
              <w:rPr>
                <w:b/>
                <w:lang w:val="sr-Latn-ME"/>
              </w:rPr>
              <w:t xml:space="preserve">Nadležna institucija </w:t>
            </w:r>
          </w:p>
        </w:tc>
        <w:tc>
          <w:tcPr>
            <w:tcW w:w="8638" w:type="dxa"/>
            <w:gridSpan w:val="2"/>
          </w:tcPr>
          <w:p w14:paraId="138FC002" w14:textId="0586F18E" w:rsidR="00F2239D" w:rsidRPr="00F2239D" w:rsidRDefault="00F2239D" w:rsidP="00811FE4">
            <w:pPr>
              <w:jc w:val="both"/>
              <w:rPr>
                <w:lang w:val="sr-Latn-ME"/>
              </w:rPr>
            </w:pPr>
            <w:r w:rsidRPr="00F2239D">
              <w:rPr>
                <w:lang w:val="sr-Latn-ME"/>
              </w:rPr>
              <w:t xml:space="preserve">Organi lokalne samouprave, Služba zaštite i spašavanja </w:t>
            </w:r>
          </w:p>
        </w:tc>
      </w:tr>
      <w:tr w:rsidR="00F2239D" w:rsidRPr="00F2239D" w14:paraId="15D6EE7B" w14:textId="77777777" w:rsidTr="00F2239D">
        <w:tc>
          <w:tcPr>
            <w:tcW w:w="1705" w:type="dxa"/>
          </w:tcPr>
          <w:p w14:paraId="1B4B66F8" w14:textId="77777777" w:rsidR="00F2239D" w:rsidRPr="00DF0A55" w:rsidRDefault="00F2239D" w:rsidP="00592E96">
            <w:pPr>
              <w:rPr>
                <w:b/>
                <w:lang w:val="sr-Latn-ME"/>
              </w:rPr>
            </w:pPr>
            <w:r w:rsidRPr="00DF0A55">
              <w:rPr>
                <w:b/>
                <w:lang w:val="sr-Latn-ME"/>
              </w:rPr>
              <w:t>Partnerske institucije</w:t>
            </w:r>
          </w:p>
        </w:tc>
        <w:tc>
          <w:tcPr>
            <w:tcW w:w="8638" w:type="dxa"/>
            <w:gridSpan w:val="2"/>
          </w:tcPr>
          <w:p w14:paraId="36B9ED72" w14:textId="02972142" w:rsidR="00F2239D" w:rsidRPr="00F2239D" w:rsidRDefault="00F2239D" w:rsidP="00DF0A55">
            <w:pPr>
              <w:jc w:val="both"/>
              <w:rPr>
                <w:lang w:val="sr-Latn-ME"/>
              </w:rPr>
            </w:pPr>
            <w:r w:rsidRPr="00F2239D">
              <w:rPr>
                <w:lang w:val="sr-Latn-ME"/>
              </w:rPr>
              <w:t>Subjekti sistema zaštite i spašavanja  na lokalnom i nacionalnom nivou</w:t>
            </w:r>
            <w:r w:rsidR="00811FE4">
              <w:rPr>
                <w:lang w:val="sr-Latn-ME"/>
              </w:rPr>
              <w:t xml:space="preserve"> i NVO-i koji zastupaju interese žena i ranjivih kategorija stavovništva</w:t>
            </w:r>
          </w:p>
        </w:tc>
      </w:tr>
      <w:tr w:rsidR="00F2239D" w:rsidRPr="00F2239D" w14:paraId="2CDA6732" w14:textId="77777777" w:rsidTr="00F2239D">
        <w:trPr>
          <w:trHeight w:val="422"/>
        </w:trPr>
        <w:tc>
          <w:tcPr>
            <w:tcW w:w="1705" w:type="dxa"/>
          </w:tcPr>
          <w:p w14:paraId="7187A3C5" w14:textId="77777777" w:rsidR="00F2239D" w:rsidRPr="00DF0A55" w:rsidRDefault="00F2239D" w:rsidP="00592E96">
            <w:pPr>
              <w:rPr>
                <w:b/>
                <w:lang w:val="sr-Latn-ME"/>
              </w:rPr>
            </w:pPr>
            <w:r w:rsidRPr="00DF0A55">
              <w:rPr>
                <w:b/>
                <w:lang w:val="sr-Latn-ME"/>
              </w:rPr>
              <w:lastRenderedPageBreak/>
              <w:t xml:space="preserve">Vremenski okvir </w:t>
            </w:r>
          </w:p>
        </w:tc>
        <w:tc>
          <w:tcPr>
            <w:tcW w:w="8638" w:type="dxa"/>
            <w:gridSpan w:val="2"/>
          </w:tcPr>
          <w:p w14:paraId="7BA2BA84" w14:textId="77777777" w:rsidR="00F2239D" w:rsidRPr="00F2239D" w:rsidRDefault="00F2239D" w:rsidP="00DF0A55">
            <w:pPr>
              <w:jc w:val="both"/>
              <w:rPr>
                <w:lang w:val="sr-Latn-ME"/>
              </w:rPr>
            </w:pPr>
            <w:r w:rsidRPr="00F2239D">
              <w:rPr>
                <w:lang w:val="sr-Latn-ME"/>
              </w:rPr>
              <w:t xml:space="preserve">Ulcinj /II kvartal 2029- I kvartal 2030/;  Bar/II kvartal 2024- II kvartal 2025/; Budva/III kvartal 2025- III kvartal 2026/; Bijelo Polje/I kvartal 2029- IV kvartal 2030/  </w:t>
            </w:r>
          </w:p>
        </w:tc>
      </w:tr>
      <w:tr w:rsidR="00F2239D" w:rsidRPr="00F2239D" w14:paraId="367CB3C3" w14:textId="77777777" w:rsidTr="00F2239D">
        <w:tc>
          <w:tcPr>
            <w:tcW w:w="1705" w:type="dxa"/>
          </w:tcPr>
          <w:p w14:paraId="51B5ABC6" w14:textId="77777777" w:rsidR="00F2239D" w:rsidRPr="00DF0A55" w:rsidRDefault="00F2239D" w:rsidP="00592E96">
            <w:pPr>
              <w:rPr>
                <w:b/>
                <w:lang w:val="sr-Latn-ME"/>
              </w:rPr>
            </w:pPr>
            <w:r w:rsidRPr="00DF0A55">
              <w:rPr>
                <w:b/>
                <w:lang w:val="sr-Latn-ME"/>
              </w:rPr>
              <w:t>Procjena troškova</w:t>
            </w:r>
          </w:p>
        </w:tc>
        <w:tc>
          <w:tcPr>
            <w:tcW w:w="8638" w:type="dxa"/>
            <w:gridSpan w:val="2"/>
          </w:tcPr>
          <w:p w14:paraId="418BB720" w14:textId="77777777" w:rsidR="00F2239D" w:rsidRPr="00F2239D" w:rsidRDefault="00F2239D" w:rsidP="00DF0A55">
            <w:pPr>
              <w:jc w:val="both"/>
              <w:rPr>
                <w:lang w:val="sr-Latn-ME"/>
              </w:rPr>
            </w:pPr>
            <w:r w:rsidRPr="00F2239D">
              <w:rPr>
                <w:lang w:val="sr-Latn-ME"/>
              </w:rPr>
              <w:t>41.000 eura</w:t>
            </w:r>
          </w:p>
          <w:p w14:paraId="27FD2B8E" w14:textId="77777777" w:rsidR="00F2239D" w:rsidRPr="00F2239D" w:rsidRDefault="00F2239D" w:rsidP="00DF0A55">
            <w:pPr>
              <w:jc w:val="both"/>
              <w:rPr>
                <w:lang w:val="sr-Latn-ME"/>
              </w:rPr>
            </w:pPr>
            <w:r w:rsidRPr="00F2239D">
              <w:rPr>
                <w:lang w:val="sr-Latn-ME"/>
              </w:rPr>
              <w:t xml:space="preserve">Ulcinj /20.000/;  Bar/5.000/; Budva/10.000/; Bijelo Polje/6.000 / </w:t>
            </w:r>
          </w:p>
        </w:tc>
      </w:tr>
      <w:tr w:rsidR="00F2239D" w:rsidRPr="00F2239D" w14:paraId="698B1553" w14:textId="77777777" w:rsidTr="00F2239D">
        <w:tc>
          <w:tcPr>
            <w:tcW w:w="1705" w:type="dxa"/>
          </w:tcPr>
          <w:p w14:paraId="69091D20" w14:textId="77777777" w:rsidR="00F2239D" w:rsidRPr="00DF0A55" w:rsidRDefault="00F2239D" w:rsidP="00592E96">
            <w:pPr>
              <w:rPr>
                <w:b/>
                <w:lang w:val="sr-Latn-ME"/>
              </w:rPr>
            </w:pPr>
            <w:r w:rsidRPr="00DF0A55">
              <w:rPr>
                <w:b/>
                <w:lang w:val="sr-Latn-ME"/>
              </w:rPr>
              <w:t>Potencijalni izvori finansiranja</w:t>
            </w:r>
          </w:p>
        </w:tc>
        <w:tc>
          <w:tcPr>
            <w:tcW w:w="8638" w:type="dxa"/>
            <w:gridSpan w:val="2"/>
          </w:tcPr>
          <w:p w14:paraId="1DAF33F0" w14:textId="77777777" w:rsidR="00F2239D" w:rsidRPr="00F2239D" w:rsidRDefault="00F2239D" w:rsidP="00DF0A55">
            <w:pPr>
              <w:jc w:val="both"/>
              <w:rPr>
                <w:lang w:val="sr-Latn-ME"/>
              </w:rPr>
            </w:pPr>
            <w:r w:rsidRPr="00F2239D">
              <w:rPr>
                <w:lang w:val="sr-Latn-ME"/>
              </w:rPr>
              <w:t>Budžeti jedinica lokalnih samouprava 100%</w:t>
            </w:r>
          </w:p>
          <w:p w14:paraId="65683376" w14:textId="77777777" w:rsidR="00F2239D" w:rsidRPr="00F2239D" w:rsidRDefault="00F2239D" w:rsidP="00DF0A55">
            <w:pPr>
              <w:jc w:val="both"/>
              <w:rPr>
                <w:lang w:val="sr-Latn-ME"/>
              </w:rPr>
            </w:pPr>
          </w:p>
        </w:tc>
      </w:tr>
    </w:tbl>
    <w:tbl>
      <w:tblPr>
        <w:tblStyle w:val="TableGrid58"/>
        <w:tblW w:w="0" w:type="auto"/>
        <w:tblLook w:val="04A0" w:firstRow="1" w:lastRow="0" w:firstColumn="1" w:lastColumn="0" w:noHBand="0" w:noVBand="1"/>
      </w:tblPr>
      <w:tblGrid>
        <w:gridCol w:w="1705"/>
        <w:gridCol w:w="3960"/>
        <w:gridCol w:w="4678"/>
      </w:tblGrid>
      <w:tr w:rsidR="00F2239D" w:rsidRPr="00F2239D" w14:paraId="6FB47157" w14:textId="77777777" w:rsidTr="00F2239D">
        <w:trPr>
          <w:trHeight w:val="620"/>
        </w:trPr>
        <w:tc>
          <w:tcPr>
            <w:tcW w:w="1705" w:type="dxa"/>
            <w:shd w:val="clear" w:color="auto" w:fill="1F4E79" w:themeFill="accent1" w:themeFillShade="80"/>
          </w:tcPr>
          <w:p w14:paraId="17BDFABB" w14:textId="77777777" w:rsidR="00F2239D" w:rsidRPr="00697252" w:rsidRDefault="00F2239D" w:rsidP="00592E96">
            <w:pPr>
              <w:rPr>
                <w:b/>
                <w:color w:val="FFFFFF" w:themeColor="background1"/>
                <w:lang w:val="sr-Latn-ME"/>
              </w:rPr>
            </w:pPr>
            <w:r w:rsidRPr="00697252">
              <w:rPr>
                <w:b/>
                <w:color w:val="FFFFFF" w:themeColor="background1"/>
                <w:lang w:val="sr-Latn-ME"/>
              </w:rPr>
              <w:t>Strateški cilj</w:t>
            </w:r>
          </w:p>
        </w:tc>
        <w:tc>
          <w:tcPr>
            <w:tcW w:w="8638" w:type="dxa"/>
            <w:gridSpan w:val="2"/>
            <w:shd w:val="clear" w:color="auto" w:fill="1F4E79" w:themeFill="accent1" w:themeFillShade="80"/>
          </w:tcPr>
          <w:p w14:paraId="6E4888C9" w14:textId="77777777" w:rsidR="00F2239D" w:rsidRPr="00697252" w:rsidRDefault="00F2239D" w:rsidP="00141984">
            <w:pPr>
              <w:jc w:val="both"/>
              <w:rPr>
                <w:b/>
                <w:color w:val="FFFFFF" w:themeColor="background1"/>
                <w:lang w:val="sr-Latn-ME"/>
              </w:rPr>
            </w:pPr>
            <w:r w:rsidRPr="00697252">
              <w:rPr>
                <w:b/>
                <w:color w:val="FFFFFF" w:themeColor="background1"/>
              </w:rPr>
              <w:t xml:space="preserve">2. Jačanje upravljanja rizicima od katastrofa  od katastrofa </w:t>
            </w:r>
          </w:p>
        </w:tc>
      </w:tr>
      <w:tr w:rsidR="00F2239D" w:rsidRPr="00F2239D" w14:paraId="59913657" w14:textId="77777777" w:rsidTr="00F2239D">
        <w:trPr>
          <w:trHeight w:val="620"/>
        </w:trPr>
        <w:tc>
          <w:tcPr>
            <w:tcW w:w="1705" w:type="dxa"/>
            <w:shd w:val="clear" w:color="auto" w:fill="2E74B5" w:themeFill="accent1" w:themeFillShade="BF"/>
          </w:tcPr>
          <w:p w14:paraId="786D0D37" w14:textId="77777777" w:rsidR="00F2239D" w:rsidRPr="00697252" w:rsidRDefault="00F2239D" w:rsidP="00592E96">
            <w:pPr>
              <w:rPr>
                <w:b/>
                <w:color w:val="FFFFFF" w:themeColor="background1"/>
                <w:lang w:val="sr-Latn-ME"/>
              </w:rPr>
            </w:pPr>
            <w:r w:rsidRPr="00697252">
              <w:rPr>
                <w:b/>
                <w:color w:val="FFFFFF" w:themeColor="background1"/>
                <w:lang w:val="sr-Latn-ME"/>
              </w:rPr>
              <w:t>Operativni cilj</w:t>
            </w:r>
          </w:p>
        </w:tc>
        <w:tc>
          <w:tcPr>
            <w:tcW w:w="8638" w:type="dxa"/>
            <w:gridSpan w:val="2"/>
            <w:shd w:val="clear" w:color="auto" w:fill="2E74B5" w:themeFill="accent1" w:themeFillShade="BF"/>
          </w:tcPr>
          <w:p w14:paraId="0AA0E581" w14:textId="77777777" w:rsidR="00F2239D" w:rsidRPr="00697252" w:rsidRDefault="00F2239D" w:rsidP="00141984">
            <w:pPr>
              <w:jc w:val="both"/>
              <w:rPr>
                <w:b/>
                <w:color w:val="FFFFFF" w:themeColor="background1"/>
                <w:lang w:val="sr-Latn-ME"/>
              </w:rPr>
            </w:pPr>
            <w:r w:rsidRPr="00697252">
              <w:rPr>
                <w:b/>
                <w:color w:val="FFFFFF" w:themeColor="background1"/>
              </w:rPr>
              <w:t>6. Učiniti gradove otpornim</w:t>
            </w:r>
          </w:p>
        </w:tc>
      </w:tr>
      <w:tr w:rsidR="00F2239D" w:rsidRPr="00F2239D" w14:paraId="5D97CA30" w14:textId="77777777" w:rsidTr="00F2239D">
        <w:tc>
          <w:tcPr>
            <w:tcW w:w="1705" w:type="dxa"/>
            <w:shd w:val="clear" w:color="auto" w:fill="E2EFD9" w:themeFill="accent6" w:themeFillTint="33"/>
          </w:tcPr>
          <w:p w14:paraId="32DE9574" w14:textId="77777777" w:rsidR="00F2239D" w:rsidRPr="00697252" w:rsidRDefault="00F2239D" w:rsidP="00592E96">
            <w:pPr>
              <w:rPr>
                <w:b/>
                <w:lang w:val="sr-Latn-ME"/>
              </w:rPr>
            </w:pPr>
            <w:r w:rsidRPr="00697252">
              <w:rPr>
                <w:b/>
                <w:lang w:val="sr-Latn-ME"/>
              </w:rPr>
              <w:t xml:space="preserve">Aktivnost </w:t>
            </w:r>
          </w:p>
        </w:tc>
        <w:tc>
          <w:tcPr>
            <w:tcW w:w="8638" w:type="dxa"/>
            <w:gridSpan w:val="2"/>
            <w:shd w:val="clear" w:color="auto" w:fill="E2EFD9" w:themeFill="accent6" w:themeFillTint="33"/>
          </w:tcPr>
          <w:p w14:paraId="2018418F" w14:textId="77777777" w:rsidR="00F2239D" w:rsidRPr="00697252" w:rsidRDefault="00F2239D" w:rsidP="00141984">
            <w:pPr>
              <w:jc w:val="both"/>
              <w:rPr>
                <w:b/>
                <w:lang w:val="sr-Latn-ME"/>
              </w:rPr>
            </w:pPr>
            <w:r w:rsidRPr="00697252">
              <w:rPr>
                <w:b/>
                <w:lang w:val="sr-Latn-ME"/>
              </w:rPr>
              <w:t>4.  Izrada lokalnih planova zaštite i spašavanja od klizišta i odrona: Ulcinj, Budva, Tivat, Cetinje, Danilovgrad, Plužine, Pljevlja, Andrijevica, Rožaje, Berane, Mojkovac, Kolašin</w:t>
            </w:r>
          </w:p>
        </w:tc>
      </w:tr>
      <w:tr w:rsidR="00F2239D" w:rsidRPr="00F2239D" w14:paraId="6398B59E" w14:textId="77777777" w:rsidTr="00F2239D">
        <w:tc>
          <w:tcPr>
            <w:tcW w:w="1705" w:type="dxa"/>
          </w:tcPr>
          <w:p w14:paraId="233478F8" w14:textId="77777777" w:rsidR="00F2239D" w:rsidRPr="00DF0A55" w:rsidRDefault="00F2239D" w:rsidP="00592E96">
            <w:pPr>
              <w:rPr>
                <w:b/>
                <w:lang w:val="sr-Latn-ME"/>
              </w:rPr>
            </w:pPr>
            <w:r w:rsidRPr="00DF0A55">
              <w:rPr>
                <w:b/>
                <w:lang w:val="sr-Latn-ME"/>
              </w:rPr>
              <w:t>Opis aktivnosti i klučnih koraka</w:t>
            </w:r>
          </w:p>
        </w:tc>
        <w:tc>
          <w:tcPr>
            <w:tcW w:w="8638" w:type="dxa"/>
            <w:gridSpan w:val="2"/>
          </w:tcPr>
          <w:p w14:paraId="2F117A4B" w14:textId="77777777" w:rsidR="00F2239D" w:rsidRPr="00F2239D" w:rsidRDefault="00F2239D" w:rsidP="00DF0A55">
            <w:pPr>
              <w:jc w:val="both"/>
              <w:rPr>
                <w:lang w:val="sr-Latn-ME"/>
              </w:rPr>
            </w:pPr>
            <w:r w:rsidRPr="00F2239D">
              <w:rPr>
                <w:lang w:val="sr-Latn-ME"/>
              </w:rPr>
              <w:t xml:space="preserve">Izrada Plana zaštite i spašavanja podrazumijeva definisanje mjera i aktivnosti za sprečavanje i umanjenje posledica od katastrofa, podatke o snagama i sredstvima subjekata sistema sistema zaštite i spašavanja, njihovo organizovanje i koordinirano angažovanje i djelovanje u cilju zaštite i spašavanja ljudi, materijalnih dobara i obezbjeđenja osnovnih uslova života u skladu sa nacionalnim Planom zaštite i spašavanja od klizišta i odrona. </w:t>
            </w:r>
          </w:p>
          <w:p w14:paraId="4C8D4B90" w14:textId="77777777" w:rsidR="00F2239D" w:rsidRPr="00F2239D" w:rsidRDefault="00F2239D" w:rsidP="00DF0A55">
            <w:pPr>
              <w:jc w:val="both"/>
              <w:rPr>
                <w:lang w:val="sr-Latn-ME"/>
              </w:rPr>
            </w:pPr>
            <w:r w:rsidRPr="00F2239D">
              <w:rPr>
                <w:lang w:val="sr-Latn-ME"/>
              </w:rPr>
              <w:t>Proces izrade Plana podrazumijeva: Formiranje radne grupe, izrada nacrta Plana, dobijanje stručnog mišljenja od Direktorata za zaštitu i spašavanje-dobijanje saglasnosti, organizovanje Javne rasprave, usvajanje Plana na Skupštini Opštine, objavljivanje Plana.</w:t>
            </w:r>
          </w:p>
        </w:tc>
      </w:tr>
      <w:tr w:rsidR="00F2239D" w:rsidRPr="00F2239D" w14:paraId="0F437C6D" w14:textId="77777777" w:rsidTr="00F2239D">
        <w:tc>
          <w:tcPr>
            <w:tcW w:w="1705" w:type="dxa"/>
          </w:tcPr>
          <w:p w14:paraId="747C5439" w14:textId="77777777" w:rsidR="00F2239D" w:rsidRPr="00DF0A55" w:rsidRDefault="00F2239D" w:rsidP="00592E96">
            <w:pPr>
              <w:rPr>
                <w:b/>
                <w:lang w:val="sr-Latn-ME"/>
              </w:rPr>
            </w:pPr>
            <w:r w:rsidRPr="00DF0A55">
              <w:rPr>
                <w:b/>
                <w:lang w:val="sr-Latn-ME"/>
              </w:rPr>
              <w:t>CILJEVI održivog razvoja</w:t>
            </w:r>
          </w:p>
        </w:tc>
        <w:tc>
          <w:tcPr>
            <w:tcW w:w="8638" w:type="dxa"/>
            <w:gridSpan w:val="2"/>
          </w:tcPr>
          <w:p w14:paraId="60B80923" w14:textId="77777777" w:rsidR="00F2239D" w:rsidRPr="00F2239D" w:rsidRDefault="00F2239D" w:rsidP="00DF0A55">
            <w:pPr>
              <w:jc w:val="both"/>
              <w:rPr>
                <w:lang w:val="sr-Latn-ME"/>
              </w:rPr>
            </w:pPr>
            <w:r w:rsidRPr="00F2239D">
              <w:rPr>
                <w:lang w:val="sr-Latn-ME"/>
              </w:rPr>
              <w:t>Doprinosi: SDG 11, SDG 13</w:t>
            </w:r>
          </w:p>
        </w:tc>
      </w:tr>
      <w:tr w:rsidR="00F2239D" w:rsidRPr="00F2239D" w14:paraId="567012EA" w14:textId="77777777" w:rsidTr="00F2239D">
        <w:tc>
          <w:tcPr>
            <w:tcW w:w="1705" w:type="dxa"/>
          </w:tcPr>
          <w:p w14:paraId="2B092CFA" w14:textId="77777777" w:rsidR="00F2239D" w:rsidRPr="00DF0A55" w:rsidRDefault="00F2239D" w:rsidP="00592E96">
            <w:pPr>
              <w:rPr>
                <w:b/>
                <w:lang w:val="sr-Latn-ME"/>
              </w:rPr>
            </w:pPr>
            <w:r w:rsidRPr="00DF0A55">
              <w:rPr>
                <w:b/>
                <w:lang w:val="sr-Latn-ME"/>
              </w:rPr>
              <w:t>Adaptacija na klimatske promjene</w:t>
            </w:r>
          </w:p>
        </w:tc>
        <w:tc>
          <w:tcPr>
            <w:tcW w:w="8638" w:type="dxa"/>
            <w:gridSpan w:val="2"/>
          </w:tcPr>
          <w:p w14:paraId="1A0F4252" w14:textId="6B104CD6" w:rsidR="00F2239D" w:rsidRPr="00F2239D" w:rsidRDefault="00F2239D" w:rsidP="00811FE4">
            <w:pPr>
              <w:jc w:val="both"/>
              <w:rPr>
                <w:highlight w:val="yellow"/>
                <w:lang w:val="sr-Latn-ME"/>
              </w:rPr>
            </w:pPr>
            <w:r w:rsidRPr="00F2239D">
              <w:rPr>
                <w:lang w:val="sr-Latn-ME"/>
              </w:rPr>
              <w:t xml:space="preserve">Dokumentacija će razmatrati i oblast klimatskih promjena i predvidjeti konkretne mjere koje će doprinijeti </w:t>
            </w:r>
            <w:r w:rsidR="00811FE4">
              <w:rPr>
                <w:lang w:val="sr-Latn-ME"/>
              </w:rPr>
              <w:t xml:space="preserve">sprovođenju Plana prilagođavanja </w:t>
            </w:r>
            <w:r w:rsidRPr="00F2239D">
              <w:rPr>
                <w:lang w:val="sr-Latn-ME"/>
              </w:rPr>
              <w:t>u okviru 4 prioritetna sektora</w:t>
            </w:r>
          </w:p>
        </w:tc>
      </w:tr>
      <w:tr w:rsidR="00F2239D" w:rsidRPr="00F2239D" w14:paraId="3D95CAC0" w14:textId="77777777" w:rsidTr="00F2239D">
        <w:tc>
          <w:tcPr>
            <w:tcW w:w="1705" w:type="dxa"/>
          </w:tcPr>
          <w:p w14:paraId="24926DA8" w14:textId="77777777" w:rsidR="00F2239D" w:rsidRPr="00DF0A55" w:rsidRDefault="00F2239D" w:rsidP="00592E96">
            <w:pPr>
              <w:rPr>
                <w:b/>
                <w:lang w:val="sr-Latn-ME"/>
              </w:rPr>
            </w:pPr>
            <w:r w:rsidRPr="00DF0A55">
              <w:rPr>
                <w:b/>
                <w:lang w:val="sr-Latn-ME"/>
              </w:rPr>
              <w:t>Da li utiče /razmatra ranjive grupe</w:t>
            </w:r>
          </w:p>
        </w:tc>
        <w:tc>
          <w:tcPr>
            <w:tcW w:w="8638" w:type="dxa"/>
            <w:gridSpan w:val="2"/>
          </w:tcPr>
          <w:p w14:paraId="208586EC" w14:textId="63B2EB73" w:rsidR="00F2239D" w:rsidRPr="00F2239D" w:rsidRDefault="00811FE4" w:rsidP="00DF0A55">
            <w:pPr>
              <w:jc w:val="both"/>
              <w:rPr>
                <w:highlight w:val="yellow"/>
                <w:lang w:val="sr-Latn-ME"/>
              </w:rPr>
            </w:pPr>
            <w:r>
              <w:rPr>
                <w:lang w:val="sr-Latn-ME"/>
              </w:rPr>
              <w:t xml:space="preserve">Prilikom izrade </w:t>
            </w:r>
            <w:r w:rsidRPr="00F2239D">
              <w:rPr>
                <w:lang w:val="sr-Latn-ME"/>
              </w:rPr>
              <w:t>opštinskih planova</w:t>
            </w:r>
            <w:r>
              <w:rPr>
                <w:lang w:val="sr-Latn-ME"/>
              </w:rPr>
              <w:t>,</w:t>
            </w:r>
            <w:r w:rsidRPr="00F2239D">
              <w:rPr>
                <w:lang w:val="sr-Latn-ME"/>
              </w:rPr>
              <w:t xml:space="preserve"> biće obuhvaćena i područja u kojima borave ranjive grupe</w:t>
            </w:r>
            <w:r>
              <w:rPr>
                <w:lang w:val="sr-Latn-ME"/>
              </w:rPr>
              <w:t xml:space="preserve">. Kako bi se što efikasnije odgovorilo na potrebe žena i ranjivih grupa, njihovi NVO predstavnici/ce će biti uključeni u radne grupe za izradu planova. </w:t>
            </w:r>
          </w:p>
        </w:tc>
      </w:tr>
      <w:tr w:rsidR="00F2239D" w:rsidRPr="00F2239D" w14:paraId="2E35D241" w14:textId="77777777" w:rsidTr="00F2239D">
        <w:trPr>
          <w:trHeight w:val="953"/>
        </w:trPr>
        <w:tc>
          <w:tcPr>
            <w:tcW w:w="1705" w:type="dxa"/>
          </w:tcPr>
          <w:p w14:paraId="368FF860" w14:textId="77777777" w:rsidR="00F2239D" w:rsidRPr="00DF0A55" w:rsidRDefault="00F2239D" w:rsidP="00592E96">
            <w:pPr>
              <w:rPr>
                <w:b/>
                <w:lang w:val="sr-Latn-ME"/>
              </w:rPr>
            </w:pPr>
            <w:r w:rsidRPr="00DF0A55">
              <w:rPr>
                <w:b/>
                <w:lang w:val="sr-Latn-ME"/>
              </w:rPr>
              <w:t xml:space="preserve">Indikatori </w:t>
            </w:r>
          </w:p>
        </w:tc>
        <w:tc>
          <w:tcPr>
            <w:tcW w:w="3960" w:type="dxa"/>
          </w:tcPr>
          <w:p w14:paraId="4C383F6F" w14:textId="77777777" w:rsidR="00F2239D" w:rsidRPr="00697252" w:rsidRDefault="00F2239D" w:rsidP="00DF0A55">
            <w:pPr>
              <w:jc w:val="both"/>
              <w:rPr>
                <w:b/>
                <w:u w:val="single"/>
                <w:lang w:val="sr-Latn-ME"/>
              </w:rPr>
            </w:pPr>
            <w:r w:rsidRPr="00697252">
              <w:rPr>
                <w:b/>
                <w:u w:val="single"/>
                <w:lang w:val="sr-Latn-ME"/>
              </w:rPr>
              <w:t>Polazna vrijednost</w:t>
            </w:r>
          </w:p>
          <w:p w14:paraId="24E666E2" w14:textId="77777777" w:rsidR="00F2239D" w:rsidRPr="00F2239D" w:rsidRDefault="00F2239D" w:rsidP="00DF0A55">
            <w:pPr>
              <w:jc w:val="both"/>
              <w:rPr>
                <w:lang w:val="sr-Latn-ME"/>
              </w:rPr>
            </w:pPr>
          </w:p>
          <w:p w14:paraId="3605B29C" w14:textId="77777777" w:rsidR="00F2239D" w:rsidRPr="00F2239D" w:rsidRDefault="00F2239D" w:rsidP="00DF0A55">
            <w:pPr>
              <w:jc w:val="both"/>
              <w:rPr>
                <w:lang w:val="sr-Latn-ME"/>
              </w:rPr>
            </w:pPr>
            <w:r w:rsidRPr="00F2239D">
              <w:rPr>
                <w:lang w:val="sr-Latn-ME"/>
              </w:rPr>
              <w:t>Izrađen Plan zaštite i spašavanja od klizišta i odrona na nacionalnom nivou i Izrađena 4 Plana na lokalnom nivou: Bar, Bijelo Polje, Podgorica i Herceg Novi</w:t>
            </w:r>
          </w:p>
        </w:tc>
        <w:tc>
          <w:tcPr>
            <w:tcW w:w="4678" w:type="dxa"/>
          </w:tcPr>
          <w:p w14:paraId="13A1E197" w14:textId="77777777" w:rsidR="00F2239D" w:rsidRPr="00697252" w:rsidRDefault="00F2239D" w:rsidP="00DF0A55">
            <w:pPr>
              <w:jc w:val="both"/>
              <w:rPr>
                <w:b/>
                <w:u w:val="single"/>
              </w:rPr>
            </w:pPr>
            <w:r w:rsidRPr="00697252">
              <w:rPr>
                <w:b/>
                <w:u w:val="single"/>
              </w:rPr>
              <w:t>Ciljana vrijednost</w:t>
            </w:r>
          </w:p>
          <w:p w14:paraId="44582C4E" w14:textId="77777777" w:rsidR="00F2239D" w:rsidRPr="00F2239D" w:rsidRDefault="00F2239D" w:rsidP="00DF0A55">
            <w:pPr>
              <w:jc w:val="both"/>
              <w:rPr>
                <w:u w:val="single"/>
                <w:lang w:val="sr-Latn-ME"/>
              </w:rPr>
            </w:pPr>
          </w:p>
          <w:p w14:paraId="44C4BF68" w14:textId="77777777" w:rsidR="00F2239D" w:rsidRDefault="00F2239D" w:rsidP="00DF0A55">
            <w:pPr>
              <w:jc w:val="both"/>
              <w:rPr>
                <w:lang w:val="sr-Latn-ME"/>
              </w:rPr>
            </w:pPr>
            <w:r w:rsidRPr="00F2239D">
              <w:rPr>
                <w:lang w:val="sr-Latn-ME"/>
              </w:rPr>
              <w:t>Izrađeno 12 planova zaštite i spašavanja od klizišta i odrona na lokalnom nivou</w:t>
            </w:r>
          </w:p>
          <w:p w14:paraId="05A88CFF" w14:textId="4AEFC043" w:rsidR="00811FE4" w:rsidRPr="00F2239D" w:rsidRDefault="00811FE4" w:rsidP="00DF0A55">
            <w:pPr>
              <w:jc w:val="both"/>
            </w:pPr>
            <w:r>
              <w:rPr>
                <w:lang w:val="sr-Latn-ME"/>
              </w:rPr>
              <w:t>Broj predstavnika/ca NVO-a koji se bave zaštitom interesa žena i ranjivih kategorija stanovništva, koji su učestvovali u izradi lokalnih planova, po polu i po opštini</w:t>
            </w:r>
          </w:p>
        </w:tc>
      </w:tr>
      <w:tr w:rsidR="00F2239D" w:rsidRPr="00F2239D" w14:paraId="7C328303" w14:textId="77777777" w:rsidTr="00F2239D">
        <w:tc>
          <w:tcPr>
            <w:tcW w:w="1705" w:type="dxa"/>
          </w:tcPr>
          <w:p w14:paraId="61CFC341" w14:textId="77777777" w:rsidR="00F2239D" w:rsidRPr="00DF0A55" w:rsidRDefault="00F2239D" w:rsidP="00592E96">
            <w:pPr>
              <w:rPr>
                <w:b/>
                <w:lang w:val="sr-Latn-ME"/>
              </w:rPr>
            </w:pPr>
            <w:r w:rsidRPr="00DF0A55">
              <w:rPr>
                <w:b/>
                <w:lang w:val="sr-Latn-ME"/>
              </w:rPr>
              <w:t>Izvor provjere</w:t>
            </w:r>
          </w:p>
        </w:tc>
        <w:tc>
          <w:tcPr>
            <w:tcW w:w="8638" w:type="dxa"/>
            <w:gridSpan w:val="2"/>
          </w:tcPr>
          <w:p w14:paraId="7A8284ED" w14:textId="77777777" w:rsidR="00F2239D" w:rsidRPr="00F2239D" w:rsidRDefault="00F2239D" w:rsidP="00DF0A55">
            <w:pPr>
              <w:jc w:val="both"/>
              <w:rPr>
                <w:lang w:val="sr-Latn-ME"/>
              </w:rPr>
            </w:pPr>
            <w:r w:rsidRPr="00F2239D">
              <w:rPr>
                <w:lang w:val="sr-Latn-ME"/>
              </w:rPr>
              <w:t>Sajt Opština, Izvještaj o realizaciji Akcionog plana za sprovođenje Strategije</w:t>
            </w:r>
          </w:p>
        </w:tc>
      </w:tr>
      <w:tr w:rsidR="00F2239D" w:rsidRPr="00F2239D" w14:paraId="28CD3DC1" w14:textId="77777777" w:rsidTr="00F2239D">
        <w:tc>
          <w:tcPr>
            <w:tcW w:w="1705" w:type="dxa"/>
          </w:tcPr>
          <w:p w14:paraId="38D9014D" w14:textId="77777777" w:rsidR="00F2239D" w:rsidRPr="00DF0A55" w:rsidRDefault="00F2239D" w:rsidP="00592E96">
            <w:pPr>
              <w:rPr>
                <w:b/>
                <w:lang w:val="sr-Latn-ME"/>
              </w:rPr>
            </w:pPr>
            <w:r w:rsidRPr="00DF0A55">
              <w:rPr>
                <w:b/>
                <w:lang w:val="sr-Latn-ME"/>
              </w:rPr>
              <w:t xml:space="preserve">Nadležna institucija </w:t>
            </w:r>
          </w:p>
        </w:tc>
        <w:tc>
          <w:tcPr>
            <w:tcW w:w="8638" w:type="dxa"/>
            <w:gridSpan w:val="2"/>
          </w:tcPr>
          <w:p w14:paraId="7813C082" w14:textId="77777777" w:rsidR="00F2239D" w:rsidRPr="00F2239D" w:rsidRDefault="00F2239D" w:rsidP="00DF0A55">
            <w:pPr>
              <w:jc w:val="both"/>
              <w:rPr>
                <w:lang w:val="sr-Latn-ME"/>
              </w:rPr>
            </w:pPr>
            <w:r w:rsidRPr="00F2239D">
              <w:rPr>
                <w:lang w:val="sr-Latn-ME"/>
              </w:rPr>
              <w:t xml:space="preserve">Organi lokalne samouprave,Služba zaštite i spašavanja </w:t>
            </w:r>
          </w:p>
        </w:tc>
      </w:tr>
      <w:tr w:rsidR="00F2239D" w:rsidRPr="00F2239D" w14:paraId="5F11DED0" w14:textId="77777777" w:rsidTr="00F2239D">
        <w:tc>
          <w:tcPr>
            <w:tcW w:w="1705" w:type="dxa"/>
          </w:tcPr>
          <w:p w14:paraId="64C6D8C6" w14:textId="77777777" w:rsidR="00F2239D" w:rsidRPr="00DF0A55" w:rsidRDefault="00F2239D" w:rsidP="00592E96">
            <w:pPr>
              <w:rPr>
                <w:b/>
                <w:lang w:val="sr-Latn-ME"/>
              </w:rPr>
            </w:pPr>
            <w:r w:rsidRPr="00DF0A55">
              <w:rPr>
                <w:b/>
                <w:lang w:val="sr-Latn-ME"/>
              </w:rPr>
              <w:t>Partnerske institucije</w:t>
            </w:r>
          </w:p>
        </w:tc>
        <w:tc>
          <w:tcPr>
            <w:tcW w:w="8638" w:type="dxa"/>
            <w:gridSpan w:val="2"/>
          </w:tcPr>
          <w:p w14:paraId="3B76FE98" w14:textId="5885895F" w:rsidR="00F2239D" w:rsidRPr="00F2239D" w:rsidRDefault="00F2239D" w:rsidP="00DF0A55">
            <w:pPr>
              <w:jc w:val="both"/>
              <w:rPr>
                <w:lang w:val="sr-Latn-ME"/>
              </w:rPr>
            </w:pPr>
            <w:r w:rsidRPr="00F2239D">
              <w:rPr>
                <w:lang w:val="sr-Latn-ME"/>
              </w:rPr>
              <w:t>Subjekti sistema zaštite i spašavanja  na lokalnom i nacionalnom nivou</w:t>
            </w:r>
            <w:r w:rsidR="00811FE4">
              <w:rPr>
                <w:lang w:val="sr-Latn-ME"/>
              </w:rPr>
              <w:t>, NVO-a koji se bave zaštitom interesa žena i ranjivih kategorija stanovništva</w:t>
            </w:r>
          </w:p>
        </w:tc>
      </w:tr>
      <w:tr w:rsidR="00F2239D" w:rsidRPr="00F2239D" w14:paraId="689D0096" w14:textId="77777777" w:rsidTr="00F2239D">
        <w:trPr>
          <w:trHeight w:val="422"/>
        </w:trPr>
        <w:tc>
          <w:tcPr>
            <w:tcW w:w="1705" w:type="dxa"/>
          </w:tcPr>
          <w:p w14:paraId="4B9DCA59" w14:textId="77777777" w:rsidR="00F2239D" w:rsidRPr="00DF0A55" w:rsidRDefault="00F2239D" w:rsidP="00592E96">
            <w:pPr>
              <w:rPr>
                <w:b/>
                <w:lang w:val="sr-Latn-ME"/>
              </w:rPr>
            </w:pPr>
            <w:r w:rsidRPr="00DF0A55">
              <w:rPr>
                <w:b/>
                <w:lang w:val="sr-Latn-ME"/>
              </w:rPr>
              <w:t xml:space="preserve">Vremenski okvir </w:t>
            </w:r>
          </w:p>
        </w:tc>
        <w:tc>
          <w:tcPr>
            <w:tcW w:w="8638" w:type="dxa"/>
            <w:gridSpan w:val="2"/>
          </w:tcPr>
          <w:p w14:paraId="7F688AAD" w14:textId="77777777" w:rsidR="00F2239D" w:rsidRPr="00F2239D" w:rsidRDefault="00F2239D" w:rsidP="00DF0A55">
            <w:pPr>
              <w:jc w:val="both"/>
              <w:rPr>
                <w:lang w:val="sr-Latn-ME"/>
              </w:rPr>
            </w:pPr>
            <w:r w:rsidRPr="00F2239D">
              <w:rPr>
                <w:lang w:val="sr-Latn-ME"/>
              </w:rPr>
              <w:t>Ulcinj/I kvartal 2029-III 2029/; Budva/IV kvartal 2025-I kvartal 2027/; Tivat/II kvartal 2028- II kvartal 2029/; Cetinje/I kvartal 2026-IV kvartal 2026/; Danilovgrad /I kvartal 2026- IV kvartal 2027/; Plužine/I kvartal 2025- IV 2025/; Pljevlja/I kvartal 2026- IV kvartal 2026/;  Andrijevica/I kvartal 2029-III kvartal 2029/; Rožaje/I kvartal 2028-IV kvartal 2028/; Berane/I kvartal 2029-IV kvartal 2029/; Mojkovac /III kvartal 2026- III kvartal 2028/; Kolašin / I kvartal 2028-IV kvartal 2028/...</w:t>
            </w:r>
          </w:p>
        </w:tc>
      </w:tr>
      <w:tr w:rsidR="00F2239D" w:rsidRPr="00F2239D" w14:paraId="61121580" w14:textId="77777777" w:rsidTr="00F2239D">
        <w:tc>
          <w:tcPr>
            <w:tcW w:w="1705" w:type="dxa"/>
          </w:tcPr>
          <w:p w14:paraId="6A2C7081" w14:textId="77777777" w:rsidR="00F2239D" w:rsidRPr="00DF0A55" w:rsidRDefault="00F2239D" w:rsidP="00592E96">
            <w:pPr>
              <w:rPr>
                <w:b/>
                <w:lang w:val="sr-Latn-ME"/>
              </w:rPr>
            </w:pPr>
            <w:r w:rsidRPr="00DF0A55">
              <w:rPr>
                <w:b/>
                <w:lang w:val="sr-Latn-ME"/>
              </w:rPr>
              <w:t>Procjena troškova</w:t>
            </w:r>
          </w:p>
        </w:tc>
        <w:tc>
          <w:tcPr>
            <w:tcW w:w="8638" w:type="dxa"/>
            <w:gridSpan w:val="2"/>
          </w:tcPr>
          <w:p w14:paraId="45E4E1ED" w14:textId="77777777" w:rsidR="00F2239D" w:rsidRPr="00F2239D" w:rsidRDefault="00F2239D" w:rsidP="00DF0A55">
            <w:pPr>
              <w:jc w:val="both"/>
              <w:rPr>
                <w:lang w:val="sr-Latn-ME"/>
              </w:rPr>
            </w:pPr>
            <w:r w:rsidRPr="00F2239D">
              <w:rPr>
                <w:lang w:val="sr-Latn-ME"/>
              </w:rPr>
              <w:t>112.000 eura</w:t>
            </w:r>
          </w:p>
          <w:p w14:paraId="78BC0B80" w14:textId="77777777" w:rsidR="00F2239D" w:rsidRPr="00F2239D" w:rsidRDefault="00F2239D" w:rsidP="00DF0A55">
            <w:pPr>
              <w:jc w:val="both"/>
              <w:rPr>
                <w:lang w:val="sr-Latn-ME"/>
              </w:rPr>
            </w:pPr>
            <w:r w:rsidRPr="00F2239D">
              <w:rPr>
                <w:lang w:val="sr-Latn-ME"/>
              </w:rPr>
              <w:lastRenderedPageBreak/>
              <w:t>Ulcinj/20.000/; Budva/10.000/; Tivat/5.000/; Cetinje/5.000 /; Danilovgrad/25.000/; Pljevlja/7.000/; Plužine/5.000/; Andrijevica/7.000/; Rožaje/5.000/; Berane/10.000/; Mojkovac /8.000/; Kolašin /5.000/</w:t>
            </w:r>
          </w:p>
        </w:tc>
      </w:tr>
      <w:tr w:rsidR="00F2239D" w:rsidRPr="00F2239D" w14:paraId="441F4E8A" w14:textId="77777777" w:rsidTr="00F2239D">
        <w:tc>
          <w:tcPr>
            <w:tcW w:w="1705" w:type="dxa"/>
          </w:tcPr>
          <w:p w14:paraId="0DCFADD7" w14:textId="77777777" w:rsidR="00F2239D" w:rsidRPr="00DF0A55" w:rsidRDefault="00F2239D" w:rsidP="00592E96">
            <w:pPr>
              <w:rPr>
                <w:b/>
                <w:lang w:val="sr-Latn-ME"/>
              </w:rPr>
            </w:pPr>
            <w:r w:rsidRPr="00DF0A55">
              <w:rPr>
                <w:b/>
                <w:lang w:val="sr-Latn-ME"/>
              </w:rPr>
              <w:lastRenderedPageBreak/>
              <w:t>Potencijalni izvori finansiranja</w:t>
            </w:r>
          </w:p>
        </w:tc>
        <w:tc>
          <w:tcPr>
            <w:tcW w:w="8638" w:type="dxa"/>
            <w:gridSpan w:val="2"/>
          </w:tcPr>
          <w:p w14:paraId="734CB884" w14:textId="77777777" w:rsidR="00F2239D" w:rsidRPr="00F2239D" w:rsidRDefault="00F2239D" w:rsidP="00DF0A55">
            <w:pPr>
              <w:jc w:val="both"/>
              <w:rPr>
                <w:lang w:val="sr-Latn-ME"/>
              </w:rPr>
            </w:pPr>
            <w:r w:rsidRPr="00F2239D">
              <w:rPr>
                <w:lang w:val="sr-Latn-ME"/>
              </w:rPr>
              <w:t>Budžet Opština</w:t>
            </w:r>
          </w:p>
          <w:p w14:paraId="614F8E9F" w14:textId="77777777" w:rsidR="00F2239D" w:rsidRPr="00F2239D" w:rsidRDefault="00F2239D" w:rsidP="00DF0A55">
            <w:pPr>
              <w:jc w:val="both"/>
              <w:rPr>
                <w:lang w:val="sr-Latn-ME"/>
              </w:rPr>
            </w:pPr>
            <w:r w:rsidRPr="00697252">
              <w:rPr>
                <w:lang w:val="sr-Latn-ME"/>
              </w:rPr>
              <w:t>Budžet Opštine i Projekti /Danilovgrad/</w:t>
            </w:r>
          </w:p>
        </w:tc>
      </w:tr>
    </w:tbl>
    <w:tbl>
      <w:tblPr>
        <w:tblStyle w:val="TableGrid59"/>
        <w:tblW w:w="0" w:type="auto"/>
        <w:tblLook w:val="04A0" w:firstRow="1" w:lastRow="0" w:firstColumn="1" w:lastColumn="0" w:noHBand="0" w:noVBand="1"/>
      </w:tblPr>
      <w:tblGrid>
        <w:gridCol w:w="1705"/>
        <w:gridCol w:w="3960"/>
        <w:gridCol w:w="4678"/>
      </w:tblGrid>
      <w:tr w:rsidR="00F2239D" w:rsidRPr="00F2239D" w14:paraId="690D9B36" w14:textId="77777777" w:rsidTr="00F2239D">
        <w:trPr>
          <w:trHeight w:val="620"/>
        </w:trPr>
        <w:tc>
          <w:tcPr>
            <w:tcW w:w="1705" w:type="dxa"/>
            <w:shd w:val="clear" w:color="auto" w:fill="1F4E79" w:themeFill="accent1" w:themeFillShade="80"/>
          </w:tcPr>
          <w:p w14:paraId="0014E9BD" w14:textId="77777777" w:rsidR="00F2239D" w:rsidRPr="00697252" w:rsidRDefault="00F2239D" w:rsidP="00592E96">
            <w:pPr>
              <w:rPr>
                <w:b/>
                <w:color w:val="FFFFFF" w:themeColor="background1"/>
                <w:lang w:val="sr-Latn-ME"/>
              </w:rPr>
            </w:pPr>
            <w:r w:rsidRPr="00697252">
              <w:rPr>
                <w:b/>
                <w:color w:val="FFFFFF" w:themeColor="background1"/>
                <w:lang w:val="sr-Latn-ME"/>
              </w:rPr>
              <w:t>Strateški cilj</w:t>
            </w:r>
          </w:p>
        </w:tc>
        <w:tc>
          <w:tcPr>
            <w:tcW w:w="8638" w:type="dxa"/>
            <w:gridSpan w:val="2"/>
            <w:shd w:val="clear" w:color="auto" w:fill="1F4E79" w:themeFill="accent1" w:themeFillShade="80"/>
          </w:tcPr>
          <w:p w14:paraId="3D57B6D3" w14:textId="77777777" w:rsidR="00F2239D" w:rsidRPr="00697252" w:rsidRDefault="00F2239D" w:rsidP="00141984">
            <w:pPr>
              <w:jc w:val="both"/>
              <w:rPr>
                <w:b/>
                <w:color w:val="FFFFFF" w:themeColor="background1"/>
                <w:lang w:val="sr-Latn-ME"/>
              </w:rPr>
            </w:pPr>
            <w:r w:rsidRPr="00697252">
              <w:rPr>
                <w:b/>
                <w:color w:val="FFFFFF" w:themeColor="background1"/>
              </w:rPr>
              <w:t xml:space="preserve">2. Jačanje upravljanja rizicima od katastrofa  od katastrofa </w:t>
            </w:r>
          </w:p>
        </w:tc>
      </w:tr>
      <w:tr w:rsidR="00F2239D" w:rsidRPr="00F2239D" w14:paraId="28B4A0F0" w14:textId="77777777" w:rsidTr="00F2239D">
        <w:trPr>
          <w:trHeight w:val="620"/>
        </w:trPr>
        <w:tc>
          <w:tcPr>
            <w:tcW w:w="1705" w:type="dxa"/>
            <w:shd w:val="clear" w:color="auto" w:fill="2E74B5" w:themeFill="accent1" w:themeFillShade="BF"/>
          </w:tcPr>
          <w:p w14:paraId="4A0856EF" w14:textId="77777777" w:rsidR="00F2239D" w:rsidRPr="00697252" w:rsidRDefault="00F2239D" w:rsidP="00592E96">
            <w:pPr>
              <w:rPr>
                <w:b/>
                <w:color w:val="FFFFFF" w:themeColor="background1"/>
                <w:lang w:val="sr-Latn-ME"/>
              </w:rPr>
            </w:pPr>
            <w:r w:rsidRPr="00697252">
              <w:rPr>
                <w:b/>
                <w:color w:val="FFFFFF" w:themeColor="background1"/>
                <w:lang w:val="sr-Latn-ME"/>
              </w:rPr>
              <w:t>Operativni cilj</w:t>
            </w:r>
          </w:p>
        </w:tc>
        <w:tc>
          <w:tcPr>
            <w:tcW w:w="8638" w:type="dxa"/>
            <w:gridSpan w:val="2"/>
            <w:shd w:val="clear" w:color="auto" w:fill="2E74B5" w:themeFill="accent1" w:themeFillShade="BF"/>
          </w:tcPr>
          <w:p w14:paraId="3CFBF361" w14:textId="77777777" w:rsidR="00F2239D" w:rsidRPr="00697252" w:rsidRDefault="00F2239D" w:rsidP="00141984">
            <w:pPr>
              <w:jc w:val="both"/>
              <w:rPr>
                <w:b/>
                <w:color w:val="FFFFFF" w:themeColor="background1"/>
                <w:lang w:val="sr-Latn-ME"/>
              </w:rPr>
            </w:pPr>
            <w:r w:rsidRPr="00697252">
              <w:rPr>
                <w:b/>
                <w:color w:val="FFFFFF" w:themeColor="background1"/>
              </w:rPr>
              <w:t>6. Učiniti gradove otpornim</w:t>
            </w:r>
          </w:p>
        </w:tc>
      </w:tr>
      <w:tr w:rsidR="00F2239D" w:rsidRPr="00F2239D" w14:paraId="52B1F541" w14:textId="77777777" w:rsidTr="00F2239D">
        <w:tc>
          <w:tcPr>
            <w:tcW w:w="1705" w:type="dxa"/>
            <w:shd w:val="clear" w:color="auto" w:fill="E2EFD9" w:themeFill="accent6" w:themeFillTint="33"/>
          </w:tcPr>
          <w:p w14:paraId="348EE2B7" w14:textId="77777777" w:rsidR="00F2239D" w:rsidRPr="00697252" w:rsidRDefault="00F2239D" w:rsidP="00592E96">
            <w:pPr>
              <w:rPr>
                <w:b/>
                <w:lang w:val="sr-Latn-ME"/>
              </w:rPr>
            </w:pPr>
            <w:r w:rsidRPr="00697252">
              <w:rPr>
                <w:b/>
                <w:lang w:val="sr-Latn-ME"/>
              </w:rPr>
              <w:t xml:space="preserve">Aktivnost </w:t>
            </w:r>
          </w:p>
        </w:tc>
        <w:tc>
          <w:tcPr>
            <w:tcW w:w="8638" w:type="dxa"/>
            <w:gridSpan w:val="2"/>
            <w:shd w:val="clear" w:color="auto" w:fill="E2EFD9" w:themeFill="accent6" w:themeFillTint="33"/>
          </w:tcPr>
          <w:p w14:paraId="17DA3B17" w14:textId="77777777" w:rsidR="00F2239D" w:rsidRDefault="00F2239D" w:rsidP="00141984">
            <w:pPr>
              <w:jc w:val="both"/>
              <w:rPr>
                <w:b/>
                <w:lang w:val="sr-Latn-ME"/>
              </w:rPr>
            </w:pPr>
            <w:r w:rsidRPr="00697252">
              <w:rPr>
                <w:b/>
                <w:lang w:val="sr-Latn-ME"/>
              </w:rPr>
              <w:t>5. Izrada lokalnih planova zaštite i spašavanja od poplava: Zeta, Tivat, Gusinje, Plav i Petnjica</w:t>
            </w:r>
          </w:p>
          <w:p w14:paraId="689C63EA" w14:textId="674D343F" w:rsidR="00360158" w:rsidRPr="00697252" w:rsidRDefault="00360158" w:rsidP="00141984">
            <w:pPr>
              <w:jc w:val="both"/>
              <w:rPr>
                <w:b/>
                <w:lang w:val="sr-Latn-ME"/>
              </w:rPr>
            </w:pPr>
          </w:p>
        </w:tc>
      </w:tr>
      <w:tr w:rsidR="00F2239D" w:rsidRPr="00F2239D" w14:paraId="69C5E46D" w14:textId="77777777" w:rsidTr="00F2239D">
        <w:tc>
          <w:tcPr>
            <w:tcW w:w="1705" w:type="dxa"/>
          </w:tcPr>
          <w:p w14:paraId="101A9203" w14:textId="77777777" w:rsidR="00F2239D" w:rsidRPr="00B65133" w:rsidRDefault="00F2239D" w:rsidP="00592E96">
            <w:pPr>
              <w:rPr>
                <w:b/>
                <w:lang w:val="sr-Latn-ME"/>
              </w:rPr>
            </w:pPr>
            <w:r w:rsidRPr="00B65133">
              <w:rPr>
                <w:b/>
                <w:lang w:val="sr-Latn-ME"/>
              </w:rPr>
              <w:t>Opis aktivnosti i klučnih koraka</w:t>
            </w:r>
          </w:p>
        </w:tc>
        <w:tc>
          <w:tcPr>
            <w:tcW w:w="8638" w:type="dxa"/>
            <w:gridSpan w:val="2"/>
          </w:tcPr>
          <w:p w14:paraId="666036EF" w14:textId="77777777" w:rsidR="00F2239D" w:rsidRPr="00F2239D" w:rsidRDefault="00F2239D" w:rsidP="00B65133">
            <w:pPr>
              <w:jc w:val="both"/>
              <w:rPr>
                <w:lang w:val="sr-Latn-ME"/>
              </w:rPr>
            </w:pPr>
            <w:r w:rsidRPr="00F2239D">
              <w:rPr>
                <w:lang w:val="sr-Latn-ME"/>
              </w:rPr>
              <w:t xml:space="preserve">Izrada Plana zaštite i spašavanja podrazumijeva definisanje mjera i aktivnosti za sprečavanje i umanjenje posledica od katastrofa, podatke o snagama i sredstvima subjekata sistema sistema zaštite i spašavanja, njihovo organizovanje i koordinirano angažovanje i djelovanje u cilju zaštite i spašavanja ljudi, materijalnih dobara i obezbjeđenja osnovnih uslova života u skladu sa nacionalnim Planom zaštite i spašavanja od poplava. </w:t>
            </w:r>
          </w:p>
          <w:p w14:paraId="1428515C" w14:textId="77777777" w:rsidR="00F2239D" w:rsidRPr="00F2239D" w:rsidRDefault="00F2239D" w:rsidP="00B65133">
            <w:pPr>
              <w:jc w:val="both"/>
              <w:rPr>
                <w:lang w:val="sr-Latn-ME"/>
              </w:rPr>
            </w:pPr>
            <w:r w:rsidRPr="00F2239D">
              <w:rPr>
                <w:lang w:val="sr-Latn-ME"/>
              </w:rPr>
              <w:t>Proces izrade Plana podrazumijeva: Formiranje radne grupe, izrada nacrta Plana, dobijanje stručnog mišljenja od Direktorata za zaštitu i spašavanje-dobijanje saglasnosti, organizovanje Javne rasprave, usvajanje Plana na Skupštini Opštine, objavljivanje Plana.</w:t>
            </w:r>
          </w:p>
        </w:tc>
      </w:tr>
      <w:tr w:rsidR="00F2239D" w:rsidRPr="00F2239D" w14:paraId="25959E4B" w14:textId="77777777" w:rsidTr="00F2239D">
        <w:tc>
          <w:tcPr>
            <w:tcW w:w="1705" w:type="dxa"/>
          </w:tcPr>
          <w:p w14:paraId="67D917AA" w14:textId="77777777" w:rsidR="00F2239D" w:rsidRPr="00B65133" w:rsidRDefault="00F2239D" w:rsidP="00592E96">
            <w:pPr>
              <w:rPr>
                <w:b/>
                <w:lang w:val="sr-Latn-ME"/>
              </w:rPr>
            </w:pPr>
            <w:r w:rsidRPr="00B65133">
              <w:rPr>
                <w:b/>
                <w:lang w:val="sr-Latn-ME"/>
              </w:rPr>
              <w:t>CILJEVI održivog razvoja</w:t>
            </w:r>
          </w:p>
        </w:tc>
        <w:tc>
          <w:tcPr>
            <w:tcW w:w="8638" w:type="dxa"/>
            <w:gridSpan w:val="2"/>
          </w:tcPr>
          <w:p w14:paraId="0E6DCE72" w14:textId="77777777" w:rsidR="00F2239D" w:rsidRPr="00F2239D" w:rsidRDefault="00F2239D" w:rsidP="00B65133">
            <w:pPr>
              <w:jc w:val="both"/>
              <w:rPr>
                <w:lang w:val="sr-Latn-ME"/>
              </w:rPr>
            </w:pPr>
            <w:r w:rsidRPr="00F2239D">
              <w:rPr>
                <w:lang w:val="sr-Latn-ME"/>
              </w:rPr>
              <w:t>Doprinosi: SDG 11, SDG 13</w:t>
            </w:r>
          </w:p>
        </w:tc>
      </w:tr>
      <w:tr w:rsidR="00F2239D" w:rsidRPr="00F2239D" w14:paraId="01C4F483" w14:textId="77777777" w:rsidTr="00F2239D">
        <w:tc>
          <w:tcPr>
            <w:tcW w:w="1705" w:type="dxa"/>
          </w:tcPr>
          <w:p w14:paraId="77E66388" w14:textId="77777777" w:rsidR="00F2239D" w:rsidRPr="00B65133" w:rsidRDefault="00F2239D" w:rsidP="00592E96">
            <w:pPr>
              <w:rPr>
                <w:b/>
                <w:lang w:val="sr-Latn-ME"/>
              </w:rPr>
            </w:pPr>
            <w:r w:rsidRPr="00B65133">
              <w:rPr>
                <w:b/>
                <w:lang w:val="sr-Latn-ME"/>
              </w:rPr>
              <w:t>Adaptacija na klimatske promjene</w:t>
            </w:r>
          </w:p>
        </w:tc>
        <w:tc>
          <w:tcPr>
            <w:tcW w:w="8638" w:type="dxa"/>
            <w:gridSpan w:val="2"/>
          </w:tcPr>
          <w:p w14:paraId="5C8552C3" w14:textId="09081BC1" w:rsidR="00F2239D" w:rsidRPr="00F2239D" w:rsidRDefault="00F2239D" w:rsidP="00B65133">
            <w:pPr>
              <w:jc w:val="both"/>
              <w:rPr>
                <w:highlight w:val="yellow"/>
                <w:lang w:val="sr-Latn-ME"/>
              </w:rPr>
            </w:pPr>
            <w:r w:rsidRPr="00F2239D">
              <w:rPr>
                <w:lang w:val="sr-Latn-ME"/>
              </w:rPr>
              <w:t xml:space="preserve">Dokumentacija će razmatrati i oblast klimatskih promjena i predvidjeti konkretne mjere koje će doprinijeti </w:t>
            </w:r>
            <w:r w:rsidR="00811FE4">
              <w:rPr>
                <w:lang w:val="sr-Latn-ME"/>
              </w:rPr>
              <w:t xml:space="preserve">sprovođenju ciljeva i aktivnosti </w:t>
            </w:r>
            <w:r w:rsidRPr="00F2239D">
              <w:rPr>
                <w:lang w:val="sr-Latn-ME"/>
              </w:rPr>
              <w:t xml:space="preserve"> </w:t>
            </w:r>
            <w:r w:rsidR="00811FE4">
              <w:rPr>
                <w:lang w:val="sr-Latn-ME"/>
              </w:rPr>
              <w:t xml:space="preserve">Plana prilagođavanja </w:t>
            </w:r>
            <w:r w:rsidRPr="00F2239D">
              <w:rPr>
                <w:lang w:val="sr-Latn-ME"/>
              </w:rPr>
              <w:t>u okviru 4 prioritetna sektora</w:t>
            </w:r>
          </w:p>
        </w:tc>
      </w:tr>
      <w:tr w:rsidR="00F2239D" w:rsidRPr="00F2239D" w14:paraId="4FA3327B" w14:textId="77777777" w:rsidTr="00F2239D">
        <w:tc>
          <w:tcPr>
            <w:tcW w:w="1705" w:type="dxa"/>
          </w:tcPr>
          <w:p w14:paraId="7BE4E7C1" w14:textId="77777777" w:rsidR="00F2239D" w:rsidRPr="00B65133" w:rsidRDefault="00F2239D" w:rsidP="00592E96">
            <w:pPr>
              <w:rPr>
                <w:b/>
                <w:lang w:val="sr-Latn-ME"/>
              </w:rPr>
            </w:pPr>
            <w:r w:rsidRPr="00B65133">
              <w:rPr>
                <w:b/>
                <w:lang w:val="sr-Latn-ME"/>
              </w:rPr>
              <w:t>Da li utiče /razmatra ranjive grupe</w:t>
            </w:r>
          </w:p>
        </w:tc>
        <w:tc>
          <w:tcPr>
            <w:tcW w:w="8638" w:type="dxa"/>
            <w:gridSpan w:val="2"/>
          </w:tcPr>
          <w:p w14:paraId="179BD0BA" w14:textId="488A5A06" w:rsidR="00F2239D" w:rsidRPr="00F2239D" w:rsidRDefault="00811FE4" w:rsidP="00B65133">
            <w:pPr>
              <w:jc w:val="both"/>
              <w:rPr>
                <w:highlight w:val="yellow"/>
                <w:lang w:val="sr-Latn-ME"/>
              </w:rPr>
            </w:pPr>
            <w:r>
              <w:rPr>
                <w:lang w:val="sr-Latn-ME"/>
              </w:rPr>
              <w:t xml:space="preserve">Prilikom izrade </w:t>
            </w:r>
            <w:r w:rsidRPr="00F2239D">
              <w:rPr>
                <w:lang w:val="sr-Latn-ME"/>
              </w:rPr>
              <w:t>opštinskih planova</w:t>
            </w:r>
            <w:r>
              <w:rPr>
                <w:lang w:val="sr-Latn-ME"/>
              </w:rPr>
              <w:t>,</w:t>
            </w:r>
            <w:r w:rsidRPr="00F2239D">
              <w:rPr>
                <w:lang w:val="sr-Latn-ME"/>
              </w:rPr>
              <w:t xml:space="preserve"> biće obuhvaćena i područja u kojima borave ranjive grupe</w:t>
            </w:r>
            <w:r>
              <w:rPr>
                <w:lang w:val="sr-Latn-ME"/>
              </w:rPr>
              <w:t xml:space="preserve">. Kako bi se što efikasnije odgovorilo na potrebe žena i ranjivih grupa, njihovi NVO predstavnici/ce će biti uključeni u radne grupe za izradu planova. </w:t>
            </w:r>
          </w:p>
        </w:tc>
      </w:tr>
      <w:tr w:rsidR="00F2239D" w:rsidRPr="00F2239D" w14:paraId="566578A7" w14:textId="77777777" w:rsidTr="00F2239D">
        <w:trPr>
          <w:trHeight w:val="953"/>
        </w:trPr>
        <w:tc>
          <w:tcPr>
            <w:tcW w:w="1705" w:type="dxa"/>
          </w:tcPr>
          <w:p w14:paraId="42D47A64" w14:textId="77777777" w:rsidR="00F2239D" w:rsidRPr="00B65133" w:rsidRDefault="00F2239D" w:rsidP="00592E96">
            <w:pPr>
              <w:rPr>
                <w:b/>
                <w:lang w:val="sr-Latn-ME"/>
              </w:rPr>
            </w:pPr>
            <w:r w:rsidRPr="00B65133">
              <w:rPr>
                <w:b/>
                <w:lang w:val="sr-Latn-ME"/>
              </w:rPr>
              <w:t xml:space="preserve">Indikatori </w:t>
            </w:r>
          </w:p>
        </w:tc>
        <w:tc>
          <w:tcPr>
            <w:tcW w:w="3960" w:type="dxa"/>
          </w:tcPr>
          <w:p w14:paraId="6C6822C5" w14:textId="77777777" w:rsidR="00F2239D" w:rsidRPr="00697252" w:rsidRDefault="00F2239D" w:rsidP="00B65133">
            <w:pPr>
              <w:jc w:val="both"/>
              <w:rPr>
                <w:b/>
                <w:u w:val="single"/>
                <w:lang w:val="sr-Latn-ME"/>
              </w:rPr>
            </w:pPr>
            <w:r w:rsidRPr="00697252">
              <w:rPr>
                <w:b/>
                <w:u w:val="single"/>
                <w:lang w:val="sr-Latn-ME"/>
              </w:rPr>
              <w:t>Polazna vrijednost</w:t>
            </w:r>
          </w:p>
          <w:p w14:paraId="720AD49A" w14:textId="77777777" w:rsidR="00F2239D" w:rsidRPr="00F2239D" w:rsidRDefault="00F2239D" w:rsidP="00B65133">
            <w:pPr>
              <w:jc w:val="both"/>
              <w:rPr>
                <w:lang w:val="sr-Latn-ME"/>
              </w:rPr>
            </w:pPr>
          </w:p>
          <w:p w14:paraId="248B0DA9" w14:textId="77777777" w:rsidR="00F2239D" w:rsidRPr="00F2239D" w:rsidRDefault="00F2239D" w:rsidP="00B65133">
            <w:pPr>
              <w:jc w:val="both"/>
              <w:rPr>
                <w:lang w:val="hr-BA"/>
              </w:rPr>
            </w:pPr>
            <w:r w:rsidRPr="00F2239D">
              <w:rPr>
                <w:lang w:val="sr-Latn-ME"/>
              </w:rPr>
              <w:t xml:space="preserve">Izrađen Plan zaštite i spašavanja od poplava na nacionalnom nivou i izrađeno 17 Planova na lokalnom nivou: Podgorica, Cetinje, Danilovgrad, Ulcinj, Nikšić, Kolašin, Mojkovac, Berane, Andrijevica, Plav, Rožaje, Budva, Kotor, Pljevlja, Herceg Novi, Bijelo Polje, Bar. </w:t>
            </w:r>
          </w:p>
          <w:p w14:paraId="0597CDA9" w14:textId="77777777" w:rsidR="00F2239D" w:rsidRPr="00F2239D" w:rsidRDefault="00F2239D" w:rsidP="00B65133">
            <w:pPr>
              <w:jc w:val="both"/>
              <w:rPr>
                <w:lang w:val="sr-Latn-ME"/>
              </w:rPr>
            </w:pPr>
          </w:p>
        </w:tc>
        <w:tc>
          <w:tcPr>
            <w:tcW w:w="4678" w:type="dxa"/>
          </w:tcPr>
          <w:p w14:paraId="2BB987E4" w14:textId="77777777" w:rsidR="00F2239D" w:rsidRPr="00697252" w:rsidRDefault="00F2239D" w:rsidP="00B65133">
            <w:pPr>
              <w:jc w:val="both"/>
              <w:rPr>
                <w:b/>
                <w:u w:val="single"/>
              </w:rPr>
            </w:pPr>
            <w:r w:rsidRPr="00697252">
              <w:rPr>
                <w:b/>
                <w:u w:val="single"/>
              </w:rPr>
              <w:t>Ciljana vrijednost</w:t>
            </w:r>
          </w:p>
          <w:p w14:paraId="079EF1D9" w14:textId="77777777" w:rsidR="00F2239D" w:rsidRPr="00F2239D" w:rsidRDefault="00F2239D" w:rsidP="00B65133">
            <w:pPr>
              <w:jc w:val="both"/>
              <w:rPr>
                <w:lang w:val="sr-Latn-ME"/>
              </w:rPr>
            </w:pPr>
          </w:p>
          <w:p w14:paraId="7189E4F6" w14:textId="77777777" w:rsidR="00F2239D" w:rsidRDefault="00F2239D" w:rsidP="00B65133">
            <w:pPr>
              <w:jc w:val="both"/>
              <w:rPr>
                <w:lang w:val="sr-Latn-ME"/>
              </w:rPr>
            </w:pPr>
            <w:r w:rsidRPr="00F2239D">
              <w:rPr>
                <w:lang w:val="sr-Latn-ME"/>
              </w:rPr>
              <w:t>Izrađeno 5 Planova zaštite i spašavanja od poplava na opštinskom nivou</w:t>
            </w:r>
          </w:p>
          <w:p w14:paraId="77B0D843" w14:textId="52219EB0" w:rsidR="00811FE4" w:rsidRPr="00F2239D" w:rsidRDefault="00811FE4" w:rsidP="00B65133">
            <w:pPr>
              <w:jc w:val="both"/>
            </w:pPr>
            <w:r>
              <w:rPr>
                <w:lang w:val="sr-Latn-ME"/>
              </w:rPr>
              <w:t>Broj predstavnika/ca NVO-a koji se bave zaštitom interesa žena i ranjivih kategorija stanovništva, koji su učestvovali u izradi lokalnih planova, po polu i po opštini</w:t>
            </w:r>
          </w:p>
        </w:tc>
      </w:tr>
      <w:tr w:rsidR="00F2239D" w:rsidRPr="00F2239D" w14:paraId="2BA36F71" w14:textId="77777777" w:rsidTr="00F2239D">
        <w:tc>
          <w:tcPr>
            <w:tcW w:w="1705" w:type="dxa"/>
          </w:tcPr>
          <w:p w14:paraId="0DD27151" w14:textId="77777777" w:rsidR="00F2239D" w:rsidRPr="00B65133" w:rsidRDefault="00F2239D" w:rsidP="00592E96">
            <w:pPr>
              <w:rPr>
                <w:b/>
                <w:lang w:val="sr-Latn-ME"/>
              </w:rPr>
            </w:pPr>
            <w:r w:rsidRPr="00B65133">
              <w:rPr>
                <w:b/>
                <w:lang w:val="sr-Latn-ME"/>
              </w:rPr>
              <w:t>Izvor provjere</w:t>
            </w:r>
          </w:p>
        </w:tc>
        <w:tc>
          <w:tcPr>
            <w:tcW w:w="8638" w:type="dxa"/>
            <w:gridSpan w:val="2"/>
          </w:tcPr>
          <w:p w14:paraId="5D51F150" w14:textId="77777777" w:rsidR="00F2239D" w:rsidRPr="00F2239D" w:rsidRDefault="00F2239D" w:rsidP="00B65133">
            <w:pPr>
              <w:jc w:val="both"/>
              <w:rPr>
                <w:lang w:val="sr-Latn-ME"/>
              </w:rPr>
            </w:pPr>
            <w:r w:rsidRPr="00F2239D">
              <w:rPr>
                <w:lang w:val="sr-Latn-ME"/>
              </w:rPr>
              <w:t>Sajt  Opština , Izvještaj o realizaciji Akcionog plana za sprovođenje Strategije</w:t>
            </w:r>
          </w:p>
        </w:tc>
      </w:tr>
      <w:tr w:rsidR="00F2239D" w:rsidRPr="00F2239D" w14:paraId="7DB7E656" w14:textId="77777777" w:rsidTr="00F2239D">
        <w:tc>
          <w:tcPr>
            <w:tcW w:w="1705" w:type="dxa"/>
          </w:tcPr>
          <w:p w14:paraId="37F712AD" w14:textId="77777777" w:rsidR="00F2239D" w:rsidRPr="00B65133" w:rsidRDefault="00F2239D" w:rsidP="00592E96">
            <w:pPr>
              <w:rPr>
                <w:b/>
                <w:lang w:val="sr-Latn-ME"/>
              </w:rPr>
            </w:pPr>
            <w:r w:rsidRPr="00B65133">
              <w:rPr>
                <w:b/>
                <w:lang w:val="sr-Latn-ME"/>
              </w:rPr>
              <w:t xml:space="preserve">Nadležna institucija </w:t>
            </w:r>
          </w:p>
        </w:tc>
        <w:tc>
          <w:tcPr>
            <w:tcW w:w="8638" w:type="dxa"/>
            <w:gridSpan w:val="2"/>
          </w:tcPr>
          <w:p w14:paraId="1C943B69" w14:textId="77777777" w:rsidR="00F2239D" w:rsidRPr="00F2239D" w:rsidRDefault="00F2239D" w:rsidP="00B65133">
            <w:pPr>
              <w:jc w:val="both"/>
              <w:rPr>
                <w:lang w:val="sr-Latn-ME"/>
              </w:rPr>
            </w:pPr>
            <w:r w:rsidRPr="00F2239D">
              <w:rPr>
                <w:lang w:val="sr-Latn-ME"/>
              </w:rPr>
              <w:t xml:space="preserve">Organi lokalne samouprave, Služba zaštite i spašavanja </w:t>
            </w:r>
          </w:p>
        </w:tc>
      </w:tr>
      <w:tr w:rsidR="00F2239D" w:rsidRPr="00F2239D" w14:paraId="3574F176" w14:textId="77777777" w:rsidTr="00F2239D">
        <w:tc>
          <w:tcPr>
            <w:tcW w:w="1705" w:type="dxa"/>
          </w:tcPr>
          <w:p w14:paraId="130C5E1E" w14:textId="77777777" w:rsidR="00F2239D" w:rsidRPr="00B65133" w:rsidRDefault="00F2239D" w:rsidP="00592E96">
            <w:pPr>
              <w:rPr>
                <w:b/>
                <w:lang w:val="sr-Latn-ME"/>
              </w:rPr>
            </w:pPr>
            <w:r w:rsidRPr="00B65133">
              <w:rPr>
                <w:b/>
                <w:lang w:val="sr-Latn-ME"/>
              </w:rPr>
              <w:t>Partnerske institucije</w:t>
            </w:r>
          </w:p>
        </w:tc>
        <w:tc>
          <w:tcPr>
            <w:tcW w:w="8638" w:type="dxa"/>
            <w:gridSpan w:val="2"/>
          </w:tcPr>
          <w:p w14:paraId="5C835587" w14:textId="5017591A" w:rsidR="00F2239D" w:rsidRPr="00F2239D" w:rsidRDefault="00F2239D" w:rsidP="00B65133">
            <w:pPr>
              <w:jc w:val="both"/>
              <w:rPr>
                <w:lang w:val="sr-Latn-ME"/>
              </w:rPr>
            </w:pPr>
            <w:r w:rsidRPr="00F2239D">
              <w:rPr>
                <w:lang w:val="sr-Latn-ME"/>
              </w:rPr>
              <w:t>Subjekti sistema zaštite i spašavanja  na lokalnom i nacionalnom nivou</w:t>
            </w:r>
            <w:r w:rsidR="00811FE4">
              <w:rPr>
                <w:lang w:val="sr-Latn-ME"/>
              </w:rPr>
              <w:t>, NVO-a koji se bave zaštitom interesa žena i ranjivih kategorija stanovništva</w:t>
            </w:r>
          </w:p>
        </w:tc>
      </w:tr>
      <w:tr w:rsidR="00F2239D" w:rsidRPr="00F2239D" w14:paraId="403E1D0D" w14:textId="77777777" w:rsidTr="00F2239D">
        <w:trPr>
          <w:trHeight w:val="422"/>
        </w:trPr>
        <w:tc>
          <w:tcPr>
            <w:tcW w:w="1705" w:type="dxa"/>
          </w:tcPr>
          <w:p w14:paraId="62601867" w14:textId="77777777" w:rsidR="00F2239D" w:rsidRPr="00B65133" w:rsidRDefault="00F2239D" w:rsidP="00592E96">
            <w:pPr>
              <w:rPr>
                <w:b/>
                <w:lang w:val="sr-Latn-ME"/>
              </w:rPr>
            </w:pPr>
            <w:r w:rsidRPr="00B65133">
              <w:rPr>
                <w:b/>
                <w:lang w:val="sr-Latn-ME"/>
              </w:rPr>
              <w:t xml:space="preserve">Vremenski okvir </w:t>
            </w:r>
          </w:p>
        </w:tc>
        <w:tc>
          <w:tcPr>
            <w:tcW w:w="8638" w:type="dxa"/>
            <w:gridSpan w:val="2"/>
          </w:tcPr>
          <w:p w14:paraId="1B950DC6" w14:textId="77777777" w:rsidR="00F2239D" w:rsidRPr="00F2239D" w:rsidRDefault="00F2239D" w:rsidP="00B65133">
            <w:pPr>
              <w:jc w:val="both"/>
              <w:rPr>
                <w:lang w:val="sr-Latn-ME"/>
              </w:rPr>
            </w:pPr>
            <w:r w:rsidRPr="00F2239D">
              <w:rPr>
                <w:lang w:val="sr-Latn-ME"/>
              </w:rPr>
              <w:t>Zeta/ II kvartal 2026- IV kvartal 2026/; Tivat/II kvartal 2026-II kvartal 2027/; Gusinje/I kvartal 2025-IV kvartal 2025/; Plav/I kvartal 2026- IV kvartal 2026/; Petnjica/I kvartal 2026- IV kvartal 2026/</w:t>
            </w:r>
          </w:p>
        </w:tc>
      </w:tr>
      <w:tr w:rsidR="00F2239D" w:rsidRPr="00F2239D" w14:paraId="2ACC3C7C" w14:textId="77777777" w:rsidTr="00F2239D">
        <w:tc>
          <w:tcPr>
            <w:tcW w:w="1705" w:type="dxa"/>
          </w:tcPr>
          <w:p w14:paraId="29ED5770" w14:textId="77777777" w:rsidR="00F2239D" w:rsidRPr="00B65133" w:rsidRDefault="00F2239D" w:rsidP="00592E96">
            <w:pPr>
              <w:rPr>
                <w:b/>
                <w:lang w:val="sr-Latn-ME"/>
              </w:rPr>
            </w:pPr>
            <w:r w:rsidRPr="00B65133">
              <w:rPr>
                <w:b/>
                <w:lang w:val="sr-Latn-ME"/>
              </w:rPr>
              <w:t>Procjena troškova</w:t>
            </w:r>
          </w:p>
        </w:tc>
        <w:tc>
          <w:tcPr>
            <w:tcW w:w="8638" w:type="dxa"/>
            <w:gridSpan w:val="2"/>
          </w:tcPr>
          <w:p w14:paraId="114023C1" w14:textId="77777777" w:rsidR="00F2239D" w:rsidRPr="00F2239D" w:rsidRDefault="00F2239D" w:rsidP="00B65133">
            <w:pPr>
              <w:jc w:val="both"/>
              <w:rPr>
                <w:lang w:val="sr-Latn-ME"/>
              </w:rPr>
            </w:pPr>
            <w:r w:rsidRPr="00F2239D">
              <w:rPr>
                <w:lang w:val="sr-Latn-ME"/>
              </w:rPr>
              <w:t>21.000 eura</w:t>
            </w:r>
          </w:p>
          <w:p w14:paraId="64A86233" w14:textId="77777777" w:rsidR="00F2239D" w:rsidRPr="00F2239D" w:rsidRDefault="00F2239D" w:rsidP="00B65133">
            <w:pPr>
              <w:jc w:val="both"/>
              <w:rPr>
                <w:lang w:val="sr-Latn-ME"/>
              </w:rPr>
            </w:pPr>
            <w:r w:rsidRPr="00F2239D">
              <w:rPr>
                <w:lang w:val="sr-Latn-ME"/>
              </w:rPr>
              <w:t>Zeta/5.000/; Tivat/5.000/; Gusinje/2.000/; Plav/5.000/; Petnjica/4.000/</w:t>
            </w:r>
          </w:p>
        </w:tc>
      </w:tr>
      <w:tr w:rsidR="00F2239D" w:rsidRPr="00F2239D" w14:paraId="345A652B" w14:textId="77777777" w:rsidTr="00F2239D">
        <w:tc>
          <w:tcPr>
            <w:tcW w:w="1705" w:type="dxa"/>
          </w:tcPr>
          <w:p w14:paraId="7839217B" w14:textId="77777777" w:rsidR="00F2239D" w:rsidRPr="00B65133" w:rsidRDefault="00F2239D" w:rsidP="00592E96">
            <w:pPr>
              <w:rPr>
                <w:b/>
                <w:lang w:val="sr-Latn-ME"/>
              </w:rPr>
            </w:pPr>
            <w:r w:rsidRPr="00B65133">
              <w:rPr>
                <w:b/>
                <w:lang w:val="sr-Latn-ME"/>
              </w:rPr>
              <w:t>Potencijalni izvori finansiranja</w:t>
            </w:r>
          </w:p>
        </w:tc>
        <w:tc>
          <w:tcPr>
            <w:tcW w:w="8638" w:type="dxa"/>
            <w:gridSpan w:val="2"/>
          </w:tcPr>
          <w:p w14:paraId="42C673FA" w14:textId="77777777" w:rsidR="00F2239D" w:rsidRPr="00F2239D" w:rsidRDefault="00F2239D" w:rsidP="00B65133">
            <w:pPr>
              <w:jc w:val="both"/>
              <w:rPr>
                <w:lang w:val="sr-Latn-ME"/>
              </w:rPr>
            </w:pPr>
            <w:r w:rsidRPr="00F2239D">
              <w:rPr>
                <w:lang w:val="sr-Latn-ME"/>
              </w:rPr>
              <w:t>Budžet Opština 100%</w:t>
            </w:r>
          </w:p>
          <w:p w14:paraId="525C273E" w14:textId="77777777" w:rsidR="00F2239D" w:rsidRPr="00F2239D" w:rsidRDefault="00F2239D" w:rsidP="00B65133">
            <w:pPr>
              <w:jc w:val="both"/>
              <w:rPr>
                <w:lang w:val="sr-Latn-ME"/>
              </w:rPr>
            </w:pPr>
          </w:p>
        </w:tc>
      </w:tr>
    </w:tbl>
    <w:tbl>
      <w:tblPr>
        <w:tblStyle w:val="TableGrid60"/>
        <w:tblW w:w="0" w:type="auto"/>
        <w:tblLook w:val="04A0" w:firstRow="1" w:lastRow="0" w:firstColumn="1" w:lastColumn="0" w:noHBand="0" w:noVBand="1"/>
      </w:tblPr>
      <w:tblGrid>
        <w:gridCol w:w="1705"/>
        <w:gridCol w:w="4102"/>
        <w:gridCol w:w="4536"/>
      </w:tblGrid>
      <w:tr w:rsidR="00F2239D" w:rsidRPr="00F2239D" w14:paraId="6F579B6B" w14:textId="77777777" w:rsidTr="00F2239D">
        <w:trPr>
          <w:trHeight w:val="620"/>
        </w:trPr>
        <w:tc>
          <w:tcPr>
            <w:tcW w:w="1705" w:type="dxa"/>
            <w:shd w:val="clear" w:color="auto" w:fill="1F4E79" w:themeFill="accent1" w:themeFillShade="80"/>
          </w:tcPr>
          <w:p w14:paraId="0AE7EED4" w14:textId="77777777" w:rsidR="00F2239D" w:rsidRPr="00F937DC" w:rsidRDefault="00F2239D" w:rsidP="00592E96">
            <w:pPr>
              <w:rPr>
                <w:b/>
                <w:color w:val="FFFFFF" w:themeColor="background1"/>
                <w:lang w:val="sr-Latn-ME"/>
              </w:rPr>
            </w:pPr>
            <w:r w:rsidRPr="00F937DC">
              <w:rPr>
                <w:b/>
                <w:color w:val="FFFFFF" w:themeColor="background1"/>
                <w:lang w:val="sr-Latn-ME"/>
              </w:rPr>
              <w:lastRenderedPageBreak/>
              <w:t>Strateški cilj</w:t>
            </w:r>
          </w:p>
        </w:tc>
        <w:tc>
          <w:tcPr>
            <w:tcW w:w="8638" w:type="dxa"/>
            <w:gridSpan w:val="2"/>
            <w:shd w:val="clear" w:color="auto" w:fill="1F4E79" w:themeFill="accent1" w:themeFillShade="80"/>
          </w:tcPr>
          <w:p w14:paraId="7EC1E413" w14:textId="77777777" w:rsidR="00F2239D" w:rsidRPr="00F937DC" w:rsidRDefault="00F2239D" w:rsidP="00141984">
            <w:pPr>
              <w:jc w:val="both"/>
              <w:rPr>
                <w:b/>
                <w:color w:val="FFFFFF" w:themeColor="background1"/>
              </w:rPr>
            </w:pPr>
            <w:r w:rsidRPr="00F937DC">
              <w:rPr>
                <w:b/>
                <w:color w:val="FFFFFF" w:themeColor="background1"/>
              </w:rPr>
              <w:t xml:space="preserve">2. Jačanje upravljanja rizicima od katastrofa  od katastrofa </w:t>
            </w:r>
          </w:p>
        </w:tc>
      </w:tr>
      <w:tr w:rsidR="00F2239D" w:rsidRPr="00F2239D" w14:paraId="57510F09" w14:textId="77777777" w:rsidTr="00F2239D">
        <w:trPr>
          <w:trHeight w:val="620"/>
        </w:trPr>
        <w:tc>
          <w:tcPr>
            <w:tcW w:w="1705" w:type="dxa"/>
            <w:shd w:val="clear" w:color="auto" w:fill="2E74B5" w:themeFill="accent1" w:themeFillShade="BF"/>
          </w:tcPr>
          <w:p w14:paraId="0EF25514" w14:textId="77777777" w:rsidR="00F2239D" w:rsidRPr="00F937DC" w:rsidRDefault="00F2239D" w:rsidP="00592E96">
            <w:pPr>
              <w:rPr>
                <w:b/>
                <w:color w:val="FFFFFF" w:themeColor="background1"/>
                <w:lang w:val="sr-Latn-ME"/>
              </w:rPr>
            </w:pPr>
            <w:r w:rsidRPr="00F937DC">
              <w:rPr>
                <w:b/>
                <w:color w:val="FFFFFF" w:themeColor="background1"/>
                <w:lang w:val="sr-Latn-ME"/>
              </w:rPr>
              <w:t>Operativni cilj</w:t>
            </w:r>
          </w:p>
        </w:tc>
        <w:tc>
          <w:tcPr>
            <w:tcW w:w="8638" w:type="dxa"/>
            <w:gridSpan w:val="2"/>
            <w:shd w:val="clear" w:color="auto" w:fill="2E74B5" w:themeFill="accent1" w:themeFillShade="BF"/>
          </w:tcPr>
          <w:p w14:paraId="01B6A7D4" w14:textId="77777777" w:rsidR="00F2239D" w:rsidRPr="00F937DC" w:rsidRDefault="00F2239D" w:rsidP="00141984">
            <w:pPr>
              <w:jc w:val="both"/>
              <w:rPr>
                <w:b/>
                <w:color w:val="FFFFFF" w:themeColor="background1"/>
                <w:lang w:val="sr-Latn-ME"/>
              </w:rPr>
            </w:pPr>
            <w:r w:rsidRPr="00F937DC">
              <w:rPr>
                <w:b/>
                <w:color w:val="FFFFFF" w:themeColor="background1"/>
              </w:rPr>
              <w:t>6. Učiniti gradove otpornim</w:t>
            </w:r>
          </w:p>
        </w:tc>
      </w:tr>
      <w:tr w:rsidR="00F2239D" w:rsidRPr="00F2239D" w14:paraId="3A854B43" w14:textId="77777777" w:rsidTr="00F2239D">
        <w:tc>
          <w:tcPr>
            <w:tcW w:w="1705" w:type="dxa"/>
            <w:shd w:val="clear" w:color="auto" w:fill="E2EFD9" w:themeFill="accent6" w:themeFillTint="33"/>
          </w:tcPr>
          <w:p w14:paraId="5BBAADC1" w14:textId="77777777" w:rsidR="00F2239D" w:rsidRPr="00F937DC" w:rsidRDefault="00F2239D" w:rsidP="00592E96">
            <w:pPr>
              <w:rPr>
                <w:b/>
                <w:lang w:val="sr-Latn-ME"/>
              </w:rPr>
            </w:pPr>
            <w:r w:rsidRPr="00F937DC">
              <w:rPr>
                <w:b/>
                <w:lang w:val="sr-Latn-ME"/>
              </w:rPr>
              <w:t xml:space="preserve">Aktivnost </w:t>
            </w:r>
          </w:p>
        </w:tc>
        <w:tc>
          <w:tcPr>
            <w:tcW w:w="8638" w:type="dxa"/>
            <w:gridSpan w:val="2"/>
            <w:shd w:val="clear" w:color="auto" w:fill="E2EFD9" w:themeFill="accent6" w:themeFillTint="33"/>
          </w:tcPr>
          <w:p w14:paraId="23A89BA8" w14:textId="77777777" w:rsidR="00F2239D" w:rsidRPr="00F937DC" w:rsidRDefault="00F2239D" w:rsidP="00141984">
            <w:pPr>
              <w:jc w:val="both"/>
              <w:rPr>
                <w:b/>
                <w:lang w:val="sr-Latn-ME"/>
              </w:rPr>
            </w:pPr>
            <w:r w:rsidRPr="00F937DC">
              <w:rPr>
                <w:b/>
                <w:lang w:val="sr-Latn-ME"/>
              </w:rPr>
              <w:t xml:space="preserve">6.  Izrada lokalnih planova zaštite i spašavanja od požara: Zeta, Ulcinj, Plav </w:t>
            </w:r>
          </w:p>
          <w:p w14:paraId="16684E01" w14:textId="77777777" w:rsidR="00F2239D" w:rsidRPr="00F937DC" w:rsidRDefault="00F2239D" w:rsidP="00141984">
            <w:pPr>
              <w:jc w:val="both"/>
              <w:rPr>
                <w:b/>
                <w:lang w:val="sr-Latn-ME"/>
              </w:rPr>
            </w:pPr>
          </w:p>
        </w:tc>
      </w:tr>
      <w:tr w:rsidR="00F2239D" w:rsidRPr="00F2239D" w14:paraId="05A3C748" w14:textId="77777777" w:rsidTr="00F2239D">
        <w:tc>
          <w:tcPr>
            <w:tcW w:w="1705" w:type="dxa"/>
          </w:tcPr>
          <w:p w14:paraId="26A52D72" w14:textId="77777777" w:rsidR="00F2239D" w:rsidRPr="00B65133" w:rsidRDefault="00F2239D" w:rsidP="00592E96">
            <w:pPr>
              <w:rPr>
                <w:b/>
                <w:lang w:val="sr-Latn-ME"/>
              </w:rPr>
            </w:pPr>
            <w:r w:rsidRPr="00B65133">
              <w:rPr>
                <w:b/>
                <w:lang w:val="sr-Latn-ME"/>
              </w:rPr>
              <w:t>Opis aktivnosti i klučnih koraka</w:t>
            </w:r>
          </w:p>
        </w:tc>
        <w:tc>
          <w:tcPr>
            <w:tcW w:w="8638" w:type="dxa"/>
            <w:gridSpan w:val="2"/>
          </w:tcPr>
          <w:p w14:paraId="29CD3BAB" w14:textId="77777777" w:rsidR="00F2239D" w:rsidRPr="00F2239D" w:rsidRDefault="00F2239D" w:rsidP="00B65133">
            <w:pPr>
              <w:jc w:val="both"/>
              <w:rPr>
                <w:lang w:val="sr-Latn-ME"/>
              </w:rPr>
            </w:pPr>
            <w:r w:rsidRPr="00F2239D">
              <w:rPr>
                <w:lang w:val="sr-Latn-ME"/>
              </w:rPr>
              <w:t xml:space="preserve">Izrada Plana zaštite i spašavanja podrazumijeva definisanje mjera i aktivnosti za sprečavanje i umanjenje posledica od katastrofa, podatke o snagama i sredstvima subjekata sistema sistema zaštite i spašavanja, njihovo organizovanje i koordinirano angažovanje i djelovanje u cilju zaštite i spašavanja ljudi, materijalnih dobara i obezbjeđenja osnovnih uslova života u skladu sa nacionalnim Planom zaštite i spašavanja od požara. </w:t>
            </w:r>
          </w:p>
          <w:p w14:paraId="4176CD03" w14:textId="77777777" w:rsidR="00F2239D" w:rsidRPr="00F2239D" w:rsidRDefault="00F2239D" w:rsidP="00B65133">
            <w:pPr>
              <w:jc w:val="both"/>
              <w:rPr>
                <w:lang w:val="sr-Latn-ME"/>
              </w:rPr>
            </w:pPr>
            <w:r w:rsidRPr="00F2239D">
              <w:rPr>
                <w:lang w:val="sr-Latn-ME"/>
              </w:rPr>
              <w:t>Proces izrade Plana podrazumijeva: Formiranje radne grupe, izrada nacrta Plana, dobijanje stručnog mišljenja od Direktorata za zaštitu i spašavanje-dobijanje saglasnosti, organizovanje Javne rasprave, usvajanje Plana na Skupštini Opštine, objavljivanje Plana.</w:t>
            </w:r>
          </w:p>
        </w:tc>
      </w:tr>
      <w:tr w:rsidR="00F2239D" w:rsidRPr="00F2239D" w14:paraId="6B89ACF9" w14:textId="77777777" w:rsidTr="00F2239D">
        <w:tc>
          <w:tcPr>
            <w:tcW w:w="1705" w:type="dxa"/>
          </w:tcPr>
          <w:p w14:paraId="7720CACD" w14:textId="77777777" w:rsidR="00F2239D" w:rsidRPr="00B65133" w:rsidRDefault="00F2239D" w:rsidP="00592E96">
            <w:pPr>
              <w:rPr>
                <w:b/>
                <w:lang w:val="sr-Latn-ME"/>
              </w:rPr>
            </w:pPr>
            <w:r w:rsidRPr="00B65133">
              <w:rPr>
                <w:b/>
                <w:lang w:val="sr-Latn-ME"/>
              </w:rPr>
              <w:t>CILJEVI održivog razvoja</w:t>
            </w:r>
          </w:p>
        </w:tc>
        <w:tc>
          <w:tcPr>
            <w:tcW w:w="8638" w:type="dxa"/>
            <w:gridSpan w:val="2"/>
          </w:tcPr>
          <w:p w14:paraId="40111CC6" w14:textId="77777777" w:rsidR="00F2239D" w:rsidRPr="00F2239D" w:rsidRDefault="00F2239D" w:rsidP="00B65133">
            <w:pPr>
              <w:jc w:val="both"/>
              <w:rPr>
                <w:lang w:val="sr-Latn-ME"/>
              </w:rPr>
            </w:pPr>
            <w:r w:rsidRPr="00F2239D">
              <w:rPr>
                <w:lang w:val="sr-Latn-ME"/>
              </w:rPr>
              <w:t>Doprinosi: SDG 11, SDG 13</w:t>
            </w:r>
          </w:p>
        </w:tc>
      </w:tr>
      <w:tr w:rsidR="00F2239D" w:rsidRPr="00F2239D" w14:paraId="71104F36" w14:textId="77777777" w:rsidTr="00F2239D">
        <w:tc>
          <w:tcPr>
            <w:tcW w:w="1705" w:type="dxa"/>
          </w:tcPr>
          <w:p w14:paraId="1BBDAC85" w14:textId="77777777" w:rsidR="00F2239D" w:rsidRPr="00B65133" w:rsidRDefault="00F2239D" w:rsidP="00592E96">
            <w:pPr>
              <w:rPr>
                <w:b/>
                <w:lang w:val="sr-Latn-ME"/>
              </w:rPr>
            </w:pPr>
            <w:r w:rsidRPr="00B65133">
              <w:rPr>
                <w:b/>
                <w:lang w:val="sr-Latn-ME"/>
              </w:rPr>
              <w:t>Adaptacija na klimatske promjene</w:t>
            </w:r>
          </w:p>
        </w:tc>
        <w:tc>
          <w:tcPr>
            <w:tcW w:w="8638" w:type="dxa"/>
            <w:gridSpan w:val="2"/>
          </w:tcPr>
          <w:p w14:paraId="569018B2" w14:textId="129BA1CA" w:rsidR="00F2239D" w:rsidRPr="00F2239D" w:rsidRDefault="00F2239D" w:rsidP="00811FE4">
            <w:pPr>
              <w:jc w:val="both"/>
              <w:rPr>
                <w:highlight w:val="yellow"/>
                <w:lang w:val="sr-Latn-ME"/>
              </w:rPr>
            </w:pPr>
            <w:r w:rsidRPr="00F2239D">
              <w:rPr>
                <w:lang w:val="sr-Latn-ME"/>
              </w:rPr>
              <w:t xml:space="preserve">Dokumentacija će razmatrati i oblast klimatskih promjena i predvidjeti konkretne mjere koje će doprinijeti </w:t>
            </w:r>
            <w:r w:rsidR="00811FE4">
              <w:rPr>
                <w:lang w:val="sr-Latn-ME"/>
              </w:rPr>
              <w:t xml:space="preserve">sprovođenju ciljeva i aktivnosti </w:t>
            </w:r>
            <w:r w:rsidR="00811FE4" w:rsidRPr="00F2239D">
              <w:rPr>
                <w:lang w:val="sr-Latn-ME"/>
              </w:rPr>
              <w:t xml:space="preserve"> </w:t>
            </w:r>
            <w:r w:rsidR="00811FE4">
              <w:rPr>
                <w:lang w:val="sr-Latn-ME"/>
              </w:rPr>
              <w:t xml:space="preserve">Plana prilagođavanja </w:t>
            </w:r>
            <w:r w:rsidRPr="00F2239D">
              <w:rPr>
                <w:lang w:val="sr-Latn-ME"/>
              </w:rPr>
              <w:t>u okviru 4 prioritetna sektora</w:t>
            </w:r>
          </w:p>
        </w:tc>
      </w:tr>
      <w:tr w:rsidR="00F2239D" w:rsidRPr="00F2239D" w14:paraId="2C22F935" w14:textId="77777777" w:rsidTr="00F2239D">
        <w:tc>
          <w:tcPr>
            <w:tcW w:w="1705" w:type="dxa"/>
          </w:tcPr>
          <w:p w14:paraId="19BBAFB3" w14:textId="77777777" w:rsidR="00F2239D" w:rsidRPr="00B65133" w:rsidRDefault="00F2239D" w:rsidP="00592E96">
            <w:pPr>
              <w:rPr>
                <w:b/>
                <w:lang w:val="sr-Latn-ME"/>
              </w:rPr>
            </w:pPr>
            <w:r w:rsidRPr="00B65133">
              <w:rPr>
                <w:b/>
                <w:lang w:val="sr-Latn-ME"/>
              </w:rPr>
              <w:t>Da li utiče /razmatra ranjive grupe</w:t>
            </w:r>
          </w:p>
        </w:tc>
        <w:tc>
          <w:tcPr>
            <w:tcW w:w="8638" w:type="dxa"/>
            <w:gridSpan w:val="2"/>
          </w:tcPr>
          <w:p w14:paraId="50501ADA" w14:textId="55756052" w:rsidR="00F2239D" w:rsidRPr="00F2239D" w:rsidRDefault="00811FE4" w:rsidP="00B65133">
            <w:pPr>
              <w:jc w:val="both"/>
              <w:rPr>
                <w:highlight w:val="yellow"/>
                <w:lang w:val="sr-Latn-ME"/>
              </w:rPr>
            </w:pPr>
            <w:r>
              <w:rPr>
                <w:lang w:val="sr-Latn-ME"/>
              </w:rPr>
              <w:t xml:space="preserve">Prilikom izrade </w:t>
            </w:r>
            <w:r w:rsidRPr="00F2239D">
              <w:rPr>
                <w:lang w:val="sr-Latn-ME"/>
              </w:rPr>
              <w:t>opštinskih planova</w:t>
            </w:r>
            <w:r>
              <w:rPr>
                <w:lang w:val="sr-Latn-ME"/>
              </w:rPr>
              <w:t>,</w:t>
            </w:r>
            <w:r w:rsidRPr="00F2239D">
              <w:rPr>
                <w:lang w:val="sr-Latn-ME"/>
              </w:rPr>
              <w:t xml:space="preserve"> biće obuhvaćena i područja u kojima borave ranjive grupe</w:t>
            </w:r>
            <w:r>
              <w:rPr>
                <w:lang w:val="sr-Latn-ME"/>
              </w:rPr>
              <w:t xml:space="preserve">. Kako bi se što efikasnije odgovorilo na potrebe žena i ranjivih grupa, njihovi NVO predstavnici/ce će biti uključeni u radne grupe za izradu planova. </w:t>
            </w:r>
          </w:p>
        </w:tc>
      </w:tr>
      <w:tr w:rsidR="00F2239D" w:rsidRPr="00F2239D" w14:paraId="6C1EC138" w14:textId="77777777" w:rsidTr="00F2239D">
        <w:trPr>
          <w:trHeight w:val="953"/>
        </w:trPr>
        <w:tc>
          <w:tcPr>
            <w:tcW w:w="1705" w:type="dxa"/>
          </w:tcPr>
          <w:p w14:paraId="54BF4231" w14:textId="77777777" w:rsidR="00F2239D" w:rsidRPr="00B65133" w:rsidRDefault="00F2239D" w:rsidP="00592E96">
            <w:pPr>
              <w:rPr>
                <w:b/>
                <w:lang w:val="sr-Latn-ME"/>
              </w:rPr>
            </w:pPr>
            <w:r w:rsidRPr="00B65133">
              <w:rPr>
                <w:b/>
                <w:lang w:val="sr-Latn-ME"/>
              </w:rPr>
              <w:t xml:space="preserve">Indikatori </w:t>
            </w:r>
          </w:p>
        </w:tc>
        <w:tc>
          <w:tcPr>
            <w:tcW w:w="4102" w:type="dxa"/>
          </w:tcPr>
          <w:p w14:paraId="485B26C5" w14:textId="77777777" w:rsidR="00F2239D" w:rsidRPr="00F937DC" w:rsidRDefault="00F2239D" w:rsidP="00B65133">
            <w:pPr>
              <w:jc w:val="both"/>
              <w:rPr>
                <w:b/>
                <w:u w:val="single"/>
                <w:lang w:val="sr-Latn-ME"/>
              </w:rPr>
            </w:pPr>
            <w:r w:rsidRPr="00F937DC">
              <w:rPr>
                <w:b/>
                <w:u w:val="single"/>
                <w:lang w:val="sr-Latn-ME"/>
              </w:rPr>
              <w:t>Polazna vrijednost</w:t>
            </w:r>
          </w:p>
          <w:p w14:paraId="6BEB2CA7" w14:textId="77777777" w:rsidR="00F2239D" w:rsidRPr="00F2239D" w:rsidRDefault="00F2239D" w:rsidP="00B65133">
            <w:pPr>
              <w:jc w:val="both"/>
              <w:rPr>
                <w:lang w:val="sr-Latn-ME"/>
              </w:rPr>
            </w:pPr>
          </w:p>
          <w:p w14:paraId="381D01BF" w14:textId="77777777" w:rsidR="00F2239D" w:rsidRPr="00F2239D" w:rsidRDefault="00F2239D" w:rsidP="00B65133">
            <w:pPr>
              <w:jc w:val="both"/>
              <w:rPr>
                <w:lang w:val="sr-Latn-ME"/>
              </w:rPr>
            </w:pPr>
            <w:r w:rsidRPr="00F2239D">
              <w:rPr>
                <w:lang w:val="sr-Latn-ME"/>
              </w:rPr>
              <w:t>Izrađen Plan zaštite i spašavanja od požara na nacionalnom  nivou i izrađen 21  plan na lokalnom nivou: Podgorica, Berane, Mojkovac, Nikšić, Pljevlja, Herceg Novi, Tivat, Andrijevica, Kotor, Cetinje, Žabljak, Bijelo Polje, Gusinje, Šavnik, Rožaje, Danilovgrad, Petnjica, Plužine, Kolašin, Budva, Bar.</w:t>
            </w:r>
          </w:p>
        </w:tc>
        <w:tc>
          <w:tcPr>
            <w:tcW w:w="4536" w:type="dxa"/>
          </w:tcPr>
          <w:p w14:paraId="4BD8D8A0" w14:textId="77777777" w:rsidR="00F2239D" w:rsidRPr="00F937DC" w:rsidRDefault="00F2239D" w:rsidP="00B65133">
            <w:pPr>
              <w:jc w:val="both"/>
              <w:rPr>
                <w:b/>
                <w:u w:val="single"/>
              </w:rPr>
            </w:pPr>
            <w:r w:rsidRPr="00F937DC">
              <w:rPr>
                <w:b/>
                <w:u w:val="single"/>
              </w:rPr>
              <w:t>Ciljana vrijednost</w:t>
            </w:r>
          </w:p>
          <w:p w14:paraId="58FB3C9A" w14:textId="77777777" w:rsidR="00F2239D" w:rsidRPr="00F2239D" w:rsidRDefault="00F2239D" w:rsidP="00B65133">
            <w:pPr>
              <w:jc w:val="both"/>
              <w:rPr>
                <w:lang w:val="sr-Latn-ME"/>
              </w:rPr>
            </w:pPr>
          </w:p>
          <w:p w14:paraId="070E86C1" w14:textId="77777777" w:rsidR="00F2239D" w:rsidRDefault="00F2239D" w:rsidP="00B65133">
            <w:pPr>
              <w:jc w:val="both"/>
              <w:rPr>
                <w:lang w:val="sr-Latn-ME"/>
              </w:rPr>
            </w:pPr>
            <w:r w:rsidRPr="00F2239D">
              <w:rPr>
                <w:lang w:val="sr-Latn-ME"/>
              </w:rPr>
              <w:t>Izrađena 3 Plana zaštite i spašavanja od požara na lokalnom nivou</w:t>
            </w:r>
          </w:p>
          <w:p w14:paraId="3950CEEA" w14:textId="53544532" w:rsidR="00811FE4" w:rsidRPr="00F2239D" w:rsidRDefault="00811FE4" w:rsidP="00B65133">
            <w:pPr>
              <w:jc w:val="both"/>
            </w:pPr>
            <w:r>
              <w:rPr>
                <w:lang w:val="sr-Latn-ME"/>
              </w:rPr>
              <w:t>Broj predstavnika/ca NVO-a koji se bave zaštitom interesa žena i ranjivih kategorija stanovništva, koji su učestvovali u izradi lokalnih planova, po polu i po opštini</w:t>
            </w:r>
          </w:p>
        </w:tc>
      </w:tr>
      <w:tr w:rsidR="00F2239D" w:rsidRPr="00F2239D" w14:paraId="28CBF8CD" w14:textId="77777777" w:rsidTr="00F2239D">
        <w:tc>
          <w:tcPr>
            <w:tcW w:w="1705" w:type="dxa"/>
          </w:tcPr>
          <w:p w14:paraId="72E775DB" w14:textId="77777777" w:rsidR="00F2239D" w:rsidRPr="00B65133" w:rsidRDefault="00F2239D" w:rsidP="00592E96">
            <w:pPr>
              <w:rPr>
                <w:b/>
                <w:lang w:val="sr-Latn-ME"/>
              </w:rPr>
            </w:pPr>
            <w:r w:rsidRPr="00B65133">
              <w:rPr>
                <w:b/>
                <w:lang w:val="sr-Latn-ME"/>
              </w:rPr>
              <w:t>Izvor provjere</w:t>
            </w:r>
          </w:p>
        </w:tc>
        <w:tc>
          <w:tcPr>
            <w:tcW w:w="8638" w:type="dxa"/>
            <w:gridSpan w:val="2"/>
          </w:tcPr>
          <w:p w14:paraId="34A13DC8" w14:textId="77777777" w:rsidR="00F2239D" w:rsidRPr="00F2239D" w:rsidRDefault="00F2239D" w:rsidP="00B65133">
            <w:pPr>
              <w:jc w:val="both"/>
              <w:rPr>
                <w:lang w:val="sr-Latn-ME"/>
              </w:rPr>
            </w:pPr>
            <w:r w:rsidRPr="00F2239D">
              <w:rPr>
                <w:lang w:val="sr-Latn-ME"/>
              </w:rPr>
              <w:t xml:space="preserve"> Sajt Opština  i Izvještaj o realizaciji Akcionog plana  za sprovođenje Strategije</w:t>
            </w:r>
          </w:p>
        </w:tc>
      </w:tr>
      <w:tr w:rsidR="00F2239D" w:rsidRPr="00F2239D" w14:paraId="459615C8" w14:textId="77777777" w:rsidTr="00F2239D">
        <w:tc>
          <w:tcPr>
            <w:tcW w:w="1705" w:type="dxa"/>
          </w:tcPr>
          <w:p w14:paraId="34148D77" w14:textId="77777777" w:rsidR="00F2239D" w:rsidRPr="00B65133" w:rsidRDefault="00F2239D" w:rsidP="00592E96">
            <w:pPr>
              <w:rPr>
                <w:b/>
                <w:lang w:val="sr-Latn-ME"/>
              </w:rPr>
            </w:pPr>
            <w:r w:rsidRPr="00B65133">
              <w:rPr>
                <w:b/>
                <w:lang w:val="sr-Latn-ME"/>
              </w:rPr>
              <w:t xml:space="preserve">Nadležna institucija </w:t>
            </w:r>
          </w:p>
        </w:tc>
        <w:tc>
          <w:tcPr>
            <w:tcW w:w="8638" w:type="dxa"/>
            <w:gridSpan w:val="2"/>
          </w:tcPr>
          <w:p w14:paraId="1383E287" w14:textId="01E763DB" w:rsidR="00F2239D" w:rsidRPr="00F2239D" w:rsidRDefault="00F2239D" w:rsidP="00B65133">
            <w:pPr>
              <w:jc w:val="both"/>
              <w:rPr>
                <w:lang w:val="sr-Latn-ME"/>
              </w:rPr>
            </w:pPr>
            <w:r w:rsidRPr="00F2239D">
              <w:rPr>
                <w:lang w:val="sr-Latn-ME"/>
              </w:rPr>
              <w:t>Organi lokalne samouprave,</w:t>
            </w:r>
            <w:r w:rsidR="00811FE4">
              <w:rPr>
                <w:lang w:val="sr-Latn-ME"/>
              </w:rPr>
              <w:t xml:space="preserve"> </w:t>
            </w:r>
            <w:r w:rsidRPr="00F2239D">
              <w:rPr>
                <w:lang w:val="sr-Latn-ME"/>
              </w:rPr>
              <w:t xml:space="preserve">Služba zaštite i spašavanja </w:t>
            </w:r>
          </w:p>
        </w:tc>
      </w:tr>
      <w:tr w:rsidR="00F2239D" w:rsidRPr="00F2239D" w14:paraId="7225C216" w14:textId="77777777" w:rsidTr="00F2239D">
        <w:tc>
          <w:tcPr>
            <w:tcW w:w="1705" w:type="dxa"/>
          </w:tcPr>
          <w:p w14:paraId="29CE7119" w14:textId="77777777" w:rsidR="00F2239D" w:rsidRPr="00B65133" w:rsidRDefault="00F2239D" w:rsidP="00592E96">
            <w:pPr>
              <w:rPr>
                <w:b/>
                <w:lang w:val="sr-Latn-ME"/>
              </w:rPr>
            </w:pPr>
            <w:r w:rsidRPr="00B65133">
              <w:rPr>
                <w:b/>
                <w:lang w:val="sr-Latn-ME"/>
              </w:rPr>
              <w:t>Partnerske institucije</w:t>
            </w:r>
          </w:p>
        </w:tc>
        <w:tc>
          <w:tcPr>
            <w:tcW w:w="8638" w:type="dxa"/>
            <w:gridSpan w:val="2"/>
          </w:tcPr>
          <w:p w14:paraId="6FD5A4F2" w14:textId="369B6110" w:rsidR="00F2239D" w:rsidRPr="00F2239D" w:rsidRDefault="00F2239D" w:rsidP="00B65133">
            <w:pPr>
              <w:jc w:val="both"/>
              <w:rPr>
                <w:lang w:val="sr-Latn-ME"/>
              </w:rPr>
            </w:pPr>
            <w:r w:rsidRPr="00F2239D">
              <w:rPr>
                <w:lang w:val="sr-Latn-ME"/>
              </w:rPr>
              <w:t>Subjekti sistema zaštite i spašavanja  na lokalnom i nacionalnom nivou</w:t>
            </w:r>
            <w:r w:rsidR="00811FE4">
              <w:rPr>
                <w:lang w:val="sr-Latn-ME"/>
              </w:rPr>
              <w:t>, NVO-a koji se bave zaštitom interesa žena i ranjivih kategorija stanovništva</w:t>
            </w:r>
          </w:p>
        </w:tc>
      </w:tr>
      <w:tr w:rsidR="00F2239D" w:rsidRPr="00F2239D" w14:paraId="4F211255" w14:textId="77777777" w:rsidTr="00F2239D">
        <w:trPr>
          <w:trHeight w:val="422"/>
        </w:trPr>
        <w:tc>
          <w:tcPr>
            <w:tcW w:w="1705" w:type="dxa"/>
          </w:tcPr>
          <w:p w14:paraId="2D93AEAB" w14:textId="77777777" w:rsidR="00F2239D" w:rsidRPr="00B65133" w:rsidRDefault="00F2239D" w:rsidP="00592E96">
            <w:pPr>
              <w:rPr>
                <w:b/>
                <w:lang w:val="sr-Latn-ME"/>
              </w:rPr>
            </w:pPr>
            <w:r w:rsidRPr="00B65133">
              <w:rPr>
                <w:b/>
                <w:lang w:val="sr-Latn-ME"/>
              </w:rPr>
              <w:t xml:space="preserve">Vremenski okvir </w:t>
            </w:r>
          </w:p>
        </w:tc>
        <w:tc>
          <w:tcPr>
            <w:tcW w:w="8638" w:type="dxa"/>
            <w:gridSpan w:val="2"/>
          </w:tcPr>
          <w:p w14:paraId="15A0A686" w14:textId="77777777" w:rsidR="00F2239D" w:rsidRPr="00F2239D" w:rsidRDefault="00F2239D" w:rsidP="00B65133">
            <w:pPr>
              <w:jc w:val="both"/>
              <w:rPr>
                <w:lang w:val="sr-Latn-ME"/>
              </w:rPr>
            </w:pPr>
            <w:r w:rsidRPr="00F2239D">
              <w:rPr>
                <w:lang w:val="sr-Latn-ME"/>
              </w:rPr>
              <w:t>Zeta/ IV kvartal 2026- I kvartal 2027/; Ulcinj/IV kvartal 2025-III 2026/; Plav/I kvartal 2026- IV kvartal 2026/</w:t>
            </w:r>
          </w:p>
        </w:tc>
      </w:tr>
      <w:tr w:rsidR="00F2239D" w:rsidRPr="00F2239D" w14:paraId="51369589" w14:textId="77777777" w:rsidTr="00F2239D">
        <w:tc>
          <w:tcPr>
            <w:tcW w:w="1705" w:type="dxa"/>
          </w:tcPr>
          <w:p w14:paraId="42C934CD" w14:textId="77777777" w:rsidR="00F2239D" w:rsidRPr="00B65133" w:rsidRDefault="00F2239D" w:rsidP="00592E96">
            <w:pPr>
              <w:rPr>
                <w:b/>
                <w:lang w:val="sr-Latn-ME"/>
              </w:rPr>
            </w:pPr>
            <w:r w:rsidRPr="00B65133">
              <w:rPr>
                <w:b/>
                <w:lang w:val="sr-Latn-ME"/>
              </w:rPr>
              <w:t>Procjena troškova</w:t>
            </w:r>
          </w:p>
        </w:tc>
        <w:tc>
          <w:tcPr>
            <w:tcW w:w="8638" w:type="dxa"/>
            <w:gridSpan w:val="2"/>
          </w:tcPr>
          <w:p w14:paraId="3BFB61DB" w14:textId="77777777" w:rsidR="00F2239D" w:rsidRPr="00F2239D" w:rsidRDefault="00F2239D" w:rsidP="00B65133">
            <w:pPr>
              <w:jc w:val="both"/>
              <w:rPr>
                <w:lang w:val="sr-Latn-ME"/>
              </w:rPr>
            </w:pPr>
            <w:r w:rsidRPr="00F2239D">
              <w:rPr>
                <w:lang w:val="sr-Latn-ME"/>
              </w:rPr>
              <w:t>25.000 eura</w:t>
            </w:r>
          </w:p>
          <w:p w14:paraId="35E5F00B" w14:textId="77777777" w:rsidR="00F2239D" w:rsidRPr="00F2239D" w:rsidRDefault="00F2239D" w:rsidP="00B65133">
            <w:pPr>
              <w:jc w:val="both"/>
              <w:rPr>
                <w:lang w:val="sr-Latn-ME"/>
              </w:rPr>
            </w:pPr>
            <w:r w:rsidRPr="00F2239D">
              <w:rPr>
                <w:lang w:val="sr-Latn-ME"/>
              </w:rPr>
              <w:t>Zeta/5.000/; Ulcinj/15.000/; Plav/5.000/</w:t>
            </w:r>
          </w:p>
        </w:tc>
      </w:tr>
      <w:tr w:rsidR="00F2239D" w:rsidRPr="00F2239D" w14:paraId="4DF1ABE4" w14:textId="77777777" w:rsidTr="00F2239D">
        <w:tc>
          <w:tcPr>
            <w:tcW w:w="1705" w:type="dxa"/>
          </w:tcPr>
          <w:p w14:paraId="361383CF" w14:textId="77777777" w:rsidR="00F2239D" w:rsidRPr="00B65133" w:rsidRDefault="00F2239D" w:rsidP="00592E96">
            <w:pPr>
              <w:rPr>
                <w:b/>
                <w:lang w:val="sr-Latn-ME"/>
              </w:rPr>
            </w:pPr>
            <w:r w:rsidRPr="00B65133">
              <w:rPr>
                <w:b/>
                <w:lang w:val="sr-Latn-ME"/>
              </w:rPr>
              <w:t>Potencijalni izvori finansiranja</w:t>
            </w:r>
          </w:p>
        </w:tc>
        <w:tc>
          <w:tcPr>
            <w:tcW w:w="8638" w:type="dxa"/>
            <w:gridSpan w:val="2"/>
          </w:tcPr>
          <w:p w14:paraId="25B46A47" w14:textId="77777777" w:rsidR="00F2239D" w:rsidRPr="00F2239D" w:rsidRDefault="00F2239D" w:rsidP="00B65133">
            <w:pPr>
              <w:jc w:val="both"/>
              <w:rPr>
                <w:lang w:val="sr-Latn-ME"/>
              </w:rPr>
            </w:pPr>
            <w:r w:rsidRPr="00F2239D">
              <w:rPr>
                <w:lang w:val="sr-Latn-ME"/>
              </w:rPr>
              <w:t>Budžet Opština 100%</w:t>
            </w:r>
          </w:p>
          <w:p w14:paraId="155DE39D" w14:textId="77777777" w:rsidR="00F2239D" w:rsidRPr="00F2239D" w:rsidRDefault="00F2239D" w:rsidP="00B65133">
            <w:pPr>
              <w:jc w:val="both"/>
              <w:rPr>
                <w:lang w:val="sr-Latn-ME"/>
              </w:rPr>
            </w:pPr>
          </w:p>
        </w:tc>
      </w:tr>
    </w:tbl>
    <w:tbl>
      <w:tblPr>
        <w:tblStyle w:val="TableGrid61"/>
        <w:tblW w:w="0" w:type="auto"/>
        <w:tblLook w:val="04A0" w:firstRow="1" w:lastRow="0" w:firstColumn="1" w:lastColumn="0" w:noHBand="0" w:noVBand="1"/>
      </w:tblPr>
      <w:tblGrid>
        <w:gridCol w:w="1705"/>
        <w:gridCol w:w="4102"/>
        <w:gridCol w:w="4536"/>
      </w:tblGrid>
      <w:tr w:rsidR="00F2239D" w:rsidRPr="00F2239D" w14:paraId="2A318BF4" w14:textId="77777777" w:rsidTr="00F2239D">
        <w:trPr>
          <w:trHeight w:val="620"/>
        </w:trPr>
        <w:tc>
          <w:tcPr>
            <w:tcW w:w="1705" w:type="dxa"/>
            <w:shd w:val="clear" w:color="auto" w:fill="1F4E79" w:themeFill="accent1" w:themeFillShade="80"/>
          </w:tcPr>
          <w:p w14:paraId="4B5C29F6" w14:textId="77777777" w:rsidR="00F2239D" w:rsidRPr="00F937DC" w:rsidRDefault="00F2239D" w:rsidP="00592E96">
            <w:pPr>
              <w:rPr>
                <w:b/>
                <w:color w:val="FFFFFF" w:themeColor="background1"/>
                <w:lang w:val="sr-Latn-ME"/>
              </w:rPr>
            </w:pPr>
            <w:r w:rsidRPr="00F937DC">
              <w:rPr>
                <w:b/>
                <w:color w:val="FFFFFF" w:themeColor="background1"/>
                <w:lang w:val="sr-Latn-ME"/>
              </w:rPr>
              <w:t>Strateški cilj</w:t>
            </w:r>
          </w:p>
        </w:tc>
        <w:tc>
          <w:tcPr>
            <w:tcW w:w="8638" w:type="dxa"/>
            <w:gridSpan w:val="2"/>
            <w:shd w:val="clear" w:color="auto" w:fill="1F4E79" w:themeFill="accent1" w:themeFillShade="80"/>
          </w:tcPr>
          <w:p w14:paraId="29C29DEE" w14:textId="77777777" w:rsidR="00F2239D" w:rsidRPr="00F937DC" w:rsidRDefault="00F2239D" w:rsidP="00141984">
            <w:pPr>
              <w:jc w:val="both"/>
              <w:rPr>
                <w:b/>
                <w:color w:val="FFFFFF" w:themeColor="background1"/>
              </w:rPr>
            </w:pPr>
            <w:r w:rsidRPr="00F937DC">
              <w:rPr>
                <w:b/>
                <w:color w:val="FFFFFF" w:themeColor="background1"/>
              </w:rPr>
              <w:t xml:space="preserve">2. Jačanje upravljanja rizicima od katastrofa  od katastrofa </w:t>
            </w:r>
          </w:p>
        </w:tc>
      </w:tr>
      <w:tr w:rsidR="00F2239D" w:rsidRPr="00F2239D" w14:paraId="36A28275" w14:textId="77777777" w:rsidTr="00F2239D">
        <w:trPr>
          <w:trHeight w:val="620"/>
        </w:trPr>
        <w:tc>
          <w:tcPr>
            <w:tcW w:w="1705" w:type="dxa"/>
            <w:shd w:val="clear" w:color="auto" w:fill="2E74B5" w:themeFill="accent1" w:themeFillShade="BF"/>
          </w:tcPr>
          <w:p w14:paraId="49D2D6F9" w14:textId="77777777" w:rsidR="00F2239D" w:rsidRPr="00F937DC" w:rsidRDefault="00F2239D" w:rsidP="00592E96">
            <w:pPr>
              <w:rPr>
                <w:b/>
                <w:color w:val="FFFFFF" w:themeColor="background1"/>
                <w:lang w:val="sr-Latn-ME"/>
              </w:rPr>
            </w:pPr>
            <w:r w:rsidRPr="00F937DC">
              <w:rPr>
                <w:b/>
                <w:color w:val="FFFFFF" w:themeColor="background1"/>
                <w:lang w:val="sr-Latn-ME"/>
              </w:rPr>
              <w:t>Operativni cilj</w:t>
            </w:r>
          </w:p>
        </w:tc>
        <w:tc>
          <w:tcPr>
            <w:tcW w:w="8638" w:type="dxa"/>
            <w:gridSpan w:val="2"/>
            <w:shd w:val="clear" w:color="auto" w:fill="2E74B5" w:themeFill="accent1" w:themeFillShade="BF"/>
          </w:tcPr>
          <w:p w14:paraId="388DE54D" w14:textId="77777777" w:rsidR="00F2239D" w:rsidRPr="00F937DC" w:rsidRDefault="00F2239D" w:rsidP="00141984">
            <w:pPr>
              <w:jc w:val="both"/>
              <w:rPr>
                <w:b/>
                <w:color w:val="FFFFFF" w:themeColor="background1"/>
                <w:lang w:val="sr-Latn-ME"/>
              </w:rPr>
            </w:pPr>
            <w:r w:rsidRPr="00F937DC">
              <w:rPr>
                <w:b/>
                <w:color w:val="FFFFFF" w:themeColor="background1"/>
              </w:rPr>
              <w:t>6. Učiniti gradove otpornim</w:t>
            </w:r>
          </w:p>
        </w:tc>
      </w:tr>
      <w:tr w:rsidR="00F2239D" w:rsidRPr="00F2239D" w14:paraId="2B03E1FD" w14:textId="77777777" w:rsidTr="00F2239D">
        <w:tc>
          <w:tcPr>
            <w:tcW w:w="1705" w:type="dxa"/>
            <w:shd w:val="clear" w:color="auto" w:fill="E2EFD9" w:themeFill="accent6" w:themeFillTint="33"/>
          </w:tcPr>
          <w:p w14:paraId="137380EC" w14:textId="77777777" w:rsidR="00F2239D" w:rsidRPr="00F937DC" w:rsidRDefault="00F2239D" w:rsidP="00592E96">
            <w:pPr>
              <w:rPr>
                <w:b/>
                <w:lang w:val="sr-Latn-ME"/>
              </w:rPr>
            </w:pPr>
            <w:r w:rsidRPr="00F937DC">
              <w:rPr>
                <w:b/>
                <w:lang w:val="sr-Latn-ME"/>
              </w:rPr>
              <w:t xml:space="preserve">Aktivnost </w:t>
            </w:r>
          </w:p>
        </w:tc>
        <w:tc>
          <w:tcPr>
            <w:tcW w:w="8638" w:type="dxa"/>
            <w:gridSpan w:val="2"/>
            <w:shd w:val="clear" w:color="auto" w:fill="E2EFD9" w:themeFill="accent6" w:themeFillTint="33"/>
          </w:tcPr>
          <w:p w14:paraId="51259CF9" w14:textId="77777777" w:rsidR="00F2239D" w:rsidRPr="00F937DC" w:rsidRDefault="00F2239D" w:rsidP="00141984">
            <w:pPr>
              <w:jc w:val="both"/>
              <w:rPr>
                <w:b/>
                <w:lang w:val="sr-Latn-ME"/>
              </w:rPr>
            </w:pPr>
            <w:r w:rsidRPr="00F937DC">
              <w:rPr>
                <w:b/>
                <w:lang w:val="sr-Latn-ME"/>
              </w:rPr>
              <w:t xml:space="preserve">7.  Izrada lokalnih planova zaštite i spašavanja od  tehničko-tehnoloških nesreća: Bar, Budva,Tivat, Cetinje, Danilovgrad, Bijelo Polje </w:t>
            </w:r>
          </w:p>
        </w:tc>
      </w:tr>
      <w:tr w:rsidR="00F2239D" w:rsidRPr="00F2239D" w14:paraId="6332144F" w14:textId="77777777" w:rsidTr="00F2239D">
        <w:tc>
          <w:tcPr>
            <w:tcW w:w="1705" w:type="dxa"/>
          </w:tcPr>
          <w:p w14:paraId="4F015F1B" w14:textId="77777777" w:rsidR="00F2239D" w:rsidRPr="00B65133" w:rsidRDefault="00F2239D" w:rsidP="00592E96">
            <w:pPr>
              <w:rPr>
                <w:b/>
                <w:lang w:val="sr-Latn-ME"/>
              </w:rPr>
            </w:pPr>
            <w:r w:rsidRPr="00B65133">
              <w:rPr>
                <w:b/>
                <w:lang w:val="sr-Latn-ME"/>
              </w:rPr>
              <w:lastRenderedPageBreak/>
              <w:t>Opis aktivnosti i klučnih koraka</w:t>
            </w:r>
          </w:p>
        </w:tc>
        <w:tc>
          <w:tcPr>
            <w:tcW w:w="8638" w:type="dxa"/>
            <w:gridSpan w:val="2"/>
          </w:tcPr>
          <w:p w14:paraId="02AA717E" w14:textId="77777777" w:rsidR="00F2239D" w:rsidRPr="00F2239D" w:rsidRDefault="00F2239D" w:rsidP="00B65133">
            <w:pPr>
              <w:jc w:val="both"/>
              <w:rPr>
                <w:lang w:val="sr-Latn-ME"/>
              </w:rPr>
            </w:pPr>
            <w:r w:rsidRPr="00F2239D">
              <w:rPr>
                <w:lang w:val="sr-Latn-ME"/>
              </w:rPr>
              <w:t xml:space="preserve">Izrada Plana zaštite i spašavanja podrazumijeva definisanje mjera i aktivnosti za sprečavanje i umanjenje posledica od katastrofa, podatke o snagama i sredstvima subjekata sistema sistema zaštite i spašavanja, njihovo organizovanje i koordinirano angažovanje i djelovanje u cilju zaštite i spašavanja ljudi, materijalnih dobara i obezbjeđenja osnovnih uslova života u skladu sa nacionalnim Planom zaštite i spašavanja od tehničko-tehnoloških nesreća. </w:t>
            </w:r>
          </w:p>
          <w:p w14:paraId="5FD0AAB7" w14:textId="77777777" w:rsidR="00F2239D" w:rsidRPr="00F2239D" w:rsidRDefault="00F2239D" w:rsidP="00B65133">
            <w:pPr>
              <w:jc w:val="both"/>
              <w:rPr>
                <w:lang w:val="sr-Latn-ME"/>
              </w:rPr>
            </w:pPr>
            <w:r w:rsidRPr="00F2239D">
              <w:rPr>
                <w:lang w:val="sr-Latn-ME"/>
              </w:rPr>
              <w:t>Proces izrade Plana podrazumijeva: Formiranje radne grupe, izrada nacrta Plana, dobijanje stručnog mišljenja od Direktorata za zaštitu i spašavanje-dobijanje saglasnosti, organizovanje Javne rasprave, usvajanje Plana na Skupštini Opštine, objavljivanje Plana.</w:t>
            </w:r>
          </w:p>
        </w:tc>
      </w:tr>
      <w:tr w:rsidR="00F2239D" w:rsidRPr="00F2239D" w14:paraId="5E609214" w14:textId="77777777" w:rsidTr="00F2239D">
        <w:tc>
          <w:tcPr>
            <w:tcW w:w="1705" w:type="dxa"/>
          </w:tcPr>
          <w:p w14:paraId="134205C6" w14:textId="77777777" w:rsidR="00F2239D" w:rsidRPr="00B65133" w:rsidRDefault="00F2239D" w:rsidP="00592E96">
            <w:pPr>
              <w:rPr>
                <w:b/>
                <w:lang w:val="sr-Latn-ME"/>
              </w:rPr>
            </w:pPr>
            <w:r w:rsidRPr="00B65133">
              <w:rPr>
                <w:b/>
                <w:lang w:val="sr-Latn-ME"/>
              </w:rPr>
              <w:t>CILJEVI održivog razvoja</w:t>
            </w:r>
          </w:p>
        </w:tc>
        <w:tc>
          <w:tcPr>
            <w:tcW w:w="8638" w:type="dxa"/>
            <w:gridSpan w:val="2"/>
          </w:tcPr>
          <w:p w14:paraId="66E4460F" w14:textId="77777777" w:rsidR="00F2239D" w:rsidRPr="00F2239D" w:rsidRDefault="00F2239D" w:rsidP="00B65133">
            <w:pPr>
              <w:jc w:val="both"/>
              <w:rPr>
                <w:lang w:val="sr-Latn-ME"/>
              </w:rPr>
            </w:pPr>
            <w:r w:rsidRPr="00F2239D">
              <w:rPr>
                <w:lang w:val="sr-Latn-ME"/>
              </w:rPr>
              <w:t>Doprinosi: SDG 11, SDG 13</w:t>
            </w:r>
          </w:p>
        </w:tc>
      </w:tr>
      <w:tr w:rsidR="00F2239D" w:rsidRPr="00F2239D" w14:paraId="6CACCD3E" w14:textId="77777777" w:rsidTr="00F2239D">
        <w:tc>
          <w:tcPr>
            <w:tcW w:w="1705" w:type="dxa"/>
          </w:tcPr>
          <w:p w14:paraId="39D0E0EF" w14:textId="77777777" w:rsidR="00F2239D" w:rsidRPr="00B65133" w:rsidRDefault="00F2239D" w:rsidP="00592E96">
            <w:pPr>
              <w:rPr>
                <w:b/>
                <w:lang w:val="sr-Latn-ME"/>
              </w:rPr>
            </w:pPr>
            <w:r w:rsidRPr="00B65133">
              <w:rPr>
                <w:b/>
                <w:lang w:val="sr-Latn-ME"/>
              </w:rPr>
              <w:t>Adaptacija na klimatske promjene</w:t>
            </w:r>
          </w:p>
        </w:tc>
        <w:tc>
          <w:tcPr>
            <w:tcW w:w="8638" w:type="dxa"/>
            <w:gridSpan w:val="2"/>
          </w:tcPr>
          <w:p w14:paraId="1D51F83C" w14:textId="5D264BA0" w:rsidR="00F2239D" w:rsidRPr="00F2239D" w:rsidRDefault="00F2239D" w:rsidP="00811FE4">
            <w:pPr>
              <w:jc w:val="both"/>
              <w:rPr>
                <w:highlight w:val="yellow"/>
                <w:lang w:val="sr-Latn-ME"/>
              </w:rPr>
            </w:pPr>
            <w:r w:rsidRPr="00F2239D">
              <w:rPr>
                <w:lang w:val="sr-Latn-ME"/>
              </w:rPr>
              <w:t xml:space="preserve">Dokumentacija će razmatrati i oblast klimatskih promjena i predvidjeti konkretne mjere koje će doprinijeti </w:t>
            </w:r>
            <w:r w:rsidR="00811FE4">
              <w:rPr>
                <w:lang w:val="sr-Latn-ME"/>
              </w:rPr>
              <w:t xml:space="preserve">sprovođenju ciljeva i aktivnosti </w:t>
            </w:r>
            <w:r w:rsidR="00811FE4" w:rsidRPr="00F2239D">
              <w:rPr>
                <w:lang w:val="sr-Latn-ME"/>
              </w:rPr>
              <w:t xml:space="preserve"> </w:t>
            </w:r>
            <w:r w:rsidR="00811FE4">
              <w:rPr>
                <w:lang w:val="sr-Latn-ME"/>
              </w:rPr>
              <w:t xml:space="preserve">Plana prilagođavanja </w:t>
            </w:r>
            <w:r w:rsidRPr="00F2239D">
              <w:rPr>
                <w:lang w:val="sr-Latn-ME"/>
              </w:rPr>
              <w:t>u okviru 4 prioritetna sektora</w:t>
            </w:r>
          </w:p>
        </w:tc>
      </w:tr>
      <w:tr w:rsidR="00F2239D" w:rsidRPr="00F2239D" w14:paraId="4E4D5496" w14:textId="77777777" w:rsidTr="00F2239D">
        <w:tc>
          <w:tcPr>
            <w:tcW w:w="1705" w:type="dxa"/>
          </w:tcPr>
          <w:p w14:paraId="3C4AAD3F" w14:textId="77777777" w:rsidR="00F2239D" w:rsidRPr="00B65133" w:rsidRDefault="00F2239D" w:rsidP="00592E96">
            <w:pPr>
              <w:rPr>
                <w:b/>
                <w:lang w:val="sr-Latn-ME"/>
              </w:rPr>
            </w:pPr>
            <w:r w:rsidRPr="00B65133">
              <w:rPr>
                <w:b/>
                <w:lang w:val="sr-Latn-ME"/>
              </w:rPr>
              <w:t>Da li utiče /razmatra ranjive grupe</w:t>
            </w:r>
          </w:p>
        </w:tc>
        <w:tc>
          <w:tcPr>
            <w:tcW w:w="8638" w:type="dxa"/>
            <w:gridSpan w:val="2"/>
          </w:tcPr>
          <w:p w14:paraId="17E52F1E" w14:textId="3C627478" w:rsidR="00F2239D" w:rsidRPr="00F2239D" w:rsidRDefault="00811FE4" w:rsidP="00B65133">
            <w:pPr>
              <w:jc w:val="both"/>
              <w:rPr>
                <w:highlight w:val="yellow"/>
                <w:lang w:val="sr-Latn-ME"/>
              </w:rPr>
            </w:pPr>
            <w:r>
              <w:rPr>
                <w:lang w:val="sr-Latn-ME"/>
              </w:rPr>
              <w:t xml:space="preserve">Prilikom izrade </w:t>
            </w:r>
            <w:r w:rsidRPr="00F2239D">
              <w:rPr>
                <w:lang w:val="sr-Latn-ME"/>
              </w:rPr>
              <w:t>opštinskih planova</w:t>
            </w:r>
            <w:r>
              <w:rPr>
                <w:lang w:val="sr-Latn-ME"/>
              </w:rPr>
              <w:t>,</w:t>
            </w:r>
            <w:r w:rsidRPr="00F2239D">
              <w:rPr>
                <w:lang w:val="sr-Latn-ME"/>
              </w:rPr>
              <w:t xml:space="preserve"> biće obuhvaćena i područja u kojima borave ranjive grupe</w:t>
            </w:r>
            <w:r>
              <w:rPr>
                <w:lang w:val="sr-Latn-ME"/>
              </w:rPr>
              <w:t xml:space="preserve">. Kako bi se što efikasnije odgovorilo na potrebe žena i ranjivih grupa, njihovi NVO predstavnici/ce će biti uključeni u radne grupe za izradu planova. </w:t>
            </w:r>
          </w:p>
        </w:tc>
      </w:tr>
      <w:tr w:rsidR="00F2239D" w:rsidRPr="00F2239D" w14:paraId="75D77620" w14:textId="77777777" w:rsidTr="00F2239D">
        <w:trPr>
          <w:trHeight w:val="953"/>
        </w:trPr>
        <w:tc>
          <w:tcPr>
            <w:tcW w:w="1705" w:type="dxa"/>
          </w:tcPr>
          <w:p w14:paraId="07B2CB4C" w14:textId="77777777" w:rsidR="00F2239D" w:rsidRPr="00B65133" w:rsidRDefault="00F2239D" w:rsidP="00592E96">
            <w:pPr>
              <w:rPr>
                <w:b/>
                <w:lang w:val="sr-Latn-ME"/>
              </w:rPr>
            </w:pPr>
            <w:r w:rsidRPr="00B65133">
              <w:rPr>
                <w:b/>
                <w:lang w:val="sr-Latn-ME"/>
              </w:rPr>
              <w:t xml:space="preserve">Indikatori </w:t>
            </w:r>
          </w:p>
        </w:tc>
        <w:tc>
          <w:tcPr>
            <w:tcW w:w="4102" w:type="dxa"/>
          </w:tcPr>
          <w:p w14:paraId="712DDD0D" w14:textId="77777777" w:rsidR="00F2239D" w:rsidRPr="00F937DC" w:rsidRDefault="00F2239D" w:rsidP="00B65133">
            <w:pPr>
              <w:jc w:val="both"/>
              <w:rPr>
                <w:b/>
                <w:u w:val="single"/>
                <w:lang w:val="sr-Latn-ME"/>
              </w:rPr>
            </w:pPr>
            <w:r w:rsidRPr="00F937DC">
              <w:rPr>
                <w:b/>
                <w:u w:val="single"/>
                <w:lang w:val="sr-Latn-ME"/>
              </w:rPr>
              <w:t>Polazna vrijednost</w:t>
            </w:r>
          </w:p>
          <w:p w14:paraId="07862FA4" w14:textId="77777777" w:rsidR="00F2239D" w:rsidRPr="00F2239D" w:rsidRDefault="00F2239D" w:rsidP="00B65133">
            <w:pPr>
              <w:jc w:val="both"/>
              <w:rPr>
                <w:lang w:val="sr-Latn-ME"/>
              </w:rPr>
            </w:pPr>
          </w:p>
          <w:p w14:paraId="41DE5A0E" w14:textId="77777777" w:rsidR="00F2239D" w:rsidRPr="00F2239D" w:rsidRDefault="00F2239D" w:rsidP="00B65133">
            <w:pPr>
              <w:jc w:val="both"/>
              <w:rPr>
                <w:lang w:val="sr-Latn-ME"/>
              </w:rPr>
            </w:pPr>
            <w:r w:rsidRPr="00F2239D">
              <w:rPr>
                <w:lang w:val="sr-Latn-ME"/>
              </w:rPr>
              <w:t>Izrađen Plan zaštite i spašavanja od od tehničko - tehnoloških nesreća na nacionalnom nivou i izrađen 1 Plan na lokalnom nivou: Podgorica</w:t>
            </w:r>
          </w:p>
        </w:tc>
        <w:tc>
          <w:tcPr>
            <w:tcW w:w="4536" w:type="dxa"/>
          </w:tcPr>
          <w:p w14:paraId="0A319CC3" w14:textId="77777777" w:rsidR="00F2239D" w:rsidRPr="00F937DC" w:rsidRDefault="00F2239D" w:rsidP="00B65133">
            <w:pPr>
              <w:jc w:val="both"/>
              <w:rPr>
                <w:b/>
                <w:u w:val="single"/>
              </w:rPr>
            </w:pPr>
            <w:r w:rsidRPr="00F937DC">
              <w:rPr>
                <w:b/>
                <w:u w:val="single"/>
              </w:rPr>
              <w:t>Ciljana vrijednost</w:t>
            </w:r>
          </w:p>
          <w:p w14:paraId="2C5797DE" w14:textId="77777777" w:rsidR="00F2239D" w:rsidRPr="00F2239D" w:rsidRDefault="00F2239D" w:rsidP="00B65133">
            <w:pPr>
              <w:jc w:val="both"/>
              <w:rPr>
                <w:lang w:val="sr-Latn-ME"/>
              </w:rPr>
            </w:pPr>
          </w:p>
          <w:p w14:paraId="604BE771" w14:textId="77777777" w:rsidR="00F2239D" w:rsidRDefault="00F2239D" w:rsidP="00B65133">
            <w:pPr>
              <w:jc w:val="both"/>
              <w:rPr>
                <w:lang w:val="sr-Latn-ME"/>
              </w:rPr>
            </w:pPr>
            <w:r w:rsidRPr="00F2239D">
              <w:rPr>
                <w:lang w:val="sr-Latn-ME"/>
              </w:rPr>
              <w:t>Izrađeno 6 Planova zaštite i spašavanja od tehničko-tehnoloških nesreća na opštinskom nivou</w:t>
            </w:r>
          </w:p>
          <w:p w14:paraId="5EF8D339" w14:textId="0ACC0867" w:rsidR="00811FE4" w:rsidRDefault="00811FE4" w:rsidP="00B65133">
            <w:pPr>
              <w:jc w:val="both"/>
              <w:rPr>
                <w:lang w:val="sr-Latn-ME"/>
              </w:rPr>
            </w:pPr>
            <w:r>
              <w:rPr>
                <w:lang w:val="sr-Latn-ME"/>
              </w:rPr>
              <w:t>Broj predstavnika/ca NVO-a koji se bave zaštitom interesa žena i ranjivih kategorija stanovništva, koji su učestvovali u izradi lokalnih planova, po polu i po opštini</w:t>
            </w:r>
          </w:p>
          <w:p w14:paraId="3769EDE0" w14:textId="77777777" w:rsidR="00811FE4" w:rsidRPr="00F2239D" w:rsidRDefault="00811FE4" w:rsidP="00B65133">
            <w:pPr>
              <w:jc w:val="both"/>
            </w:pPr>
          </w:p>
        </w:tc>
      </w:tr>
      <w:tr w:rsidR="00F2239D" w:rsidRPr="00F2239D" w14:paraId="23FDA24C" w14:textId="77777777" w:rsidTr="00F2239D">
        <w:tc>
          <w:tcPr>
            <w:tcW w:w="1705" w:type="dxa"/>
          </w:tcPr>
          <w:p w14:paraId="65DB9BF7" w14:textId="77777777" w:rsidR="00F2239D" w:rsidRPr="00B65133" w:rsidRDefault="00F2239D" w:rsidP="00592E96">
            <w:pPr>
              <w:rPr>
                <w:b/>
                <w:lang w:val="sr-Latn-ME"/>
              </w:rPr>
            </w:pPr>
            <w:r w:rsidRPr="00B65133">
              <w:rPr>
                <w:b/>
                <w:lang w:val="sr-Latn-ME"/>
              </w:rPr>
              <w:t>Izvor provjere</w:t>
            </w:r>
          </w:p>
        </w:tc>
        <w:tc>
          <w:tcPr>
            <w:tcW w:w="8638" w:type="dxa"/>
            <w:gridSpan w:val="2"/>
          </w:tcPr>
          <w:p w14:paraId="34FB33C3" w14:textId="77777777" w:rsidR="00F2239D" w:rsidRPr="00F2239D" w:rsidRDefault="00F2239D" w:rsidP="00B65133">
            <w:pPr>
              <w:jc w:val="both"/>
              <w:rPr>
                <w:lang w:val="sr-Latn-ME"/>
              </w:rPr>
            </w:pPr>
            <w:r w:rsidRPr="00F2239D">
              <w:rPr>
                <w:lang w:val="sr-Latn-ME"/>
              </w:rPr>
              <w:t>Sajt Opština, Izvještaj o realizaciji Akcionog Plana za sprovođenje Strategije</w:t>
            </w:r>
          </w:p>
        </w:tc>
      </w:tr>
      <w:tr w:rsidR="00F2239D" w:rsidRPr="00F2239D" w14:paraId="77E33350" w14:textId="77777777" w:rsidTr="00F2239D">
        <w:tc>
          <w:tcPr>
            <w:tcW w:w="1705" w:type="dxa"/>
          </w:tcPr>
          <w:p w14:paraId="54480B02" w14:textId="77777777" w:rsidR="00F2239D" w:rsidRPr="00B65133" w:rsidRDefault="00F2239D" w:rsidP="00592E96">
            <w:pPr>
              <w:rPr>
                <w:b/>
                <w:lang w:val="sr-Latn-ME"/>
              </w:rPr>
            </w:pPr>
            <w:r w:rsidRPr="00B65133">
              <w:rPr>
                <w:b/>
                <w:lang w:val="sr-Latn-ME"/>
              </w:rPr>
              <w:t xml:space="preserve">Nadležna institucija </w:t>
            </w:r>
          </w:p>
        </w:tc>
        <w:tc>
          <w:tcPr>
            <w:tcW w:w="8638" w:type="dxa"/>
            <w:gridSpan w:val="2"/>
          </w:tcPr>
          <w:p w14:paraId="6ADB3DEA" w14:textId="77777777" w:rsidR="00F2239D" w:rsidRPr="00F2239D" w:rsidRDefault="00F2239D" w:rsidP="00B65133">
            <w:pPr>
              <w:jc w:val="both"/>
              <w:rPr>
                <w:lang w:val="sr-Latn-ME"/>
              </w:rPr>
            </w:pPr>
            <w:r w:rsidRPr="00F2239D">
              <w:rPr>
                <w:lang w:val="sr-Latn-ME"/>
              </w:rPr>
              <w:t xml:space="preserve">Organi lokalne samouprave, Služba zaštite i spašavanja </w:t>
            </w:r>
          </w:p>
        </w:tc>
      </w:tr>
      <w:tr w:rsidR="00F2239D" w:rsidRPr="00F2239D" w14:paraId="747605C2" w14:textId="77777777" w:rsidTr="00F2239D">
        <w:tc>
          <w:tcPr>
            <w:tcW w:w="1705" w:type="dxa"/>
          </w:tcPr>
          <w:p w14:paraId="62348743" w14:textId="77777777" w:rsidR="00F2239D" w:rsidRPr="00B65133" w:rsidRDefault="00F2239D" w:rsidP="00592E96">
            <w:pPr>
              <w:rPr>
                <w:b/>
                <w:lang w:val="sr-Latn-ME"/>
              </w:rPr>
            </w:pPr>
            <w:r w:rsidRPr="00B65133">
              <w:rPr>
                <w:b/>
                <w:lang w:val="sr-Latn-ME"/>
              </w:rPr>
              <w:t>Partnerske institucije</w:t>
            </w:r>
          </w:p>
        </w:tc>
        <w:tc>
          <w:tcPr>
            <w:tcW w:w="8638" w:type="dxa"/>
            <w:gridSpan w:val="2"/>
          </w:tcPr>
          <w:p w14:paraId="1435F148" w14:textId="4AABBA7F" w:rsidR="00F2239D" w:rsidRPr="00F2239D" w:rsidRDefault="00F2239D" w:rsidP="00B65133">
            <w:pPr>
              <w:jc w:val="both"/>
              <w:rPr>
                <w:lang w:val="sr-Latn-ME"/>
              </w:rPr>
            </w:pPr>
            <w:r w:rsidRPr="00F2239D">
              <w:rPr>
                <w:lang w:val="sr-Latn-ME"/>
              </w:rPr>
              <w:t>Subjekti sistema zaštite i spašavanja  na lokalnom i nacionalnom nivou</w:t>
            </w:r>
            <w:r w:rsidR="00811FE4">
              <w:rPr>
                <w:lang w:val="sr-Latn-ME"/>
              </w:rPr>
              <w:t>, NVO-a koji se bave zaštitom interesa žena i ranjivih kategorija stanovništva</w:t>
            </w:r>
          </w:p>
        </w:tc>
      </w:tr>
      <w:tr w:rsidR="00F2239D" w:rsidRPr="00F2239D" w14:paraId="59F28387" w14:textId="77777777" w:rsidTr="00F2239D">
        <w:trPr>
          <w:trHeight w:val="422"/>
        </w:trPr>
        <w:tc>
          <w:tcPr>
            <w:tcW w:w="1705" w:type="dxa"/>
          </w:tcPr>
          <w:p w14:paraId="6EC7E2ED" w14:textId="77777777" w:rsidR="00F2239D" w:rsidRPr="00B65133" w:rsidRDefault="00F2239D" w:rsidP="00592E96">
            <w:pPr>
              <w:rPr>
                <w:b/>
                <w:lang w:val="sr-Latn-ME"/>
              </w:rPr>
            </w:pPr>
            <w:r w:rsidRPr="00B65133">
              <w:rPr>
                <w:b/>
                <w:lang w:val="sr-Latn-ME"/>
              </w:rPr>
              <w:t xml:space="preserve">Vremenski okvir </w:t>
            </w:r>
          </w:p>
        </w:tc>
        <w:tc>
          <w:tcPr>
            <w:tcW w:w="8638" w:type="dxa"/>
            <w:gridSpan w:val="2"/>
          </w:tcPr>
          <w:p w14:paraId="05599D41" w14:textId="77777777" w:rsidR="00F2239D" w:rsidRPr="00F2239D" w:rsidRDefault="00F2239D" w:rsidP="00B65133">
            <w:pPr>
              <w:jc w:val="both"/>
              <w:rPr>
                <w:lang w:val="sr-Latn-ME"/>
              </w:rPr>
            </w:pPr>
            <w:r w:rsidRPr="00F2239D">
              <w:rPr>
                <w:lang w:val="sr-Latn-ME"/>
              </w:rPr>
              <w:t>Bar/II kvartal 2024-II kvartal 2025/; Budva/I kvartal 2025- I kvartal 2026/; Tivat/II kvartal 2027- II kvartal 2028/; Cetinje/I kvartal 2027- IV kvartal 2027/; Danilovgrad/I kvartal 2025- IV kvartal 2025/; Bijelo Polje /I kvartal 2028- IV kvartal 2029/...</w:t>
            </w:r>
          </w:p>
        </w:tc>
      </w:tr>
      <w:tr w:rsidR="00F2239D" w:rsidRPr="00F2239D" w14:paraId="57F33CF8" w14:textId="77777777" w:rsidTr="00F2239D">
        <w:tc>
          <w:tcPr>
            <w:tcW w:w="1705" w:type="dxa"/>
          </w:tcPr>
          <w:p w14:paraId="47ACC5BB" w14:textId="77777777" w:rsidR="00F2239D" w:rsidRPr="00B65133" w:rsidRDefault="00F2239D" w:rsidP="00592E96">
            <w:pPr>
              <w:rPr>
                <w:b/>
                <w:lang w:val="sr-Latn-ME"/>
              </w:rPr>
            </w:pPr>
            <w:r w:rsidRPr="00B65133">
              <w:rPr>
                <w:b/>
                <w:lang w:val="sr-Latn-ME"/>
              </w:rPr>
              <w:t>Procjena troškova</w:t>
            </w:r>
          </w:p>
        </w:tc>
        <w:tc>
          <w:tcPr>
            <w:tcW w:w="8638" w:type="dxa"/>
            <w:gridSpan w:val="2"/>
          </w:tcPr>
          <w:p w14:paraId="4A2A8228" w14:textId="77777777" w:rsidR="00F2239D" w:rsidRPr="00F2239D" w:rsidRDefault="00F2239D" w:rsidP="00B65133">
            <w:pPr>
              <w:jc w:val="both"/>
              <w:rPr>
                <w:lang w:val="sr-Latn-ME"/>
              </w:rPr>
            </w:pPr>
            <w:r w:rsidRPr="00F2239D">
              <w:rPr>
                <w:lang w:val="sr-Latn-ME"/>
              </w:rPr>
              <w:t>41.000 Eura</w:t>
            </w:r>
          </w:p>
          <w:p w14:paraId="5BD00F99" w14:textId="77777777" w:rsidR="00F2239D" w:rsidRPr="00F2239D" w:rsidRDefault="00F2239D" w:rsidP="00B65133">
            <w:pPr>
              <w:jc w:val="both"/>
              <w:rPr>
                <w:lang w:val="sr-Latn-ME"/>
              </w:rPr>
            </w:pPr>
            <w:r w:rsidRPr="00F2239D">
              <w:rPr>
                <w:lang w:val="sr-Latn-ME"/>
              </w:rPr>
              <w:t>Bar/5.000/; Budva/10.000/; Tivat/5.000/; Cetinje/5.000/; Danilovgrad/10.000 /; Bijelo Polje /6.000/</w:t>
            </w:r>
          </w:p>
        </w:tc>
      </w:tr>
      <w:tr w:rsidR="00F2239D" w:rsidRPr="00F2239D" w14:paraId="4F450F6A" w14:textId="77777777" w:rsidTr="00F2239D">
        <w:tc>
          <w:tcPr>
            <w:tcW w:w="1705" w:type="dxa"/>
          </w:tcPr>
          <w:p w14:paraId="2976CE83" w14:textId="77777777" w:rsidR="00F2239D" w:rsidRPr="00B65133" w:rsidRDefault="00F2239D" w:rsidP="00592E96">
            <w:pPr>
              <w:rPr>
                <w:b/>
                <w:lang w:val="sr-Latn-ME"/>
              </w:rPr>
            </w:pPr>
            <w:r w:rsidRPr="00B65133">
              <w:rPr>
                <w:b/>
                <w:lang w:val="sr-Latn-ME"/>
              </w:rPr>
              <w:t>Potencijalni izvori finansiranja</w:t>
            </w:r>
          </w:p>
        </w:tc>
        <w:tc>
          <w:tcPr>
            <w:tcW w:w="8638" w:type="dxa"/>
            <w:gridSpan w:val="2"/>
          </w:tcPr>
          <w:p w14:paraId="4DDD37F4" w14:textId="77777777" w:rsidR="00F2239D" w:rsidRPr="00F937DC" w:rsidRDefault="00F2239D" w:rsidP="00B65133">
            <w:pPr>
              <w:jc w:val="both"/>
              <w:rPr>
                <w:lang w:val="sr-Latn-ME"/>
              </w:rPr>
            </w:pPr>
            <w:r w:rsidRPr="00F937DC">
              <w:rPr>
                <w:lang w:val="sr-Latn-ME"/>
              </w:rPr>
              <w:t>Budžet Opština</w:t>
            </w:r>
          </w:p>
          <w:p w14:paraId="3AB8669B" w14:textId="77777777" w:rsidR="00F2239D" w:rsidRPr="00F2239D" w:rsidRDefault="00F2239D" w:rsidP="00B65133">
            <w:pPr>
              <w:jc w:val="both"/>
              <w:rPr>
                <w:lang w:val="sr-Latn-ME"/>
              </w:rPr>
            </w:pPr>
            <w:r w:rsidRPr="00F937DC">
              <w:rPr>
                <w:lang w:val="sr-Latn-ME"/>
              </w:rPr>
              <w:t>Budžet Opštine i Projekti /Danilovgrad/</w:t>
            </w:r>
          </w:p>
        </w:tc>
      </w:tr>
    </w:tbl>
    <w:tbl>
      <w:tblPr>
        <w:tblStyle w:val="TableGrid62"/>
        <w:tblW w:w="0" w:type="auto"/>
        <w:tblLook w:val="04A0" w:firstRow="1" w:lastRow="0" w:firstColumn="1" w:lastColumn="0" w:noHBand="0" w:noVBand="1"/>
      </w:tblPr>
      <w:tblGrid>
        <w:gridCol w:w="1705"/>
        <w:gridCol w:w="4102"/>
        <w:gridCol w:w="4536"/>
      </w:tblGrid>
      <w:tr w:rsidR="00F2239D" w:rsidRPr="00F2239D" w14:paraId="1A0043A7" w14:textId="77777777" w:rsidTr="00F2239D">
        <w:trPr>
          <w:trHeight w:val="620"/>
        </w:trPr>
        <w:tc>
          <w:tcPr>
            <w:tcW w:w="1705" w:type="dxa"/>
            <w:shd w:val="clear" w:color="auto" w:fill="1F4E79" w:themeFill="accent1" w:themeFillShade="80"/>
          </w:tcPr>
          <w:p w14:paraId="276D3DCF" w14:textId="77777777" w:rsidR="00F2239D" w:rsidRPr="00F937DC" w:rsidRDefault="00F2239D" w:rsidP="00592E96">
            <w:pPr>
              <w:rPr>
                <w:b/>
                <w:color w:val="FFFFFF" w:themeColor="background1"/>
                <w:lang w:val="sr-Latn-ME"/>
              </w:rPr>
            </w:pPr>
            <w:r w:rsidRPr="00F937DC">
              <w:rPr>
                <w:b/>
                <w:color w:val="FFFFFF" w:themeColor="background1"/>
                <w:lang w:val="sr-Latn-ME"/>
              </w:rPr>
              <w:t>Strateški cilj</w:t>
            </w:r>
          </w:p>
        </w:tc>
        <w:tc>
          <w:tcPr>
            <w:tcW w:w="8638" w:type="dxa"/>
            <w:gridSpan w:val="2"/>
            <w:shd w:val="clear" w:color="auto" w:fill="1F4E79" w:themeFill="accent1" w:themeFillShade="80"/>
          </w:tcPr>
          <w:p w14:paraId="24E9020C" w14:textId="77777777" w:rsidR="00F2239D" w:rsidRPr="00F937DC" w:rsidRDefault="00F2239D" w:rsidP="00141984">
            <w:pPr>
              <w:jc w:val="both"/>
              <w:rPr>
                <w:b/>
                <w:color w:val="FFFFFF" w:themeColor="background1"/>
              </w:rPr>
            </w:pPr>
            <w:r w:rsidRPr="00F937DC">
              <w:rPr>
                <w:b/>
                <w:color w:val="FFFFFF" w:themeColor="background1"/>
              </w:rPr>
              <w:t xml:space="preserve">2. Jačanje upravljanja rizicima od katastrofa  od katastrofa </w:t>
            </w:r>
          </w:p>
        </w:tc>
      </w:tr>
      <w:tr w:rsidR="00F2239D" w:rsidRPr="00F2239D" w14:paraId="68CC9757" w14:textId="77777777" w:rsidTr="00F2239D">
        <w:trPr>
          <w:trHeight w:val="620"/>
        </w:trPr>
        <w:tc>
          <w:tcPr>
            <w:tcW w:w="1705" w:type="dxa"/>
            <w:shd w:val="clear" w:color="auto" w:fill="2E74B5" w:themeFill="accent1" w:themeFillShade="BF"/>
          </w:tcPr>
          <w:p w14:paraId="1730277A" w14:textId="77777777" w:rsidR="00F2239D" w:rsidRPr="00F937DC" w:rsidRDefault="00F2239D" w:rsidP="00592E96">
            <w:pPr>
              <w:rPr>
                <w:b/>
                <w:color w:val="FFFFFF" w:themeColor="background1"/>
                <w:lang w:val="sr-Latn-ME"/>
              </w:rPr>
            </w:pPr>
            <w:r w:rsidRPr="00F937DC">
              <w:rPr>
                <w:b/>
                <w:color w:val="FFFFFF" w:themeColor="background1"/>
                <w:lang w:val="sr-Latn-ME"/>
              </w:rPr>
              <w:t>Operativni cilj</w:t>
            </w:r>
          </w:p>
        </w:tc>
        <w:tc>
          <w:tcPr>
            <w:tcW w:w="8638" w:type="dxa"/>
            <w:gridSpan w:val="2"/>
            <w:shd w:val="clear" w:color="auto" w:fill="2E74B5" w:themeFill="accent1" w:themeFillShade="BF"/>
          </w:tcPr>
          <w:p w14:paraId="2D672393" w14:textId="77777777" w:rsidR="00F2239D" w:rsidRPr="00F937DC" w:rsidRDefault="00F2239D" w:rsidP="00141984">
            <w:pPr>
              <w:jc w:val="both"/>
              <w:rPr>
                <w:b/>
                <w:color w:val="FFFFFF" w:themeColor="background1"/>
                <w:lang w:val="sr-Latn-ME"/>
              </w:rPr>
            </w:pPr>
            <w:r w:rsidRPr="00F937DC">
              <w:rPr>
                <w:b/>
                <w:color w:val="FFFFFF" w:themeColor="background1"/>
              </w:rPr>
              <w:t>6. Učiniti gradove otpornim</w:t>
            </w:r>
          </w:p>
        </w:tc>
      </w:tr>
      <w:tr w:rsidR="00F2239D" w:rsidRPr="00F2239D" w14:paraId="74A2E260" w14:textId="77777777" w:rsidTr="00F2239D">
        <w:tc>
          <w:tcPr>
            <w:tcW w:w="1705" w:type="dxa"/>
            <w:shd w:val="clear" w:color="auto" w:fill="E2EFD9" w:themeFill="accent6" w:themeFillTint="33"/>
          </w:tcPr>
          <w:p w14:paraId="0BD6D5C0" w14:textId="77777777" w:rsidR="00F2239D" w:rsidRPr="00F937DC" w:rsidRDefault="00F2239D" w:rsidP="00592E96">
            <w:pPr>
              <w:rPr>
                <w:b/>
                <w:lang w:val="sr-Latn-ME"/>
              </w:rPr>
            </w:pPr>
            <w:r w:rsidRPr="00F937DC">
              <w:rPr>
                <w:b/>
                <w:lang w:val="sr-Latn-ME"/>
              </w:rPr>
              <w:t xml:space="preserve">Aktivnost </w:t>
            </w:r>
          </w:p>
        </w:tc>
        <w:tc>
          <w:tcPr>
            <w:tcW w:w="8638" w:type="dxa"/>
            <w:gridSpan w:val="2"/>
            <w:shd w:val="clear" w:color="auto" w:fill="E2EFD9" w:themeFill="accent6" w:themeFillTint="33"/>
          </w:tcPr>
          <w:p w14:paraId="4BD2E4DD" w14:textId="77777777" w:rsidR="00F2239D" w:rsidRPr="00F937DC" w:rsidRDefault="00F2239D" w:rsidP="00141984">
            <w:pPr>
              <w:jc w:val="both"/>
              <w:rPr>
                <w:b/>
                <w:lang w:val="sr-Latn-ME"/>
              </w:rPr>
            </w:pPr>
            <w:r w:rsidRPr="00F937DC">
              <w:rPr>
                <w:b/>
                <w:lang w:val="sr-Latn-ME"/>
              </w:rPr>
              <w:t>8. Izrada lokalnih planova zaštite i spašavanja od zemljotresa: Zeta, Ulcinj, Kotor, Nikšić, Šavnik, Andrijevica, Petnjica, Kolašin</w:t>
            </w:r>
          </w:p>
        </w:tc>
      </w:tr>
      <w:tr w:rsidR="00F2239D" w:rsidRPr="00F2239D" w14:paraId="0C3E1B75" w14:textId="77777777" w:rsidTr="00F2239D">
        <w:tc>
          <w:tcPr>
            <w:tcW w:w="1705" w:type="dxa"/>
          </w:tcPr>
          <w:p w14:paraId="27D372E4" w14:textId="77777777" w:rsidR="00F2239D" w:rsidRPr="00B65133" w:rsidRDefault="00F2239D" w:rsidP="00592E96">
            <w:pPr>
              <w:rPr>
                <w:b/>
                <w:lang w:val="sr-Latn-ME"/>
              </w:rPr>
            </w:pPr>
            <w:r w:rsidRPr="00B65133">
              <w:rPr>
                <w:b/>
                <w:lang w:val="sr-Latn-ME"/>
              </w:rPr>
              <w:t>Opis aktivnosti i klučnih koraka</w:t>
            </w:r>
          </w:p>
        </w:tc>
        <w:tc>
          <w:tcPr>
            <w:tcW w:w="8638" w:type="dxa"/>
            <w:gridSpan w:val="2"/>
          </w:tcPr>
          <w:p w14:paraId="75EB4B99" w14:textId="77777777" w:rsidR="00F2239D" w:rsidRPr="00F2239D" w:rsidRDefault="00F2239D" w:rsidP="00B65133">
            <w:pPr>
              <w:jc w:val="both"/>
              <w:rPr>
                <w:lang w:val="sr-Latn-ME"/>
              </w:rPr>
            </w:pPr>
            <w:r w:rsidRPr="00F2239D">
              <w:rPr>
                <w:lang w:val="sr-Latn-ME"/>
              </w:rPr>
              <w:t xml:space="preserve">Izrada Plana zaštite i spašavanja podrazumijeva definisanje mjera i aktivnosti za sprečavanje i umanjenje posledica od katastrofa, podatke o snagama i sredstvima subjekata sistema sistema zaštite i spašavanja, njihovo organizovanje i koordinirano angažovanje i djelovanje u cilju zaštite i spašavanja ljudi, materijalnih dobara i obezbjeđenja osnovnih uslova života u skladu sa nacionalnim Planom zaštite i spašavanja od zemljotresa. </w:t>
            </w:r>
          </w:p>
          <w:p w14:paraId="5EC02451" w14:textId="77777777" w:rsidR="00F2239D" w:rsidRPr="00F2239D" w:rsidRDefault="00F2239D" w:rsidP="00B65133">
            <w:pPr>
              <w:jc w:val="both"/>
              <w:rPr>
                <w:lang w:val="sr-Latn-ME"/>
              </w:rPr>
            </w:pPr>
            <w:r w:rsidRPr="00F2239D">
              <w:rPr>
                <w:lang w:val="sr-Latn-ME"/>
              </w:rPr>
              <w:lastRenderedPageBreak/>
              <w:t>Proces izrade Plana podrazumijeva: Formiranje radne grupe, izrada nacrta Plana, dobijanje stručnog mišljenja od Direktorata za zaštitu i spašavanje-dobijanje saglasnosti, organizovanje Javne rasprave, usvajanje Plana na Skupštini Opštine, objavljivanje Plana.</w:t>
            </w:r>
          </w:p>
        </w:tc>
      </w:tr>
      <w:tr w:rsidR="00F2239D" w:rsidRPr="00F2239D" w14:paraId="3C774D81" w14:textId="77777777" w:rsidTr="00F2239D">
        <w:tc>
          <w:tcPr>
            <w:tcW w:w="1705" w:type="dxa"/>
          </w:tcPr>
          <w:p w14:paraId="45B01DC9" w14:textId="77777777" w:rsidR="00F2239D" w:rsidRPr="00B65133" w:rsidRDefault="00F2239D" w:rsidP="00592E96">
            <w:pPr>
              <w:rPr>
                <w:b/>
                <w:lang w:val="sr-Latn-ME"/>
              </w:rPr>
            </w:pPr>
            <w:r w:rsidRPr="00B65133">
              <w:rPr>
                <w:b/>
                <w:lang w:val="sr-Latn-ME"/>
              </w:rPr>
              <w:lastRenderedPageBreak/>
              <w:t>CILJEVI održivog razvoja</w:t>
            </w:r>
          </w:p>
        </w:tc>
        <w:tc>
          <w:tcPr>
            <w:tcW w:w="8638" w:type="dxa"/>
            <w:gridSpan w:val="2"/>
          </w:tcPr>
          <w:p w14:paraId="10739066" w14:textId="77777777" w:rsidR="00F2239D" w:rsidRPr="00F2239D" w:rsidRDefault="00F2239D" w:rsidP="00B65133">
            <w:pPr>
              <w:jc w:val="both"/>
              <w:rPr>
                <w:lang w:val="sr-Latn-ME"/>
              </w:rPr>
            </w:pPr>
            <w:r w:rsidRPr="00F2239D">
              <w:rPr>
                <w:lang w:val="sr-Latn-ME"/>
              </w:rPr>
              <w:t>Doprinosi: SDG 11, SDG 13</w:t>
            </w:r>
          </w:p>
        </w:tc>
      </w:tr>
      <w:tr w:rsidR="00F2239D" w:rsidRPr="00F2239D" w14:paraId="57440CE4" w14:textId="77777777" w:rsidTr="00F2239D">
        <w:tc>
          <w:tcPr>
            <w:tcW w:w="1705" w:type="dxa"/>
          </w:tcPr>
          <w:p w14:paraId="47E52D66" w14:textId="77777777" w:rsidR="00F2239D" w:rsidRPr="00B65133" w:rsidRDefault="00F2239D" w:rsidP="00592E96">
            <w:pPr>
              <w:rPr>
                <w:b/>
                <w:lang w:val="sr-Latn-ME"/>
              </w:rPr>
            </w:pPr>
            <w:r w:rsidRPr="00B65133">
              <w:rPr>
                <w:b/>
                <w:lang w:val="sr-Latn-ME"/>
              </w:rPr>
              <w:t>Adaptacija na klimatske promjene</w:t>
            </w:r>
          </w:p>
        </w:tc>
        <w:tc>
          <w:tcPr>
            <w:tcW w:w="8638" w:type="dxa"/>
            <w:gridSpan w:val="2"/>
          </w:tcPr>
          <w:p w14:paraId="3E0B6C3C" w14:textId="5BC1FB33" w:rsidR="00F2239D" w:rsidRPr="00F2239D" w:rsidRDefault="00F2239D" w:rsidP="004773D4">
            <w:pPr>
              <w:jc w:val="both"/>
              <w:rPr>
                <w:highlight w:val="yellow"/>
                <w:lang w:val="sr-Latn-ME"/>
              </w:rPr>
            </w:pPr>
            <w:r w:rsidRPr="00F2239D">
              <w:rPr>
                <w:lang w:val="sr-Latn-ME"/>
              </w:rPr>
              <w:t xml:space="preserve">Dokumentacija će razmatrati i oblast klimatskih promjena i predvidjeti konkretne mjere koje će doprinijeti </w:t>
            </w:r>
            <w:r w:rsidR="004773D4">
              <w:rPr>
                <w:lang w:val="sr-Latn-ME"/>
              </w:rPr>
              <w:t xml:space="preserve">sprovođenju ciljeva i aktivnosti </w:t>
            </w:r>
            <w:r w:rsidR="004773D4" w:rsidRPr="00F2239D">
              <w:rPr>
                <w:lang w:val="sr-Latn-ME"/>
              </w:rPr>
              <w:t xml:space="preserve"> </w:t>
            </w:r>
            <w:r w:rsidR="004773D4">
              <w:rPr>
                <w:lang w:val="sr-Latn-ME"/>
              </w:rPr>
              <w:t xml:space="preserve">Plana prilagođavanja </w:t>
            </w:r>
            <w:r w:rsidRPr="00F2239D">
              <w:rPr>
                <w:lang w:val="sr-Latn-ME"/>
              </w:rPr>
              <w:t>u okviru 4 prioritetna sektora</w:t>
            </w:r>
          </w:p>
        </w:tc>
      </w:tr>
      <w:tr w:rsidR="00F2239D" w:rsidRPr="00F2239D" w14:paraId="645DC388" w14:textId="77777777" w:rsidTr="00F2239D">
        <w:tc>
          <w:tcPr>
            <w:tcW w:w="1705" w:type="dxa"/>
          </w:tcPr>
          <w:p w14:paraId="68AF7186" w14:textId="77777777" w:rsidR="00F2239D" w:rsidRPr="00B65133" w:rsidRDefault="00F2239D" w:rsidP="00592E96">
            <w:pPr>
              <w:rPr>
                <w:b/>
                <w:lang w:val="sr-Latn-ME"/>
              </w:rPr>
            </w:pPr>
            <w:r w:rsidRPr="00B65133">
              <w:rPr>
                <w:b/>
                <w:lang w:val="sr-Latn-ME"/>
              </w:rPr>
              <w:t>Da li utiče /razmatra ranjive grupe</w:t>
            </w:r>
          </w:p>
        </w:tc>
        <w:tc>
          <w:tcPr>
            <w:tcW w:w="8638" w:type="dxa"/>
            <w:gridSpan w:val="2"/>
          </w:tcPr>
          <w:p w14:paraId="2DA314B2" w14:textId="7B1FA5DF" w:rsidR="00F2239D" w:rsidRPr="00F2239D" w:rsidRDefault="004773D4" w:rsidP="00B65133">
            <w:pPr>
              <w:jc w:val="both"/>
              <w:rPr>
                <w:highlight w:val="yellow"/>
                <w:lang w:val="sr-Latn-ME"/>
              </w:rPr>
            </w:pPr>
            <w:r>
              <w:rPr>
                <w:lang w:val="sr-Latn-ME"/>
              </w:rPr>
              <w:t xml:space="preserve">Prilikom izrade </w:t>
            </w:r>
            <w:r w:rsidRPr="00F2239D">
              <w:rPr>
                <w:lang w:val="sr-Latn-ME"/>
              </w:rPr>
              <w:t>opštinskih planova</w:t>
            </w:r>
            <w:r>
              <w:rPr>
                <w:lang w:val="sr-Latn-ME"/>
              </w:rPr>
              <w:t>,</w:t>
            </w:r>
            <w:r w:rsidRPr="00F2239D">
              <w:rPr>
                <w:lang w:val="sr-Latn-ME"/>
              </w:rPr>
              <w:t xml:space="preserve"> biće obuhvaćena i područja u kojima borave ranjive grupe</w:t>
            </w:r>
            <w:r>
              <w:rPr>
                <w:lang w:val="sr-Latn-ME"/>
              </w:rPr>
              <w:t xml:space="preserve">. Kako bi se što efikasnije odgovorilo na potrebe žena i ranjivih grupa, njihovi NVO predstavnici/ce će biti uključeni u radne grupe za izradu planova. </w:t>
            </w:r>
          </w:p>
        </w:tc>
      </w:tr>
      <w:tr w:rsidR="00F2239D" w:rsidRPr="00F2239D" w14:paraId="629E53B9" w14:textId="77777777" w:rsidTr="00F2239D">
        <w:trPr>
          <w:trHeight w:val="953"/>
        </w:trPr>
        <w:tc>
          <w:tcPr>
            <w:tcW w:w="1705" w:type="dxa"/>
          </w:tcPr>
          <w:p w14:paraId="7C23348F" w14:textId="77777777" w:rsidR="00F2239D" w:rsidRPr="00B65133" w:rsidRDefault="00F2239D" w:rsidP="00592E96">
            <w:pPr>
              <w:rPr>
                <w:b/>
                <w:lang w:val="sr-Latn-ME"/>
              </w:rPr>
            </w:pPr>
            <w:r w:rsidRPr="00B65133">
              <w:rPr>
                <w:b/>
                <w:lang w:val="sr-Latn-ME"/>
              </w:rPr>
              <w:t xml:space="preserve">Indikatori </w:t>
            </w:r>
          </w:p>
        </w:tc>
        <w:tc>
          <w:tcPr>
            <w:tcW w:w="4102" w:type="dxa"/>
          </w:tcPr>
          <w:p w14:paraId="6DA45153" w14:textId="77777777" w:rsidR="00F2239D" w:rsidRPr="00F937DC" w:rsidRDefault="00F2239D" w:rsidP="00B65133">
            <w:pPr>
              <w:jc w:val="both"/>
              <w:rPr>
                <w:b/>
                <w:u w:val="single"/>
                <w:lang w:val="sr-Latn-ME"/>
              </w:rPr>
            </w:pPr>
            <w:r w:rsidRPr="00F937DC">
              <w:rPr>
                <w:b/>
                <w:u w:val="single"/>
                <w:lang w:val="sr-Latn-ME"/>
              </w:rPr>
              <w:t>Polazna vrijednost</w:t>
            </w:r>
          </w:p>
          <w:p w14:paraId="53D0D543" w14:textId="77777777" w:rsidR="00F2239D" w:rsidRPr="00F2239D" w:rsidRDefault="00F2239D" w:rsidP="00B65133">
            <w:pPr>
              <w:jc w:val="both"/>
              <w:rPr>
                <w:lang w:val="sr-Latn-ME"/>
              </w:rPr>
            </w:pPr>
          </w:p>
          <w:p w14:paraId="0D924BC7" w14:textId="77777777" w:rsidR="00F2239D" w:rsidRPr="00F2239D" w:rsidRDefault="00F2239D" w:rsidP="00B65133">
            <w:pPr>
              <w:jc w:val="both"/>
              <w:rPr>
                <w:lang w:val="sr-Latn-ME"/>
              </w:rPr>
            </w:pPr>
            <w:r w:rsidRPr="00F2239D">
              <w:rPr>
                <w:lang w:val="sr-Latn-ME"/>
              </w:rPr>
              <w:t>Izrađen Plan zaštite i spašavanja od zemljotresa na nacionalnom nivou i 14 Planova na lokalnom nivou: Herceg Novi, Berane, Rožaje, Žabljak, Ctinje, Pljevlja, Bijelo Polje, Tivat, Mojkovac, Plužine, Danilovgrad, Podgorica, Bar, Budva.</w:t>
            </w:r>
          </w:p>
        </w:tc>
        <w:tc>
          <w:tcPr>
            <w:tcW w:w="4536" w:type="dxa"/>
          </w:tcPr>
          <w:p w14:paraId="4071BC01" w14:textId="77777777" w:rsidR="00F2239D" w:rsidRPr="00F937DC" w:rsidRDefault="00F2239D" w:rsidP="00B65133">
            <w:pPr>
              <w:jc w:val="both"/>
              <w:rPr>
                <w:b/>
                <w:u w:val="single"/>
              </w:rPr>
            </w:pPr>
            <w:r w:rsidRPr="00F937DC">
              <w:rPr>
                <w:b/>
                <w:u w:val="single"/>
              </w:rPr>
              <w:t>Ciljana vrijednost</w:t>
            </w:r>
          </w:p>
          <w:p w14:paraId="66463A5E" w14:textId="77777777" w:rsidR="00F2239D" w:rsidRPr="00F2239D" w:rsidRDefault="00F2239D" w:rsidP="00B65133">
            <w:pPr>
              <w:jc w:val="both"/>
              <w:rPr>
                <w:lang w:val="sr-Latn-ME"/>
              </w:rPr>
            </w:pPr>
          </w:p>
          <w:p w14:paraId="4A4988E7" w14:textId="77777777" w:rsidR="00F2239D" w:rsidRDefault="00F2239D" w:rsidP="00B65133">
            <w:pPr>
              <w:jc w:val="both"/>
              <w:rPr>
                <w:lang w:val="sr-Latn-ME"/>
              </w:rPr>
            </w:pPr>
            <w:r w:rsidRPr="00F2239D">
              <w:rPr>
                <w:lang w:val="sr-Latn-ME"/>
              </w:rPr>
              <w:t>Izrađeno 8 Planova zaštite i spašavanja od zemljotresa na lokalnom nivou</w:t>
            </w:r>
          </w:p>
          <w:p w14:paraId="0215D99E" w14:textId="77777777" w:rsidR="004773D4" w:rsidRDefault="004773D4" w:rsidP="004773D4">
            <w:pPr>
              <w:jc w:val="both"/>
              <w:rPr>
                <w:lang w:val="sr-Latn-ME"/>
              </w:rPr>
            </w:pPr>
            <w:r>
              <w:rPr>
                <w:lang w:val="sr-Latn-ME"/>
              </w:rPr>
              <w:t>Broj predstavnika/ca NVO-a koji se bave zaštitom interesa žena i ranjivih kategorija stanovništva, koji su učestvovali u izradi lokalnih planova, po polu i po opštini</w:t>
            </w:r>
          </w:p>
          <w:p w14:paraId="2F3A1758" w14:textId="77777777" w:rsidR="004773D4" w:rsidRPr="00F2239D" w:rsidRDefault="004773D4" w:rsidP="00B65133">
            <w:pPr>
              <w:jc w:val="both"/>
            </w:pPr>
          </w:p>
        </w:tc>
      </w:tr>
      <w:tr w:rsidR="00F2239D" w:rsidRPr="00F2239D" w14:paraId="5CAC7D7C" w14:textId="77777777" w:rsidTr="00F2239D">
        <w:tc>
          <w:tcPr>
            <w:tcW w:w="1705" w:type="dxa"/>
          </w:tcPr>
          <w:p w14:paraId="6EFEC85B" w14:textId="77777777" w:rsidR="00F2239D" w:rsidRPr="00B65133" w:rsidRDefault="00F2239D" w:rsidP="00592E96">
            <w:pPr>
              <w:rPr>
                <w:b/>
                <w:lang w:val="sr-Latn-ME"/>
              </w:rPr>
            </w:pPr>
            <w:r w:rsidRPr="00B65133">
              <w:rPr>
                <w:b/>
                <w:lang w:val="sr-Latn-ME"/>
              </w:rPr>
              <w:t>Izvor provjere</w:t>
            </w:r>
          </w:p>
        </w:tc>
        <w:tc>
          <w:tcPr>
            <w:tcW w:w="8638" w:type="dxa"/>
            <w:gridSpan w:val="2"/>
          </w:tcPr>
          <w:p w14:paraId="3F593755" w14:textId="77777777" w:rsidR="00F2239D" w:rsidRPr="00F2239D" w:rsidRDefault="00F2239D" w:rsidP="00B65133">
            <w:pPr>
              <w:jc w:val="both"/>
              <w:rPr>
                <w:lang w:val="sr-Latn-ME"/>
              </w:rPr>
            </w:pPr>
            <w:r w:rsidRPr="00F2239D">
              <w:rPr>
                <w:lang w:val="sr-Latn-ME"/>
              </w:rPr>
              <w:t>Sajt Opština i Izvještaj o realizaciji Akcionog plana za sprovođenje Strategije</w:t>
            </w:r>
          </w:p>
        </w:tc>
      </w:tr>
      <w:tr w:rsidR="00F2239D" w:rsidRPr="00F2239D" w14:paraId="378F3D73" w14:textId="77777777" w:rsidTr="00F2239D">
        <w:tc>
          <w:tcPr>
            <w:tcW w:w="1705" w:type="dxa"/>
          </w:tcPr>
          <w:p w14:paraId="6056F46F" w14:textId="77777777" w:rsidR="00F2239D" w:rsidRPr="00B65133" w:rsidRDefault="00F2239D" w:rsidP="00592E96">
            <w:pPr>
              <w:rPr>
                <w:b/>
                <w:lang w:val="sr-Latn-ME"/>
              </w:rPr>
            </w:pPr>
            <w:r w:rsidRPr="00B65133">
              <w:rPr>
                <w:b/>
                <w:lang w:val="sr-Latn-ME"/>
              </w:rPr>
              <w:t xml:space="preserve">Nadležna institucija </w:t>
            </w:r>
          </w:p>
        </w:tc>
        <w:tc>
          <w:tcPr>
            <w:tcW w:w="8638" w:type="dxa"/>
            <w:gridSpan w:val="2"/>
          </w:tcPr>
          <w:p w14:paraId="02EC1FDE" w14:textId="77777777" w:rsidR="00F2239D" w:rsidRPr="00F2239D" w:rsidRDefault="00F2239D" w:rsidP="00B65133">
            <w:pPr>
              <w:jc w:val="both"/>
              <w:rPr>
                <w:lang w:val="sr-Latn-ME"/>
              </w:rPr>
            </w:pPr>
            <w:r w:rsidRPr="00F2239D">
              <w:rPr>
                <w:lang w:val="sr-Latn-ME"/>
              </w:rPr>
              <w:t xml:space="preserve">Organi lokalne samouprave, Služba zaštite i spašavanja </w:t>
            </w:r>
          </w:p>
        </w:tc>
      </w:tr>
      <w:tr w:rsidR="00F2239D" w:rsidRPr="00F2239D" w14:paraId="773A91CE" w14:textId="77777777" w:rsidTr="00F2239D">
        <w:tc>
          <w:tcPr>
            <w:tcW w:w="1705" w:type="dxa"/>
          </w:tcPr>
          <w:p w14:paraId="0D35284B" w14:textId="77777777" w:rsidR="00F2239D" w:rsidRPr="00B65133" w:rsidRDefault="00F2239D" w:rsidP="00592E96">
            <w:pPr>
              <w:rPr>
                <w:b/>
                <w:lang w:val="sr-Latn-ME"/>
              </w:rPr>
            </w:pPr>
            <w:r w:rsidRPr="00B65133">
              <w:rPr>
                <w:b/>
                <w:lang w:val="sr-Latn-ME"/>
              </w:rPr>
              <w:t>Partnerske institucije</w:t>
            </w:r>
          </w:p>
        </w:tc>
        <w:tc>
          <w:tcPr>
            <w:tcW w:w="8638" w:type="dxa"/>
            <w:gridSpan w:val="2"/>
          </w:tcPr>
          <w:p w14:paraId="4B57829D" w14:textId="6179424D" w:rsidR="00F2239D" w:rsidRPr="00F2239D" w:rsidRDefault="00F2239D" w:rsidP="00B65133">
            <w:pPr>
              <w:jc w:val="both"/>
              <w:rPr>
                <w:lang w:val="sr-Latn-ME"/>
              </w:rPr>
            </w:pPr>
            <w:r w:rsidRPr="00F2239D">
              <w:rPr>
                <w:lang w:val="sr-Latn-ME"/>
              </w:rPr>
              <w:t>Subjekti sistema zaštite i spašavanja  na lokalnom i nacionalnom nivou</w:t>
            </w:r>
            <w:r w:rsidR="00811FE4">
              <w:rPr>
                <w:lang w:val="sr-Latn-ME"/>
              </w:rPr>
              <w:t>, NVO-a koji se bave zaštitom interesa žena i ranjivih kategorija stanovništva</w:t>
            </w:r>
          </w:p>
        </w:tc>
      </w:tr>
      <w:tr w:rsidR="00F2239D" w:rsidRPr="00F2239D" w14:paraId="0AE23951" w14:textId="77777777" w:rsidTr="00F2239D">
        <w:trPr>
          <w:trHeight w:val="422"/>
        </w:trPr>
        <w:tc>
          <w:tcPr>
            <w:tcW w:w="1705" w:type="dxa"/>
          </w:tcPr>
          <w:p w14:paraId="1CF884B3" w14:textId="77777777" w:rsidR="00F2239D" w:rsidRPr="00B65133" w:rsidRDefault="00F2239D" w:rsidP="00592E96">
            <w:pPr>
              <w:rPr>
                <w:b/>
                <w:lang w:val="sr-Latn-ME"/>
              </w:rPr>
            </w:pPr>
            <w:r w:rsidRPr="00B65133">
              <w:rPr>
                <w:b/>
                <w:lang w:val="sr-Latn-ME"/>
              </w:rPr>
              <w:t xml:space="preserve">Vremenski okvir </w:t>
            </w:r>
          </w:p>
        </w:tc>
        <w:tc>
          <w:tcPr>
            <w:tcW w:w="8638" w:type="dxa"/>
            <w:gridSpan w:val="2"/>
          </w:tcPr>
          <w:p w14:paraId="05077A0F" w14:textId="77777777" w:rsidR="00F2239D" w:rsidRPr="00F2239D" w:rsidRDefault="00F2239D" w:rsidP="00B65133">
            <w:pPr>
              <w:jc w:val="both"/>
              <w:rPr>
                <w:lang w:val="sr-Latn-ME"/>
              </w:rPr>
            </w:pPr>
            <w:r w:rsidRPr="00F2239D">
              <w:rPr>
                <w:lang w:val="sr-Latn-ME"/>
              </w:rPr>
              <w:t>Zeta/ IV kvartal 2026- I kvartal 2027/; Ulcinj/I kvartal 2028- IV kvartal 2028/ Kotor/I kvartal 2027- IV kvartal 2027 /; Nikšić/III kvartal 2025-IV kvartal 2026/; Šavnik/I kvartal 2025- IV kvartal 2025/; Andrijevica/I kvartal 2028-III kvartal 2028/; Petnjica/I kvartal 2027- IV kvartal 2027/; Kolašin/I kvartal 2030-IV kvartal 2030/....</w:t>
            </w:r>
          </w:p>
        </w:tc>
      </w:tr>
      <w:tr w:rsidR="00F2239D" w:rsidRPr="00F2239D" w14:paraId="558788FE" w14:textId="77777777" w:rsidTr="00F2239D">
        <w:tc>
          <w:tcPr>
            <w:tcW w:w="1705" w:type="dxa"/>
          </w:tcPr>
          <w:p w14:paraId="23BD7DD1" w14:textId="77777777" w:rsidR="00F2239D" w:rsidRPr="00B65133" w:rsidRDefault="00F2239D" w:rsidP="00592E96">
            <w:pPr>
              <w:rPr>
                <w:b/>
                <w:lang w:val="sr-Latn-ME"/>
              </w:rPr>
            </w:pPr>
            <w:r w:rsidRPr="00B65133">
              <w:rPr>
                <w:b/>
                <w:lang w:val="sr-Latn-ME"/>
              </w:rPr>
              <w:t>Procjena troškova</w:t>
            </w:r>
          </w:p>
        </w:tc>
        <w:tc>
          <w:tcPr>
            <w:tcW w:w="8638" w:type="dxa"/>
            <w:gridSpan w:val="2"/>
          </w:tcPr>
          <w:p w14:paraId="379086E7" w14:textId="77777777" w:rsidR="00F2239D" w:rsidRPr="00F2239D" w:rsidRDefault="00F2239D" w:rsidP="00B65133">
            <w:pPr>
              <w:jc w:val="both"/>
              <w:rPr>
                <w:lang w:val="sr-Latn-ME"/>
              </w:rPr>
            </w:pPr>
            <w:r w:rsidRPr="00F2239D">
              <w:rPr>
                <w:lang w:val="sr-Latn-ME"/>
              </w:rPr>
              <w:t>67.000 Eura</w:t>
            </w:r>
          </w:p>
          <w:p w14:paraId="3E942CCD" w14:textId="77777777" w:rsidR="00F2239D" w:rsidRPr="00F2239D" w:rsidRDefault="00F2239D" w:rsidP="00B65133">
            <w:pPr>
              <w:jc w:val="both"/>
              <w:rPr>
                <w:lang w:val="sr-Latn-ME"/>
              </w:rPr>
            </w:pPr>
            <w:r w:rsidRPr="00F2239D">
              <w:rPr>
                <w:lang w:val="sr-Latn-ME"/>
              </w:rPr>
              <w:t>Zeta/5.000/; Ulcinj/20.000/;Kotor/5.000/; Nikšić/10.000/; Šavnik/5.000/; Andrijevica/7.000/; Petnjica/10.000/; Kolašin/5.000/</w:t>
            </w:r>
          </w:p>
        </w:tc>
      </w:tr>
      <w:tr w:rsidR="00F2239D" w:rsidRPr="00F2239D" w14:paraId="19A5F2D0" w14:textId="77777777" w:rsidTr="00F2239D">
        <w:tc>
          <w:tcPr>
            <w:tcW w:w="1705" w:type="dxa"/>
          </w:tcPr>
          <w:p w14:paraId="4B9F4DEB" w14:textId="77777777" w:rsidR="00F2239D" w:rsidRPr="00B65133" w:rsidRDefault="00F2239D" w:rsidP="00592E96">
            <w:pPr>
              <w:rPr>
                <w:b/>
                <w:lang w:val="sr-Latn-ME"/>
              </w:rPr>
            </w:pPr>
            <w:r w:rsidRPr="00B65133">
              <w:rPr>
                <w:b/>
                <w:lang w:val="sr-Latn-ME"/>
              </w:rPr>
              <w:t>Potencijalni izvori finansiranja</w:t>
            </w:r>
          </w:p>
        </w:tc>
        <w:tc>
          <w:tcPr>
            <w:tcW w:w="8638" w:type="dxa"/>
            <w:gridSpan w:val="2"/>
          </w:tcPr>
          <w:p w14:paraId="397CFB73" w14:textId="77777777" w:rsidR="00F2239D" w:rsidRPr="00F2239D" w:rsidRDefault="00F2239D" w:rsidP="00B65133">
            <w:pPr>
              <w:jc w:val="both"/>
              <w:rPr>
                <w:lang w:val="sr-Latn-ME"/>
              </w:rPr>
            </w:pPr>
            <w:r w:rsidRPr="00F2239D">
              <w:rPr>
                <w:lang w:val="sr-Latn-ME"/>
              </w:rPr>
              <w:t>Budžet Opština</w:t>
            </w:r>
          </w:p>
          <w:p w14:paraId="0AC744C5" w14:textId="4A9526F3" w:rsidR="00F2239D" w:rsidRPr="00F2239D" w:rsidRDefault="00F937DC" w:rsidP="00B65133">
            <w:pPr>
              <w:jc w:val="both"/>
              <w:rPr>
                <w:lang w:val="sr-Latn-ME"/>
              </w:rPr>
            </w:pPr>
            <w:r>
              <w:rPr>
                <w:lang w:val="sr-Latn-ME"/>
              </w:rPr>
              <w:t>P</w:t>
            </w:r>
            <w:r w:rsidR="00F2239D" w:rsidRPr="00F937DC">
              <w:rPr>
                <w:lang w:val="sr-Latn-ME"/>
              </w:rPr>
              <w:t>ro</w:t>
            </w:r>
            <w:r>
              <w:rPr>
                <w:lang w:val="sr-Latn-ME"/>
              </w:rPr>
              <w:t>jekti</w:t>
            </w:r>
            <w:r w:rsidRPr="00F937DC">
              <w:rPr>
                <w:lang w:val="sr-Latn-ME"/>
              </w:rPr>
              <w:t xml:space="preserve"> i fondove /Petnjica</w:t>
            </w:r>
          </w:p>
        </w:tc>
      </w:tr>
    </w:tbl>
    <w:tbl>
      <w:tblPr>
        <w:tblStyle w:val="TableGrid65"/>
        <w:tblW w:w="0" w:type="auto"/>
        <w:tblLook w:val="04A0" w:firstRow="1" w:lastRow="0" w:firstColumn="1" w:lastColumn="0" w:noHBand="0" w:noVBand="1"/>
      </w:tblPr>
      <w:tblGrid>
        <w:gridCol w:w="1705"/>
        <w:gridCol w:w="4102"/>
        <w:gridCol w:w="4536"/>
      </w:tblGrid>
      <w:tr w:rsidR="00F2239D" w:rsidRPr="00F2239D" w14:paraId="59A0946D" w14:textId="77777777" w:rsidTr="00F2239D">
        <w:trPr>
          <w:trHeight w:val="620"/>
        </w:trPr>
        <w:tc>
          <w:tcPr>
            <w:tcW w:w="1705" w:type="dxa"/>
            <w:shd w:val="clear" w:color="auto" w:fill="1F4E79" w:themeFill="accent1" w:themeFillShade="80"/>
          </w:tcPr>
          <w:p w14:paraId="0E60E6B7" w14:textId="77777777" w:rsidR="00F2239D" w:rsidRPr="00F937DC" w:rsidRDefault="00F2239D" w:rsidP="00592E96">
            <w:pPr>
              <w:rPr>
                <w:b/>
                <w:color w:val="FFFFFF" w:themeColor="background1"/>
                <w:lang w:val="sr-Latn-ME"/>
              </w:rPr>
            </w:pPr>
            <w:r w:rsidRPr="00F937DC">
              <w:rPr>
                <w:b/>
                <w:color w:val="FFFFFF" w:themeColor="background1"/>
                <w:lang w:val="sr-Latn-ME"/>
              </w:rPr>
              <w:t>Strateški cilj</w:t>
            </w:r>
          </w:p>
        </w:tc>
        <w:tc>
          <w:tcPr>
            <w:tcW w:w="8638" w:type="dxa"/>
            <w:gridSpan w:val="2"/>
            <w:shd w:val="clear" w:color="auto" w:fill="1F4E79" w:themeFill="accent1" w:themeFillShade="80"/>
          </w:tcPr>
          <w:p w14:paraId="367FA318" w14:textId="77777777" w:rsidR="00F2239D" w:rsidRPr="00F937DC" w:rsidRDefault="00F2239D" w:rsidP="00141984">
            <w:pPr>
              <w:jc w:val="both"/>
              <w:rPr>
                <w:b/>
                <w:color w:val="FFFFFF" w:themeColor="background1"/>
              </w:rPr>
            </w:pPr>
            <w:r w:rsidRPr="00F937DC">
              <w:rPr>
                <w:b/>
                <w:color w:val="FFFFFF" w:themeColor="background1"/>
              </w:rPr>
              <w:t xml:space="preserve">2. Jačanje upravljanja rizicima od katastrofa  od katastrofa </w:t>
            </w:r>
          </w:p>
        </w:tc>
      </w:tr>
      <w:tr w:rsidR="00F2239D" w:rsidRPr="00F2239D" w14:paraId="6D94EA36" w14:textId="77777777" w:rsidTr="00F2239D">
        <w:trPr>
          <w:trHeight w:val="620"/>
        </w:trPr>
        <w:tc>
          <w:tcPr>
            <w:tcW w:w="1705" w:type="dxa"/>
            <w:shd w:val="clear" w:color="auto" w:fill="2E74B5" w:themeFill="accent1" w:themeFillShade="BF"/>
          </w:tcPr>
          <w:p w14:paraId="006B0918" w14:textId="77777777" w:rsidR="00F2239D" w:rsidRPr="00F937DC" w:rsidRDefault="00F2239D" w:rsidP="00592E96">
            <w:pPr>
              <w:rPr>
                <w:b/>
                <w:color w:val="FFFFFF" w:themeColor="background1"/>
                <w:lang w:val="sr-Latn-ME"/>
              </w:rPr>
            </w:pPr>
            <w:r w:rsidRPr="00F937DC">
              <w:rPr>
                <w:b/>
                <w:color w:val="FFFFFF" w:themeColor="background1"/>
                <w:lang w:val="sr-Latn-ME"/>
              </w:rPr>
              <w:t>Operativni cilj</w:t>
            </w:r>
          </w:p>
        </w:tc>
        <w:tc>
          <w:tcPr>
            <w:tcW w:w="8638" w:type="dxa"/>
            <w:gridSpan w:val="2"/>
            <w:shd w:val="clear" w:color="auto" w:fill="2E74B5" w:themeFill="accent1" w:themeFillShade="BF"/>
          </w:tcPr>
          <w:p w14:paraId="25489BFC" w14:textId="77777777" w:rsidR="00F2239D" w:rsidRPr="00F937DC" w:rsidRDefault="00F2239D" w:rsidP="00141984">
            <w:pPr>
              <w:jc w:val="both"/>
              <w:rPr>
                <w:b/>
                <w:color w:val="FFFFFF" w:themeColor="background1"/>
                <w:lang w:val="sr-Latn-ME"/>
              </w:rPr>
            </w:pPr>
            <w:r w:rsidRPr="00F937DC">
              <w:rPr>
                <w:b/>
                <w:color w:val="FFFFFF" w:themeColor="background1"/>
              </w:rPr>
              <w:t>6. Učiniti gradove otpornim</w:t>
            </w:r>
          </w:p>
        </w:tc>
      </w:tr>
      <w:tr w:rsidR="00F2239D" w:rsidRPr="00F2239D" w14:paraId="0BF3E9AE" w14:textId="77777777" w:rsidTr="00F2239D">
        <w:tc>
          <w:tcPr>
            <w:tcW w:w="1705" w:type="dxa"/>
            <w:shd w:val="clear" w:color="auto" w:fill="E2EFD9" w:themeFill="accent6" w:themeFillTint="33"/>
          </w:tcPr>
          <w:p w14:paraId="04EA12E4" w14:textId="77777777" w:rsidR="00F2239D" w:rsidRPr="00F937DC" w:rsidRDefault="00F2239D" w:rsidP="00592E96">
            <w:pPr>
              <w:rPr>
                <w:b/>
                <w:lang w:val="sr-Latn-ME"/>
              </w:rPr>
            </w:pPr>
            <w:r w:rsidRPr="00F937DC">
              <w:rPr>
                <w:b/>
                <w:lang w:val="sr-Latn-ME"/>
              </w:rPr>
              <w:t xml:space="preserve">Aktivnost </w:t>
            </w:r>
          </w:p>
        </w:tc>
        <w:tc>
          <w:tcPr>
            <w:tcW w:w="8638" w:type="dxa"/>
            <w:gridSpan w:val="2"/>
            <w:shd w:val="clear" w:color="auto" w:fill="E2EFD9" w:themeFill="accent6" w:themeFillTint="33"/>
          </w:tcPr>
          <w:p w14:paraId="22E37B0A" w14:textId="77777777" w:rsidR="00F2239D" w:rsidRPr="00F937DC" w:rsidRDefault="00F2239D" w:rsidP="00141984">
            <w:pPr>
              <w:jc w:val="both"/>
              <w:rPr>
                <w:b/>
                <w:lang w:val="sr-Latn-ME"/>
              </w:rPr>
            </w:pPr>
            <w:r w:rsidRPr="00F937DC">
              <w:rPr>
                <w:b/>
                <w:lang w:val="sr-Latn-ME"/>
              </w:rPr>
              <w:t xml:space="preserve">9. Izrada lokalnih Procjena rizika od katastrofa: Ulcinj, Budva,Tivat, Kotor, Nikšić, Cetinje, Šavnik, Žabljak, Pljevlja, Bijelo Polje, Andrijevica, Gusinje, Petnjica, Plav, Rožaje, Berane, Kolašin, Danilovgrad, Zeta, Podgorica </w:t>
            </w:r>
          </w:p>
        </w:tc>
      </w:tr>
      <w:tr w:rsidR="00F2239D" w:rsidRPr="00F2239D" w14:paraId="14C62AA1" w14:textId="77777777" w:rsidTr="00F2239D">
        <w:tc>
          <w:tcPr>
            <w:tcW w:w="1705" w:type="dxa"/>
          </w:tcPr>
          <w:p w14:paraId="275870C9" w14:textId="77777777" w:rsidR="00F2239D" w:rsidRPr="00B65133" w:rsidRDefault="00F2239D" w:rsidP="00592E96">
            <w:pPr>
              <w:rPr>
                <w:b/>
                <w:lang w:val="sr-Latn-ME"/>
              </w:rPr>
            </w:pPr>
            <w:r w:rsidRPr="00B65133">
              <w:rPr>
                <w:b/>
                <w:lang w:val="sr-Latn-ME"/>
              </w:rPr>
              <w:t>Opis aktivnosti i klučnih koraka</w:t>
            </w:r>
          </w:p>
        </w:tc>
        <w:tc>
          <w:tcPr>
            <w:tcW w:w="8638" w:type="dxa"/>
            <w:gridSpan w:val="2"/>
          </w:tcPr>
          <w:p w14:paraId="06EB87D2" w14:textId="77777777" w:rsidR="00F2239D" w:rsidRPr="00F2239D" w:rsidRDefault="00F2239D" w:rsidP="00B65133">
            <w:pPr>
              <w:jc w:val="both"/>
              <w:rPr>
                <w:lang w:val="sr-Latn-ME"/>
              </w:rPr>
            </w:pPr>
            <w:r w:rsidRPr="00F2239D">
              <w:rPr>
                <w:lang w:val="sr-Latn-ME"/>
              </w:rPr>
              <w:t>Izrada lokalne Procjena rizika od katastrofa podrazumijeva prepoznavanje dominantnih rizika na teritoriji opštine u skladu sa nacionalnom Procjenom rizika od katastrofa, izradu scenarija, izradu mapa hazarda i mapa rizika, utvrđivanje nivoa rizika za svaki pojedinačni rizika itd. Ovaj proces podrazumijeva:  Formiranje radne grupe, izradu dokumenta i usvajanje dokumenta.</w:t>
            </w:r>
          </w:p>
        </w:tc>
      </w:tr>
      <w:tr w:rsidR="00F2239D" w:rsidRPr="00F2239D" w14:paraId="5616AC94" w14:textId="77777777" w:rsidTr="00F2239D">
        <w:tc>
          <w:tcPr>
            <w:tcW w:w="1705" w:type="dxa"/>
          </w:tcPr>
          <w:p w14:paraId="115E23D4" w14:textId="77777777" w:rsidR="00F2239D" w:rsidRPr="00B65133" w:rsidRDefault="00F2239D" w:rsidP="00592E96">
            <w:pPr>
              <w:rPr>
                <w:b/>
                <w:lang w:val="sr-Latn-ME"/>
              </w:rPr>
            </w:pPr>
            <w:r w:rsidRPr="00B65133">
              <w:rPr>
                <w:b/>
                <w:lang w:val="sr-Latn-ME"/>
              </w:rPr>
              <w:t>CILJEVI održivog razvoja</w:t>
            </w:r>
          </w:p>
        </w:tc>
        <w:tc>
          <w:tcPr>
            <w:tcW w:w="8638" w:type="dxa"/>
            <w:gridSpan w:val="2"/>
          </w:tcPr>
          <w:p w14:paraId="63913E7A" w14:textId="77777777" w:rsidR="00F2239D" w:rsidRPr="00F2239D" w:rsidRDefault="00F2239D" w:rsidP="00B65133">
            <w:pPr>
              <w:jc w:val="both"/>
              <w:rPr>
                <w:lang w:val="sr-Latn-ME"/>
              </w:rPr>
            </w:pPr>
            <w:r w:rsidRPr="00F2239D">
              <w:rPr>
                <w:lang w:val="sr-Latn-ME"/>
              </w:rPr>
              <w:t>Doprinosi: SDG 11, SDG 13</w:t>
            </w:r>
          </w:p>
        </w:tc>
      </w:tr>
      <w:tr w:rsidR="00F2239D" w:rsidRPr="00F2239D" w14:paraId="0060085E" w14:textId="77777777" w:rsidTr="00F2239D">
        <w:tc>
          <w:tcPr>
            <w:tcW w:w="1705" w:type="dxa"/>
          </w:tcPr>
          <w:p w14:paraId="3EE796F0" w14:textId="77777777" w:rsidR="00F2239D" w:rsidRPr="00B65133" w:rsidRDefault="00F2239D" w:rsidP="00592E96">
            <w:pPr>
              <w:rPr>
                <w:b/>
                <w:lang w:val="sr-Latn-ME"/>
              </w:rPr>
            </w:pPr>
            <w:r w:rsidRPr="00B65133">
              <w:rPr>
                <w:b/>
                <w:lang w:val="sr-Latn-ME"/>
              </w:rPr>
              <w:t>Adaptacija na klimatske promjene</w:t>
            </w:r>
          </w:p>
        </w:tc>
        <w:tc>
          <w:tcPr>
            <w:tcW w:w="8638" w:type="dxa"/>
            <w:gridSpan w:val="2"/>
          </w:tcPr>
          <w:p w14:paraId="5596419D" w14:textId="6461F6E1" w:rsidR="00F2239D" w:rsidRPr="00F2239D" w:rsidRDefault="00F2239D" w:rsidP="004773D4">
            <w:pPr>
              <w:jc w:val="both"/>
              <w:rPr>
                <w:highlight w:val="yellow"/>
                <w:lang w:val="sr-Latn-ME"/>
              </w:rPr>
            </w:pPr>
            <w:r w:rsidRPr="00F2239D">
              <w:rPr>
                <w:lang w:val="sr-Latn-ME"/>
              </w:rPr>
              <w:t xml:space="preserve">Procjene rizika kao dio planske dokumentacije razmatriće oblast klimatskih promjena u posebnom poglavlju i predvidjediti konkretne mjere koje će doprinijeti </w:t>
            </w:r>
            <w:r w:rsidR="004773D4">
              <w:rPr>
                <w:lang w:val="sr-Latn-ME"/>
              </w:rPr>
              <w:t xml:space="preserve">sprovođenju ciljeva i aktivnosti Plana prilagođavanja </w:t>
            </w:r>
            <w:r w:rsidRPr="00F2239D">
              <w:rPr>
                <w:lang w:val="sr-Latn-ME"/>
              </w:rPr>
              <w:t>u okviru 4 prioritetna sektora.</w:t>
            </w:r>
          </w:p>
        </w:tc>
      </w:tr>
      <w:tr w:rsidR="00F2239D" w:rsidRPr="00F2239D" w14:paraId="63C01BD2" w14:textId="77777777" w:rsidTr="00F2239D">
        <w:tc>
          <w:tcPr>
            <w:tcW w:w="1705" w:type="dxa"/>
          </w:tcPr>
          <w:p w14:paraId="7F2DB9F0" w14:textId="77777777" w:rsidR="00F2239D" w:rsidRPr="00B65133" w:rsidRDefault="00F2239D" w:rsidP="00592E96">
            <w:pPr>
              <w:rPr>
                <w:b/>
                <w:lang w:val="sr-Latn-ME"/>
              </w:rPr>
            </w:pPr>
            <w:r w:rsidRPr="00B65133">
              <w:rPr>
                <w:b/>
                <w:lang w:val="sr-Latn-ME"/>
              </w:rPr>
              <w:lastRenderedPageBreak/>
              <w:t>Da li utiče /razmatra ranjive grupe</w:t>
            </w:r>
          </w:p>
        </w:tc>
        <w:tc>
          <w:tcPr>
            <w:tcW w:w="8638" w:type="dxa"/>
            <w:gridSpan w:val="2"/>
          </w:tcPr>
          <w:p w14:paraId="18432A72" w14:textId="7B5F4F0A" w:rsidR="00F2239D" w:rsidRPr="00F2239D" w:rsidRDefault="00F2239D" w:rsidP="00B65133">
            <w:pPr>
              <w:jc w:val="both"/>
              <w:rPr>
                <w:highlight w:val="yellow"/>
                <w:lang w:val="sr-Latn-ME"/>
              </w:rPr>
            </w:pPr>
            <w:r w:rsidRPr="00F2239D">
              <w:rPr>
                <w:lang w:val="sr-Latn-ME"/>
              </w:rPr>
              <w:t xml:space="preserve">U zavisnosti od konkretnog rizika, u ugroženim područjima, obuhvatiće </w:t>
            </w:r>
            <w:r w:rsidRPr="00F2239D">
              <w:rPr>
                <w:lang w:val="en-GB"/>
              </w:rPr>
              <w:t>sistematsko prikupljanje i razvrstavanje podataka  po različitim parametrima</w:t>
            </w:r>
            <w:r w:rsidR="004773D4">
              <w:rPr>
                <w:lang w:val="en-GB"/>
              </w:rPr>
              <w:t xml:space="preserve">. </w:t>
            </w:r>
            <w:r w:rsidR="004773D4">
              <w:rPr>
                <w:lang w:val="sr-Latn-ME"/>
              </w:rPr>
              <w:t xml:space="preserve">Kako bi se što efikasnije procijenili rizici  koji se odnose na žene i ranjive grupa, njihovi NVO predstavnici/ce će biti uključeni u radne grupe za izradu planova. Prilikom definisanja rizika, biće korištene </w:t>
            </w:r>
            <w:r w:rsidR="00CE36D7">
              <w:rPr>
                <w:lang w:val="sr-Latn-ME"/>
              </w:rPr>
              <w:t xml:space="preserve">UNDP-jeve </w:t>
            </w:r>
            <w:r w:rsidR="004773D4">
              <w:rPr>
                <w:lang w:val="sr-Latn-ME"/>
              </w:rPr>
              <w:t xml:space="preserve">studije procjene rizika i rodne ravnopravnosti koje su urađene u sklopu priprema za izradu Plana prilagođavanja na klimatske promjene. </w:t>
            </w:r>
          </w:p>
        </w:tc>
      </w:tr>
      <w:tr w:rsidR="00F2239D" w:rsidRPr="00F2239D" w14:paraId="1A4BBC13" w14:textId="77777777" w:rsidTr="00F2239D">
        <w:trPr>
          <w:trHeight w:val="953"/>
        </w:trPr>
        <w:tc>
          <w:tcPr>
            <w:tcW w:w="1705" w:type="dxa"/>
          </w:tcPr>
          <w:p w14:paraId="5BF84145" w14:textId="77777777" w:rsidR="00F2239D" w:rsidRPr="00B65133" w:rsidRDefault="00F2239D" w:rsidP="00592E96">
            <w:pPr>
              <w:rPr>
                <w:b/>
                <w:lang w:val="sr-Latn-ME"/>
              </w:rPr>
            </w:pPr>
            <w:r w:rsidRPr="00B65133">
              <w:rPr>
                <w:b/>
                <w:lang w:val="sr-Latn-ME"/>
              </w:rPr>
              <w:t xml:space="preserve">Indikatori </w:t>
            </w:r>
          </w:p>
        </w:tc>
        <w:tc>
          <w:tcPr>
            <w:tcW w:w="4102" w:type="dxa"/>
          </w:tcPr>
          <w:p w14:paraId="5DECE92E" w14:textId="77777777" w:rsidR="00F2239D" w:rsidRPr="00F937DC" w:rsidRDefault="00F2239D" w:rsidP="00B65133">
            <w:pPr>
              <w:jc w:val="both"/>
              <w:rPr>
                <w:b/>
                <w:u w:val="single"/>
                <w:lang w:val="sr-Latn-ME"/>
              </w:rPr>
            </w:pPr>
            <w:r w:rsidRPr="00F937DC">
              <w:rPr>
                <w:b/>
                <w:u w:val="single"/>
                <w:lang w:val="sr-Latn-ME"/>
              </w:rPr>
              <w:t>Polazna vrijednost</w:t>
            </w:r>
          </w:p>
          <w:p w14:paraId="64BA5FE0" w14:textId="77777777" w:rsidR="00F2239D" w:rsidRPr="00F2239D" w:rsidRDefault="00F2239D" w:rsidP="00B65133">
            <w:pPr>
              <w:jc w:val="both"/>
              <w:rPr>
                <w:lang w:val="sr-Latn-ME"/>
              </w:rPr>
            </w:pPr>
          </w:p>
          <w:p w14:paraId="5CFD103B" w14:textId="77777777" w:rsidR="00F2239D" w:rsidRPr="00F2239D" w:rsidRDefault="00F2239D" w:rsidP="00B65133">
            <w:pPr>
              <w:jc w:val="both"/>
              <w:rPr>
                <w:lang w:val="sr-Latn-ME"/>
              </w:rPr>
            </w:pPr>
            <w:r w:rsidRPr="00F2239D">
              <w:rPr>
                <w:lang w:val="sr-Latn-ME"/>
              </w:rPr>
              <w:t>Izrađena Procjena rizika od katastrofa na nacionalnom nivou i 3 lokalne Procjene: Bar, Herceg Novi i Mojkovac</w:t>
            </w:r>
          </w:p>
        </w:tc>
        <w:tc>
          <w:tcPr>
            <w:tcW w:w="4536" w:type="dxa"/>
          </w:tcPr>
          <w:p w14:paraId="73648AF0" w14:textId="77777777" w:rsidR="00F2239D" w:rsidRPr="00F937DC" w:rsidRDefault="00F2239D" w:rsidP="00B65133">
            <w:pPr>
              <w:jc w:val="both"/>
              <w:rPr>
                <w:b/>
                <w:u w:val="single"/>
              </w:rPr>
            </w:pPr>
            <w:r w:rsidRPr="00F937DC">
              <w:rPr>
                <w:b/>
                <w:u w:val="single"/>
              </w:rPr>
              <w:t>Ciljana vrijednost</w:t>
            </w:r>
          </w:p>
          <w:p w14:paraId="7332FB6A" w14:textId="77777777" w:rsidR="00F2239D" w:rsidRPr="00F2239D" w:rsidRDefault="00F2239D" w:rsidP="00B65133">
            <w:pPr>
              <w:jc w:val="both"/>
              <w:rPr>
                <w:lang w:val="sr-Latn-ME"/>
              </w:rPr>
            </w:pPr>
          </w:p>
          <w:p w14:paraId="02D9FE38" w14:textId="77777777" w:rsidR="00F2239D" w:rsidRDefault="00F2239D" w:rsidP="00B65133">
            <w:pPr>
              <w:jc w:val="both"/>
              <w:rPr>
                <w:lang w:val="sr-Latn-ME"/>
              </w:rPr>
            </w:pPr>
            <w:r w:rsidRPr="00F2239D">
              <w:rPr>
                <w:lang w:val="sr-Latn-ME"/>
              </w:rPr>
              <w:t>Izrađeno 20 Procjena rizika od katastrofa  na lokalnom nivou</w:t>
            </w:r>
          </w:p>
          <w:p w14:paraId="0FCC8794" w14:textId="479373BA" w:rsidR="004773D4" w:rsidRDefault="004773D4" w:rsidP="004773D4">
            <w:pPr>
              <w:jc w:val="both"/>
              <w:rPr>
                <w:lang w:val="sr-Latn-ME"/>
              </w:rPr>
            </w:pPr>
            <w:r>
              <w:rPr>
                <w:lang w:val="sr-Latn-ME"/>
              </w:rPr>
              <w:t>Broj predstavnika/ca NVO-a koji se bave zaštitom interesa žena i ranjivih kategorija stanovništva, koji su učestvovali u izradi lokalnih procjena rizika, po polu i po opštini</w:t>
            </w:r>
          </w:p>
          <w:p w14:paraId="6C8D9CFD" w14:textId="77777777" w:rsidR="004773D4" w:rsidRDefault="004773D4" w:rsidP="00B65133">
            <w:pPr>
              <w:jc w:val="both"/>
              <w:rPr>
                <w:lang w:val="sr-Latn-ME"/>
              </w:rPr>
            </w:pPr>
          </w:p>
          <w:p w14:paraId="05E416CF" w14:textId="77777777" w:rsidR="004773D4" w:rsidRPr="00F2239D" w:rsidRDefault="004773D4" w:rsidP="00B65133">
            <w:pPr>
              <w:jc w:val="both"/>
            </w:pPr>
          </w:p>
        </w:tc>
      </w:tr>
      <w:tr w:rsidR="00F2239D" w:rsidRPr="00F2239D" w14:paraId="1A6C8395" w14:textId="77777777" w:rsidTr="00F2239D">
        <w:tc>
          <w:tcPr>
            <w:tcW w:w="1705" w:type="dxa"/>
          </w:tcPr>
          <w:p w14:paraId="667AD335" w14:textId="77777777" w:rsidR="00F2239D" w:rsidRPr="00B65133" w:rsidRDefault="00F2239D" w:rsidP="00592E96">
            <w:pPr>
              <w:rPr>
                <w:b/>
                <w:lang w:val="sr-Latn-ME"/>
              </w:rPr>
            </w:pPr>
            <w:r w:rsidRPr="00B65133">
              <w:rPr>
                <w:b/>
                <w:lang w:val="sr-Latn-ME"/>
              </w:rPr>
              <w:t>Izvor provjere</w:t>
            </w:r>
          </w:p>
        </w:tc>
        <w:tc>
          <w:tcPr>
            <w:tcW w:w="8638" w:type="dxa"/>
            <w:gridSpan w:val="2"/>
          </w:tcPr>
          <w:p w14:paraId="11057BD6" w14:textId="77777777" w:rsidR="00F2239D" w:rsidRPr="00F2239D" w:rsidRDefault="00F2239D" w:rsidP="00B65133">
            <w:pPr>
              <w:jc w:val="both"/>
              <w:rPr>
                <w:lang w:val="sr-Latn-ME"/>
              </w:rPr>
            </w:pPr>
            <w:r w:rsidRPr="00F2239D">
              <w:rPr>
                <w:lang w:val="sr-Latn-ME"/>
              </w:rPr>
              <w:t xml:space="preserve">Sajt Opština i  Izvještaj o realizaciji Akcionog Plana za sprovođenje Strategije </w:t>
            </w:r>
          </w:p>
        </w:tc>
      </w:tr>
      <w:tr w:rsidR="00F2239D" w:rsidRPr="00F2239D" w14:paraId="235B7A43" w14:textId="77777777" w:rsidTr="00F2239D">
        <w:tc>
          <w:tcPr>
            <w:tcW w:w="1705" w:type="dxa"/>
          </w:tcPr>
          <w:p w14:paraId="50009F81" w14:textId="77777777" w:rsidR="00F2239D" w:rsidRPr="00B65133" w:rsidRDefault="00F2239D" w:rsidP="00592E96">
            <w:pPr>
              <w:rPr>
                <w:b/>
                <w:lang w:val="sr-Latn-ME"/>
              </w:rPr>
            </w:pPr>
            <w:r w:rsidRPr="00B65133">
              <w:rPr>
                <w:b/>
                <w:lang w:val="sr-Latn-ME"/>
              </w:rPr>
              <w:t xml:space="preserve">Nadležna institucija </w:t>
            </w:r>
          </w:p>
        </w:tc>
        <w:tc>
          <w:tcPr>
            <w:tcW w:w="8638" w:type="dxa"/>
            <w:gridSpan w:val="2"/>
          </w:tcPr>
          <w:p w14:paraId="42F3F06E" w14:textId="77777777" w:rsidR="00F2239D" w:rsidRPr="00F2239D" w:rsidRDefault="00F2239D" w:rsidP="00B65133">
            <w:pPr>
              <w:jc w:val="both"/>
              <w:rPr>
                <w:lang w:val="sr-Latn-ME"/>
              </w:rPr>
            </w:pPr>
            <w:r w:rsidRPr="00F2239D">
              <w:rPr>
                <w:lang w:val="sr-Latn-ME"/>
              </w:rPr>
              <w:t>Organi lokalne samouprave, Služba zaštite i spašavanja</w:t>
            </w:r>
          </w:p>
        </w:tc>
      </w:tr>
      <w:tr w:rsidR="00F2239D" w:rsidRPr="00F2239D" w14:paraId="6F8DC160" w14:textId="77777777" w:rsidTr="00F2239D">
        <w:tc>
          <w:tcPr>
            <w:tcW w:w="1705" w:type="dxa"/>
          </w:tcPr>
          <w:p w14:paraId="076E2F11" w14:textId="77777777" w:rsidR="00F2239D" w:rsidRPr="00B65133" w:rsidRDefault="00F2239D" w:rsidP="00592E96">
            <w:pPr>
              <w:rPr>
                <w:b/>
                <w:lang w:val="sr-Latn-ME"/>
              </w:rPr>
            </w:pPr>
            <w:r w:rsidRPr="00B65133">
              <w:rPr>
                <w:b/>
                <w:lang w:val="sr-Latn-ME"/>
              </w:rPr>
              <w:t>Partnerske institucije</w:t>
            </w:r>
          </w:p>
        </w:tc>
        <w:tc>
          <w:tcPr>
            <w:tcW w:w="8638" w:type="dxa"/>
            <w:gridSpan w:val="2"/>
          </w:tcPr>
          <w:p w14:paraId="291040AC" w14:textId="591F4AAB" w:rsidR="00F2239D" w:rsidRPr="00F2239D" w:rsidRDefault="00F2239D" w:rsidP="00B65133">
            <w:pPr>
              <w:jc w:val="both"/>
              <w:rPr>
                <w:lang w:val="sr-Latn-ME"/>
              </w:rPr>
            </w:pPr>
            <w:r w:rsidRPr="00F2239D">
              <w:rPr>
                <w:lang w:val="sr-Latn-ME"/>
              </w:rPr>
              <w:t>Subjekti sistema zaštite i spašavanja  na lokalnom i nacionalnom nivou</w:t>
            </w:r>
            <w:r w:rsidR="004773D4">
              <w:rPr>
                <w:lang w:val="sr-Latn-ME"/>
              </w:rPr>
              <w:t>, NVO-i koji se bave zaštitom interesa žena i ranjivih kategorija stanovništva</w:t>
            </w:r>
          </w:p>
        </w:tc>
      </w:tr>
      <w:tr w:rsidR="00F2239D" w:rsidRPr="00F2239D" w14:paraId="5181F159" w14:textId="77777777" w:rsidTr="00F2239D">
        <w:trPr>
          <w:trHeight w:val="422"/>
        </w:trPr>
        <w:tc>
          <w:tcPr>
            <w:tcW w:w="1705" w:type="dxa"/>
          </w:tcPr>
          <w:p w14:paraId="2C40773D" w14:textId="77777777" w:rsidR="00F2239D" w:rsidRPr="00B65133" w:rsidRDefault="00F2239D" w:rsidP="00592E96">
            <w:pPr>
              <w:rPr>
                <w:b/>
                <w:lang w:val="sr-Latn-ME"/>
              </w:rPr>
            </w:pPr>
            <w:r w:rsidRPr="00B65133">
              <w:rPr>
                <w:b/>
                <w:lang w:val="sr-Latn-ME"/>
              </w:rPr>
              <w:t xml:space="preserve">Vremenski okvir </w:t>
            </w:r>
          </w:p>
        </w:tc>
        <w:tc>
          <w:tcPr>
            <w:tcW w:w="8638" w:type="dxa"/>
            <w:gridSpan w:val="2"/>
          </w:tcPr>
          <w:p w14:paraId="402B2046" w14:textId="7796DB10" w:rsidR="00F2239D" w:rsidRPr="00F2239D" w:rsidRDefault="00F2239D" w:rsidP="00B65133">
            <w:pPr>
              <w:jc w:val="both"/>
              <w:rPr>
                <w:lang w:val="sr-Latn-ME"/>
              </w:rPr>
            </w:pPr>
            <w:r w:rsidRPr="00F2239D">
              <w:rPr>
                <w:lang w:val="sr-Latn-ME"/>
              </w:rPr>
              <w:t xml:space="preserve">Ulcinj/I kvartal 2027-IV kvartal 2027/; Budva/I kvartal 2028-IV kvartal 2028/; Tivat/II kvartal 2026- II kvartal 2027/; Kotor/I kvartal 2025- IV kvartal 2025/; Cetinje/I kvartal 2028- IV kvartal 2028/; Nikšić/III kvartal 2026-III kvartal 2027/; Šavnik/I </w:t>
            </w:r>
            <w:r w:rsidR="004773D4">
              <w:rPr>
                <w:lang w:val="sr-Latn-ME"/>
              </w:rPr>
              <w:t>k</w:t>
            </w:r>
            <w:r w:rsidRPr="00F2239D">
              <w:rPr>
                <w:lang w:val="sr-Latn-ME"/>
              </w:rPr>
              <w:t>vartal 2028-IV kvartal 2028/; Žabljak/I kvartal 2028-IV kvartal 2028/; Pljevlja/II kvartal 2025- IV kvartal 2025/; Bijelo Polje /I kvartal 2026-IV kvartal 2027/; Andrijevica/I kvartal 2025-IV kvartal 2025/; Gusinje/I kvartal 2025-I kvartal 2026/; Petnjica/I kvartal 2026- IV kvartal 2026/; Plav /I kvartal 2025-IV kvartal 2025/; Rožaje/I kvartal 2025-IV kvartal 2025/; Kolašin / I kvartal 2025-IV kvartal 2025/; Berane /I kvartal 2026- IV kvartal 2026//; Danilovgrad /I kvartal 2027- IV kvartal 2027/; Zeta /I kvartal 2026-IV kvartal 2026/; Podgorica/I kvartal 2026- IV kvartal 2026/</w:t>
            </w:r>
          </w:p>
        </w:tc>
      </w:tr>
      <w:tr w:rsidR="00F2239D" w:rsidRPr="00F2239D" w14:paraId="5117E002" w14:textId="77777777" w:rsidTr="00F2239D">
        <w:tc>
          <w:tcPr>
            <w:tcW w:w="1705" w:type="dxa"/>
          </w:tcPr>
          <w:p w14:paraId="0114CDF6" w14:textId="77777777" w:rsidR="00F2239D" w:rsidRPr="00B65133" w:rsidRDefault="00F2239D" w:rsidP="00592E96">
            <w:pPr>
              <w:rPr>
                <w:b/>
                <w:lang w:val="sr-Latn-ME"/>
              </w:rPr>
            </w:pPr>
            <w:r w:rsidRPr="00B65133">
              <w:rPr>
                <w:b/>
                <w:lang w:val="sr-Latn-ME"/>
              </w:rPr>
              <w:t>Procjena troškova</w:t>
            </w:r>
          </w:p>
        </w:tc>
        <w:tc>
          <w:tcPr>
            <w:tcW w:w="8638" w:type="dxa"/>
            <w:gridSpan w:val="2"/>
          </w:tcPr>
          <w:p w14:paraId="162DF5B1" w14:textId="77777777" w:rsidR="00F2239D" w:rsidRPr="00F2239D" w:rsidRDefault="00F2239D" w:rsidP="00B65133">
            <w:pPr>
              <w:jc w:val="both"/>
              <w:rPr>
                <w:lang w:val="sr-Latn-ME"/>
              </w:rPr>
            </w:pPr>
            <w:r w:rsidRPr="00F2239D">
              <w:rPr>
                <w:lang w:val="sr-Latn-ME"/>
              </w:rPr>
              <w:t>159.000 eura</w:t>
            </w:r>
          </w:p>
          <w:p w14:paraId="7C3737ED" w14:textId="77777777" w:rsidR="00F2239D" w:rsidRPr="00F2239D" w:rsidRDefault="00F2239D" w:rsidP="00B65133">
            <w:pPr>
              <w:jc w:val="both"/>
              <w:rPr>
                <w:lang w:val="sr-Latn-ME"/>
              </w:rPr>
            </w:pPr>
            <w:r w:rsidRPr="00F2239D">
              <w:rPr>
                <w:lang w:val="sr-Latn-ME"/>
              </w:rPr>
              <w:t>Ulcinj/20.000/, Budva/10.000/, Tivat/5.000/, Kotor/5.000/,Cetinje/10.000/, Nikšić/10.000/, Šavnik /5.000/, Žabljak/5.000/, Pljevlja/4.000/, Bijelo Polje/5.000/, Andrijevica/7.000/, Gusinje/7.000/, Petnjica/10.000/, Plav/10.000/, Rožaje/10.000/, Kolašin/5.000/, Berane/</w:t>
            </w:r>
          </w:p>
          <w:p w14:paraId="6D698661" w14:textId="77777777" w:rsidR="00F2239D" w:rsidRPr="00F2239D" w:rsidRDefault="00F2239D" w:rsidP="00B65133">
            <w:pPr>
              <w:jc w:val="both"/>
              <w:rPr>
                <w:lang w:val="sr-Latn-ME"/>
              </w:rPr>
            </w:pPr>
            <w:r w:rsidRPr="00F2239D">
              <w:rPr>
                <w:lang w:val="sr-Latn-ME"/>
              </w:rPr>
              <w:t xml:space="preserve">6.000/, Danilovgrad/10.000/,  Zeta/5.000/, Podgorica/10.000/ </w:t>
            </w:r>
          </w:p>
          <w:p w14:paraId="04552277" w14:textId="77777777" w:rsidR="00F2239D" w:rsidRPr="00F2239D" w:rsidRDefault="00F2239D" w:rsidP="00B65133">
            <w:pPr>
              <w:jc w:val="both"/>
              <w:rPr>
                <w:lang w:val="sr-Latn-ME"/>
              </w:rPr>
            </w:pPr>
          </w:p>
        </w:tc>
      </w:tr>
      <w:tr w:rsidR="00F2239D" w:rsidRPr="00F2239D" w14:paraId="2B8CEE2F" w14:textId="77777777" w:rsidTr="00F2239D">
        <w:tc>
          <w:tcPr>
            <w:tcW w:w="1705" w:type="dxa"/>
          </w:tcPr>
          <w:p w14:paraId="1BF99016" w14:textId="77777777" w:rsidR="00F2239D" w:rsidRPr="00B65133" w:rsidRDefault="00F2239D" w:rsidP="00592E96">
            <w:pPr>
              <w:rPr>
                <w:b/>
                <w:lang w:val="sr-Latn-ME"/>
              </w:rPr>
            </w:pPr>
            <w:r w:rsidRPr="00B65133">
              <w:rPr>
                <w:b/>
                <w:lang w:val="sr-Latn-ME"/>
              </w:rPr>
              <w:t>Potencijalni izvori finansiranja</w:t>
            </w:r>
          </w:p>
        </w:tc>
        <w:tc>
          <w:tcPr>
            <w:tcW w:w="8638" w:type="dxa"/>
            <w:gridSpan w:val="2"/>
          </w:tcPr>
          <w:p w14:paraId="501949EC" w14:textId="77777777" w:rsidR="00F2239D" w:rsidRPr="00F2239D" w:rsidRDefault="00F2239D" w:rsidP="00B65133">
            <w:pPr>
              <w:jc w:val="both"/>
              <w:rPr>
                <w:lang w:val="sr-Latn-ME"/>
              </w:rPr>
            </w:pPr>
            <w:r w:rsidRPr="00F2239D">
              <w:rPr>
                <w:lang w:val="sr-Latn-ME"/>
              </w:rPr>
              <w:t>Budžet Opština</w:t>
            </w:r>
          </w:p>
          <w:p w14:paraId="7535C9D5" w14:textId="77777777" w:rsidR="00F2239D" w:rsidRPr="00F2239D" w:rsidRDefault="00F2239D" w:rsidP="00B65133">
            <w:pPr>
              <w:jc w:val="both"/>
              <w:rPr>
                <w:lang w:val="sr-Latn-ME"/>
              </w:rPr>
            </w:pPr>
            <w:r w:rsidRPr="00F937DC">
              <w:rPr>
                <w:lang w:val="sr-Latn-ME"/>
              </w:rPr>
              <w:t>Budžet Opštine i Projekti /Danilovgrad/</w:t>
            </w:r>
          </w:p>
        </w:tc>
      </w:tr>
    </w:tbl>
    <w:tbl>
      <w:tblPr>
        <w:tblStyle w:val="TableGrid66"/>
        <w:tblW w:w="0" w:type="auto"/>
        <w:tblLook w:val="04A0" w:firstRow="1" w:lastRow="0" w:firstColumn="1" w:lastColumn="0" w:noHBand="0" w:noVBand="1"/>
      </w:tblPr>
      <w:tblGrid>
        <w:gridCol w:w="1705"/>
        <w:gridCol w:w="4102"/>
        <w:gridCol w:w="4536"/>
      </w:tblGrid>
      <w:tr w:rsidR="00F2239D" w:rsidRPr="00F2239D" w14:paraId="176DB9EA" w14:textId="77777777" w:rsidTr="00F2239D">
        <w:trPr>
          <w:trHeight w:val="620"/>
        </w:trPr>
        <w:tc>
          <w:tcPr>
            <w:tcW w:w="1705" w:type="dxa"/>
            <w:shd w:val="clear" w:color="auto" w:fill="1F4E79" w:themeFill="accent1" w:themeFillShade="80"/>
          </w:tcPr>
          <w:p w14:paraId="589A5A03" w14:textId="77777777" w:rsidR="00F2239D" w:rsidRPr="00F937DC" w:rsidRDefault="00F2239D" w:rsidP="00592E96">
            <w:pPr>
              <w:rPr>
                <w:b/>
                <w:color w:val="FFFFFF" w:themeColor="background1"/>
                <w:lang w:val="sr-Latn-ME"/>
              </w:rPr>
            </w:pPr>
            <w:r w:rsidRPr="00F937DC">
              <w:rPr>
                <w:b/>
                <w:color w:val="FFFFFF" w:themeColor="background1"/>
                <w:lang w:val="sr-Latn-ME"/>
              </w:rPr>
              <w:t>Strateški cilj</w:t>
            </w:r>
          </w:p>
        </w:tc>
        <w:tc>
          <w:tcPr>
            <w:tcW w:w="8638" w:type="dxa"/>
            <w:gridSpan w:val="2"/>
            <w:shd w:val="clear" w:color="auto" w:fill="1F4E79" w:themeFill="accent1" w:themeFillShade="80"/>
          </w:tcPr>
          <w:p w14:paraId="347C163C" w14:textId="77777777" w:rsidR="00F2239D" w:rsidRPr="00F937DC" w:rsidRDefault="00F2239D" w:rsidP="00141984">
            <w:pPr>
              <w:jc w:val="both"/>
              <w:rPr>
                <w:b/>
                <w:color w:val="FFFFFF" w:themeColor="background1"/>
              </w:rPr>
            </w:pPr>
            <w:r w:rsidRPr="00F937DC">
              <w:rPr>
                <w:b/>
                <w:color w:val="FFFFFF" w:themeColor="background1"/>
              </w:rPr>
              <w:t xml:space="preserve">2. Jačanje upravljanja rizicima od katastrofa  od katastrofa </w:t>
            </w:r>
          </w:p>
        </w:tc>
      </w:tr>
      <w:tr w:rsidR="00F2239D" w:rsidRPr="00F2239D" w14:paraId="0F46D4C3" w14:textId="77777777" w:rsidTr="00F2239D">
        <w:trPr>
          <w:trHeight w:val="620"/>
        </w:trPr>
        <w:tc>
          <w:tcPr>
            <w:tcW w:w="1705" w:type="dxa"/>
            <w:shd w:val="clear" w:color="auto" w:fill="2E74B5" w:themeFill="accent1" w:themeFillShade="BF"/>
          </w:tcPr>
          <w:p w14:paraId="67820FBC" w14:textId="77777777" w:rsidR="00F2239D" w:rsidRPr="00F937DC" w:rsidRDefault="00F2239D" w:rsidP="00592E96">
            <w:pPr>
              <w:rPr>
                <w:b/>
                <w:color w:val="FFFFFF" w:themeColor="background1"/>
                <w:lang w:val="sr-Latn-ME"/>
              </w:rPr>
            </w:pPr>
            <w:r w:rsidRPr="00F937DC">
              <w:rPr>
                <w:b/>
                <w:color w:val="FFFFFF" w:themeColor="background1"/>
                <w:lang w:val="sr-Latn-ME"/>
              </w:rPr>
              <w:t>Operativni cilj</w:t>
            </w:r>
          </w:p>
        </w:tc>
        <w:tc>
          <w:tcPr>
            <w:tcW w:w="8638" w:type="dxa"/>
            <w:gridSpan w:val="2"/>
            <w:shd w:val="clear" w:color="auto" w:fill="2E74B5" w:themeFill="accent1" w:themeFillShade="BF"/>
          </w:tcPr>
          <w:p w14:paraId="03A29550" w14:textId="77777777" w:rsidR="00F2239D" w:rsidRPr="00F937DC" w:rsidRDefault="00F2239D" w:rsidP="00141984">
            <w:pPr>
              <w:jc w:val="both"/>
              <w:rPr>
                <w:b/>
                <w:color w:val="FFFFFF" w:themeColor="background1"/>
                <w:lang w:val="sr-Latn-ME"/>
              </w:rPr>
            </w:pPr>
            <w:r w:rsidRPr="00F937DC">
              <w:rPr>
                <w:b/>
                <w:color w:val="FFFFFF" w:themeColor="background1"/>
              </w:rPr>
              <w:t>6. Učiniti gradove otpornim</w:t>
            </w:r>
          </w:p>
        </w:tc>
      </w:tr>
      <w:tr w:rsidR="00F2239D" w:rsidRPr="00F2239D" w14:paraId="30D29C04" w14:textId="77777777" w:rsidTr="00F2239D">
        <w:tc>
          <w:tcPr>
            <w:tcW w:w="1705" w:type="dxa"/>
            <w:shd w:val="clear" w:color="auto" w:fill="E2EFD9" w:themeFill="accent6" w:themeFillTint="33"/>
          </w:tcPr>
          <w:p w14:paraId="2B5D073F" w14:textId="77777777" w:rsidR="00F2239D" w:rsidRPr="00F937DC" w:rsidRDefault="00F2239D" w:rsidP="00592E96">
            <w:pPr>
              <w:rPr>
                <w:b/>
                <w:lang w:val="sr-Latn-ME"/>
              </w:rPr>
            </w:pPr>
            <w:r w:rsidRPr="00F937DC">
              <w:rPr>
                <w:b/>
                <w:lang w:val="sr-Latn-ME"/>
              </w:rPr>
              <w:t xml:space="preserve">Aktivnost </w:t>
            </w:r>
          </w:p>
        </w:tc>
        <w:tc>
          <w:tcPr>
            <w:tcW w:w="8638" w:type="dxa"/>
            <w:gridSpan w:val="2"/>
            <w:shd w:val="clear" w:color="auto" w:fill="E2EFD9" w:themeFill="accent6" w:themeFillTint="33"/>
          </w:tcPr>
          <w:p w14:paraId="2AEBBD87" w14:textId="77777777" w:rsidR="00F2239D" w:rsidRPr="00F937DC" w:rsidRDefault="00F2239D" w:rsidP="00141984">
            <w:pPr>
              <w:jc w:val="both"/>
              <w:rPr>
                <w:b/>
                <w:lang w:val="sr-Latn-ME"/>
              </w:rPr>
            </w:pPr>
            <w:r w:rsidRPr="00F937DC">
              <w:rPr>
                <w:b/>
                <w:lang w:val="sr-Latn-ME"/>
              </w:rPr>
              <w:t>10. Izrada lokalnih Strategija za smanjenje rizika od katastrofa : Ulcinj, Budva, Tivat, Kotor, Nikšić, Cetinje, Šavnik, Žabljak, Bijelo Polje, Andrijevica, Gusinje, Petnjica, Plav, Rožaje, Kolašin, Mojkovac, Berane , Zeta, Podgorica.</w:t>
            </w:r>
          </w:p>
        </w:tc>
      </w:tr>
      <w:tr w:rsidR="00F2239D" w:rsidRPr="00F2239D" w14:paraId="700AFF6B" w14:textId="77777777" w:rsidTr="00F2239D">
        <w:tc>
          <w:tcPr>
            <w:tcW w:w="1705" w:type="dxa"/>
          </w:tcPr>
          <w:p w14:paraId="1AB8133B" w14:textId="77777777" w:rsidR="00F2239D" w:rsidRPr="00B65133" w:rsidRDefault="00F2239D" w:rsidP="00592E96">
            <w:pPr>
              <w:rPr>
                <w:b/>
                <w:lang w:val="sr-Latn-ME"/>
              </w:rPr>
            </w:pPr>
            <w:r w:rsidRPr="00B65133">
              <w:rPr>
                <w:b/>
                <w:lang w:val="sr-Latn-ME"/>
              </w:rPr>
              <w:t>Opis aktivnosti i klučnih koraka</w:t>
            </w:r>
          </w:p>
        </w:tc>
        <w:tc>
          <w:tcPr>
            <w:tcW w:w="8638" w:type="dxa"/>
            <w:gridSpan w:val="2"/>
          </w:tcPr>
          <w:p w14:paraId="22C686BE" w14:textId="77777777" w:rsidR="00F2239D" w:rsidRPr="00F2239D" w:rsidRDefault="00F2239D" w:rsidP="00B65133">
            <w:pPr>
              <w:jc w:val="both"/>
            </w:pPr>
            <w:r w:rsidRPr="00F2239D">
              <w:t>Lokalna Strategija podrazumijeva sagledavanje i analizu stanja u oblasti zaštite i spašavanja na lokalnom nivou, viziju i strateške pravce razvoja, strateška rješenja i smjernice za smanjenje rizika od katastrofa, elementarnih nepogoda i drugih nesreća, sa prioritetima i instutucionalnom osnovom za sprovođenje i finansiranje, a u skladu sa Nacionalnom Strategijom za smanjenje rizika od katastrofa.</w:t>
            </w:r>
          </w:p>
          <w:p w14:paraId="352BE55D" w14:textId="77777777" w:rsidR="00F2239D" w:rsidRPr="00F2239D" w:rsidRDefault="00F2239D" w:rsidP="00B65133">
            <w:pPr>
              <w:jc w:val="both"/>
            </w:pPr>
            <w:r w:rsidRPr="00F2239D">
              <w:lastRenderedPageBreak/>
              <w:t>Ovaj proces podra</w:t>
            </w:r>
            <w:r w:rsidRPr="00F2239D">
              <w:rPr>
                <w:lang w:val="sr-Latn-ME"/>
              </w:rPr>
              <w:t>z</w:t>
            </w:r>
            <w:r w:rsidRPr="00F2239D">
              <w:t xml:space="preserve">umijeva: </w:t>
            </w:r>
            <w:r w:rsidRPr="00F2239D">
              <w:rPr>
                <w:color w:val="000000"/>
                <w:lang w:val="sr-Latn-ME"/>
              </w:rPr>
              <w:t xml:space="preserve">formiranje radne grupe, izrada Strateškog dokumenta i usvajanje Strateškog dokumenta </w:t>
            </w:r>
          </w:p>
        </w:tc>
      </w:tr>
      <w:tr w:rsidR="00F2239D" w:rsidRPr="00F2239D" w14:paraId="7F2AED84" w14:textId="77777777" w:rsidTr="00F2239D">
        <w:tc>
          <w:tcPr>
            <w:tcW w:w="1705" w:type="dxa"/>
          </w:tcPr>
          <w:p w14:paraId="70F59584" w14:textId="77777777" w:rsidR="00F2239D" w:rsidRPr="00B65133" w:rsidRDefault="00F2239D" w:rsidP="00592E96">
            <w:pPr>
              <w:rPr>
                <w:b/>
                <w:lang w:val="sr-Latn-ME"/>
              </w:rPr>
            </w:pPr>
            <w:r w:rsidRPr="00B65133">
              <w:rPr>
                <w:b/>
                <w:lang w:val="sr-Latn-ME"/>
              </w:rPr>
              <w:lastRenderedPageBreak/>
              <w:t>CILJEVI održivog razvoja</w:t>
            </w:r>
          </w:p>
        </w:tc>
        <w:tc>
          <w:tcPr>
            <w:tcW w:w="8638" w:type="dxa"/>
            <w:gridSpan w:val="2"/>
          </w:tcPr>
          <w:p w14:paraId="1875EDA7" w14:textId="77777777" w:rsidR="00F2239D" w:rsidRPr="00F2239D" w:rsidRDefault="00F2239D" w:rsidP="00B65133">
            <w:pPr>
              <w:jc w:val="both"/>
              <w:rPr>
                <w:lang w:val="sr-Latn-ME"/>
              </w:rPr>
            </w:pPr>
            <w:r w:rsidRPr="00F2239D">
              <w:rPr>
                <w:lang w:val="sr-Latn-ME"/>
              </w:rPr>
              <w:t>Doprinosi: SDG 11, SDG 13</w:t>
            </w:r>
          </w:p>
        </w:tc>
      </w:tr>
      <w:tr w:rsidR="00F2239D" w:rsidRPr="00F2239D" w14:paraId="136B4A71" w14:textId="77777777" w:rsidTr="00F2239D">
        <w:tc>
          <w:tcPr>
            <w:tcW w:w="1705" w:type="dxa"/>
          </w:tcPr>
          <w:p w14:paraId="2CE6D698" w14:textId="77777777" w:rsidR="00F2239D" w:rsidRPr="00B65133" w:rsidRDefault="00F2239D" w:rsidP="00592E96">
            <w:pPr>
              <w:rPr>
                <w:b/>
                <w:lang w:val="sr-Latn-ME"/>
              </w:rPr>
            </w:pPr>
            <w:r w:rsidRPr="00B65133">
              <w:rPr>
                <w:b/>
                <w:lang w:val="sr-Latn-ME"/>
              </w:rPr>
              <w:t>Adaptacija na klimatske promjene</w:t>
            </w:r>
          </w:p>
        </w:tc>
        <w:tc>
          <w:tcPr>
            <w:tcW w:w="8638" w:type="dxa"/>
            <w:gridSpan w:val="2"/>
          </w:tcPr>
          <w:p w14:paraId="2EC33F97" w14:textId="0AB4CD37" w:rsidR="00F2239D" w:rsidRPr="00F2239D" w:rsidRDefault="00F2239D" w:rsidP="00B65133">
            <w:pPr>
              <w:jc w:val="both"/>
              <w:rPr>
                <w:highlight w:val="yellow"/>
                <w:lang w:val="sr-Latn-ME"/>
              </w:rPr>
            </w:pPr>
            <w:r w:rsidRPr="00F2239D">
              <w:rPr>
                <w:lang w:val="sr-Latn-ME"/>
              </w:rPr>
              <w:t>Strateška dokumentacija na lokalnom nivou posebno će razmatrati oblast klimatskih promjena u posebnom poglavlju kao rizika i predvidjeti konkretne mjere koje će doprinijeti adaptaciji u okviru 4 prioritetna sektora.</w:t>
            </w:r>
            <w:r w:rsidR="004773D4">
              <w:rPr>
                <w:lang w:val="sr-Latn-ME"/>
              </w:rPr>
              <w:t xml:space="preserve"> </w:t>
            </w:r>
          </w:p>
        </w:tc>
      </w:tr>
      <w:tr w:rsidR="00F2239D" w:rsidRPr="00F2239D" w14:paraId="5A929BF7" w14:textId="77777777" w:rsidTr="00F2239D">
        <w:tc>
          <w:tcPr>
            <w:tcW w:w="1705" w:type="dxa"/>
          </w:tcPr>
          <w:p w14:paraId="16138893" w14:textId="77777777" w:rsidR="00F2239D" w:rsidRPr="00B65133" w:rsidRDefault="00F2239D" w:rsidP="00592E96">
            <w:pPr>
              <w:rPr>
                <w:b/>
                <w:lang w:val="sr-Latn-ME"/>
              </w:rPr>
            </w:pPr>
            <w:r w:rsidRPr="00B65133">
              <w:rPr>
                <w:b/>
                <w:lang w:val="sr-Latn-ME"/>
              </w:rPr>
              <w:t>Da li utiče /razmatra ranjive grupe</w:t>
            </w:r>
          </w:p>
        </w:tc>
        <w:tc>
          <w:tcPr>
            <w:tcW w:w="8638" w:type="dxa"/>
            <w:gridSpan w:val="2"/>
          </w:tcPr>
          <w:p w14:paraId="066B39BC" w14:textId="065868F0" w:rsidR="00F2239D" w:rsidRPr="00F2239D" w:rsidRDefault="00F2239D" w:rsidP="004773D4">
            <w:pPr>
              <w:jc w:val="both"/>
              <w:rPr>
                <w:highlight w:val="yellow"/>
                <w:lang w:val="sr-Latn-ME"/>
              </w:rPr>
            </w:pPr>
            <w:r w:rsidRPr="00F2239D">
              <w:rPr>
                <w:lang w:val="sr-Latn-ME"/>
              </w:rPr>
              <w:t xml:space="preserve">U zavisnosti od konkretnog rizika obuhvaćenog u strateškom dokumentu, u ugroženim područjima će se obuhvatiti </w:t>
            </w:r>
            <w:r w:rsidRPr="00F2239D">
              <w:rPr>
                <w:lang w:val="en-GB"/>
              </w:rPr>
              <w:t>sistematsko prikupljanje i razvrstavanje podataka  po različitim parametrima</w:t>
            </w:r>
            <w:r w:rsidR="004773D4">
              <w:rPr>
                <w:lang w:val="en-GB"/>
              </w:rPr>
              <w:t xml:space="preserve">. </w:t>
            </w:r>
            <w:r w:rsidR="004773D4">
              <w:rPr>
                <w:lang w:val="sr-Latn-ME"/>
              </w:rPr>
              <w:t xml:space="preserve">Kako bi se što efikasnije procijenili rizici  koji se odnose na žene i ranjive grupa, njihovi NVO predstavnici/ce će biti uključeni u radne grupe za izradu strateških dokumenata. </w:t>
            </w:r>
          </w:p>
        </w:tc>
      </w:tr>
      <w:tr w:rsidR="00F2239D" w:rsidRPr="00F2239D" w14:paraId="676D918A" w14:textId="77777777" w:rsidTr="00F2239D">
        <w:trPr>
          <w:trHeight w:val="953"/>
        </w:trPr>
        <w:tc>
          <w:tcPr>
            <w:tcW w:w="1705" w:type="dxa"/>
          </w:tcPr>
          <w:p w14:paraId="45763530" w14:textId="77777777" w:rsidR="00F2239D" w:rsidRPr="00B65133" w:rsidRDefault="00F2239D" w:rsidP="00592E96">
            <w:pPr>
              <w:rPr>
                <w:b/>
                <w:lang w:val="sr-Latn-ME"/>
              </w:rPr>
            </w:pPr>
            <w:r w:rsidRPr="00B65133">
              <w:rPr>
                <w:b/>
                <w:lang w:val="sr-Latn-ME"/>
              </w:rPr>
              <w:t xml:space="preserve">Indikatori </w:t>
            </w:r>
          </w:p>
        </w:tc>
        <w:tc>
          <w:tcPr>
            <w:tcW w:w="4102" w:type="dxa"/>
          </w:tcPr>
          <w:p w14:paraId="62E33FD6" w14:textId="77777777" w:rsidR="00F2239D" w:rsidRPr="00F937DC" w:rsidRDefault="00F2239D" w:rsidP="00B65133">
            <w:pPr>
              <w:jc w:val="both"/>
              <w:rPr>
                <w:b/>
                <w:u w:val="single"/>
                <w:lang w:val="sr-Latn-ME"/>
              </w:rPr>
            </w:pPr>
            <w:r w:rsidRPr="00F937DC">
              <w:rPr>
                <w:b/>
                <w:u w:val="single"/>
                <w:lang w:val="sr-Latn-ME"/>
              </w:rPr>
              <w:t>Polazna vrijednost</w:t>
            </w:r>
          </w:p>
          <w:p w14:paraId="4314E6EF" w14:textId="77777777" w:rsidR="00F2239D" w:rsidRPr="00F2239D" w:rsidRDefault="00F2239D" w:rsidP="00B65133">
            <w:pPr>
              <w:jc w:val="both"/>
              <w:rPr>
                <w:lang w:val="sr-Latn-ME"/>
              </w:rPr>
            </w:pPr>
          </w:p>
          <w:p w14:paraId="13EC31C6" w14:textId="77777777" w:rsidR="00F2239D" w:rsidRPr="00F2239D" w:rsidRDefault="00F2239D" w:rsidP="00B65133">
            <w:pPr>
              <w:jc w:val="both"/>
              <w:rPr>
                <w:lang w:val="sr-Latn-ME"/>
              </w:rPr>
            </w:pPr>
            <w:r w:rsidRPr="00F2239D">
              <w:rPr>
                <w:lang w:val="sr-Latn-ME"/>
              </w:rPr>
              <w:t>Izrađena nacionalna Strategija za smanjenje rizika od katastrofa za period 2025-2030. godine i 4 lokalne Strategije: Bar, Herceg Novi, Danilovgrad, Pljevlja.</w:t>
            </w:r>
          </w:p>
        </w:tc>
        <w:tc>
          <w:tcPr>
            <w:tcW w:w="4536" w:type="dxa"/>
          </w:tcPr>
          <w:p w14:paraId="673E2F53" w14:textId="77777777" w:rsidR="00F2239D" w:rsidRPr="00F937DC" w:rsidRDefault="00F2239D" w:rsidP="00B65133">
            <w:pPr>
              <w:jc w:val="both"/>
              <w:rPr>
                <w:b/>
                <w:u w:val="single"/>
              </w:rPr>
            </w:pPr>
            <w:r w:rsidRPr="00F937DC">
              <w:rPr>
                <w:b/>
                <w:u w:val="single"/>
              </w:rPr>
              <w:t>Ciljana vrijednost</w:t>
            </w:r>
          </w:p>
          <w:p w14:paraId="57AA7E69" w14:textId="77777777" w:rsidR="00F2239D" w:rsidRPr="00F2239D" w:rsidRDefault="00F2239D" w:rsidP="00B65133">
            <w:pPr>
              <w:jc w:val="both"/>
              <w:rPr>
                <w:lang w:val="sr-Latn-ME"/>
              </w:rPr>
            </w:pPr>
          </w:p>
          <w:p w14:paraId="11BD2908" w14:textId="77777777" w:rsidR="00F2239D" w:rsidRDefault="00F2239D" w:rsidP="00B65133">
            <w:pPr>
              <w:jc w:val="both"/>
              <w:rPr>
                <w:lang w:val="sr-Latn-ME"/>
              </w:rPr>
            </w:pPr>
            <w:r w:rsidRPr="00F2239D">
              <w:rPr>
                <w:lang w:val="sr-Latn-ME"/>
              </w:rPr>
              <w:t>Izrađeno 19 Strategija na lokalnom nivou</w:t>
            </w:r>
          </w:p>
          <w:p w14:paraId="20DBD773" w14:textId="69F52F37" w:rsidR="004773D4" w:rsidRDefault="004773D4" w:rsidP="004773D4">
            <w:pPr>
              <w:jc w:val="both"/>
              <w:rPr>
                <w:lang w:val="sr-Latn-ME"/>
              </w:rPr>
            </w:pPr>
            <w:r>
              <w:rPr>
                <w:lang w:val="sr-Latn-ME"/>
              </w:rPr>
              <w:t>Broj predstavnika/ca NVO-a koji se bave zaštitom interesa žena i ranjivih kategorija stanovništva, koji su učestvovali u izradi lokalnih strateških dokumenata, po polu i po opštini</w:t>
            </w:r>
          </w:p>
          <w:p w14:paraId="42C05444" w14:textId="77777777" w:rsidR="004773D4" w:rsidRPr="00F2239D" w:rsidRDefault="004773D4" w:rsidP="00B65133">
            <w:pPr>
              <w:jc w:val="both"/>
            </w:pPr>
          </w:p>
        </w:tc>
      </w:tr>
      <w:tr w:rsidR="00F2239D" w:rsidRPr="00F2239D" w14:paraId="772B247F" w14:textId="77777777" w:rsidTr="00F2239D">
        <w:tc>
          <w:tcPr>
            <w:tcW w:w="1705" w:type="dxa"/>
          </w:tcPr>
          <w:p w14:paraId="717536FE" w14:textId="77777777" w:rsidR="00F2239D" w:rsidRPr="00B65133" w:rsidRDefault="00F2239D" w:rsidP="00592E96">
            <w:pPr>
              <w:rPr>
                <w:b/>
                <w:lang w:val="sr-Latn-ME"/>
              </w:rPr>
            </w:pPr>
            <w:r w:rsidRPr="00B65133">
              <w:rPr>
                <w:b/>
                <w:lang w:val="sr-Latn-ME"/>
              </w:rPr>
              <w:t>Izvor provjere</w:t>
            </w:r>
          </w:p>
        </w:tc>
        <w:tc>
          <w:tcPr>
            <w:tcW w:w="8638" w:type="dxa"/>
            <w:gridSpan w:val="2"/>
          </w:tcPr>
          <w:p w14:paraId="38CBA2A3" w14:textId="77777777" w:rsidR="00F2239D" w:rsidRPr="00F2239D" w:rsidRDefault="00F2239D" w:rsidP="00B65133">
            <w:pPr>
              <w:jc w:val="both"/>
              <w:rPr>
                <w:lang w:val="sr-Latn-ME"/>
              </w:rPr>
            </w:pPr>
            <w:r w:rsidRPr="00F2239D">
              <w:rPr>
                <w:lang w:val="sr-Latn-ME"/>
              </w:rPr>
              <w:t>Sajt Opština, Izvještaj o realizaciji Akcionog Plana za sprovođenje Strategije</w:t>
            </w:r>
          </w:p>
        </w:tc>
      </w:tr>
      <w:tr w:rsidR="00F2239D" w:rsidRPr="00F2239D" w14:paraId="5A183A33" w14:textId="77777777" w:rsidTr="00F2239D">
        <w:tc>
          <w:tcPr>
            <w:tcW w:w="1705" w:type="dxa"/>
          </w:tcPr>
          <w:p w14:paraId="4D2421CF" w14:textId="77777777" w:rsidR="00F2239D" w:rsidRPr="00B65133" w:rsidRDefault="00F2239D" w:rsidP="00592E96">
            <w:pPr>
              <w:rPr>
                <w:b/>
                <w:lang w:val="sr-Latn-ME"/>
              </w:rPr>
            </w:pPr>
            <w:r w:rsidRPr="00B65133">
              <w:rPr>
                <w:b/>
                <w:lang w:val="sr-Latn-ME"/>
              </w:rPr>
              <w:t xml:space="preserve">Nadležna institucija </w:t>
            </w:r>
          </w:p>
        </w:tc>
        <w:tc>
          <w:tcPr>
            <w:tcW w:w="8638" w:type="dxa"/>
            <w:gridSpan w:val="2"/>
          </w:tcPr>
          <w:p w14:paraId="7E31DDD5" w14:textId="77777777" w:rsidR="00F2239D" w:rsidRPr="00F2239D" w:rsidRDefault="00F2239D" w:rsidP="00B65133">
            <w:pPr>
              <w:jc w:val="both"/>
              <w:rPr>
                <w:lang w:val="sr-Latn-ME"/>
              </w:rPr>
            </w:pPr>
            <w:r w:rsidRPr="00F2239D">
              <w:rPr>
                <w:lang w:val="sr-Latn-ME"/>
              </w:rPr>
              <w:t>Organi lokalne samouprave, Služba zaštite i spašavanja</w:t>
            </w:r>
          </w:p>
        </w:tc>
      </w:tr>
      <w:tr w:rsidR="00F2239D" w:rsidRPr="00F2239D" w14:paraId="2871FDA7" w14:textId="77777777" w:rsidTr="00F2239D">
        <w:tc>
          <w:tcPr>
            <w:tcW w:w="1705" w:type="dxa"/>
          </w:tcPr>
          <w:p w14:paraId="6E7DA040" w14:textId="77777777" w:rsidR="00F2239D" w:rsidRPr="00B65133" w:rsidRDefault="00F2239D" w:rsidP="00592E96">
            <w:pPr>
              <w:rPr>
                <w:b/>
                <w:lang w:val="sr-Latn-ME"/>
              </w:rPr>
            </w:pPr>
            <w:r w:rsidRPr="00B65133">
              <w:rPr>
                <w:b/>
                <w:lang w:val="sr-Latn-ME"/>
              </w:rPr>
              <w:t>Partnerske institucije</w:t>
            </w:r>
          </w:p>
        </w:tc>
        <w:tc>
          <w:tcPr>
            <w:tcW w:w="8638" w:type="dxa"/>
            <w:gridSpan w:val="2"/>
          </w:tcPr>
          <w:p w14:paraId="64799C67" w14:textId="715EE281" w:rsidR="00F2239D" w:rsidRPr="00F2239D" w:rsidRDefault="00F2239D" w:rsidP="00B65133">
            <w:pPr>
              <w:jc w:val="both"/>
              <w:rPr>
                <w:lang w:val="sr-Latn-ME"/>
              </w:rPr>
            </w:pPr>
            <w:r w:rsidRPr="00F2239D">
              <w:rPr>
                <w:lang w:val="sr-Latn-ME"/>
              </w:rPr>
              <w:t>Subjekti sistema zaštite i spašavanja  na lokalnom i nacionalnom nivou</w:t>
            </w:r>
            <w:r w:rsidR="004773D4">
              <w:rPr>
                <w:lang w:val="sr-Latn-ME"/>
              </w:rPr>
              <w:t>, NVO-i koji se bave zaštitom interesa žena i ranjivih kategorija stanovništva</w:t>
            </w:r>
          </w:p>
        </w:tc>
      </w:tr>
      <w:tr w:rsidR="00F2239D" w:rsidRPr="00F2239D" w14:paraId="56CBAC99" w14:textId="77777777" w:rsidTr="00F2239D">
        <w:trPr>
          <w:trHeight w:val="422"/>
        </w:trPr>
        <w:tc>
          <w:tcPr>
            <w:tcW w:w="1705" w:type="dxa"/>
          </w:tcPr>
          <w:p w14:paraId="381CA82A" w14:textId="77777777" w:rsidR="00F2239D" w:rsidRPr="00B65133" w:rsidRDefault="00F2239D" w:rsidP="00592E96">
            <w:pPr>
              <w:rPr>
                <w:b/>
                <w:lang w:val="sr-Latn-ME"/>
              </w:rPr>
            </w:pPr>
            <w:r w:rsidRPr="00B65133">
              <w:rPr>
                <w:b/>
                <w:lang w:val="sr-Latn-ME"/>
              </w:rPr>
              <w:t xml:space="preserve">Vremenski okvir </w:t>
            </w:r>
          </w:p>
        </w:tc>
        <w:tc>
          <w:tcPr>
            <w:tcW w:w="8638" w:type="dxa"/>
            <w:gridSpan w:val="2"/>
          </w:tcPr>
          <w:p w14:paraId="3E6C2B73" w14:textId="77777777" w:rsidR="00F2239D" w:rsidRPr="00F2239D" w:rsidRDefault="00F2239D" w:rsidP="00B65133">
            <w:pPr>
              <w:jc w:val="both"/>
              <w:rPr>
                <w:lang w:val="sr-Latn-ME"/>
              </w:rPr>
            </w:pPr>
            <w:r w:rsidRPr="00F2239D">
              <w:rPr>
                <w:lang w:val="sr-Latn-ME"/>
              </w:rPr>
              <w:t>Ulcinj/I kvartal 2026-IV kvartal 2026/; Budva/I kvartal 2027-I kvartal 2028/; Tivat/II kvartal 2025- II kvartal 2026/; Kotor/I kvartal 2026- IV kvartal 2026/; Nikšić/čeka se usvajanje I kvartal 2026/; Cetinje/I kvartal 2029-IV kvartal 2029/; Šavnik/I kvartal 2027-IV kvartal 2027/; Žabljak/I kvartal2027-IV kvartal 2027/; Bijelo Polje /II kvartal 2024-IV kvartal 2025/; Andrijevica/II kvartal 2026-I kvartal 2027/; Gusinje/I kvartal 2025-I kvartal 2026/ Petnjica/I kvartal2027- IV kvartal 2027/; Plav /I kvartal 2026-IV kvartal 2026/; Rožaje/I kvartal 2026-IV kvartal 2026/; Kolašin / I kvartal 2026-IV kvartal 2026/; Mojkovac /I kvartal 2025- IV kvartal 2025/;  Berane/I kvartal 2025-IV kvartal 2025/ Zeta /I kvartal 2025-IV  kvartal 2025/ ; Podgorica/I kvartal 2025- IV kvartal 2025/</w:t>
            </w:r>
          </w:p>
        </w:tc>
      </w:tr>
      <w:tr w:rsidR="00F2239D" w:rsidRPr="00F2239D" w14:paraId="6F3C3C49" w14:textId="77777777" w:rsidTr="00F2239D">
        <w:tc>
          <w:tcPr>
            <w:tcW w:w="1705" w:type="dxa"/>
          </w:tcPr>
          <w:p w14:paraId="5EA950E8" w14:textId="77777777" w:rsidR="00F2239D" w:rsidRPr="00B65133" w:rsidRDefault="00F2239D" w:rsidP="00592E96">
            <w:pPr>
              <w:rPr>
                <w:b/>
                <w:lang w:val="sr-Latn-ME"/>
              </w:rPr>
            </w:pPr>
            <w:r w:rsidRPr="00B65133">
              <w:rPr>
                <w:b/>
                <w:lang w:val="sr-Latn-ME"/>
              </w:rPr>
              <w:t>Procjena troškova</w:t>
            </w:r>
          </w:p>
        </w:tc>
        <w:tc>
          <w:tcPr>
            <w:tcW w:w="8638" w:type="dxa"/>
            <w:gridSpan w:val="2"/>
          </w:tcPr>
          <w:p w14:paraId="2091C0A1" w14:textId="77777777" w:rsidR="00F2239D" w:rsidRPr="00F2239D" w:rsidRDefault="00F2239D" w:rsidP="00B65133">
            <w:pPr>
              <w:jc w:val="both"/>
              <w:rPr>
                <w:lang w:val="sr-Latn-ME"/>
              </w:rPr>
            </w:pPr>
            <w:r w:rsidRPr="00F2239D">
              <w:rPr>
                <w:lang w:val="sr-Latn-ME"/>
              </w:rPr>
              <w:t>146.000 eura</w:t>
            </w:r>
          </w:p>
          <w:p w14:paraId="1297ACFE" w14:textId="77777777" w:rsidR="00F2239D" w:rsidRPr="00F2239D" w:rsidRDefault="00F2239D" w:rsidP="00B65133">
            <w:pPr>
              <w:jc w:val="both"/>
              <w:rPr>
                <w:lang w:val="sr-Latn-ME"/>
              </w:rPr>
            </w:pPr>
            <w:r w:rsidRPr="00F2239D">
              <w:rPr>
                <w:lang w:val="sr-Latn-ME"/>
              </w:rPr>
              <w:t>Ulcinj/20.000/, Budva/10.000/, Tivat/5.000/, Cetinje/10.000/, Kotor/4.000/, Šavnik/5.000/, Žabljak/5.000/, Bijelo Polje/3.000/, Andrijevica/9.000/, Gusinje/5.000/, Petnjica/10.000/, Plav/9.000/, Rožaje/9.000/, Kolašin/5.000/, Mojkovac/15.000/, Berane /7.000/, Zeta/5.000/, Podgorica/10.000/</w:t>
            </w:r>
          </w:p>
          <w:p w14:paraId="5FD45135" w14:textId="77777777" w:rsidR="00F2239D" w:rsidRPr="00F2239D" w:rsidRDefault="00F2239D" w:rsidP="00B65133">
            <w:pPr>
              <w:jc w:val="both"/>
              <w:rPr>
                <w:lang w:val="sr-Latn-ME"/>
              </w:rPr>
            </w:pPr>
          </w:p>
        </w:tc>
      </w:tr>
      <w:tr w:rsidR="00F2239D" w:rsidRPr="00F2239D" w14:paraId="49CE929B" w14:textId="77777777" w:rsidTr="00F2239D">
        <w:tc>
          <w:tcPr>
            <w:tcW w:w="1705" w:type="dxa"/>
          </w:tcPr>
          <w:p w14:paraId="74E1BB25" w14:textId="77777777" w:rsidR="00F2239D" w:rsidRPr="00B65133" w:rsidRDefault="00F2239D" w:rsidP="00592E96">
            <w:pPr>
              <w:rPr>
                <w:b/>
                <w:lang w:val="sr-Latn-ME"/>
              </w:rPr>
            </w:pPr>
            <w:r w:rsidRPr="00B65133">
              <w:rPr>
                <w:b/>
                <w:lang w:val="sr-Latn-ME"/>
              </w:rPr>
              <w:t>Potencijalni izvori finansiranja</w:t>
            </w:r>
          </w:p>
        </w:tc>
        <w:tc>
          <w:tcPr>
            <w:tcW w:w="8638" w:type="dxa"/>
            <w:gridSpan w:val="2"/>
          </w:tcPr>
          <w:p w14:paraId="12D579BF" w14:textId="77777777" w:rsidR="00F2239D" w:rsidRPr="00F2239D" w:rsidRDefault="00F2239D" w:rsidP="00B65133">
            <w:pPr>
              <w:jc w:val="both"/>
              <w:rPr>
                <w:lang w:val="sr-Latn-ME"/>
              </w:rPr>
            </w:pPr>
            <w:r w:rsidRPr="00F2239D">
              <w:rPr>
                <w:lang w:val="sr-Latn-ME"/>
              </w:rPr>
              <w:t>Budžet Opština 100%</w:t>
            </w:r>
          </w:p>
          <w:p w14:paraId="22AC5F3E" w14:textId="77777777" w:rsidR="00F2239D" w:rsidRPr="00F2239D" w:rsidRDefault="00F2239D" w:rsidP="00B65133">
            <w:pPr>
              <w:jc w:val="both"/>
              <w:rPr>
                <w:lang w:val="sr-Latn-ME"/>
              </w:rPr>
            </w:pPr>
          </w:p>
        </w:tc>
      </w:tr>
    </w:tbl>
    <w:tbl>
      <w:tblPr>
        <w:tblStyle w:val="TableGrid3"/>
        <w:tblW w:w="0" w:type="auto"/>
        <w:tblLook w:val="04A0" w:firstRow="1" w:lastRow="0" w:firstColumn="1" w:lastColumn="0" w:noHBand="0" w:noVBand="1"/>
      </w:tblPr>
      <w:tblGrid>
        <w:gridCol w:w="1705"/>
        <w:gridCol w:w="3677"/>
        <w:gridCol w:w="4961"/>
      </w:tblGrid>
      <w:tr w:rsidR="00F2239D" w:rsidRPr="00F2239D" w14:paraId="2D78536A" w14:textId="77777777" w:rsidTr="00F2239D">
        <w:trPr>
          <w:trHeight w:val="620"/>
        </w:trPr>
        <w:tc>
          <w:tcPr>
            <w:tcW w:w="1705" w:type="dxa"/>
            <w:shd w:val="clear" w:color="auto" w:fill="1F4E79" w:themeFill="accent1" w:themeFillShade="80"/>
          </w:tcPr>
          <w:p w14:paraId="14DB3049" w14:textId="77777777" w:rsidR="00F2239D" w:rsidRPr="00F937DC" w:rsidRDefault="00F2239D" w:rsidP="00592E96">
            <w:pPr>
              <w:rPr>
                <w:b/>
                <w:color w:val="FFFFFF" w:themeColor="background1"/>
                <w:lang w:val="sr-Latn-ME"/>
              </w:rPr>
            </w:pPr>
            <w:r w:rsidRPr="00F937DC">
              <w:rPr>
                <w:b/>
                <w:color w:val="FFFFFF" w:themeColor="background1"/>
                <w:lang w:val="sr-Latn-ME"/>
              </w:rPr>
              <w:t>Strateški cilj</w:t>
            </w:r>
          </w:p>
        </w:tc>
        <w:tc>
          <w:tcPr>
            <w:tcW w:w="8638" w:type="dxa"/>
            <w:gridSpan w:val="2"/>
            <w:shd w:val="clear" w:color="auto" w:fill="1F4E79" w:themeFill="accent1" w:themeFillShade="80"/>
          </w:tcPr>
          <w:p w14:paraId="37D80A2E" w14:textId="77777777" w:rsidR="00F2239D" w:rsidRPr="00F937DC" w:rsidRDefault="00F2239D" w:rsidP="00141984">
            <w:pPr>
              <w:jc w:val="both"/>
              <w:rPr>
                <w:b/>
                <w:color w:val="FFFFFF" w:themeColor="background1"/>
              </w:rPr>
            </w:pPr>
            <w:r w:rsidRPr="00F937DC">
              <w:rPr>
                <w:b/>
                <w:color w:val="FFFFFF" w:themeColor="background1"/>
              </w:rPr>
              <w:t>3. Ulaganje u smanjenje rizika od katastrofa radi povećanja otpornosti</w:t>
            </w:r>
          </w:p>
          <w:p w14:paraId="760B603F" w14:textId="77777777" w:rsidR="00F2239D" w:rsidRPr="00F937DC" w:rsidRDefault="00F2239D" w:rsidP="00141984">
            <w:pPr>
              <w:jc w:val="both"/>
              <w:rPr>
                <w:b/>
                <w:color w:val="FFFFFF" w:themeColor="background1"/>
                <w:lang w:val="sr-Latn-ME"/>
              </w:rPr>
            </w:pPr>
          </w:p>
        </w:tc>
      </w:tr>
      <w:tr w:rsidR="00F2239D" w:rsidRPr="00F2239D" w14:paraId="65A05344" w14:textId="77777777" w:rsidTr="00F2239D">
        <w:trPr>
          <w:trHeight w:val="620"/>
        </w:trPr>
        <w:tc>
          <w:tcPr>
            <w:tcW w:w="1705" w:type="dxa"/>
            <w:shd w:val="clear" w:color="auto" w:fill="2E74B5" w:themeFill="accent1" w:themeFillShade="BF"/>
          </w:tcPr>
          <w:p w14:paraId="7C24CD2A" w14:textId="77777777" w:rsidR="00F2239D" w:rsidRPr="00F937DC" w:rsidRDefault="00F2239D" w:rsidP="00592E96">
            <w:pPr>
              <w:rPr>
                <w:b/>
                <w:color w:val="FFFFFF" w:themeColor="background1"/>
                <w:lang w:val="sr-Latn-ME"/>
              </w:rPr>
            </w:pPr>
            <w:r w:rsidRPr="00F937DC">
              <w:rPr>
                <w:b/>
                <w:color w:val="FFFFFF" w:themeColor="background1"/>
                <w:lang w:val="sr-Latn-ME"/>
              </w:rPr>
              <w:t>Operativni cilj</w:t>
            </w:r>
          </w:p>
        </w:tc>
        <w:tc>
          <w:tcPr>
            <w:tcW w:w="8638" w:type="dxa"/>
            <w:gridSpan w:val="2"/>
            <w:shd w:val="clear" w:color="auto" w:fill="2E74B5" w:themeFill="accent1" w:themeFillShade="BF"/>
          </w:tcPr>
          <w:p w14:paraId="2ADFC549" w14:textId="77777777" w:rsidR="00F2239D" w:rsidRPr="00F937DC" w:rsidRDefault="00F2239D" w:rsidP="00141984">
            <w:pPr>
              <w:jc w:val="both"/>
              <w:rPr>
                <w:b/>
                <w:color w:val="FFFFFF" w:themeColor="background1"/>
                <w:lang w:val="sr-Latn-ME"/>
              </w:rPr>
            </w:pPr>
            <w:r w:rsidRPr="00F937DC">
              <w:rPr>
                <w:b/>
                <w:color w:val="FFFFFF" w:themeColor="background1"/>
              </w:rPr>
              <w:t>1. Predviđanje - poboljšanje procjene rizika, predviđanja i planiranja upravljanja rizicima od katastrofa</w:t>
            </w:r>
          </w:p>
        </w:tc>
      </w:tr>
      <w:tr w:rsidR="00F2239D" w:rsidRPr="00F2239D" w14:paraId="0AA60CF6" w14:textId="77777777" w:rsidTr="00F2239D">
        <w:tc>
          <w:tcPr>
            <w:tcW w:w="1705" w:type="dxa"/>
            <w:shd w:val="clear" w:color="auto" w:fill="E2EFD9" w:themeFill="accent6" w:themeFillTint="33"/>
          </w:tcPr>
          <w:p w14:paraId="52A7380F" w14:textId="77777777" w:rsidR="00F2239D" w:rsidRPr="00F937DC" w:rsidRDefault="00F2239D" w:rsidP="00592E96">
            <w:pPr>
              <w:rPr>
                <w:b/>
                <w:color w:val="000000" w:themeColor="text1"/>
                <w:lang w:val="sr-Latn-ME"/>
              </w:rPr>
            </w:pPr>
            <w:r w:rsidRPr="00F937DC">
              <w:rPr>
                <w:b/>
                <w:color w:val="000000" w:themeColor="text1"/>
                <w:lang w:val="sr-Latn-ME"/>
              </w:rPr>
              <w:t xml:space="preserve">Aktivnost </w:t>
            </w:r>
          </w:p>
        </w:tc>
        <w:tc>
          <w:tcPr>
            <w:tcW w:w="8638" w:type="dxa"/>
            <w:gridSpan w:val="2"/>
            <w:shd w:val="clear" w:color="auto" w:fill="E2EFD9" w:themeFill="accent6" w:themeFillTint="33"/>
          </w:tcPr>
          <w:p w14:paraId="741E87EA" w14:textId="77777777" w:rsidR="00F2239D" w:rsidRPr="00F937DC" w:rsidRDefault="00F2239D" w:rsidP="00141984">
            <w:pPr>
              <w:jc w:val="both"/>
              <w:rPr>
                <w:b/>
                <w:color w:val="000000" w:themeColor="text1"/>
                <w:lang w:val="sr-Latn-ME"/>
              </w:rPr>
            </w:pPr>
            <w:r w:rsidRPr="00F937DC">
              <w:rPr>
                <w:b/>
                <w:color w:val="000000" w:themeColor="text1"/>
                <w:lang w:val="sr-Latn-ME"/>
              </w:rPr>
              <w:t>1. Nabavka drona  za praćenje aktivnosti na zaštiti šuma</w:t>
            </w:r>
          </w:p>
          <w:p w14:paraId="52510E7F" w14:textId="77777777" w:rsidR="00F2239D" w:rsidRPr="00F937DC" w:rsidRDefault="00F2239D" w:rsidP="00141984">
            <w:pPr>
              <w:jc w:val="both"/>
              <w:rPr>
                <w:b/>
                <w:color w:val="000000" w:themeColor="text1"/>
                <w:lang w:val="sr-Latn-ME"/>
              </w:rPr>
            </w:pPr>
          </w:p>
        </w:tc>
      </w:tr>
      <w:tr w:rsidR="00F2239D" w:rsidRPr="00F2239D" w14:paraId="6BAC1C41" w14:textId="77777777" w:rsidTr="00F2239D">
        <w:trPr>
          <w:trHeight w:val="1143"/>
        </w:trPr>
        <w:tc>
          <w:tcPr>
            <w:tcW w:w="1705" w:type="dxa"/>
          </w:tcPr>
          <w:p w14:paraId="1F4BDF49" w14:textId="77777777" w:rsidR="00F2239D" w:rsidRPr="0072168A" w:rsidRDefault="00F2239D" w:rsidP="00592E96">
            <w:pPr>
              <w:rPr>
                <w:b/>
                <w:color w:val="000000" w:themeColor="text1"/>
                <w:lang w:val="sr-Latn-ME"/>
              </w:rPr>
            </w:pPr>
            <w:r w:rsidRPr="0072168A">
              <w:rPr>
                <w:b/>
                <w:color w:val="000000" w:themeColor="text1"/>
                <w:lang w:val="sr-Latn-ME"/>
              </w:rPr>
              <w:lastRenderedPageBreak/>
              <w:t>Opis aktivnosti i klučnih koraka</w:t>
            </w:r>
          </w:p>
        </w:tc>
        <w:tc>
          <w:tcPr>
            <w:tcW w:w="8638" w:type="dxa"/>
            <w:gridSpan w:val="2"/>
          </w:tcPr>
          <w:p w14:paraId="3CC1A38D" w14:textId="77777777" w:rsidR="00F2239D" w:rsidRPr="00F2239D" w:rsidRDefault="00F2239D" w:rsidP="0072168A">
            <w:pPr>
              <w:jc w:val="both"/>
            </w:pPr>
            <w:r w:rsidRPr="00F2239D">
              <w:t xml:space="preserve">Privredno društvo za gazdovanje šumama, izvršiće nabavku dronova  za potrebu zaštite šuma. </w:t>
            </w:r>
            <w:r w:rsidRPr="00F2239D">
              <w:rPr>
                <w:color w:val="000000"/>
              </w:rPr>
              <w:t>P</w:t>
            </w:r>
            <w:r w:rsidRPr="00F2239D">
              <w:t xml:space="preserve">rvenstveno je  neophodan dron sa video kamerom koji može snimati ili pružati video prenos uživo. Time bi se </w:t>
            </w:r>
            <w:r w:rsidRPr="00F2239D">
              <w:rPr>
                <w:rFonts w:eastAsia="Times New Roman"/>
                <w:bCs/>
                <w:lang w:val="sr-Latn-ME"/>
              </w:rPr>
              <w:t xml:space="preserve">unaprijedila zaštita šuma, </w:t>
            </w:r>
            <w:r w:rsidRPr="00F2239D">
              <w:rPr>
                <w:lang w:val="sr-Latn-ME"/>
              </w:rPr>
              <w:t>uspostavio efikasan sistem otkrivanja, nadzora šumskih požara i precizno lociranje opožarenih površina.</w:t>
            </w:r>
          </w:p>
        </w:tc>
      </w:tr>
      <w:tr w:rsidR="00F2239D" w:rsidRPr="00F2239D" w14:paraId="3B1A6AC7" w14:textId="77777777" w:rsidTr="00F2239D">
        <w:tc>
          <w:tcPr>
            <w:tcW w:w="1705" w:type="dxa"/>
          </w:tcPr>
          <w:p w14:paraId="44C4E71E" w14:textId="77777777" w:rsidR="00F2239D" w:rsidRPr="0072168A" w:rsidRDefault="00F2239D" w:rsidP="00592E96">
            <w:pPr>
              <w:rPr>
                <w:b/>
                <w:color w:val="000000" w:themeColor="text1"/>
                <w:lang w:val="sr-Latn-ME"/>
              </w:rPr>
            </w:pPr>
            <w:r w:rsidRPr="0072168A">
              <w:rPr>
                <w:b/>
                <w:color w:val="000000" w:themeColor="text1"/>
                <w:lang w:val="sr-Latn-ME"/>
              </w:rPr>
              <w:t>CILJEVI održivog razvoja</w:t>
            </w:r>
          </w:p>
        </w:tc>
        <w:tc>
          <w:tcPr>
            <w:tcW w:w="8638" w:type="dxa"/>
            <w:gridSpan w:val="2"/>
          </w:tcPr>
          <w:p w14:paraId="50E34D54" w14:textId="77777777" w:rsidR="00F2239D" w:rsidRPr="00F2239D" w:rsidRDefault="00F2239D" w:rsidP="0072168A">
            <w:pPr>
              <w:jc w:val="both"/>
              <w:rPr>
                <w:color w:val="000000" w:themeColor="text1"/>
                <w:lang w:val="sr-Latn-ME"/>
              </w:rPr>
            </w:pPr>
            <w:r w:rsidRPr="00F2239D">
              <w:rPr>
                <w:color w:val="000000" w:themeColor="text1"/>
                <w:lang w:val="sr-Latn-ME"/>
              </w:rPr>
              <w:t xml:space="preserve">Doprinosi: SDG 6,7,9,13,15 </w:t>
            </w:r>
          </w:p>
        </w:tc>
      </w:tr>
      <w:tr w:rsidR="00F2239D" w:rsidRPr="00F2239D" w14:paraId="78AB563A" w14:textId="77777777" w:rsidTr="00F2239D">
        <w:tc>
          <w:tcPr>
            <w:tcW w:w="1705" w:type="dxa"/>
          </w:tcPr>
          <w:p w14:paraId="7F7F3745" w14:textId="77777777" w:rsidR="00F2239D" w:rsidRPr="0072168A" w:rsidRDefault="00F2239D" w:rsidP="00592E96">
            <w:pPr>
              <w:rPr>
                <w:b/>
                <w:color w:val="000000" w:themeColor="text1"/>
                <w:lang w:val="sr-Latn-ME"/>
              </w:rPr>
            </w:pPr>
            <w:r w:rsidRPr="0072168A">
              <w:rPr>
                <w:b/>
                <w:color w:val="000000" w:themeColor="text1"/>
                <w:lang w:val="sr-Latn-ME"/>
              </w:rPr>
              <w:t>Adaptacija na klimatske promjene</w:t>
            </w:r>
          </w:p>
        </w:tc>
        <w:tc>
          <w:tcPr>
            <w:tcW w:w="8638" w:type="dxa"/>
            <w:gridSpan w:val="2"/>
          </w:tcPr>
          <w:p w14:paraId="4E78503F" w14:textId="77777777" w:rsidR="00F2239D" w:rsidRPr="00F2239D" w:rsidRDefault="00F2239D" w:rsidP="0072168A">
            <w:pPr>
              <w:jc w:val="both"/>
              <w:rPr>
                <w:color w:val="000000" w:themeColor="text1"/>
                <w:lang w:val="sr-Latn-ME"/>
              </w:rPr>
            </w:pPr>
            <w:r w:rsidRPr="00F2239D">
              <w:rPr>
                <w:color w:val="000000" w:themeColor="text1"/>
                <w:lang w:val="sr-Latn-ME"/>
              </w:rPr>
              <w:t xml:space="preserve">Šumski ekosistemi su pod sve većim  stresom zbog klimatskih promjena, neodrživog korišćenja i djelovanja čovjeka. Projekcija je da će opasnosti poput šumskih požara, gradacija štetnih organizama, suša i toplotnih talasa dovesti do češćih i intenzivnijih prirodnih katastrofa, dok šumski požari predstavljaju i prijetnju za zdravlje i imovinu ljudi. </w:t>
            </w:r>
            <w:r w:rsidRPr="00F2239D">
              <w:t xml:space="preserve">Privredna društva, dužna su da, pod uslovima i na način propisan zakonom, učestvuju u zaštiti šuma i da stave na raspolaganje alat, prevozna, tehnička i druga potrebna sredstva za zaštitu šuma. </w:t>
            </w:r>
          </w:p>
        </w:tc>
      </w:tr>
      <w:tr w:rsidR="00F2239D" w:rsidRPr="00F2239D" w14:paraId="49D844CF" w14:textId="77777777" w:rsidTr="00F2239D">
        <w:tc>
          <w:tcPr>
            <w:tcW w:w="1705" w:type="dxa"/>
          </w:tcPr>
          <w:p w14:paraId="6017EB00" w14:textId="77777777" w:rsidR="00F2239D" w:rsidRPr="0072168A" w:rsidRDefault="00F2239D" w:rsidP="00592E96">
            <w:pPr>
              <w:rPr>
                <w:b/>
                <w:color w:val="000000" w:themeColor="text1"/>
                <w:lang w:val="sr-Latn-ME"/>
              </w:rPr>
            </w:pPr>
            <w:r w:rsidRPr="0072168A">
              <w:rPr>
                <w:b/>
                <w:color w:val="000000" w:themeColor="text1"/>
                <w:lang w:val="sr-Latn-ME"/>
              </w:rPr>
              <w:t>Da li utiče /razmatra ranjive grupe</w:t>
            </w:r>
          </w:p>
        </w:tc>
        <w:tc>
          <w:tcPr>
            <w:tcW w:w="8638" w:type="dxa"/>
            <w:gridSpan w:val="2"/>
          </w:tcPr>
          <w:p w14:paraId="109F49A0" w14:textId="15327E84" w:rsidR="00F2239D" w:rsidRPr="00F2239D" w:rsidRDefault="00237051" w:rsidP="0072168A">
            <w:pPr>
              <w:jc w:val="both"/>
              <w:rPr>
                <w:color w:val="000000" w:themeColor="text1"/>
                <w:lang w:val="sr-Latn-ME"/>
              </w:rPr>
            </w:pPr>
            <w:r w:rsidRPr="00F2239D">
              <w:rPr>
                <w:lang w:val="sr-Latn-ME"/>
              </w:rPr>
              <w:t>Uspostavljanjem vid</w:t>
            </w:r>
            <w:r>
              <w:rPr>
                <w:lang w:val="sr-Latn-ME"/>
              </w:rPr>
              <w:t>e</w:t>
            </w:r>
            <w:r w:rsidRPr="00F2239D">
              <w:rPr>
                <w:lang w:val="sr-Latn-ME"/>
              </w:rPr>
              <w:t xml:space="preserve">o nadzora </w:t>
            </w:r>
            <w:r w:rsidR="008269EE">
              <w:rPr>
                <w:lang w:val="sr-Latn-ME"/>
              </w:rPr>
              <w:t xml:space="preserve">putem drona </w:t>
            </w:r>
            <w:r w:rsidRPr="00F2239D">
              <w:rPr>
                <w:lang w:val="sr-Latn-ME"/>
              </w:rPr>
              <w:t xml:space="preserve">obezbjeđuje se stalna kontrola prostora, </w:t>
            </w:r>
            <w:r>
              <w:rPr>
                <w:lang w:val="sr-Latn-ME"/>
              </w:rPr>
              <w:t xml:space="preserve">čime se osigurava veća bezbijednost stanovništva koje živi i radi u blizini šuma. </w:t>
            </w:r>
            <w:r w:rsidR="00F2239D" w:rsidRPr="00F2239D">
              <w:rPr>
                <w:color w:val="000000" w:themeColor="text1"/>
                <w:lang w:val="sr-Latn-ME"/>
              </w:rPr>
              <w:t>Obzirom da su šumski požari izvor zagađenja vazduha ranjiva grupa su kategorije ljudi narušenog zdravlja.</w:t>
            </w:r>
          </w:p>
        </w:tc>
      </w:tr>
      <w:tr w:rsidR="00F2239D" w:rsidRPr="00F2239D" w14:paraId="276CA826" w14:textId="77777777" w:rsidTr="00F2239D">
        <w:trPr>
          <w:trHeight w:val="953"/>
        </w:trPr>
        <w:tc>
          <w:tcPr>
            <w:tcW w:w="1705" w:type="dxa"/>
          </w:tcPr>
          <w:p w14:paraId="08D49032" w14:textId="77777777" w:rsidR="00F2239D" w:rsidRPr="0072168A" w:rsidRDefault="00F2239D" w:rsidP="00592E96">
            <w:pPr>
              <w:rPr>
                <w:b/>
                <w:color w:val="000000" w:themeColor="text1"/>
                <w:lang w:val="sr-Latn-ME"/>
              </w:rPr>
            </w:pPr>
            <w:r w:rsidRPr="0072168A">
              <w:rPr>
                <w:b/>
                <w:color w:val="000000" w:themeColor="text1"/>
                <w:lang w:val="sr-Latn-ME"/>
              </w:rPr>
              <w:t xml:space="preserve">Indikatori </w:t>
            </w:r>
          </w:p>
        </w:tc>
        <w:tc>
          <w:tcPr>
            <w:tcW w:w="3677" w:type="dxa"/>
          </w:tcPr>
          <w:p w14:paraId="5DAC7D38" w14:textId="77777777" w:rsidR="00F2239D" w:rsidRPr="009145F9" w:rsidRDefault="00F2239D" w:rsidP="0072168A">
            <w:pPr>
              <w:jc w:val="both"/>
              <w:rPr>
                <w:b/>
                <w:color w:val="000000" w:themeColor="text1"/>
                <w:u w:val="single"/>
                <w:lang w:val="sr-Latn-ME"/>
              </w:rPr>
            </w:pPr>
            <w:r w:rsidRPr="009145F9">
              <w:rPr>
                <w:b/>
                <w:color w:val="000000" w:themeColor="text1"/>
                <w:u w:val="single"/>
                <w:lang w:val="sr-Latn-ME"/>
              </w:rPr>
              <w:t>Polazna vrijednost</w:t>
            </w:r>
          </w:p>
          <w:p w14:paraId="3D4CA9E1" w14:textId="77777777" w:rsidR="00F2239D" w:rsidRPr="00F2239D" w:rsidRDefault="00F2239D" w:rsidP="0072168A">
            <w:pPr>
              <w:jc w:val="both"/>
              <w:rPr>
                <w:color w:val="000000" w:themeColor="text1"/>
                <w:lang w:val="sr-Latn-ME"/>
              </w:rPr>
            </w:pPr>
          </w:p>
          <w:p w14:paraId="411E0317" w14:textId="77777777" w:rsidR="00F2239D" w:rsidRPr="00F2239D" w:rsidRDefault="00F2239D" w:rsidP="0072168A">
            <w:pPr>
              <w:jc w:val="both"/>
              <w:rPr>
                <w:color w:val="000000" w:themeColor="text1"/>
                <w:highlight w:val="yellow"/>
                <w:lang w:val="sr-Latn-ME"/>
              </w:rPr>
            </w:pPr>
            <w:r w:rsidRPr="00F2239D">
              <w:rPr>
                <w:color w:val="000000" w:themeColor="text1"/>
                <w:lang w:val="sr-Latn-ME"/>
              </w:rPr>
              <w:t>Nedostaju dronovi.</w:t>
            </w:r>
          </w:p>
        </w:tc>
        <w:tc>
          <w:tcPr>
            <w:tcW w:w="4961" w:type="dxa"/>
          </w:tcPr>
          <w:p w14:paraId="376967D7" w14:textId="77777777" w:rsidR="00F2239D" w:rsidRPr="009145F9" w:rsidRDefault="00F2239D" w:rsidP="0072168A">
            <w:pPr>
              <w:jc w:val="both"/>
              <w:rPr>
                <w:b/>
                <w:color w:val="000000" w:themeColor="text1"/>
                <w:u w:val="single"/>
                <w:lang w:val="sr-Latn-ME"/>
              </w:rPr>
            </w:pPr>
            <w:r w:rsidRPr="009145F9">
              <w:rPr>
                <w:b/>
                <w:color w:val="000000" w:themeColor="text1"/>
                <w:u w:val="single"/>
              </w:rPr>
              <w:t>Ciljana vrijednost</w:t>
            </w:r>
          </w:p>
          <w:p w14:paraId="61C17ED1" w14:textId="77777777" w:rsidR="00F2239D" w:rsidRPr="00F2239D" w:rsidRDefault="00F2239D" w:rsidP="0072168A">
            <w:pPr>
              <w:jc w:val="both"/>
              <w:rPr>
                <w:color w:val="000000" w:themeColor="text1"/>
                <w:lang w:val="sr-Latn-ME"/>
              </w:rPr>
            </w:pPr>
          </w:p>
          <w:p w14:paraId="572AFE5A" w14:textId="77777777" w:rsidR="00F2239D" w:rsidRPr="00F2239D" w:rsidRDefault="00F2239D" w:rsidP="0072168A">
            <w:pPr>
              <w:jc w:val="both"/>
              <w:rPr>
                <w:color w:val="000000" w:themeColor="text1"/>
                <w:highlight w:val="yellow"/>
              </w:rPr>
            </w:pPr>
            <w:r w:rsidRPr="00F2239D">
              <w:rPr>
                <w:color w:val="000000" w:themeColor="text1"/>
                <w:lang w:val="sr-Latn-ME"/>
              </w:rPr>
              <w:t>Nabavljeno 5 dronova.</w:t>
            </w:r>
          </w:p>
        </w:tc>
      </w:tr>
      <w:tr w:rsidR="00F2239D" w:rsidRPr="00F2239D" w14:paraId="33FD9FBE" w14:textId="77777777" w:rsidTr="00F2239D">
        <w:tc>
          <w:tcPr>
            <w:tcW w:w="1705" w:type="dxa"/>
          </w:tcPr>
          <w:p w14:paraId="0E7B9166" w14:textId="77777777" w:rsidR="00F2239D" w:rsidRPr="0072168A" w:rsidRDefault="00F2239D" w:rsidP="00592E96">
            <w:pPr>
              <w:rPr>
                <w:b/>
                <w:color w:val="000000" w:themeColor="text1"/>
                <w:lang w:val="sr-Latn-ME"/>
              </w:rPr>
            </w:pPr>
            <w:r w:rsidRPr="0072168A">
              <w:rPr>
                <w:b/>
                <w:color w:val="000000" w:themeColor="text1"/>
                <w:lang w:val="sr-Latn-ME"/>
              </w:rPr>
              <w:t>Izvor provjere</w:t>
            </w:r>
          </w:p>
        </w:tc>
        <w:tc>
          <w:tcPr>
            <w:tcW w:w="8638" w:type="dxa"/>
            <w:gridSpan w:val="2"/>
          </w:tcPr>
          <w:p w14:paraId="3585B67E" w14:textId="77777777" w:rsidR="00F2239D" w:rsidRPr="00F2239D" w:rsidRDefault="00F2239D" w:rsidP="0072168A">
            <w:pPr>
              <w:jc w:val="both"/>
              <w:rPr>
                <w:color w:val="000000" w:themeColor="text1"/>
                <w:lang w:val="sr-Latn-ME"/>
              </w:rPr>
            </w:pPr>
            <w:r w:rsidRPr="00F2239D">
              <w:rPr>
                <w:color w:val="000000" w:themeColor="text1"/>
              </w:rPr>
              <w:t>Privredno društvo  za gazdovanje šumama</w:t>
            </w:r>
            <w:r w:rsidRPr="00F2239D">
              <w:rPr>
                <w:lang w:val="sr-Latn-ME"/>
              </w:rPr>
              <w:t>, sajt PDGŠ</w:t>
            </w:r>
          </w:p>
          <w:p w14:paraId="65B6E1B4" w14:textId="77777777" w:rsidR="00F2239D" w:rsidRPr="00F2239D" w:rsidRDefault="00F2239D" w:rsidP="0072168A">
            <w:pPr>
              <w:jc w:val="both"/>
              <w:rPr>
                <w:color w:val="000000" w:themeColor="text1"/>
                <w:lang w:val="sr-Latn-ME"/>
              </w:rPr>
            </w:pPr>
          </w:p>
        </w:tc>
      </w:tr>
      <w:tr w:rsidR="00F2239D" w:rsidRPr="00F2239D" w14:paraId="4224FEBA" w14:textId="77777777" w:rsidTr="00F2239D">
        <w:tc>
          <w:tcPr>
            <w:tcW w:w="1705" w:type="dxa"/>
          </w:tcPr>
          <w:p w14:paraId="23E5FE56" w14:textId="77777777" w:rsidR="00F2239D" w:rsidRPr="0072168A" w:rsidRDefault="00F2239D" w:rsidP="00592E96">
            <w:pPr>
              <w:rPr>
                <w:b/>
                <w:color w:val="000000" w:themeColor="text1"/>
                <w:lang w:val="sr-Latn-ME"/>
              </w:rPr>
            </w:pPr>
            <w:r w:rsidRPr="0072168A">
              <w:rPr>
                <w:b/>
                <w:color w:val="000000" w:themeColor="text1"/>
                <w:lang w:val="sr-Latn-ME"/>
              </w:rPr>
              <w:t xml:space="preserve">Nadležna institucija </w:t>
            </w:r>
          </w:p>
        </w:tc>
        <w:tc>
          <w:tcPr>
            <w:tcW w:w="8638" w:type="dxa"/>
            <w:gridSpan w:val="2"/>
          </w:tcPr>
          <w:p w14:paraId="495AF991" w14:textId="77777777" w:rsidR="00F2239D" w:rsidRPr="00F2239D" w:rsidRDefault="00F2239D" w:rsidP="0072168A">
            <w:pPr>
              <w:jc w:val="both"/>
              <w:rPr>
                <w:color w:val="000000" w:themeColor="text1"/>
                <w:lang w:val="sr-Latn-ME"/>
              </w:rPr>
            </w:pPr>
            <w:r w:rsidRPr="00F2239D">
              <w:rPr>
                <w:color w:val="000000" w:themeColor="text1"/>
              </w:rPr>
              <w:t>Privredno društvo  za gazdovanje šumama</w:t>
            </w:r>
          </w:p>
        </w:tc>
      </w:tr>
      <w:tr w:rsidR="00F2239D" w:rsidRPr="00F2239D" w14:paraId="1F141FE6" w14:textId="77777777" w:rsidTr="00F2239D">
        <w:tc>
          <w:tcPr>
            <w:tcW w:w="1705" w:type="dxa"/>
          </w:tcPr>
          <w:p w14:paraId="204CF140" w14:textId="77777777" w:rsidR="00F2239D" w:rsidRPr="0072168A" w:rsidRDefault="00F2239D" w:rsidP="00592E96">
            <w:pPr>
              <w:rPr>
                <w:b/>
                <w:color w:val="000000" w:themeColor="text1"/>
                <w:lang w:val="sr-Latn-ME"/>
              </w:rPr>
            </w:pPr>
            <w:r w:rsidRPr="0072168A">
              <w:rPr>
                <w:b/>
                <w:color w:val="000000" w:themeColor="text1"/>
                <w:lang w:val="sr-Latn-ME"/>
              </w:rPr>
              <w:t>Partnerske institucije</w:t>
            </w:r>
          </w:p>
        </w:tc>
        <w:tc>
          <w:tcPr>
            <w:tcW w:w="8638" w:type="dxa"/>
            <w:gridSpan w:val="2"/>
          </w:tcPr>
          <w:p w14:paraId="42CFE942" w14:textId="77777777" w:rsidR="00F2239D" w:rsidRPr="00F2239D" w:rsidRDefault="00F2239D" w:rsidP="0072168A">
            <w:pPr>
              <w:jc w:val="both"/>
            </w:pPr>
            <w:r w:rsidRPr="00F2239D">
              <w:t xml:space="preserve">Uprava za gazdovanje šumama I lovištima </w:t>
            </w:r>
          </w:p>
          <w:p w14:paraId="3D346DFB" w14:textId="77777777" w:rsidR="00F2239D" w:rsidRPr="00F2239D" w:rsidRDefault="00F2239D" w:rsidP="0072168A">
            <w:pPr>
              <w:jc w:val="both"/>
            </w:pPr>
            <w:r w:rsidRPr="00F2239D">
              <w:t>Nacionalni Parkovi Crne Gore</w:t>
            </w:r>
          </w:p>
          <w:p w14:paraId="1F6C0A55" w14:textId="77777777" w:rsidR="00F2239D" w:rsidRPr="00F2239D" w:rsidRDefault="00F2239D" w:rsidP="0072168A">
            <w:pPr>
              <w:jc w:val="both"/>
            </w:pPr>
            <w:r w:rsidRPr="00F2239D">
              <w:t>Privatni vlasnici šuma</w:t>
            </w:r>
          </w:p>
          <w:p w14:paraId="0ED511AF" w14:textId="77777777" w:rsidR="00F2239D" w:rsidRPr="00F2239D" w:rsidRDefault="00F2239D" w:rsidP="0072168A">
            <w:pPr>
              <w:jc w:val="both"/>
              <w:rPr>
                <w:color w:val="000000" w:themeColor="text1"/>
                <w:lang w:val="sr-Latn-ME"/>
              </w:rPr>
            </w:pPr>
            <w:r w:rsidRPr="00F2239D">
              <w:t>U</w:t>
            </w:r>
            <w:r w:rsidRPr="00F2239D">
              <w:rPr>
                <w:lang w:val="sr-Latn-ME"/>
              </w:rPr>
              <w:t>druženja privatnih vlasnika šuma</w:t>
            </w:r>
          </w:p>
        </w:tc>
      </w:tr>
      <w:tr w:rsidR="00F2239D" w:rsidRPr="00F2239D" w14:paraId="6F07AF8F" w14:textId="77777777" w:rsidTr="00F2239D">
        <w:trPr>
          <w:trHeight w:val="422"/>
        </w:trPr>
        <w:tc>
          <w:tcPr>
            <w:tcW w:w="1705" w:type="dxa"/>
          </w:tcPr>
          <w:p w14:paraId="62186C4E" w14:textId="77777777" w:rsidR="00F2239D" w:rsidRPr="0072168A" w:rsidRDefault="00F2239D" w:rsidP="00592E96">
            <w:pPr>
              <w:rPr>
                <w:b/>
                <w:color w:val="000000" w:themeColor="text1"/>
                <w:lang w:val="sr-Latn-ME"/>
              </w:rPr>
            </w:pPr>
            <w:r w:rsidRPr="0072168A">
              <w:rPr>
                <w:b/>
                <w:color w:val="000000" w:themeColor="text1"/>
                <w:lang w:val="sr-Latn-ME"/>
              </w:rPr>
              <w:t xml:space="preserve">Vremenski okvir </w:t>
            </w:r>
          </w:p>
        </w:tc>
        <w:tc>
          <w:tcPr>
            <w:tcW w:w="8638" w:type="dxa"/>
            <w:gridSpan w:val="2"/>
          </w:tcPr>
          <w:p w14:paraId="5DFFDD8D" w14:textId="77777777" w:rsidR="00F2239D" w:rsidRPr="00F2239D" w:rsidRDefault="00F2239D" w:rsidP="0072168A">
            <w:pPr>
              <w:jc w:val="both"/>
              <w:rPr>
                <w:color w:val="000000" w:themeColor="text1"/>
                <w:lang w:val="sr-Latn-ME"/>
              </w:rPr>
            </w:pPr>
            <w:r w:rsidRPr="00F2239D">
              <w:rPr>
                <w:color w:val="000000" w:themeColor="text1"/>
                <w:lang w:val="sr-Latn-ME"/>
              </w:rPr>
              <w:t>2025. godina 1 dron</w:t>
            </w:r>
          </w:p>
          <w:p w14:paraId="3BE355AC" w14:textId="77777777" w:rsidR="00F2239D" w:rsidRPr="00F2239D" w:rsidRDefault="00F2239D" w:rsidP="0072168A">
            <w:pPr>
              <w:jc w:val="both"/>
              <w:rPr>
                <w:color w:val="000000" w:themeColor="text1"/>
                <w:lang w:val="sr-Latn-ME"/>
              </w:rPr>
            </w:pPr>
            <w:r w:rsidRPr="00F2239D">
              <w:rPr>
                <w:color w:val="000000" w:themeColor="text1"/>
                <w:lang w:val="sr-Latn-ME"/>
              </w:rPr>
              <w:t>2027. godina 2 drona</w:t>
            </w:r>
          </w:p>
          <w:p w14:paraId="1B5A6D18" w14:textId="77777777" w:rsidR="00F2239D" w:rsidRPr="00F2239D" w:rsidRDefault="00F2239D" w:rsidP="0072168A">
            <w:pPr>
              <w:jc w:val="both"/>
              <w:rPr>
                <w:color w:val="000000" w:themeColor="text1"/>
                <w:lang w:val="sr-Latn-ME"/>
              </w:rPr>
            </w:pPr>
            <w:r w:rsidRPr="00F2239D">
              <w:rPr>
                <w:color w:val="000000" w:themeColor="text1"/>
                <w:lang w:val="sr-Latn-ME"/>
              </w:rPr>
              <w:t>2029. godina 2 drona</w:t>
            </w:r>
          </w:p>
          <w:p w14:paraId="771801BD" w14:textId="77777777" w:rsidR="00F2239D" w:rsidRPr="00F2239D" w:rsidRDefault="00F2239D" w:rsidP="0072168A">
            <w:pPr>
              <w:jc w:val="both"/>
              <w:rPr>
                <w:color w:val="000000" w:themeColor="text1"/>
                <w:lang w:val="sr-Latn-ME"/>
              </w:rPr>
            </w:pPr>
          </w:p>
        </w:tc>
      </w:tr>
      <w:tr w:rsidR="00F2239D" w:rsidRPr="00F2239D" w14:paraId="32F75BDE" w14:textId="77777777" w:rsidTr="00F2239D">
        <w:tc>
          <w:tcPr>
            <w:tcW w:w="1705" w:type="dxa"/>
          </w:tcPr>
          <w:p w14:paraId="14E7038D" w14:textId="77777777" w:rsidR="00F2239D" w:rsidRPr="0072168A" w:rsidRDefault="00F2239D" w:rsidP="00592E96">
            <w:pPr>
              <w:rPr>
                <w:b/>
                <w:color w:val="000000" w:themeColor="text1"/>
                <w:lang w:val="sr-Latn-ME"/>
              </w:rPr>
            </w:pPr>
            <w:r w:rsidRPr="0072168A">
              <w:rPr>
                <w:b/>
                <w:color w:val="000000" w:themeColor="text1"/>
                <w:lang w:val="sr-Latn-ME"/>
              </w:rPr>
              <w:t>Procjena troškova</w:t>
            </w:r>
          </w:p>
        </w:tc>
        <w:tc>
          <w:tcPr>
            <w:tcW w:w="8638" w:type="dxa"/>
            <w:gridSpan w:val="2"/>
          </w:tcPr>
          <w:p w14:paraId="7D8002C6" w14:textId="77777777" w:rsidR="00F2239D" w:rsidRPr="00F2239D" w:rsidRDefault="00F2239D" w:rsidP="0072168A">
            <w:pPr>
              <w:jc w:val="both"/>
              <w:rPr>
                <w:color w:val="000000" w:themeColor="text1"/>
                <w:lang w:val="sr-Latn-ME"/>
              </w:rPr>
            </w:pPr>
            <w:r w:rsidRPr="00F2239D">
              <w:rPr>
                <w:color w:val="000000" w:themeColor="text1"/>
                <w:lang w:val="sr-Latn-ME"/>
              </w:rPr>
              <w:t>50.000 eura</w:t>
            </w:r>
          </w:p>
        </w:tc>
      </w:tr>
      <w:tr w:rsidR="00F2239D" w:rsidRPr="00F2239D" w14:paraId="462BBD4F" w14:textId="77777777" w:rsidTr="00F2239D">
        <w:tc>
          <w:tcPr>
            <w:tcW w:w="1705" w:type="dxa"/>
          </w:tcPr>
          <w:p w14:paraId="568C29E4" w14:textId="77777777" w:rsidR="00F2239D" w:rsidRPr="0072168A" w:rsidRDefault="00F2239D" w:rsidP="00592E96">
            <w:pPr>
              <w:rPr>
                <w:b/>
                <w:color w:val="000000" w:themeColor="text1"/>
                <w:lang w:val="sr-Latn-ME"/>
              </w:rPr>
            </w:pPr>
            <w:r w:rsidRPr="0072168A">
              <w:rPr>
                <w:b/>
                <w:color w:val="000000" w:themeColor="text1"/>
                <w:lang w:val="sr-Latn-ME"/>
              </w:rPr>
              <w:t>Potencijalni izvori finansiranja</w:t>
            </w:r>
          </w:p>
        </w:tc>
        <w:tc>
          <w:tcPr>
            <w:tcW w:w="8638" w:type="dxa"/>
            <w:gridSpan w:val="2"/>
          </w:tcPr>
          <w:p w14:paraId="5A2FEC4A" w14:textId="77777777" w:rsidR="00F2239D" w:rsidRPr="00F2239D" w:rsidRDefault="00F2239D" w:rsidP="0072168A">
            <w:pPr>
              <w:jc w:val="both"/>
              <w:rPr>
                <w:color w:val="000000" w:themeColor="text1"/>
                <w:lang w:val="sr-Latn-ME"/>
              </w:rPr>
            </w:pPr>
            <w:r w:rsidRPr="00F2239D">
              <w:rPr>
                <w:color w:val="000000" w:themeColor="text1"/>
                <w:lang w:val="sr-Latn-ME"/>
              </w:rPr>
              <w:t xml:space="preserve">Budžet </w:t>
            </w:r>
            <w:r w:rsidRPr="00F2239D">
              <w:rPr>
                <w:color w:val="000000" w:themeColor="text1"/>
              </w:rPr>
              <w:t>Privrednog društva za gazdovanje šumama</w:t>
            </w:r>
            <w:r w:rsidRPr="00F2239D">
              <w:rPr>
                <w:color w:val="000000" w:themeColor="text1"/>
                <w:lang w:val="sr-Latn-ME"/>
              </w:rPr>
              <w:t xml:space="preserve"> 100 %</w:t>
            </w:r>
          </w:p>
          <w:p w14:paraId="7B88B243" w14:textId="77777777" w:rsidR="00F2239D" w:rsidRPr="00F2239D" w:rsidRDefault="00F2239D" w:rsidP="0072168A">
            <w:pPr>
              <w:jc w:val="both"/>
              <w:rPr>
                <w:color w:val="000000" w:themeColor="text1"/>
                <w:lang w:val="sr-Latn-ME"/>
              </w:rPr>
            </w:pPr>
          </w:p>
        </w:tc>
      </w:tr>
    </w:tbl>
    <w:tbl>
      <w:tblPr>
        <w:tblStyle w:val="TableGrid21"/>
        <w:tblW w:w="10343" w:type="dxa"/>
        <w:tblLook w:val="04A0" w:firstRow="1" w:lastRow="0" w:firstColumn="1" w:lastColumn="0" w:noHBand="0" w:noVBand="1"/>
      </w:tblPr>
      <w:tblGrid>
        <w:gridCol w:w="1696"/>
        <w:gridCol w:w="4111"/>
        <w:gridCol w:w="4536"/>
      </w:tblGrid>
      <w:tr w:rsidR="00F2239D" w:rsidRPr="00F2239D" w14:paraId="66090F5A" w14:textId="77777777" w:rsidTr="00F2239D">
        <w:trPr>
          <w:trHeight w:val="595"/>
        </w:trPr>
        <w:tc>
          <w:tcPr>
            <w:tcW w:w="1696" w:type="dxa"/>
            <w:shd w:val="clear" w:color="auto" w:fill="1F4E79" w:themeFill="accent1" w:themeFillShade="80"/>
          </w:tcPr>
          <w:p w14:paraId="170A5B0A" w14:textId="77777777" w:rsidR="00F2239D" w:rsidRPr="009145F9" w:rsidRDefault="00F2239D" w:rsidP="00592E96">
            <w:pPr>
              <w:rPr>
                <w:b/>
                <w:color w:val="FFFFFF" w:themeColor="background1"/>
                <w:lang w:val="sr-Latn-ME"/>
              </w:rPr>
            </w:pPr>
            <w:r w:rsidRPr="009145F9">
              <w:rPr>
                <w:b/>
                <w:color w:val="FFFFFF" w:themeColor="background1"/>
                <w:lang w:val="sr-Latn-ME"/>
              </w:rPr>
              <w:t>Strateški cilj</w:t>
            </w:r>
          </w:p>
        </w:tc>
        <w:tc>
          <w:tcPr>
            <w:tcW w:w="8647" w:type="dxa"/>
            <w:gridSpan w:val="2"/>
            <w:shd w:val="clear" w:color="auto" w:fill="1F4E79" w:themeFill="accent1" w:themeFillShade="80"/>
          </w:tcPr>
          <w:p w14:paraId="03535239" w14:textId="77777777" w:rsidR="00F2239D" w:rsidRPr="009145F9" w:rsidRDefault="00F2239D" w:rsidP="00141984">
            <w:pPr>
              <w:jc w:val="both"/>
              <w:rPr>
                <w:b/>
                <w:color w:val="FFFFFF" w:themeColor="background1"/>
              </w:rPr>
            </w:pPr>
            <w:r w:rsidRPr="009145F9">
              <w:rPr>
                <w:b/>
                <w:color w:val="FFFFFF" w:themeColor="background1"/>
              </w:rPr>
              <w:t>3. Ulaganje u smanjenje rizika od katastrofa radi povećanja otpornosti</w:t>
            </w:r>
          </w:p>
          <w:p w14:paraId="2E86020A" w14:textId="77777777" w:rsidR="00F2239D" w:rsidRPr="009145F9" w:rsidRDefault="00F2239D" w:rsidP="00141984">
            <w:pPr>
              <w:jc w:val="both"/>
              <w:rPr>
                <w:b/>
                <w:color w:val="FFFFFF" w:themeColor="background1"/>
              </w:rPr>
            </w:pPr>
          </w:p>
        </w:tc>
      </w:tr>
      <w:tr w:rsidR="00F2239D" w:rsidRPr="00F2239D" w14:paraId="2D57E63F" w14:textId="77777777" w:rsidTr="00F2239D">
        <w:trPr>
          <w:trHeight w:val="595"/>
        </w:trPr>
        <w:tc>
          <w:tcPr>
            <w:tcW w:w="1696" w:type="dxa"/>
            <w:shd w:val="clear" w:color="auto" w:fill="2E74B5" w:themeFill="accent1" w:themeFillShade="BF"/>
          </w:tcPr>
          <w:p w14:paraId="049ED8C0" w14:textId="77777777" w:rsidR="00F2239D" w:rsidRPr="009145F9" w:rsidRDefault="00F2239D" w:rsidP="00592E96">
            <w:pPr>
              <w:rPr>
                <w:b/>
                <w:color w:val="FFFFFF" w:themeColor="background1"/>
                <w:lang w:val="sr-Latn-ME"/>
              </w:rPr>
            </w:pPr>
            <w:r w:rsidRPr="009145F9">
              <w:rPr>
                <w:b/>
                <w:color w:val="FFFFFF" w:themeColor="background1"/>
                <w:lang w:val="sr-Latn-ME"/>
              </w:rPr>
              <w:t>Operativni cilj</w:t>
            </w:r>
          </w:p>
        </w:tc>
        <w:tc>
          <w:tcPr>
            <w:tcW w:w="8647" w:type="dxa"/>
            <w:gridSpan w:val="2"/>
            <w:shd w:val="clear" w:color="auto" w:fill="2E74B5" w:themeFill="accent1" w:themeFillShade="BF"/>
          </w:tcPr>
          <w:p w14:paraId="5CEDE430" w14:textId="77777777" w:rsidR="00F2239D" w:rsidRPr="009145F9" w:rsidRDefault="00F2239D" w:rsidP="00141984">
            <w:pPr>
              <w:jc w:val="both"/>
              <w:rPr>
                <w:b/>
                <w:color w:val="FFFFFF" w:themeColor="background1"/>
              </w:rPr>
            </w:pPr>
            <w:r w:rsidRPr="009145F9">
              <w:rPr>
                <w:b/>
                <w:color w:val="FFFFFF" w:themeColor="background1"/>
              </w:rPr>
              <w:t>1. Predviđanje – poboljšanje procjene rizika, predviđanja i planiranja upravljanja rizicima od katastrofa</w:t>
            </w:r>
          </w:p>
        </w:tc>
      </w:tr>
      <w:tr w:rsidR="00F2239D" w:rsidRPr="00F2239D" w14:paraId="1CB565FB" w14:textId="77777777" w:rsidTr="00F2239D">
        <w:trPr>
          <w:trHeight w:val="259"/>
        </w:trPr>
        <w:tc>
          <w:tcPr>
            <w:tcW w:w="1696" w:type="dxa"/>
            <w:shd w:val="clear" w:color="auto" w:fill="E2EFD9" w:themeFill="accent6" w:themeFillTint="33"/>
          </w:tcPr>
          <w:p w14:paraId="2028CC71" w14:textId="77777777" w:rsidR="00F2239D" w:rsidRPr="009145F9" w:rsidRDefault="00F2239D" w:rsidP="00592E96">
            <w:pPr>
              <w:rPr>
                <w:b/>
                <w:lang w:val="sr-Latn-ME"/>
              </w:rPr>
            </w:pPr>
            <w:r w:rsidRPr="009145F9">
              <w:rPr>
                <w:b/>
                <w:lang w:val="sr-Latn-ME"/>
              </w:rPr>
              <w:t xml:space="preserve">Aktivnost </w:t>
            </w:r>
          </w:p>
        </w:tc>
        <w:tc>
          <w:tcPr>
            <w:tcW w:w="8647" w:type="dxa"/>
            <w:gridSpan w:val="2"/>
            <w:shd w:val="clear" w:color="auto" w:fill="E2EFD9" w:themeFill="accent6" w:themeFillTint="33"/>
          </w:tcPr>
          <w:p w14:paraId="5837BE73" w14:textId="77777777" w:rsidR="00F2239D" w:rsidRPr="009145F9" w:rsidRDefault="00F2239D" w:rsidP="00141984">
            <w:pPr>
              <w:jc w:val="both"/>
              <w:rPr>
                <w:b/>
              </w:rPr>
            </w:pPr>
            <w:r w:rsidRPr="009145F9">
              <w:rPr>
                <w:b/>
              </w:rPr>
              <w:t>2. Izgradnja i instalacija potrebne infrastrukture za brzo djelovanje u cilju gašenja požara</w:t>
            </w:r>
          </w:p>
          <w:p w14:paraId="6D9232D7" w14:textId="77777777" w:rsidR="00F2239D" w:rsidRPr="009145F9" w:rsidRDefault="00F2239D" w:rsidP="00141984">
            <w:pPr>
              <w:jc w:val="both"/>
              <w:rPr>
                <w:b/>
              </w:rPr>
            </w:pPr>
          </w:p>
        </w:tc>
      </w:tr>
      <w:tr w:rsidR="00F2239D" w:rsidRPr="00F2239D" w14:paraId="773E393A" w14:textId="77777777" w:rsidTr="00F2239D">
        <w:trPr>
          <w:trHeight w:val="504"/>
        </w:trPr>
        <w:tc>
          <w:tcPr>
            <w:tcW w:w="1696" w:type="dxa"/>
          </w:tcPr>
          <w:p w14:paraId="76161C08" w14:textId="77777777" w:rsidR="00F2239D" w:rsidRPr="0072168A" w:rsidRDefault="00F2239D" w:rsidP="00592E96">
            <w:pPr>
              <w:rPr>
                <w:b/>
                <w:lang w:val="sr-Latn-ME"/>
              </w:rPr>
            </w:pPr>
            <w:r w:rsidRPr="0072168A">
              <w:rPr>
                <w:b/>
                <w:lang w:val="sr-Latn-ME"/>
              </w:rPr>
              <w:t>Opis aktivnosti i klučnih koraka</w:t>
            </w:r>
          </w:p>
        </w:tc>
        <w:tc>
          <w:tcPr>
            <w:tcW w:w="8647" w:type="dxa"/>
            <w:gridSpan w:val="2"/>
          </w:tcPr>
          <w:p w14:paraId="493E548B" w14:textId="293DC3E7" w:rsidR="00F2239D" w:rsidRPr="00F2239D" w:rsidRDefault="00F2239D" w:rsidP="0072168A">
            <w:pPr>
              <w:jc w:val="both"/>
              <w:rPr>
                <w:lang w:val="sr-Latn-ME"/>
              </w:rPr>
            </w:pPr>
            <w:r w:rsidRPr="00F2239D">
              <w:rPr>
                <w:lang w:val="sr-Latn-ME"/>
              </w:rPr>
              <w:t>Efikasno i brzo djelovanje prilikom otkrivanja požara je posebno važno kako se požar ne bi razvio do stepena kada je nemoguće lokalizovati i ugasiti ga. Izgradnjom i postavljanjem neophodne infrastrukture i sredstava na lokacijama koje su najugroženije od požara se obezbjeđuje brzo djelovanje u cilju gašenje požara u početnoj fazi. Izvršiće se izgradnja punktova sa vodenim zalihama i za smještaj priručne opreme za gašenje požara koja će omogućiti najbliže pozicioniranim službenicima</w:t>
            </w:r>
            <w:r w:rsidR="008269EE">
              <w:rPr>
                <w:lang w:val="sr-Latn-ME"/>
              </w:rPr>
              <w:t>/cama</w:t>
            </w:r>
            <w:r w:rsidRPr="00F2239D">
              <w:rPr>
                <w:lang w:val="sr-Latn-ME"/>
              </w:rPr>
              <w:t xml:space="preserve"> službe fizičke zaštite upotrebu potrebnih sredstava i pristupiti gašenju požara u početnoj fazi. Obezbijediće se zalihe vode i priručna sredstva za gašenje na više lokacija koja su prepoznata kao područja sa visokim stepenom rizika od požara. Raspored lociranja punktova će se predvidjeti posebnim projektnim rješenjima ili elaboratima. Ovo podrazumijeva nabavku specijalizovane opreme, izgradnju vidikovaca, sanaciju i </w:t>
            </w:r>
            <w:r w:rsidRPr="00F2239D">
              <w:rPr>
                <w:lang w:val="sr-Latn-ME"/>
              </w:rPr>
              <w:lastRenderedPageBreak/>
              <w:t>održavanje postojeće putne infrastruktura i drugih sredstava neophodnih za efikasan odgovor na zaštiti šuma od požara.</w:t>
            </w:r>
          </w:p>
        </w:tc>
      </w:tr>
      <w:tr w:rsidR="00F2239D" w:rsidRPr="00F2239D" w14:paraId="44763AA3" w14:textId="77777777" w:rsidTr="00F2239D">
        <w:trPr>
          <w:trHeight w:val="518"/>
        </w:trPr>
        <w:tc>
          <w:tcPr>
            <w:tcW w:w="1696" w:type="dxa"/>
          </w:tcPr>
          <w:p w14:paraId="29265305" w14:textId="77777777" w:rsidR="00F2239D" w:rsidRPr="0072168A" w:rsidRDefault="00F2239D" w:rsidP="00592E96">
            <w:pPr>
              <w:rPr>
                <w:b/>
                <w:lang w:val="sr-Latn-ME"/>
              </w:rPr>
            </w:pPr>
            <w:r w:rsidRPr="0072168A">
              <w:rPr>
                <w:b/>
                <w:lang w:val="sr-Latn-ME"/>
              </w:rPr>
              <w:lastRenderedPageBreak/>
              <w:t>CILJEVI održivog razvoja</w:t>
            </w:r>
          </w:p>
        </w:tc>
        <w:tc>
          <w:tcPr>
            <w:tcW w:w="8647" w:type="dxa"/>
            <w:gridSpan w:val="2"/>
          </w:tcPr>
          <w:p w14:paraId="3E4B9E7D" w14:textId="77777777" w:rsidR="00F2239D" w:rsidRPr="00F2239D" w:rsidRDefault="00F2239D" w:rsidP="0072168A">
            <w:pPr>
              <w:jc w:val="both"/>
              <w:rPr>
                <w:bCs/>
                <w:u w:val="single"/>
                <w:lang w:val="en-GB"/>
              </w:rPr>
            </w:pPr>
            <w:r w:rsidRPr="00F2239D">
              <w:rPr>
                <w:bCs/>
                <w:u w:val="single"/>
                <w:lang w:val="en-GB"/>
              </w:rPr>
              <w:t>SDG 6, 7, 9, 13 i 15</w:t>
            </w:r>
          </w:p>
          <w:p w14:paraId="760BF9AC" w14:textId="77777777" w:rsidR="00F2239D" w:rsidRPr="00F2239D" w:rsidRDefault="00F2239D" w:rsidP="0072168A">
            <w:pPr>
              <w:jc w:val="both"/>
              <w:rPr>
                <w:color w:val="FF0000"/>
                <w:lang w:val="sr-Latn-ME"/>
              </w:rPr>
            </w:pPr>
          </w:p>
        </w:tc>
      </w:tr>
      <w:tr w:rsidR="00F2239D" w:rsidRPr="00F2239D" w14:paraId="3D47ED17" w14:textId="77777777" w:rsidTr="00F2239D">
        <w:trPr>
          <w:trHeight w:val="763"/>
        </w:trPr>
        <w:tc>
          <w:tcPr>
            <w:tcW w:w="1696" w:type="dxa"/>
          </w:tcPr>
          <w:p w14:paraId="06B46280" w14:textId="77777777" w:rsidR="00F2239D" w:rsidRPr="0072168A" w:rsidRDefault="00F2239D" w:rsidP="00592E96">
            <w:pPr>
              <w:rPr>
                <w:b/>
                <w:lang w:val="sr-Latn-ME"/>
              </w:rPr>
            </w:pPr>
            <w:r w:rsidRPr="0072168A">
              <w:rPr>
                <w:b/>
                <w:lang w:val="sr-Latn-ME"/>
              </w:rPr>
              <w:t>Veza sa Adaptacijom na klimatske promjene</w:t>
            </w:r>
          </w:p>
        </w:tc>
        <w:tc>
          <w:tcPr>
            <w:tcW w:w="8647" w:type="dxa"/>
            <w:gridSpan w:val="2"/>
          </w:tcPr>
          <w:p w14:paraId="51336F76" w14:textId="77777777" w:rsidR="00F2239D" w:rsidRPr="00F2239D" w:rsidRDefault="00F2239D" w:rsidP="0072168A">
            <w:pPr>
              <w:jc w:val="both"/>
              <w:rPr>
                <w:color w:val="FF0000"/>
                <w:lang w:val="sr-Latn-ME"/>
              </w:rPr>
            </w:pPr>
            <w:r w:rsidRPr="00F2239D">
              <w:rPr>
                <w:lang w:val="sr-Latn-ME"/>
              </w:rPr>
              <w:t>Izgradnja potrebne putne infrastrukture, štiteći šume od požara i smanjujući učestalost požara u šumskim ekosistemima direktno doprinosi adaptaciji na klimatske promene.</w:t>
            </w:r>
          </w:p>
        </w:tc>
      </w:tr>
      <w:tr w:rsidR="00F2239D" w:rsidRPr="00F2239D" w14:paraId="3B919D2D" w14:textId="77777777" w:rsidTr="00F2239D">
        <w:trPr>
          <w:trHeight w:val="763"/>
        </w:trPr>
        <w:tc>
          <w:tcPr>
            <w:tcW w:w="1696" w:type="dxa"/>
          </w:tcPr>
          <w:p w14:paraId="0B5F626D" w14:textId="77777777" w:rsidR="00F2239D" w:rsidRPr="0072168A" w:rsidRDefault="00F2239D" w:rsidP="00592E96">
            <w:pPr>
              <w:rPr>
                <w:b/>
                <w:lang w:val="sr-Latn-ME"/>
              </w:rPr>
            </w:pPr>
            <w:r w:rsidRPr="0072168A">
              <w:rPr>
                <w:b/>
                <w:lang w:val="sr-Latn-ME"/>
              </w:rPr>
              <w:t>Da li utiče /razmatra ranjive grupe</w:t>
            </w:r>
          </w:p>
        </w:tc>
        <w:tc>
          <w:tcPr>
            <w:tcW w:w="8647" w:type="dxa"/>
            <w:gridSpan w:val="2"/>
          </w:tcPr>
          <w:p w14:paraId="654FA59E" w14:textId="77777777" w:rsidR="00F2239D" w:rsidRPr="00F2239D" w:rsidRDefault="00F2239D" w:rsidP="0072168A">
            <w:pPr>
              <w:jc w:val="both"/>
              <w:rPr>
                <w:color w:val="FF0000"/>
                <w:lang w:val="sr-Latn-ME"/>
              </w:rPr>
            </w:pPr>
            <w:r w:rsidRPr="00F2239D">
              <w:t>Pored prirodnih vrijednosti, zaštita šuma od požara ima pozitivan uticaj na stanovništvo i druge zainteresovane strane u zaštićenim područjima. Očuvanje šuma u nacionalnim parkovima i unapređenje usluga za posjetioce i lokalne zajednice ima direktan uticaj jer najveći deo turističke i privredne delatnosti zavisi od zdravih, očuvanih i pejzažno privlačnih šuma.</w:t>
            </w:r>
          </w:p>
        </w:tc>
      </w:tr>
      <w:tr w:rsidR="00F2239D" w:rsidRPr="00F2239D" w14:paraId="67771274" w14:textId="77777777" w:rsidTr="00F2239D">
        <w:trPr>
          <w:trHeight w:val="915"/>
        </w:trPr>
        <w:tc>
          <w:tcPr>
            <w:tcW w:w="1696" w:type="dxa"/>
          </w:tcPr>
          <w:p w14:paraId="5C47AE13" w14:textId="77777777" w:rsidR="00F2239D" w:rsidRPr="0072168A" w:rsidRDefault="00F2239D" w:rsidP="00592E96">
            <w:pPr>
              <w:rPr>
                <w:b/>
                <w:lang w:val="sr-Latn-ME"/>
              </w:rPr>
            </w:pPr>
            <w:r w:rsidRPr="0072168A">
              <w:rPr>
                <w:b/>
                <w:lang w:val="sr-Latn-ME"/>
              </w:rPr>
              <w:t>Indikatori rezultata</w:t>
            </w:r>
          </w:p>
        </w:tc>
        <w:tc>
          <w:tcPr>
            <w:tcW w:w="4111" w:type="dxa"/>
          </w:tcPr>
          <w:p w14:paraId="44EDE9DE" w14:textId="77777777" w:rsidR="00F2239D" w:rsidRPr="009145F9" w:rsidRDefault="00F2239D" w:rsidP="0072168A">
            <w:pPr>
              <w:jc w:val="both"/>
              <w:rPr>
                <w:b/>
                <w:u w:val="single"/>
                <w:lang w:val="sr-Latn-ME"/>
              </w:rPr>
            </w:pPr>
            <w:r w:rsidRPr="009145F9">
              <w:rPr>
                <w:b/>
                <w:u w:val="single"/>
                <w:lang w:val="sr-Latn-ME"/>
              </w:rPr>
              <w:t>Polazna vrijednost</w:t>
            </w:r>
          </w:p>
          <w:p w14:paraId="7631B0C1" w14:textId="77777777" w:rsidR="00F2239D" w:rsidRPr="00F2239D" w:rsidRDefault="00F2239D" w:rsidP="0072168A">
            <w:pPr>
              <w:jc w:val="both"/>
              <w:rPr>
                <w:u w:val="single"/>
                <w:lang w:val="sr-Latn-ME"/>
              </w:rPr>
            </w:pPr>
          </w:p>
          <w:p w14:paraId="6B56C469" w14:textId="77777777" w:rsidR="00F2239D" w:rsidRPr="00F2239D" w:rsidRDefault="00F2239D" w:rsidP="0072168A">
            <w:pPr>
              <w:jc w:val="both"/>
              <w:rPr>
                <w:lang w:val="sr-Latn-ME"/>
              </w:rPr>
            </w:pPr>
            <w:r w:rsidRPr="00F2239D">
              <w:rPr>
                <w:lang w:val="sr-Latn-ME"/>
              </w:rPr>
              <w:t>JP Nacionalni parkovi Crne Gore raspolaže isključivo sa ručnom opremom za gašenje poažara (naprtnjače, metle, sjekire, testere, rukavice isl). Na području Parkova nije obezbijeđeno mjesto na kome se može koristiti voda ili pijesak za gašenje požar. Trenutno se održavaju isključivo najfrekventniji putevi.</w:t>
            </w:r>
          </w:p>
        </w:tc>
        <w:tc>
          <w:tcPr>
            <w:tcW w:w="4536" w:type="dxa"/>
          </w:tcPr>
          <w:p w14:paraId="7AB9EA59" w14:textId="77777777" w:rsidR="00F2239D" w:rsidRPr="009145F9" w:rsidRDefault="00F2239D" w:rsidP="0072168A">
            <w:pPr>
              <w:jc w:val="both"/>
              <w:rPr>
                <w:b/>
                <w:u w:val="single"/>
              </w:rPr>
            </w:pPr>
            <w:r w:rsidRPr="009145F9">
              <w:rPr>
                <w:b/>
                <w:u w:val="single"/>
              </w:rPr>
              <w:t>Ciljana vrijednost</w:t>
            </w:r>
          </w:p>
          <w:p w14:paraId="4960626D" w14:textId="77777777" w:rsidR="00F2239D" w:rsidRPr="00F2239D" w:rsidRDefault="00F2239D" w:rsidP="0072168A">
            <w:pPr>
              <w:jc w:val="both"/>
              <w:rPr>
                <w:u w:val="single"/>
              </w:rPr>
            </w:pPr>
          </w:p>
          <w:p w14:paraId="11ACC073" w14:textId="77777777" w:rsidR="00F2239D" w:rsidRPr="00F2239D" w:rsidRDefault="00F2239D" w:rsidP="0072168A">
            <w:pPr>
              <w:jc w:val="both"/>
            </w:pPr>
            <w:r w:rsidRPr="00F2239D">
              <w:t>Izrađen Plan izgradnje potrebne infrastrukture i sanacionih aktivnosti</w:t>
            </w:r>
          </w:p>
          <w:p w14:paraId="2B5FAEE1" w14:textId="77777777" w:rsidR="00F2239D" w:rsidRPr="00F2239D" w:rsidRDefault="00F2239D" w:rsidP="0072168A">
            <w:pPr>
              <w:jc w:val="both"/>
            </w:pPr>
            <w:r w:rsidRPr="00F2239D">
              <w:t>Shodno Planu, izrađeni i opremljeni PP puktovi, nabavljena potrebna oprema (minimum 3 punkta po parku)</w:t>
            </w:r>
          </w:p>
          <w:p w14:paraId="10C4C2EF" w14:textId="77777777" w:rsidR="00F2239D" w:rsidRPr="00F2239D" w:rsidRDefault="00F2239D" w:rsidP="0072168A">
            <w:pPr>
              <w:jc w:val="both"/>
            </w:pPr>
            <w:r w:rsidRPr="00F2239D">
              <w:t>Obnovljeni i sanirani šumski putevi (minimum 5 km po parku)</w:t>
            </w:r>
          </w:p>
        </w:tc>
      </w:tr>
      <w:tr w:rsidR="00F2239D" w:rsidRPr="00F2239D" w14:paraId="7ED3A1A5" w14:textId="77777777" w:rsidTr="00F2239D">
        <w:trPr>
          <w:trHeight w:val="259"/>
        </w:trPr>
        <w:tc>
          <w:tcPr>
            <w:tcW w:w="1696" w:type="dxa"/>
          </w:tcPr>
          <w:p w14:paraId="5E0BDEDB" w14:textId="77777777" w:rsidR="00F2239D" w:rsidRPr="0072168A" w:rsidRDefault="00F2239D" w:rsidP="00592E96">
            <w:pPr>
              <w:rPr>
                <w:b/>
                <w:lang w:val="sr-Latn-ME"/>
              </w:rPr>
            </w:pPr>
            <w:r w:rsidRPr="0072168A">
              <w:rPr>
                <w:b/>
                <w:lang w:val="sr-Latn-ME"/>
              </w:rPr>
              <w:t>Izvor provjere</w:t>
            </w:r>
          </w:p>
        </w:tc>
        <w:tc>
          <w:tcPr>
            <w:tcW w:w="8647" w:type="dxa"/>
            <w:gridSpan w:val="2"/>
          </w:tcPr>
          <w:p w14:paraId="087154EC" w14:textId="77777777" w:rsidR="00F2239D" w:rsidRPr="00F2239D" w:rsidRDefault="00F2239D" w:rsidP="0072168A">
            <w:pPr>
              <w:jc w:val="both"/>
              <w:rPr>
                <w:lang w:val="sr-Latn-ME"/>
              </w:rPr>
            </w:pPr>
            <w:r w:rsidRPr="00F2239D">
              <w:rPr>
                <w:lang w:val="sr-Latn-ME"/>
              </w:rPr>
              <w:t>JP Nacionalni parkovi Crne Gore</w:t>
            </w:r>
            <w:r w:rsidRPr="00F2239D">
              <w:t xml:space="preserve"> </w:t>
            </w:r>
            <w:hyperlink r:id="rId23" w:history="1">
              <w:r w:rsidRPr="00F2239D">
                <w:rPr>
                  <w:color w:val="0563C1" w:themeColor="hyperlink"/>
                  <w:u w:val="single"/>
                  <w:lang w:val="sr-Latn-ME"/>
                </w:rPr>
                <w:t>www.nparkovi.me</w:t>
              </w:r>
            </w:hyperlink>
            <w:r w:rsidRPr="00F2239D">
              <w:rPr>
                <w:lang w:val="sr-Latn-ME"/>
              </w:rPr>
              <w:t xml:space="preserve"> </w:t>
            </w:r>
          </w:p>
        </w:tc>
      </w:tr>
      <w:tr w:rsidR="00F2239D" w:rsidRPr="00F2239D" w14:paraId="43DF5750" w14:textId="77777777" w:rsidTr="00F2239D">
        <w:trPr>
          <w:trHeight w:val="518"/>
        </w:trPr>
        <w:tc>
          <w:tcPr>
            <w:tcW w:w="1696" w:type="dxa"/>
          </w:tcPr>
          <w:p w14:paraId="17ED34D3" w14:textId="77777777" w:rsidR="00F2239D" w:rsidRPr="0072168A" w:rsidRDefault="00F2239D" w:rsidP="00592E96">
            <w:pPr>
              <w:rPr>
                <w:b/>
                <w:lang w:val="sr-Latn-ME"/>
              </w:rPr>
            </w:pPr>
            <w:r w:rsidRPr="0072168A">
              <w:rPr>
                <w:b/>
                <w:lang w:val="sr-Latn-ME"/>
              </w:rPr>
              <w:t xml:space="preserve">Nadležna institucija </w:t>
            </w:r>
          </w:p>
        </w:tc>
        <w:tc>
          <w:tcPr>
            <w:tcW w:w="8647" w:type="dxa"/>
            <w:gridSpan w:val="2"/>
          </w:tcPr>
          <w:p w14:paraId="02103C20" w14:textId="77777777" w:rsidR="00F2239D" w:rsidRPr="00F2239D" w:rsidRDefault="00F2239D" w:rsidP="0072168A">
            <w:pPr>
              <w:jc w:val="both"/>
              <w:rPr>
                <w:lang w:val="sr-Latn-ME"/>
              </w:rPr>
            </w:pPr>
            <w:r w:rsidRPr="00F2239D">
              <w:rPr>
                <w:lang w:val="sr-Latn-ME"/>
              </w:rPr>
              <w:t>JP Nacionalni parkovi Crne Gore</w:t>
            </w:r>
          </w:p>
        </w:tc>
      </w:tr>
      <w:tr w:rsidR="00F2239D" w:rsidRPr="00F2239D" w14:paraId="57AD8C74" w14:textId="77777777" w:rsidTr="00F2239D">
        <w:trPr>
          <w:trHeight w:val="504"/>
        </w:trPr>
        <w:tc>
          <w:tcPr>
            <w:tcW w:w="1696" w:type="dxa"/>
          </w:tcPr>
          <w:p w14:paraId="6A25810A" w14:textId="77777777" w:rsidR="00F2239D" w:rsidRPr="0072168A" w:rsidRDefault="00F2239D" w:rsidP="00592E96">
            <w:pPr>
              <w:rPr>
                <w:b/>
                <w:lang w:val="sr-Latn-ME"/>
              </w:rPr>
            </w:pPr>
            <w:r w:rsidRPr="0072168A">
              <w:rPr>
                <w:b/>
                <w:lang w:val="sr-Latn-ME"/>
              </w:rPr>
              <w:t>Partnerske institucije</w:t>
            </w:r>
          </w:p>
        </w:tc>
        <w:tc>
          <w:tcPr>
            <w:tcW w:w="8647" w:type="dxa"/>
            <w:gridSpan w:val="2"/>
          </w:tcPr>
          <w:p w14:paraId="3BD43978" w14:textId="77777777" w:rsidR="00F2239D" w:rsidRPr="00F2239D" w:rsidRDefault="00F2239D" w:rsidP="0072168A">
            <w:pPr>
              <w:jc w:val="both"/>
              <w:rPr>
                <w:lang w:val="sr-Latn-ME"/>
              </w:rPr>
            </w:pPr>
            <w:r w:rsidRPr="00F2239D">
              <w:rPr>
                <w:lang w:val="sr-Latn-ME"/>
              </w:rPr>
              <w:t>MUP - Direktorat za zaštitu i spašavanje, Ministarstvo ekologije ruralnog razvoja i razvoja sjevera, Agencija za zaštitu životne sredine</w:t>
            </w:r>
          </w:p>
        </w:tc>
      </w:tr>
      <w:tr w:rsidR="00F2239D" w:rsidRPr="00F2239D" w14:paraId="63E9B03D" w14:textId="77777777" w:rsidTr="00F2239D">
        <w:trPr>
          <w:trHeight w:val="259"/>
        </w:trPr>
        <w:tc>
          <w:tcPr>
            <w:tcW w:w="1696" w:type="dxa"/>
          </w:tcPr>
          <w:p w14:paraId="37F23281" w14:textId="77777777" w:rsidR="00F2239D" w:rsidRPr="0072168A" w:rsidRDefault="00F2239D" w:rsidP="00592E96">
            <w:pPr>
              <w:rPr>
                <w:b/>
                <w:lang w:val="sr-Latn-ME"/>
              </w:rPr>
            </w:pPr>
            <w:r w:rsidRPr="0072168A">
              <w:rPr>
                <w:b/>
                <w:lang w:val="sr-Latn-ME"/>
              </w:rPr>
              <w:t xml:space="preserve">Vremenski okvir </w:t>
            </w:r>
          </w:p>
        </w:tc>
        <w:tc>
          <w:tcPr>
            <w:tcW w:w="8647" w:type="dxa"/>
            <w:gridSpan w:val="2"/>
          </w:tcPr>
          <w:p w14:paraId="61885C13" w14:textId="77777777" w:rsidR="00F2239D" w:rsidRPr="00F2239D" w:rsidRDefault="00F2239D" w:rsidP="0072168A">
            <w:pPr>
              <w:jc w:val="both"/>
            </w:pPr>
            <w:r w:rsidRPr="00F2239D">
              <w:rPr>
                <w:lang w:val="sr-Latn-ME"/>
              </w:rPr>
              <w:t xml:space="preserve">2025-2026 </w:t>
            </w:r>
            <w:r w:rsidRPr="00F2239D">
              <w:t>Izrađen Plan izgradnje potrebne infrastrukture i sanacionih aktivnosti</w:t>
            </w:r>
          </w:p>
          <w:p w14:paraId="47411D3E" w14:textId="77777777" w:rsidR="00F2239D" w:rsidRPr="00F2239D" w:rsidRDefault="00F2239D" w:rsidP="0072168A">
            <w:pPr>
              <w:jc w:val="both"/>
            </w:pPr>
            <w:r w:rsidRPr="00F2239D">
              <w:t xml:space="preserve">2026-2028 Obnovljeni i  sanirani šumski putevi </w:t>
            </w:r>
          </w:p>
          <w:p w14:paraId="280BB349" w14:textId="77777777" w:rsidR="00F2239D" w:rsidRPr="00F2239D" w:rsidRDefault="00F2239D" w:rsidP="0072168A">
            <w:pPr>
              <w:jc w:val="both"/>
              <w:rPr>
                <w:lang w:val="sr-Latn-ME"/>
              </w:rPr>
            </w:pPr>
            <w:r w:rsidRPr="00F2239D">
              <w:t xml:space="preserve">2028-2030 Shodno Planu, izrađeni i opremljeni PP puktovi, nabavljena potrebna oprema </w:t>
            </w:r>
          </w:p>
        </w:tc>
      </w:tr>
      <w:tr w:rsidR="00F2239D" w:rsidRPr="00F2239D" w14:paraId="225FB8C7" w14:textId="77777777" w:rsidTr="00F2239D">
        <w:trPr>
          <w:trHeight w:val="504"/>
        </w:trPr>
        <w:tc>
          <w:tcPr>
            <w:tcW w:w="1696" w:type="dxa"/>
          </w:tcPr>
          <w:p w14:paraId="171B0142" w14:textId="77777777" w:rsidR="00F2239D" w:rsidRPr="0072168A" w:rsidRDefault="00F2239D" w:rsidP="00592E96">
            <w:pPr>
              <w:rPr>
                <w:b/>
                <w:lang w:val="sr-Latn-ME"/>
              </w:rPr>
            </w:pPr>
            <w:r w:rsidRPr="0072168A">
              <w:rPr>
                <w:b/>
                <w:lang w:val="sr-Latn-ME"/>
              </w:rPr>
              <w:t>Procjena troškova</w:t>
            </w:r>
          </w:p>
        </w:tc>
        <w:tc>
          <w:tcPr>
            <w:tcW w:w="8647" w:type="dxa"/>
            <w:gridSpan w:val="2"/>
          </w:tcPr>
          <w:p w14:paraId="020C0670" w14:textId="77777777" w:rsidR="00F2239D" w:rsidRPr="00F2239D" w:rsidRDefault="00F2239D" w:rsidP="0072168A">
            <w:pPr>
              <w:jc w:val="both"/>
              <w:rPr>
                <w:lang w:val="sr-Latn-ME"/>
              </w:rPr>
            </w:pPr>
            <w:r w:rsidRPr="00F2239D">
              <w:rPr>
                <w:lang w:val="sr-Latn-ME"/>
              </w:rPr>
              <w:t>200.000 eura</w:t>
            </w:r>
          </w:p>
        </w:tc>
      </w:tr>
      <w:tr w:rsidR="00F2239D" w:rsidRPr="00F2239D" w14:paraId="431A2A60" w14:textId="77777777" w:rsidTr="00F2239D">
        <w:trPr>
          <w:trHeight w:val="763"/>
        </w:trPr>
        <w:tc>
          <w:tcPr>
            <w:tcW w:w="1696" w:type="dxa"/>
          </w:tcPr>
          <w:p w14:paraId="4D4065B7" w14:textId="77777777" w:rsidR="00F2239D" w:rsidRPr="0072168A" w:rsidRDefault="00F2239D" w:rsidP="00592E96">
            <w:pPr>
              <w:rPr>
                <w:b/>
                <w:lang w:val="sr-Latn-ME"/>
              </w:rPr>
            </w:pPr>
            <w:r w:rsidRPr="0072168A">
              <w:rPr>
                <w:b/>
                <w:lang w:val="sr-Latn-ME"/>
              </w:rPr>
              <w:t>Potencijalni izvori finansiranja</w:t>
            </w:r>
          </w:p>
        </w:tc>
        <w:tc>
          <w:tcPr>
            <w:tcW w:w="8647" w:type="dxa"/>
            <w:gridSpan w:val="2"/>
          </w:tcPr>
          <w:p w14:paraId="3A8AE989" w14:textId="77777777" w:rsidR="00F2239D" w:rsidRPr="00F2239D" w:rsidRDefault="00F2239D" w:rsidP="0072168A">
            <w:pPr>
              <w:jc w:val="both"/>
              <w:rPr>
                <w:lang w:val="sr-Latn-ME"/>
              </w:rPr>
            </w:pPr>
            <w:r w:rsidRPr="00F2239D">
              <w:rPr>
                <w:lang w:val="sr-Latn-ME"/>
              </w:rPr>
              <w:t>Budžet JP Nacionalni parkovi Crne Gore 10 %</w:t>
            </w:r>
          </w:p>
          <w:p w14:paraId="7E2DEE41" w14:textId="77777777" w:rsidR="00F2239D" w:rsidRPr="00F2239D" w:rsidRDefault="00F2239D" w:rsidP="0072168A">
            <w:pPr>
              <w:jc w:val="both"/>
              <w:rPr>
                <w:color w:val="FF0000"/>
                <w:lang w:val="sr-Latn-ME"/>
              </w:rPr>
            </w:pPr>
            <w:r w:rsidRPr="00F2239D">
              <w:rPr>
                <w:lang w:val="sr-Latn-ME"/>
              </w:rPr>
              <w:t>Donatorska sredstva (IPA fondovi) 90%</w:t>
            </w:r>
          </w:p>
        </w:tc>
      </w:tr>
    </w:tbl>
    <w:tbl>
      <w:tblPr>
        <w:tblStyle w:val="TableGrid17"/>
        <w:tblW w:w="0" w:type="auto"/>
        <w:tblLook w:val="04A0" w:firstRow="1" w:lastRow="0" w:firstColumn="1" w:lastColumn="0" w:noHBand="0" w:noVBand="1"/>
      </w:tblPr>
      <w:tblGrid>
        <w:gridCol w:w="1705"/>
        <w:gridCol w:w="3535"/>
        <w:gridCol w:w="5103"/>
      </w:tblGrid>
      <w:tr w:rsidR="00F2239D" w:rsidRPr="00F2239D" w14:paraId="2E54030A" w14:textId="77777777" w:rsidTr="00F2239D">
        <w:tc>
          <w:tcPr>
            <w:tcW w:w="1705" w:type="dxa"/>
            <w:shd w:val="clear" w:color="auto" w:fill="1F4E79" w:themeFill="accent1" w:themeFillShade="80"/>
          </w:tcPr>
          <w:p w14:paraId="5DD87AF7" w14:textId="77777777" w:rsidR="00F2239D" w:rsidRPr="009145F9" w:rsidRDefault="00F2239D" w:rsidP="00592E96">
            <w:pPr>
              <w:rPr>
                <w:b/>
                <w:color w:val="FFFFFF" w:themeColor="background1"/>
                <w:lang w:val="sr-Latn-ME"/>
              </w:rPr>
            </w:pPr>
            <w:r w:rsidRPr="009145F9">
              <w:rPr>
                <w:b/>
                <w:color w:val="FFFFFF" w:themeColor="background1"/>
                <w:lang w:val="sr-Latn-ME"/>
              </w:rPr>
              <w:t>Strateški cilj</w:t>
            </w:r>
          </w:p>
        </w:tc>
        <w:tc>
          <w:tcPr>
            <w:tcW w:w="8638" w:type="dxa"/>
            <w:gridSpan w:val="2"/>
            <w:shd w:val="clear" w:color="auto" w:fill="1F4E79" w:themeFill="accent1" w:themeFillShade="80"/>
          </w:tcPr>
          <w:p w14:paraId="54F24A9E" w14:textId="77777777" w:rsidR="00F2239D" w:rsidRPr="009145F9" w:rsidRDefault="00F2239D" w:rsidP="00141984">
            <w:pPr>
              <w:jc w:val="both"/>
              <w:rPr>
                <w:b/>
                <w:color w:val="FFFFFF" w:themeColor="background1"/>
              </w:rPr>
            </w:pPr>
            <w:r w:rsidRPr="009145F9">
              <w:rPr>
                <w:b/>
                <w:color w:val="FFFFFF" w:themeColor="background1"/>
              </w:rPr>
              <w:t>3. Ulaganje u smanjenje rizika od katastrofa radi povećanja otpornosti</w:t>
            </w:r>
          </w:p>
          <w:p w14:paraId="6E257706" w14:textId="77777777" w:rsidR="00F2239D" w:rsidRPr="009145F9" w:rsidRDefault="00F2239D" w:rsidP="00141984">
            <w:pPr>
              <w:jc w:val="both"/>
              <w:rPr>
                <w:b/>
                <w:color w:val="FFFFFF" w:themeColor="background1"/>
                <w:lang w:val="sr-Latn-ME"/>
              </w:rPr>
            </w:pPr>
          </w:p>
        </w:tc>
      </w:tr>
      <w:tr w:rsidR="00F2239D" w:rsidRPr="00F2239D" w14:paraId="387E642D" w14:textId="77777777" w:rsidTr="00F2239D">
        <w:tc>
          <w:tcPr>
            <w:tcW w:w="1705" w:type="dxa"/>
            <w:shd w:val="clear" w:color="auto" w:fill="2E74B5" w:themeFill="accent1" w:themeFillShade="BF"/>
          </w:tcPr>
          <w:p w14:paraId="680552CC" w14:textId="77777777" w:rsidR="00F2239D" w:rsidRPr="009145F9" w:rsidRDefault="00F2239D" w:rsidP="00592E96">
            <w:pPr>
              <w:rPr>
                <w:b/>
                <w:color w:val="FFFFFF" w:themeColor="background1"/>
                <w:lang w:val="sr-Latn-ME"/>
              </w:rPr>
            </w:pPr>
            <w:r w:rsidRPr="009145F9">
              <w:rPr>
                <w:b/>
                <w:color w:val="FFFFFF" w:themeColor="background1"/>
                <w:lang w:val="sr-Latn-ME"/>
              </w:rPr>
              <w:t>Operativni cilj</w:t>
            </w:r>
          </w:p>
        </w:tc>
        <w:tc>
          <w:tcPr>
            <w:tcW w:w="8638" w:type="dxa"/>
            <w:gridSpan w:val="2"/>
            <w:shd w:val="clear" w:color="auto" w:fill="2E74B5" w:themeFill="accent1" w:themeFillShade="BF"/>
          </w:tcPr>
          <w:p w14:paraId="2F4656D8" w14:textId="77777777" w:rsidR="00F2239D" w:rsidRPr="009145F9" w:rsidRDefault="00F2239D" w:rsidP="00141984">
            <w:pPr>
              <w:jc w:val="both"/>
              <w:rPr>
                <w:b/>
                <w:color w:val="FFFFFF" w:themeColor="background1"/>
              </w:rPr>
            </w:pPr>
            <w:r w:rsidRPr="009145F9">
              <w:rPr>
                <w:b/>
                <w:color w:val="FFFFFF" w:themeColor="background1"/>
              </w:rPr>
              <w:t>1. Predviđanje – poboljšanje procjene rizika, predviđanja i planiranja upravljanja rizicima od katastrofa</w:t>
            </w:r>
          </w:p>
        </w:tc>
      </w:tr>
      <w:tr w:rsidR="00F2239D" w:rsidRPr="00F2239D" w14:paraId="560C7213" w14:textId="77777777" w:rsidTr="00F2239D">
        <w:tc>
          <w:tcPr>
            <w:tcW w:w="1705" w:type="dxa"/>
            <w:shd w:val="clear" w:color="auto" w:fill="E2EFD9" w:themeFill="accent6" w:themeFillTint="33"/>
          </w:tcPr>
          <w:p w14:paraId="63D5E5AB" w14:textId="77777777" w:rsidR="00F2239D" w:rsidRPr="009145F9" w:rsidRDefault="00F2239D" w:rsidP="00592E96">
            <w:pPr>
              <w:rPr>
                <w:b/>
                <w:lang w:val="sr-Latn-ME"/>
              </w:rPr>
            </w:pPr>
            <w:r w:rsidRPr="009145F9">
              <w:rPr>
                <w:b/>
                <w:lang w:val="sr-Latn-ME"/>
              </w:rPr>
              <w:t xml:space="preserve">Aktivnost </w:t>
            </w:r>
          </w:p>
        </w:tc>
        <w:tc>
          <w:tcPr>
            <w:tcW w:w="8638" w:type="dxa"/>
            <w:gridSpan w:val="2"/>
            <w:shd w:val="clear" w:color="auto" w:fill="E2EFD9" w:themeFill="accent6" w:themeFillTint="33"/>
          </w:tcPr>
          <w:p w14:paraId="1FD8AA5D" w14:textId="41914C0F" w:rsidR="00F2239D" w:rsidRPr="009145F9" w:rsidRDefault="00F2239D" w:rsidP="00141984">
            <w:pPr>
              <w:jc w:val="both"/>
              <w:rPr>
                <w:b/>
              </w:rPr>
            </w:pPr>
            <w:r w:rsidRPr="009145F9">
              <w:rPr>
                <w:b/>
                <w:lang w:val="sr-Latn-ME"/>
              </w:rPr>
              <w:t>3. Istraživanje efekata primjene Obrazovanja u oblasti smanjenja rizika od katastrofa na znanje, vrijednosti i životne vještine učenika</w:t>
            </w:r>
            <w:r w:rsidR="008269EE">
              <w:rPr>
                <w:b/>
                <w:lang w:val="sr-Latn-ME"/>
              </w:rPr>
              <w:t>/ca</w:t>
            </w:r>
            <w:r w:rsidRPr="009145F9">
              <w:rPr>
                <w:b/>
                <w:lang w:val="sr-Latn-ME"/>
              </w:rPr>
              <w:t xml:space="preserve"> osnovnih i srednjih škola</w:t>
            </w:r>
          </w:p>
        </w:tc>
      </w:tr>
      <w:tr w:rsidR="00F2239D" w:rsidRPr="00F2239D" w14:paraId="01BA2096" w14:textId="77777777" w:rsidTr="00F2239D">
        <w:tc>
          <w:tcPr>
            <w:tcW w:w="1705" w:type="dxa"/>
          </w:tcPr>
          <w:p w14:paraId="368116E6" w14:textId="77777777" w:rsidR="00F2239D" w:rsidRPr="0072168A" w:rsidRDefault="00F2239D" w:rsidP="00592E96">
            <w:pPr>
              <w:rPr>
                <w:b/>
                <w:lang w:val="sr-Latn-ME"/>
              </w:rPr>
            </w:pPr>
            <w:r w:rsidRPr="0072168A">
              <w:rPr>
                <w:b/>
                <w:lang w:val="sr-Latn-ME"/>
              </w:rPr>
              <w:t>Opis aktivnosti i klučnih koraka</w:t>
            </w:r>
          </w:p>
        </w:tc>
        <w:tc>
          <w:tcPr>
            <w:tcW w:w="8638" w:type="dxa"/>
            <w:gridSpan w:val="2"/>
          </w:tcPr>
          <w:p w14:paraId="115840C9" w14:textId="6D501D1A" w:rsidR="00F2239D" w:rsidRPr="00F2239D" w:rsidRDefault="00F2239D" w:rsidP="0072168A">
            <w:pPr>
              <w:jc w:val="both"/>
            </w:pPr>
            <w:r w:rsidRPr="00F2239D">
              <w:t>Osnovni cilj istraživanja je da se utvrde efekti obrazovanja u oblasti smanjenja rizika od katastrofa na znanje, vrijednosti i životne vještine učenika osnovnih i srednjih  škola. Uzorak istraživanja predstavljaju učenici završnih razreda osnovne i srednje škole iz svih regiona Crne Gore. Da bi se realizovalo istraživanje preduzeće se sledeći koraci: izrada upitnika za učenike</w:t>
            </w:r>
            <w:r w:rsidR="00C71531">
              <w:t>/ce</w:t>
            </w:r>
            <w:r w:rsidRPr="00F2239D">
              <w:t>; štampanje upitnika ili elektronsko ispitivanje; utvrđivanje uzorka istraživanje – škole; izbor ispitivača, obavljanje ispitivanja; izrada baze podataka; unos podataka; statistička obrada podataka; logička analiza podataka; izrada izvještaja; izrada zaključaka i preporuka istraživanja; izrada PTT prezentacije. Istraživanje treba da odgovori i na pitanja: koliko učenici</w:t>
            </w:r>
            <w:r w:rsidR="008269EE">
              <w:t>/ce</w:t>
            </w:r>
            <w:r w:rsidRPr="00F2239D">
              <w:t xml:space="preserve"> završnih razreda osnovne i srednje škole, znaju o bezbjednosnim rizicima, njihovim manifestacijama i posljedicama po imovinu i život ljudi; kakvo je kod učenika poznavanje sigurnosnih i zaštitnih mjera i radnji u rizičnim situacijama; koliko je razvijena svijest o potrebi zaštite i spa</w:t>
            </w:r>
            <w:r w:rsidR="008269EE">
              <w:t>š</w:t>
            </w:r>
            <w:r w:rsidRPr="00F2239D">
              <w:t xml:space="preserve">avanje ljudi </w:t>
            </w:r>
            <w:r w:rsidRPr="00F2239D">
              <w:lastRenderedPageBreak/>
              <w:t>i imovine; da li učenici</w:t>
            </w:r>
            <w:r w:rsidR="008269EE">
              <w:t>/ce</w:t>
            </w:r>
            <w:r w:rsidRPr="00F2239D">
              <w:t xml:space="preserve"> koji su učili ovaj predmet imaju više zna</w:t>
            </w:r>
            <w:r w:rsidR="008269EE">
              <w:t>n</w:t>
            </w:r>
            <w:r w:rsidRPr="00F2239D">
              <w:t>ja, pozitivnije stavove i vrijednosti prema ovim pitanjima u odnosu na učenike</w:t>
            </w:r>
            <w:r w:rsidR="008269EE">
              <w:t>/ce</w:t>
            </w:r>
            <w:r w:rsidRPr="00F2239D">
              <w:t xml:space="preserve"> koji nisu učili ovaj predmet.</w:t>
            </w:r>
          </w:p>
        </w:tc>
      </w:tr>
      <w:tr w:rsidR="00F2239D" w:rsidRPr="00F2239D" w14:paraId="5BFACD34" w14:textId="77777777" w:rsidTr="00F2239D">
        <w:tc>
          <w:tcPr>
            <w:tcW w:w="1705" w:type="dxa"/>
          </w:tcPr>
          <w:p w14:paraId="5C80CB7E" w14:textId="77777777" w:rsidR="00F2239D" w:rsidRPr="0072168A" w:rsidRDefault="00F2239D" w:rsidP="00592E96">
            <w:pPr>
              <w:rPr>
                <w:b/>
                <w:lang w:val="sr-Latn-ME"/>
              </w:rPr>
            </w:pPr>
            <w:r w:rsidRPr="0072168A">
              <w:rPr>
                <w:b/>
                <w:lang w:val="sr-Latn-ME"/>
              </w:rPr>
              <w:lastRenderedPageBreak/>
              <w:t>CILJEVI održivog razvoja</w:t>
            </w:r>
          </w:p>
        </w:tc>
        <w:tc>
          <w:tcPr>
            <w:tcW w:w="8638" w:type="dxa"/>
            <w:gridSpan w:val="2"/>
          </w:tcPr>
          <w:p w14:paraId="540B9909" w14:textId="77777777" w:rsidR="00F2239D" w:rsidRPr="00F2239D" w:rsidRDefault="00F2239D" w:rsidP="0072168A">
            <w:pPr>
              <w:jc w:val="both"/>
              <w:rPr>
                <w:lang w:val="sr-Latn-ME"/>
              </w:rPr>
            </w:pPr>
            <w:r w:rsidRPr="00F2239D">
              <w:rPr>
                <w:lang w:val="sr-Latn-ME"/>
              </w:rPr>
              <w:t>Doprinosi: SDG 4, SDG 5, SDG 8, SDG 16</w:t>
            </w:r>
          </w:p>
        </w:tc>
      </w:tr>
      <w:tr w:rsidR="00F2239D" w:rsidRPr="00F2239D" w14:paraId="2DC251F0" w14:textId="77777777" w:rsidTr="00F2239D">
        <w:tc>
          <w:tcPr>
            <w:tcW w:w="1705" w:type="dxa"/>
          </w:tcPr>
          <w:p w14:paraId="3F9F230D" w14:textId="77777777" w:rsidR="00F2239D" w:rsidRPr="0072168A" w:rsidRDefault="00F2239D" w:rsidP="00592E96">
            <w:pPr>
              <w:rPr>
                <w:b/>
                <w:lang w:val="sr-Latn-ME"/>
              </w:rPr>
            </w:pPr>
            <w:r w:rsidRPr="0072168A">
              <w:rPr>
                <w:b/>
                <w:lang w:val="sr-Latn-ME"/>
              </w:rPr>
              <w:t>Adaptacija na klimatske promjene</w:t>
            </w:r>
          </w:p>
        </w:tc>
        <w:tc>
          <w:tcPr>
            <w:tcW w:w="8638" w:type="dxa"/>
            <w:gridSpan w:val="2"/>
          </w:tcPr>
          <w:p w14:paraId="5710776C" w14:textId="20F06007" w:rsidR="00F2239D" w:rsidRPr="00F2239D" w:rsidRDefault="008269EE" w:rsidP="008269EE">
            <w:pPr>
              <w:jc w:val="both"/>
              <w:rPr>
                <w:lang w:val="sr-Latn-ME"/>
              </w:rPr>
            </w:pPr>
            <w:r>
              <w:rPr>
                <w:lang w:val="sr-Latn-ME"/>
              </w:rPr>
              <w:t>Rezultati istraživanja će dati neohodje ulazne podatke za sprovođenje planiranih ciljeva i aktivnosti Plana prilagođavanja.</w:t>
            </w:r>
          </w:p>
        </w:tc>
      </w:tr>
      <w:tr w:rsidR="00F2239D" w:rsidRPr="00F2239D" w14:paraId="61F65D7B" w14:textId="77777777" w:rsidTr="00F2239D">
        <w:tc>
          <w:tcPr>
            <w:tcW w:w="1705" w:type="dxa"/>
          </w:tcPr>
          <w:p w14:paraId="12CE26A7" w14:textId="77777777" w:rsidR="00F2239D" w:rsidRPr="0072168A" w:rsidRDefault="00F2239D" w:rsidP="00592E96">
            <w:pPr>
              <w:rPr>
                <w:b/>
                <w:lang w:val="sr-Latn-ME"/>
              </w:rPr>
            </w:pPr>
            <w:r w:rsidRPr="0072168A">
              <w:rPr>
                <w:b/>
                <w:lang w:val="sr-Latn-ME"/>
              </w:rPr>
              <w:t>Da li utiče /razmatra ranjive grupe</w:t>
            </w:r>
          </w:p>
        </w:tc>
        <w:tc>
          <w:tcPr>
            <w:tcW w:w="8638" w:type="dxa"/>
            <w:gridSpan w:val="2"/>
          </w:tcPr>
          <w:p w14:paraId="09AD8C91" w14:textId="4582D1A3" w:rsidR="00F2239D" w:rsidRPr="00F2239D" w:rsidRDefault="00F2239D" w:rsidP="0072168A">
            <w:pPr>
              <w:jc w:val="both"/>
              <w:rPr>
                <w:lang w:val="sr-Latn-ME"/>
              </w:rPr>
            </w:pPr>
            <w:r w:rsidRPr="00F2239D">
              <w:rPr>
                <w:lang w:val="sr-Latn-ME"/>
              </w:rPr>
              <w:t>U uzorak istraživanje ulaze učenici</w:t>
            </w:r>
            <w:r w:rsidR="008269EE">
              <w:rPr>
                <w:lang w:val="sr-Latn-ME"/>
              </w:rPr>
              <w:t>/ce</w:t>
            </w:r>
            <w:r w:rsidRPr="00F2239D">
              <w:rPr>
                <w:lang w:val="sr-Latn-ME"/>
              </w:rPr>
              <w:t xml:space="preserve"> oba pola, socijalnog i nacionalnog porijekla, ranjive kategorije i sl. </w:t>
            </w:r>
          </w:p>
        </w:tc>
      </w:tr>
      <w:tr w:rsidR="00F2239D" w:rsidRPr="00F2239D" w14:paraId="69FB3711" w14:textId="77777777" w:rsidTr="00F2239D">
        <w:trPr>
          <w:trHeight w:val="953"/>
        </w:trPr>
        <w:tc>
          <w:tcPr>
            <w:tcW w:w="1705" w:type="dxa"/>
          </w:tcPr>
          <w:p w14:paraId="436D2A79" w14:textId="77777777" w:rsidR="00F2239D" w:rsidRPr="0072168A" w:rsidRDefault="00F2239D" w:rsidP="00592E96">
            <w:pPr>
              <w:rPr>
                <w:b/>
                <w:lang w:val="sr-Latn-ME"/>
              </w:rPr>
            </w:pPr>
            <w:r w:rsidRPr="0072168A">
              <w:rPr>
                <w:b/>
                <w:lang w:val="sr-Latn-ME"/>
              </w:rPr>
              <w:t xml:space="preserve">Indikatori </w:t>
            </w:r>
          </w:p>
        </w:tc>
        <w:tc>
          <w:tcPr>
            <w:tcW w:w="3535" w:type="dxa"/>
          </w:tcPr>
          <w:p w14:paraId="4E034849" w14:textId="77777777" w:rsidR="00F2239D" w:rsidRPr="009145F9" w:rsidRDefault="00F2239D" w:rsidP="0072168A">
            <w:pPr>
              <w:jc w:val="both"/>
              <w:rPr>
                <w:b/>
                <w:u w:val="single"/>
                <w:lang w:val="sr-Latn-ME"/>
              </w:rPr>
            </w:pPr>
            <w:r w:rsidRPr="009145F9">
              <w:rPr>
                <w:b/>
                <w:u w:val="single"/>
                <w:lang w:val="sr-Latn-ME"/>
              </w:rPr>
              <w:t>Polazna vrijednost</w:t>
            </w:r>
          </w:p>
          <w:p w14:paraId="6EF8FAAC" w14:textId="77777777" w:rsidR="00F2239D" w:rsidRPr="00F2239D" w:rsidRDefault="00F2239D" w:rsidP="0072168A">
            <w:pPr>
              <w:jc w:val="both"/>
              <w:rPr>
                <w:u w:val="single"/>
                <w:lang w:val="sr-Latn-ME"/>
              </w:rPr>
            </w:pPr>
          </w:p>
          <w:p w14:paraId="60B596BD" w14:textId="77777777" w:rsidR="00F2239D" w:rsidRPr="00F2239D" w:rsidRDefault="00F2239D" w:rsidP="0072168A">
            <w:pPr>
              <w:jc w:val="both"/>
              <w:rPr>
                <w:lang w:val="sr-Latn-ME"/>
              </w:rPr>
            </w:pPr>
            <w:r w:rsidRPr="00F2239D">
              <w:rPr>
                <w:lang w:val="sr-Latn-ME"/>
              </w:rPr>
              <w:t>Realizovano istraživanje 2019. godine.</w:t>
            </w:r>
          </w:p>
        </w:tc>
        <w:tc>
          <w:tcPr>
            <w:tcW w:w="5103" w:type="dxa"/>
          </w:tcPr>
          <w:p w14:paraId="3164AD0C" w14:textId="77777777" w:rsidR="00F2239D" w:rsidRPr="009145F9" w:rsidRDefault="00F2239D" w:rsidP="0072168A">
            <w:pPr>
              <w:jc w:val="both"/>
              <w:rPr>
                <w:b/>
                <w:u w:val="single"/>
              </w:rPr>
            </w:pPr>
            <w:r w:rsidRPr="009145F9">
              <w:rPr>
                <w:b/>
                <w:u w:val="single"/>
              </w:rPr>
              <w:t>Ciljana vrijednost</w:t>
            </w:r>
          </w:p>
          <w:p w14:paraId="7E4F7DC5" w14:textId="77777777" w:rsidR="00F2239D" w:rsidRPr="00F2239D" w:rsidRDefault="00F2239D" w:rsidP="0072168A">
            <w:pPr>
              <w:jc w:val="both"/>
              <w:rPr>
                <w:u w:val="single"/>
                <w:lang w:val="sr-Latn-ME"/>
              </w:rPr>
            </w:pPr>
          </w:p>
          <w:p w14:paraId="25F1F7FA" w14:textId="77777777" w:rsidR="00F2239D" w:rsidRDefault="00F2239D" w:rsidP="0072168A">
            <w:pPr>
              <w:jc w:val="both"/>
              <w:rPr>
                <w:lang w:val="sr-Latn-ME"/>
              </w:rPr>
            </w:pPr>
            <w:r w:rsidRPr="00F2239D">
              <w:rPr>
                <w:lang w:val="sr-Latn-ME"/>
              </w:rPr>
              <w:t xml:space="preserve">Izrađena statistička i logička analiza istraživanja sa zaključkom i preporukama. </w:t>
            </w:r>
          </w:p>
          <w:p w14:paraId="4EC2FB53" w14:textId="77777777" w:rsidR="00C71531" w:rsidRDefault="00C71531" w:rsidP="0072168A">
            <w:pPr>
              <w:jc w:val="both"/>
              <w:rPr>
                <w:lang w:val="sr-Latn-ME"/>
              </w:rPr>
            </w:pPr>
            <w:r>
              <w:rPr>
                <w:lang w:val="sr-Latn-ME"/>
              </w:rPr>
              <w:t>Broj učesnika/ca istraživanja, po polu i mjestu</w:t>
            </w:r>
          </w:p>
          <w:p w14:paraId="4A98FBA8" w14:textId="63EA6C3A" w:rsidR="00C71531" w:rsidRPr="00F2239D" w:rsidRDefault="00C71531" w:rsidP="0072168A">
            <w:pPr>
              <w:jc w:val="both"/>
            </w:pPr>
            <w:r>
              <w:rPr>
                <w:lang w:val="sr-Latn-ME"/>
              </w:rPr>
              <w:t xml:space="preserve">Rezultati istraživanja prezentovani prema polu ispitanika/ca i mjestu </w:t>
            </w:r>
          </w:p>
        </w:tc>
      </w:tr>
      <w:tr w:rsidR="00F2239D" w:rsidRPr="00F2239D" w14:paraId="39BD8433" w14:textId="77777777" w:rsidTr="00F2239D">
        <w:tc>
          <w:tcPr>
            <w:tcW w:w="1705" w:type="dxa"/>
          </w:tcPr>
          <w:p w14:paraId="657C7B9D" w14:textId="29308043" w:rsidR="00F2239D" w:rsidRPr="0072168A" w:rsidRDefault="00F2239D" w:rsidP="00592E96">
            <w:pPr>
              <w:rPr>
                <w:b/>
                <w:lang w:val="sr-Latn-ME"/>
              </w:rPr>
            </w:pPr>
            <w:r w:rsidRPr="0072168A">
              <w:rPr>
                <w:b/>
                <w:lang w:val="sr-Latn-ME"/>
              </w:rPr>
              <w:t>Izvor provjere</w:t>
            </w:r>
          </w:p>
        </w:tc>
        <w:tc>
          <w:tcPr>
            <w:tcW w:w="8638" w:type="dxa"/>
            <w:gridSpan w:val="2"/>
          </w:tcPr>
          <w:p w14:paraId="739F1A36" w14:textId="77777777" w:rsidR="00F2239D" w:rsidRPr="00F2239D" w:rsidRDefault="00F2239D" w:rsidP="0072168A">
            <w:pPr>
              <w:jc w:val="both"/>
              <w:rPr>
                <w:lang w:val="sr-Latn-ME"/>
              </w:rPr>
            </w:pPr>
            <w:r w:rsidRPr="00F2239D">
              <w:rPr>
                <w:lang w:val="sr-Latn-ME"/>
              </w:rPr>
              <w:t>Zavod za školstvo godišnji  izvještaj, sajt Zavoda za školstvo</w:t>
            </w:r>
          </w:p>
        </w:tc>
      </w:tr>
      <w:tr w:rsidR="00F2239D" w:rsidRPr="00F2239D" w14:paraId="03477D80" w14:textId="77777777" w:rsidTr="00F2239D">
        <w:tc>
          <w:tcPr>
            <w:tcW w:w="1705" w:type="dxa"/>
          </w:tcPr>
          <w:p w14:paraId="368578A9" w14:textId="77777777" w:rsidR="00F2239D" w:rsidRPr="0072168A" w:rsidRDefault="00F2239D" w:rsidP="00592E96">
            <w:pPr>
              <w:rPr>
                <w:b/>
                <w:lang w:val="sr-Latn-ME"/>
              </w:rPr>
            </w:pPr>
            <w:r w:rsidRPr="0072168A">
              <w:rPr>
                <w:b/>
                <w:lang w:val="sr-Latn-ME"/>
              </w:rPr>
              <w:t xml:space="preserve">Nadležna institucija </w:t>
            </w:r>
          </w:p>
        </w:tc>
        <w:tc>
          <w:tcPr>
            <w:tcW w:w="8638" w:type="dxa"/>
            <w:gridSpan w:val="2"/>
          </w:tcPr>
          <w:p w14:paraId="3972C6F5" w14:textId="77777777" w:rsidR="00F2239D" w:rsidRPr="00F2239D" w:rsidRDefault="00F2239D" w:rsidP="0072168A">
            <w:pPr>
              <w:jc w:val="both"/>
              <w:rPr>
                <w:lang w:val="sr-Latn-ME"/>
              </w:rPr>
            </w:pPr>
            <w:r w:rsidRPr="00F2239D">
              <w:rPr>
                <w:lang w:val="sr-Latn-ME"/>
              </w:rPr>
              <w:t xml:space="preserve">Zavod za školstvo </w:t>
            </w:r>
          </w:p>
        </w:tc>
      </w:tr>
      <w:tr w:rsidR="00F2239D" w:rsidRPr="00F2239D" w14:paraId="3255E92C" w14:textId="77777777" w:rsidTr="00F2239D">
        <w:tc>
          <w:tcPr>
            <w:tcW w:w="1705" w:type="dxa"/>
          </w:tcPr>
          <w:p w14:paraId="68A63877" w14:textId="77777777" w:rsidR="00F2239D" w:rsidRPr="0072168A" w:rsidRDefault="00F2239D" w:rsidP="00592E96">
            <w:pPr>
              <w:rPr>
                <w:b/>
                <w:lang w:val="sr-Latn-ME"/>
              </w:rPr>
            </w:pPr>
            <w:r w:rsidRPr="0072168A">
              <w:rPr>
                <w:b/>
                <w:lang w:val="sr-Latn-ME"/>
              </w:rPr>
              <w:t>Partnerske institucije</w:t>
            </w:r>
          </w:p>
        </w:tc>
        <w:tc>
          <w:tcPr>
            <w:tcW w:w="8638" w:type="dxa"/>
            <w:gridSpan w:val="2"/>
          </w:tcPr>
          <w:p w14:paraId="4BD12A70" w14:textId="77777777" w:rsidR="00F2239D" w:rsidRPr="00F2239D" w:rsidRDefault="00F2239D" w:rsidP="0072168A">
            <w:pPr>
              <w:jc w:val="both"/>
              <w:rPr>
                <w:lang w:val="sr-Latn-ME"/>
              </w:rPr>
            </w:pPr>
            <w:r w:rsidRPr="00F2239D">
              <w:rPr>
                <w:lang w:val="sr-Latn-ME"/>
              </w:rPr>
              <w:t>Ministarstvo unutrašnjih poslova – Direktorat zaštite i spašavanja</w:t>
            </w:r>
          </w:p>
        </w:tc>
      </w:tr>
      <w:tr w:rsidR="00F2239D" w:rsidRPr="00F2239D" w14:paraId="682496CE" w14:textId="77777777" w:rsidTr="00F2239D">
        <w:trPr>
          <w:trHeight w:val="422"/>
        </w:trPr>
        <w:tc>
          <w:tcPr>
            <w:tcW w:w="1705" w:type="dxa"/>
          </w:tcPr>
          <w:p w14:paraId="24DF18B3" w14:textId="77777777" w:rsidR="00F2239D" w:rsidRPr="0072168A" w:rsidRDefault="00F2239D" w:rsidP="00592E96">
            <w:pPr>
              <w:rPr>
                <w:b/>
                <w:lang w:val="sr-Latn-ME"/>
              </w:rPr>
            </w:pPr>
            <w:r w:rsidRPr="0072168A">
              <w:rPr>
                <w:b/>
                <w:lang w:val="sr-Latn-ME"/>
              </w:rPr>
              <w:t xml:space="preserve">Vremenski okvir </w:t>
            </w:r>
          </w:p>
        </w:tc>
        <w:tc>
          <w:tcPr>
            <w:tcW w:w="8638" w:type="dxa"/>
            <w:gridSpan w:val="2"/>
          </w:tcPr>
          <w:p w14:paraId="1DC34B18" w14:textId="77777777" w:rsidR="00F2239D" w:rsidRPr="00F2239D" w:rsidRDefault="00F2239D" w:rsidP="0072168A">
            <w:pPr>
              <w:jc w:val="both"/>
              <w:rPr>
                <w:lang w:val="sr-Latn-ME"/>
              </w:rPr>
            </w:pPr>
            <w:r w:rsidRPr="00F2239D">
              <w:rPr>
                <w:lang w:val="sr-Latn-ME"/>
              </w:rPr>
              <w:t>2030</w:t>
            </w:r>
          </w:p>
        </w:tc>
      </w:tr>
      <w:tr w:rsidR="00F2239D" w:rsidRPr="00F2239D" w14:paraId="7D0D9301" w14:textId="77777777" w:rsidTr="00F2239D">
        <w:tc>
          <w:tcPr>
            <w:tcW w:w="1705" w:type="dxa"/>
          </w:tcPr>
          <w:p w14:paraId="5EBA5ACA" w14:textId="77777777" w:rsidR="00F2239D" w:rsidRPr="0072168A" w:rsidRDefault="00F2239D" w:rsidP="00592E96">
            <w:pPr>
              <w:rPr>
                <w:b/>
                <w:lang w:val="sr-Latn-ME"/>
              </w:rPr>
            </w:pPr>
            <w:r w:rsidRPr="0072168A">
              <w:rPr>
                <w:b/>
                <w:lang w:val="sr-Latn-ME"/>
              </w:rPr>
              <w:t>Procjena troškova</w:t>
            </w:r>
          </w:p>
        </w:tc>
        <w:tc>
          <w:tcPr>
            <w:tcW w:w="8638" w:type="dxa"/>
            <w:gridSpan w:val="2"/>
          </w:tcPr>
          <w:p w14:paraId="2E39DE30" w14:textId="77777777" w:rsidR="00F2239D" w:rsidRPr="00F2239D" w:rsidRDefault="00F2239D" w:rsidP="0072168A">
            <w:pPr>
              <w:jc w:val="both"/>
              <w:rPr>
                <w:lang w:val="sr-Latn-ME"/>
              </w:rPr>
            </w:pPr>
            <w:r w:rsidRPr="00F2239D">
              <w:rPr>
                <w:lang w:val="sr-Latn-ME"/>
              </w:rPr>
              <w:t xml:space="preserve">2.000 eura </w:t>
            </w:r>
          </w:p>
        </w:tc>
      </w:tr>
      <w:tr w:rsidR="00F2239D" w:rsidRPr="00F2239D" w14:paraId="15EE8D5F" w14:textId="77777777" w:rsidTr="00F2239D">
        <w:tc>
          <w:tcPr>
            <w:tcW w:w="1705" w:type="dxa"/>
          </w:tcPr>
          <w:p w14:paraId="0CCD76B7" w14:textId="77777777" w:rsidR="00F2239D" w:rsidRPr="0072168A" w:rsidRDefault="00F2239D" w:rsidP="00592E96">
            <w:pPr>
              <w:rPr>
                <w:b/>
                <w:lang w:val="sr-Latn-ME"/>
              </w:rPr>
            </w:pPr>
            <w:r w:rsidRPr="0072168A">
              <w:rPr>
                <w:b/>
                <w:lang w:val="sr-Latn-ME"/>
              </w:rPr>
              <w:t>Potencijalni izvori finansiranja</w:t>
            </w:r>
          </w:p>
        </w:tc>
        <w:tc>
          <w:tcPr>
            <w:tcW w:w="8638" w:type="dxa"/>
            <w:gridSpan w:val="2"/>
          </w:tcPr>
          <w:p w14:paraId="41500CF1" w14:textId="77777777" w:rsidR="00F2239D" w:rsidRPr="00F2239D" w:rsidRDefault="00F2239D" w:rsidP="0072168A">
            <w:pPr>
              <w:jc w:val="both"/>
              <w:rPr>
                <w:lang w:val="sr-Latn-ME"/>
              </w:rPr>
            </w:pPr>
            <w:r w:rsidRPr="00F2239D">
              <w:rPr>
                <w:lang w:val="sr-Latn-ME"/>
              </w:rPr>
              <w:t>Budžet Zavoda za školstvo 100%</w:t>
            </w:r>
          </w:p>
          <w:p w14:paraId="370D57D0" w14:textId="77777777" w:rsidR="00F2239D" w:rsidRPr="00F2239D" w:rsidRDefault="00F2239D" w:rsidP="0072168A">
            <w:pPr>
              <w:jc w:val="both"/>
              <w:rPr>
                <w:lang w:val="sr-Latn-ME"/>
              </w:rPr>
            </w:pPr>
          </w:p>
        </w:tc>
      </w:tr>
    </w:tbl>
    <w:tbl>
      <w:tblPr>
        <w:tblStyle w:val="TableGrid42"/>
        <w:tblW w:w="10343" w:type="dxa"/>
        <w:tblLook w:val="04A0" w:firstRow="1" w:lastRow="0" w:firstColumn="1" w:lastColumn="0" w:noHBand="0" w:noVBand="1"/>
      </w:tblPr>
      <w:tblGrid>
        <w:gridCol w:w="1696"/>
        <w:gridCol w:w="4253"/>
        <w:gridCol w:w="4394"/>
      </w:tblGrid>
      <w:tr w:rsidR="00F2239D" w:rsidRPr="00F2239D" w14:paraId="5F7BE3EF" w14:textId="77777777" w:rsidTr="00F2239D">
        <w:trPr>
          <w:trHeight w:val="595"/>
        </w:trPr>
        <w:tc>
          <w:tcPr>
            <w:tcW w:w="1696" w:type="dxa"/>
            <w:shd w:val="clear" w:color="auto" w:fill="1F4E79" w:themeFill="accent1" w:themeFillShade="80"/>
          </w:tcPr>
          <w:p w14:paraId="7BB241EF" w14:textId="77777777" w:rsidR="00F2239D" w:rsidRPr="009145F9" w:rsidRDefault="00F2239D" w:rsidP="00592E96">
            <w:pPr>
              <w:rPr>
                <w:b/>
                <w:color w:val="FFFFFF" w:themeColor="background1"/>
                <w:lang w:val="sr-Latn-ME"/>
              </w:rPr>
            </w:pPr>
            <w:r w:rsidRPr="009145F9">
              <w:rPr>
                <w:b/>
                <w:color w:val="FFFFFF" w:themeColor="background1"/>
                <w:lang w:val="sr-Latn-ME"/>
              </w:rPr>
              <w:t>Strateški cilj</w:t>
            </w:r>
          </w:p>
        </w:tc>
        <w:tc>
          <w:tcPr>
            <w:tcW w:w="8647" w:type="dxa"/>
            <w:gridSpan w:val="2"/>
            <w:shd w:val="clear" w:color="auto" w:fill="1F4E79" w:themeFill="accent1" w:themeFillShade="80"/>
          </w:tcPr>
          <w:p w14:paraId="00987885" w14:textId="77777777" w:rsidR="00F2239D" w:rsidRPr="009145F9" w:rsidRDefault="00F2239D" w:rsidP="00141984">
            <w:pPr>
              <w:jc w:val="both"/>
              <w:rPr>
                <w:b/>
                <w:color w:val="FFFFFF" w:themeColor="background1"/>
              </w:rPr>
            </w:pPr>
            <w:r w:rsidRPr="009145F9">
              <w:rPr>
                <w:b/>
                <w:color w:val="FFFFFF" w:themeColor="background1"/>
              </w:rPr>
              <w:t>3. Ulaganje u smanjenje rizika od katastrofa radi povećanja otpornosti</w:t>
            </w:r>
          </w:p>
          <w:p w14:paraId="7454422E" w14:textId="77777777" w:rsidR="00F2239D" w:rsidRPr="009145F9" w:rsidRDefault="00F2239D" w:rsidP="00141984">
            <w:pPr>
              <w:jc w:val="both"/>
              <w:rPr>
                <w:b/>
                <w:color w:val="FFFFFF" w:themeColor="background1"/>
                <w:lang w:val="sr-Latn-ME"/>
              </w:rPr>
            </w:pPr>
          </w:p>
        </w:tc>
      </w:tr>
      <w:tr w:rsidR="00F2239D" w:rsidRPr="00F2239D" w14:paraId="65660EB0" w14:textId="77777777" w:rsidTr="00F2239D">
        <w:trPr>
          <w:trHeight w:val="595"/>
        </w:trPr>
        <w:tc>
          <w:tcPr>
            <w:tcW w:w="1696" w:type="dxa"/>
            <w:shd w:val="clear" w:color="auto" w:fill="2E74B5" w:themeFill="accent1" w:themeFillShade="BF"/>
          </w:tcPr>
          <w:p w14:paraId="2EE42B8E" w14:textId="77777777" w:rsidR="00F2239D" w:rsidRPr="009145F9" w:rsidRDefault="00F2239D" w:rsidP="00592E96">
            <w:pPr>
              <w:rPr>
                <w:b/>
                <w:color w:val="FFFFFF" w:themeColor="background1"/>
                <w:lang w:val="sr-Latn-ME"/>
              </w:rPr>
            </w:pPr>
            <w:r w:rsidRPr="009145F9">
              <w:rPr>
                <w:b/>
                <w:color w:val="FFFFFF" w:themeColor="background1"/>
                <w:lang w:val="sr-Latn-ME"/>
              </w:rPr>
              <w:t>Operativni cilj</w:t>
            </w:r>
          </w:p>
        </w:tc>
        <w:tc>
          <w:tcPr>
            <w:tcW w:w="8647" w:type="dxa"/>
            <w:gridSpan w:val="2"/>
            <w:shd w:val="clear" w:color="auto" w:fill="2E74B5" w:themeFill="accent1" w:themeFillShade="BF"/>
          </w:tcPr>
          <w:p w14:paraId="5FF216EB" w14:textId="1D16D10E" w:rsidR="00F2239D" w:rsidRPr="009145F9" w:rsidRDefault="00F2239D" w:rsidP="00141984">
            <w:pPr>
              <w:jc w:val="both"/>
              <w:rPr>
                <w:b/>
                <w:color w:val="FFFFFF" w:themeColor="background1"/>
                <w:lang w:val="sr-Latn-ME"/>
              </w:rPr>
            </w:pPr>
            <w:r w:rsidRPr="009145F9">
              <w:rPr>
                <w:b/>
                <w:color w:val="FFFFFF" w:themeColor="background1"/>
              </w:rPr>
              <w:t>1. Predviđanje – poboljšanje procjene rizika, predviđanja i planiranja upravljanja rizicima od katastrofa</w:t>
            </w:r>
          </w:p>
        </w:tc>
      </w:tr>
      <w:tr w:rsidR="00F2239D" w:rsidRPr="00F2239D" w14:paraId="50A3BE73" w14:textId="77777777" w:rsidTr="00F2239D">
        <w:trPr>
          <w:trHeight w:val="259"/>
        </w:trPr>
        <w:tc>
          <w:tcPr>
            <w:tcW w:w="1696" w:type="dxa"/>
            <w:shd w:val="clear" w:color="auto" w:fill="E2EFD9" w:themeFill="accent6" w:themeFillTint="33"/>
          </w:tcPr>
          <w:p w14:paraId="174E5433" w14:textId="77777777" w:rsidR="00F2239D" w:rsidRPr="009145F9" w:rsidRDefault="00F2239D" w:rsidP="00592E96">
            <w:pPr>
              <w:rPr>
                <w:b/>
                <w:lang w:val="sr-Latn-ME"/>
              </w:rPr>
            </w:pPr>
            <w:r w:rsidRPr="009145F9">
              <w:rPr>
                <w:b/>
                <w:lang w:val="sr-Latn-ME"/>
              </w:rPr>
              <w:t xml:space="preserve">Aktivnost </w:t>
            </w:r>
          </w:p>
        </w:tc>
        <w:tc>
          <w:tcPr>
            <w:tcW w:w="8647" w:type="dxa"/>
            <w:gridSpan w:val="2"/>
            <w:shd w:val="clear" w:color="auto" w:fill="E2EFD9" w:themeFill="accent6" w:themeFillTint="33"/>
          </w:tcPr>
          <w:p w14:paraId="3300EF56" w14:textId="77777777" w:rsidR="00F2239D" w:rsidRPr="009145F9" w:rsidRDefault="00F2239D" w:rsidP="00141984">
            <w:pPr>
              <w:jc w:val="both"/>
              <w:rPr>
                <w:rFonts w:eastAsia="Times New Roman"/>
                <w:b/>
                <w:bCs/>
                <w:kern w:val="32"/>
                <w:lang w:val="sr-Latn-CS"/>
              </w:rPr>
            </w:pPr>
            <w:r w:rsidRPr="009145F9">
              <w:rPr>
                <w:rFonts w:eastAsia="Times New Roman"/>
                <w:b/>
                <w:bCs/>
                <w:kern w:val="32"/>
                <w:lang w:val="sr-Latn-CS"/>
              </w:rPr>
              <w:t>4. Jačanje tehničkih kapaciteta seizmičkog monitoringa</w:t>
            </w:r>
          </w:p>
          <w:p w14:paraId="45EA82AB" w14:textId="77777777" w:rsidR="00F2239D" w:rsidRPr="009145F9" w:rsidRDefault="00F2239D" w:rsidP="00141984">
            <w:pPr>
              <w:jc w:val="both"/>
              <w:rPr>
                <w:b/>
                <w:lang w:val="sr-Latn-ME"/>
              </w:rPr>
            </w:pPr>
          </w:p>
        </w:tc>
      </w:tr>
      <w:tr w:rsidR="00F2239D" w:rsidRPr="00F2239D" w14:paraId="7D17FC31" w14:textId="77777777" w:rsidTr="00F2239D">
        <w:trPr>
          <w:trHeight w:val="504"/>
        </w:trPr>
        <w:tc>
          <w:tcPr>
            <w:tcW w:w="1696" w:type="dxa"/>
          </w:tcPr>
          <w:p w14:paraId="34CE23EF" w14:textId="77777777" w:rsidR="00F2239D" w:rsidRPr="0072168A" w:rsidRDefault="00F2239D" w:rsidP="00592E96">
            <w:pPr>
              <w:rPr>
                <w:b/>
                <w:lang w:val="sr-Latn-ME"/>
              </w:rPr>
            </w:pPr>
            <w:r w:rsidRPr="0072168A">
              <w:rPr>
                <w:b/>
                <w:lang w:val="sr-Latn-ME"/>
              </w:rPr>
              <w:t>Opis aktivnosti i klučnih koraka</w:t>
            </w:r>
          </w:p>
        </w:tc>
        <w:tc>
          <w:tcPr>
            <w:tcW w:w="8647" w:type="dxa"/>
            <w:gridSpan w:val="2"/>
          </w:tcPr>
          <w:p w14:paraId="63455FB7" w14:textId="77777777" w:rsidR="00F2239D" w:rsidRPr="00F2239D" w:rsidRDefault="00F2239D" w:rsidP="0072168A">
            <w:pPr>
              <w:jc w:val="both"/>
            </w:pPr>
            <w:r w:rsidRPr="00F2239D">
              <w:rPr>
                <w:rFonts w:eastAsia="Times New Roman"/>
                <w:bCs/>
                <w:kern w:val="32"/>
                <w:lang w:val="sr-Latn-CS"/>
              </w:rPr>
              <w:t>Proširenje nacionalne mreže akcelerometara, uz razvijanje „shake“</w:t>
            </w:r>
            <w:r w:rsidRPr="00F2239D">
              <w:rPr>
                <w:rFonts w:eastAsia="Times New Roman"/>
                <w:bCs/>
                <w:color w:val="FF0000"/>
                <w:kern w:val="32"/>
                <w:lang w:val="sr-Latn-CS"/>
              </w:rPr>
              <w:t xml:space="preserve"> </w:t>
            </w:r>
            <w:r w:rsidRPr="00F2239D">
              <w:rPr>
                <w:rFonts w:eastAsia="Times New Roman"/>
                <w:bCs/>
                <w:kern w:val="32"/>
                <w:lang w:val="sr-Latn-CS"/>
              </w:rPr>
              <w:t xml:space="preserve">mapa za dogođene zemljotrese. </w:t>
            </w:r>
            <w:r w:rsidRPr="00F2239D">
              <w:t xml:space="preserve">Širiti mrežu profesionalnih akcelerometara radi pune implementacije nabavljenih softvera koji kreiraju GIS karte uticaja. </w:t>
            </w:r>
          </w:p>
          <w:p w14:paraId="7775CBCA" w14:textId="77777777" w:rsidR="00F2239D" w:rsidRPr="00F2239D" w:rsidRDefault="00F2239D" w:rsidP="0072168A">
            <w:pPr>
              <w:jc w:val="both"/>
              <w:rPr>
                <w:color w:val="000000"/>
              </w:rPr>
            </w:pPr>
            <w:r w:rsidRPr="00F2239D">
              <w:rPr>
                <w:color w:val="000000"/>
              </w:rPr>
              <w:t xml:space="preserve">Ova aktivnost je prenijeta iz prethodnog Akcionog plana Strategije 2018-2023. </w:t>
            </w:r>
            <w:r w:rsidRPr="00F2239D">
              <w:rPr>
                <w:color w:val="000000"/>
                <w:lang w:val="sr-Latn-ME"/>
              </w:rPr>
              <w:t>Ova aktivnost podrazumijeva nabavku i instaliranje 8 akcelerometara za period 2025-2030.</w:t>
            </w:r>
          </w:p>
        </w:tc>
      </w:tr>
      <w:tr w:rsidR="00F2239D" w:rsidRPr="00F2239D" w14:paraId="57C2B595" w14:textId="77777777" w:rsidTr="00F2239D">
        <w:trPr>
          <w:trHeight w:val="518"/>
        </w:trPr>
        <w:tc>
          <w:tcPr>
            <w:tcW w:w="1696" w:type="dxa"/>
          </w:tcPr>
          <w:p w14:paraId="1C32CEBA" w14:textId="77777777" w:rsidR="00F2239D" w:rsidRPr="0072168A" w:rsidRDefault="00F2239D" w:rsidP="00592E96">
            <w:pPr>
              <w:rPr>
                <w:b/>
                <w:lang w:val="sr-Latn-ME"/>
              </w:rPr>
            </w:pPr>
            <w:r w:rsidRPr="0072168A">
              <w:rPr>
                <w:b/>
                <w:lang w:val="sr-Latn-ME"/>
              </w:rPr>
              <w:t>CILJEVI održivog razvoja</w:t>
            </w:r>
          </w:p>
        </w:tc>
        <w:tc>
          <w:tcPr>
            <w:tcW w:w="8647" w:type="dxa"/>
            <w:gridSpan w:val="2"/>
          </w:tcPr>
          <w:p w14:paraId="643170D6" w14:textId="77777777" w:rsidR="00F2239D" w:rsidRPr="00F2239D" w:rsidRDefault="00F2239D" w:rsidP="0072168A">
            <w:pPr>
              <w:jc w:val="both"/>
              <w:rPr>
                <w:lang w:val="sr-Latn-ME"/>
              </w:rPr>
            </w:pPr>
            <w:r w:rsidRPr="00F2239D">
              <w:rPr>
                <w:lang w:val="sr-Latn-ME"/>
              </w:rPr>
              <w:t>SDG 11, 15</w:t>
            </w:r>
          </w:p>
        </w:tc>
      </w:tr>
      <w:tr w:rsidR="00F2239D" w:rsidRPr="00F2239D" w14:paraId="46C663DF" w14:textId="77777777" w:rsidTr="00F2239D">
        <w:trPr>
          <w:trHeight w:val="763"/>
        </w:trPr>
        <w:tc>
          <w:tcPr>
            <w:tcW w:w="1696" w:type="dxa"/>
          </w:tcPr>
          <w:p w14:paraId="63BCE7EC" w14:textId="77777777" w:rsidR="00F2239D" w:rsidRPr="0072168A" w:rsidRDefault="00F2239D" w:rsidP="00592E96">
            <w:pPr>
              <w:rPr>
                <w:b/>
                <w:lang w:val="sr-Latn-ME"/>
              </w:rPr>
            </w:pPr>
            <w:r w:rsidRPr="0072168A">
              <w:rPr>
                <w:b/>
                <w:lang w:val="sr-Latn-ME"/>
              </w:rPr>
              <w:t>Veza sa Adaptacijom na klimatske promjene</w:t>
            </w:r>
          </w:p>
        </w:tc>
        <w:tc>
          <w:tcPr>
            <w:tcW w:w="8647" w:type="dxa"/>
            <w:gridSpan w:val="2"/>
          </w:tcPr>
          <w:p w14:paraId="611A3DEC" w14:textId="44F98F77" w:rsidR="00F2239D" w:rsidRPr="00F2239D" w:rsidRDefault="00C71531" w:rsidP="0072168A">
            <w:pPr>
              <w:jc w:val="both"/>
              <w:rPr>
                <w:lang w:val="sr-Latn-ME"/>
              </w:rPr>
            </w:pPr>
            <w:r>
              <w:rPr>
                <w:lang w:val="sr-Latn-ME"/>
              </w:rPr>
              <w:t>Aktivnost d</w:t>
            </w:r>
            <w:r w:rsidR="00F2239D" w:rsidRPr="00F2239D">
              <w:rPr>
                <w:lang w:val="sr-Latn-ME"/>
              </w:rPr>
              <w:t xml:space="preserve">oprinosi </w:t>
            </w:r>
            <w:r>
              <w:rPr>
                <w:lang w:val="sr-Latn-ME"/>
              </w:rPr>
              <w:t xml:space="preserve">sprovođenju ciljeva i aktivnosti Plana prilagođavanja </w:t>
            </w:r>
            <w:r w:rsidR="00F2239D" w:rsidRPr="00F2239D">
              <w:rPr>
                <w:lang w:val="sr-Latn-ME"/>
              </w:rPr>
              <w:t>u sektoru turizma.</w:t>
            </w:r>
          </w:p>
        </w:tc>
      </w:tr>
      <w:tr w:rsidR="00F2239D" w:rsidRPr="00F2239D" w14:paraId="41C6BF65" w14:textId="77777777" w:rsidTr="00F2239D">
        <w:trPr>
          <w:trHeight w:val="763"/>
        </w:trPr>
        <w:tc>
          <w:tcPr>
            <w:tcW w:w="1696" w:type="dxa"/>
          </w:tcPr>
          <w:p w14:paraId="43F23362" w14:textId="77777777" w:rsidR="00F2239D" w:rsidRPr="0072168A" w:rsidRDefault="00F2239D" w:rsidP="00592E96">
            <w:pPr>
              <w:rPr>
                <w:b/>
                <w:lang w:val="sr-Latn-ME"/>
              </w:rPr>
            </w:pPr>
            <w:r w:rsidRPr="0072168A">
              <w:rPr>
                <w:b/>
                <w:lang w:val="sr-Latn-ME"/>
              </w:rPr>
              <w:t>Da li utiče /razmatra ranjive grupe</w:t>
            </w:r>
          </w:p>
        </w:tc>
        <w:tc>
          <w:tcPr>
            <w:tcW w:w="8647" w:type="dxa"/>
            <w:gridSpan w:val="2"/>
          </w:tcPr>
          <w:p w14:paraId="3DAA1A7B" w14:textId="066D1E6D" w:rsidR="00F2239D" w:rsidRPr="00F2239D" w:rsidRDefault="00C71531" w:rsidP="0072168A">
            <w:pPr>
              <w:jc w:val="both"/>
              <w:rPr>
                <w:lang w:val="sr-Latn-ME"/>
              </w:rPr>
            </w:pPr>
            <w:r>
              <w:rPr>
                <w:lang w:val="sr-Latn-ME"/>
              </w:rPr>
              <w:t>Ne</w:t>
            </w:r>
          </w:p>
        </w:tc>
      </w:tr>
      <w:tr w:rsidR="00F2239D" w:rsidRPr="00F2239D" w14:paraId="3EF5E1C0" w14:textId="77777777" w:rsidTr="00F2239D">
        <w:trPr>
          <w:trHeight w:val="915"/>
        </w:trPr>
        <w:tc>
          <w:tcPr>
            <w:tcW w:w="1696" w:type="dxa"/>
          </w:tcPr>
          <w:p w14:paraId="00A94FF3" w14:textId="77777777" w:rsidR="00F2239D" w:rsidRPr="0072168A" w:rsidRDefault="00F2239D" w:rsidP="00592E96">
            <w:pPr>
              <w:rPr>
                <w:b/>
                <w:lang w:val="sr-Latn-ME"/>
              </w:rPr>
            </w:pPr>
            <w:r w:rsidRPr="0072168A">
              <w:rPr>
                <w:b/>
                <w:lang w:val="sr-Latn-ME"/>
              </w:rPr>
              <w:lastRenderedPageBreak/>
              <w:t>Indikatori rezultata</w:t>
            </w:r>
          </w:p>
        </w:tc>
        <w:tc>
          <w:tcPr>
            <w:tcW w:w="4253" w:type="dxa"/>
          </w:tcPr>
          <w:p w14:paraId="7A6CD0FA" w14:textId="77777777" w:rsidR="00F2239D" w:rsidRPr="009145F9" w:rsidRDefault="00F2239D" w:rsidP="0072168A">
            <w:pPr>
              <w:jc w:val="both"/>
              <w:rPr>
                <w:b/>
                <w:u w:val="single"/>
                <w:lang w:val="sr-Latn-ME"/>
              </w:rPr>
            </w:pPr>
            <w:r w:rsidRPr="009145F9">
              <w:rPr>
                <w:b/>
                <w:u w:val="single"/>
                <w:lang w:val="sr-Latn-ME"/>
              </w:rPr>
              <w:t>Polazna vrijednost</w:t>
            </w:r>
          </w:p>
          <w:p w14:paraId="3B99ED66" w14:textId="77777777" w:rsidR="00F2239D" w:rsidRPr="00F2239D" w:rsidRDefault="00F2239D" w:rsidP="0072168A">
            <w:pPr>
              <w:jc w:val="both"/>
              <w:rPr>
                <w:lang w:val="sr-Latn-ME"/>
              </w:rPr>
            </w:pPr>
          </w:p>
          <w:p w14:paraId="1B353AB3" w14:textId="77777777" w:rsidR="00F2239D" w:rsidRPr="00F2239D" w:rsidRDefault="00F2239D" w:rsidP="0072168A">
            <w:pPr>
              <w:jc w:val="both"/>
              <w:rPr>
                <w:lang w:val="sr-Latn-ME"/>
              </w:rPr>
            </w:pPr>
            <w:r w:rsidRPr="00F2239D">
              <w:rPr>
                <w:lang w:val="sr-Latn-ME"/>
              </w:rPr>
              <w:t>U okviru postojeće mreže stanica funkcioniše 12  akcelerometara</w:t>
            </w:r>
          </w:p>
        </w:tc>
        <w:tc>
          <w:tcPr>
            <w:tcW w:w="4394" w:type="dxa"/>
          </w:tcPr>
          <w:p w14:paraId="641993EE" w14:textId="77777777" w:rsidR="00F2239D" w:rsidRPr="009145F9" w:rsidRDefault="00F2239D" w:rsidP="0072168A">
            <w:pPr>
              <w:jc w:val="both"/>
              <w:rPr>
                <w:b/>
                <w:u w:val="single"/>
              </w:rPr>
            </w:pPr>
            <w:r w:rsidRPr="009145F9">
              <w:rPr>
                <w:b/>
                <w:u w:val="single"/>
              </w:rPr>
              <w:t>Ciljana vrijednost</w:t>
            </w:r>
          </w:p>
          <w:p w14:paraId="444D066D" w14:textId="77777777" w:rsidR="00F2239D" w:rsidRPr="00F2239D" w:rsidRDefault="00F2239D" w:rsidP="0072168A">
            <w:pPr>
              <w:jc w:val="both"/>
              <w:rPr>
                <w:lang w:val="sr-Latn-ME"/>
              </w:rPr>
            </w:pPr>
          </w:p>
          <w:p w14:paraId="59FC4BD4" w14:textId="77777777" w:rsidR="00F2239D" w:rsidRPr="00F2239D" w:rsidRDefault="00F2239D" w:rsidP="0072168A">
            <w:pPr>
              <w:jc w:val="both"/>
            </w:pPr>
            <w:r w:rsidRPr="00F2239D">
              <w:t xml:space="preserve">Proširena mreža akcelerometara - </w:t>
            </w:r>
            <w:r w:rsidRPr="00F2239D">
              <w:rPr>
                <w:lang w:val="sr-Latn-ME"/>
              </w:rPr>
              <w:t>nabavka i instalacija  8 akcelerometara</w:t>
            </w:r>
          </w:p>
        </w:tc>
      </w:tr>
      <w:tr w:rsidR="00F2239D" w:rsidRPr="00F2239D" w14:paraId="714EF37E" w14:textId="77777777" w:rsidTr="00F2239D">
        <w:trPr>
          <w:trHeight w:val="259"/>
        </w:trPr>
        <w:tc>
          <w:tcPr>
            <w:tcW w:w="1696" w:type="dxa"/>
          </w:tcPr>
          <w:p w14:paraId="79E26581" w14:textId="77777777" w:rsidR="00F2239D" w:rsidRPr="0072168A" w:rsidRDefault="00F2239D" w:rsidP="00592E96">
            <w:pPr>
              <w:rPr>
                <w:b/>
                <w:lang w:val="sr-Latn-ME"/>
              </w:rPr>
            </w:pPr>
            <w:r w:rsidRPr="0072168A">
              <w:rPr>
                <w:b/>
                <w:lang w:val="sr-Latn-ME"/>
              </w:rPr>
              <w:t>Izvor provjere</w:t>
            </w:r>
          </w:p>
        </w:tc>
        <w:tc>
          <w:tcPr>
            <w:tcW w:w="8647" w:type="dxa"/>
            <w:gridSpan w:val="2"/>
          </w:tcPr>
          <w:p w14:paraId="7D5CEF22" w14:textId="77777777" w:rsidR="00F2239D" w:rsidRPr="00F2239D" w:rsidRDefault="00F2239D" w:rsidP="0072168A">
            <w:pPr>
              <w:jc w:val="both"/>
              <w:rPr>
                <w:lang w:val="sr-Latn-ME"/>
              </w:rPr>
            </w:pPr>
            <w:r w:rsidRPr="00F2239D">
              <w:rPr>
                <w:lang w:val="sr-Latn-ME"/>
              </w:rPr>
              <w:t xml:space="preserve">Sajt </w:t>
            </w:r>
            <w:r w:rsidRPr="00F2239D">
              <w:rPr>
                <w:rFonts w:eastAsia="Times New Roman"/>
              </w:rPr>
              <w:t>Zavoda za hidrometeorologiju i seizmologiju</w:t>
            </w:r>
            <w:r w:rsidRPr="00F2239D">
              <w:rPr>
                <w:lang w:val="sr-Latn-ME"/>
              </w:rPr>
              <w:t xml:space="preserve"> - Sektor za seizmologiju</w:t>
            </w:r>
          </w:p>
        </w:tc>
      </w:tr>
      <w:tr w:rsidR="00F2239D" w:rsidRPr="00F2239D" w14:paraId="4EAB44B4" w14:textId="77777777" w:rsidTr="00F2239D">
        <w:trPr>
          <w:trHeight w:val="518"/>
        </w:trPr>
        <w:tc>
          <w:tcPr>
            <w:tcW w:w="1696" w:type="dxa"/>
          </w:tcPr>
          <w:p w14:paraId="7CE02A9F" w14:textId="77777777" w:rsidR="00F2239D" w:rsidRPr="0072168A" w:rsidRDefault="00F2239D" w:rsidP="00592E96">
            <w:pPr>
              <w:rPr>
                <w:b/>
                <w:lang w:val="sr-Latn-ME"/>
              </w:rPr>
            </w:pPr>
            <w:r w:rsidRPr="0072168A">
              <w:rPr>
                <w:b/>
                <w:lang w:val="sr-Latn-ME"/>
              </w:rPr>
              <w:t xml:space="preserve">Nadležna institucija </w:t>
            </w:r>
          </w:p>
        </w:tc>
        <w:tc>
          <w:tcPr>
            <w:tcW w:w="8647" w:type="dxa"/>
            <w:gridSpan w:val="2"/>
          </w:tcPr>
          <w:p w14:paraId="3ED00DB9" w14:textId="77777777" w:rsidR="00F2239D" w:rsidRPr="00F2239D" w:rsidRDefault="00F2239D" w:rsidP="0072168A">
            <w:pPr>
              <w:jc w:val="both"/>
              <w:rPr>
                <w:lang w:val="sr-Latn-ME"/>
              </w:rPr>
            </w:pPr>
            <w:r w:rsidRPr="00F2239D">
              <w:rPr>
                <w:rFonts w:eastAsia="Times New Roman"/>
              </w:rPr>
              <w:t>Zavod za hidrometeorologiju i seizmologiju</w:t>
            </w:r>
          </w:p>
        </w:tc>
      </w:tr>
      <w:tr w:rsidR="00F2239D" w:rsidRPr="00F2239D" w14:paraId="2D9C63F7" w14:textId="77777777" w:rsidTr="00F2239D">
        <w:trPr>
          <w:trHeight w:val="504"/>
        </w:trPr>
        <w:tc>
          <w:tcPr>
            <w:tcW w:w="1696" w:type="dxa"/>
          </w:tcPr>
          <w:p w14:paraId="1B7786B5" w14:textId="77777777" w:rsidR="00F2239D" w:rsidRPr="0072168A" w:rsidRDefault="00F2239D" w:rsidP="00592E96">
            <w:pPr>
              <w:rPr>
                <w:b/>
                <w:lang w:val="sr-Latn-ME"/>
              </w:rPr>
            </w:pPr>
            <w:r w:rsidRPr="0072168A">
              <w:rPr>
                <w:b/>
                <w:lang w:val="sr-Latn-ME"/>
              </w:rPr>
              <w:t>Partnerske institucije</w:t>
            </w:r>
          </w:p>
        </w:tc>
        <w:tc>
          <w:tcPr>
            <w:tcW w:w="8647" w:type="dxa"/>
            <w:gridSpan w:val="2"/>
          </w:tcPr>
          <w:p w14:paraId="53779503" w14:textId="77777777" w:rsidR="00F2239D" w:rsidRPr="00F2239D" w:rsidRDefault="00F2239D" w:rsidP="0072168A">
            <w:pPr>
              <w:jc w:val="both"/>
              <w:rPr>
                <w:lang w:val="sr-Latn-ME"/>
              </w:rPr>
            </w:pPr>
          </w:p>
        </w:tc>
      </w:tr>
      <w:tr w:rsidR="00F2239D" w:rsidRPr="00F2239D" w14:paraId="2044337C" w14:textId="77777777" w:rsidTr="00F2239D">
        <w:trPr>
          <w:trHeight w:val="259"/>
        </w:trPr>
        <w:tc>
          <w:tcPr>
            <w:tcW w:w="1696" w:type="dxa"/>
          </w:tcPr>
          <w:p w14:paraId="63B3C655" w14:textId="77777777" w:rsidR="00F2239D" w:rsidRPr="0072168A" w:rsidRDefault="00F2239D" w:rsidP="00592E96">
            <w:pPr>
              <w:rPr>
                <w:b/>
                <w:lang w:val="sr-Latn-ME"/>
              </w:rPr>
            </w:pPr>
            <w:r w:rsidRPr="0072168A">
              <w:rPr>
                <w:b/>
                <w:lang w:val="sr-Latn-ME"/>
              </w:rPr>
              <w:t xml:space="preserve">Vremenski okvir </w:t>
            </w:r>
          </w:p>
        </w:tc>
        <w:tc>
          <w:tcPr>
            <w:tcW w:w="8647" w:type="dxa"/>
            <w:gridSpan w:val="2"/>
          </w:tcPr>
          <w:p w14:paraId="02CC8F49" w14:textId="77777777" w:rsidR="00F2239D" w:rsidRPr="00F2239D" w:rsidRDefault="00F2239D" w:rsidP="0072168A">
            <w:pPr>
              <w:jc w:val="both"/>
              <w:rPr>
                <w:lang w:val="sr-Latn-ME"/>
              </w:rPr>
            </w:pPr>
            <w:r w:rsidRPr="00F2239D">
              <w:rPr>
                <w:lang w:val="sr-Latn-ME"/>
              </w:rPr>
              <w:t>2025-26. - 2 akcelerometra</w:t>
            </w:r>
          </w:p>
          <w:p w14:paraId="7CA1A647" w14:textId="77777777" w:rsidR="00F2239D" w:rsidRPr="00F2239D" w:rsidRDefault="00F2239D" w:rsidP="0072168A">
            <w:pPr>
              <w:jc w:val="both"/>
              <w:rPr>
                <w:lang w:val="sr-Latn-ME"/>
              </w:rPr>
            </w:pPr>
            <w:r w:rsidRPr="00F2239D">
              <w:rPr>
                <w:lang w:val="sr-Latn-ME"/>
              </w:rPr>
              <w:t>2026-27. - 2 akcelerometra</w:t>
            </w:r>
          </w:p>
          <w:p w14:paraId="6074EBED" w14:textId="77777777" w:rsidR="00F2239D" w:rsidRPr="00F2239D" w:rsidRDefault="00F2239D" w:rsidP="0072168A">
            <w:pPr>
              <w:jc w:val="both"/>
              <w:rPr>
                <w:lang w:val="sr-Latn-ME"/>
              </w:rPr>
            </w:pPr>
            <w:r w:rsidRPr="00F2239D">
              <w:rPr>
                <w:lang w:val="sr-Latn-ME"/>
              </w:rPr>
              <w:t>2027-28. - 2 akcelerometra</w:t>
            </w:r>
          </w:p>
          <w:p w14:paraId="008BD6DE" w14:textId="77777777" w:rsidR="00F2239D" w:rsidRPr="00F2239D" w:rsidRDefault="00F2239D" w:rsidP="0072168A">
            <w:pPr>
              <w:jc w:val="both"/>
              <w:rPr>
                <w:lang w:val="sr-Latn-ME"/>
              </w:rPr>
            </w:pPr>
            <w:r w:rsidRPr="00F2239D">
              <w:rPr>
                <w:lang w:val="sr-Latn-ME"/>
              </w:rPr>
              <w:t>2028-29. - 2 akcelerometra</w:t>
            </w:r>
          </w:p>
          <w:p w14:paraId="0FBEA81E" w14:textId="77777777" w:rsidR="00F2239D" w:rsidRPr="00F2239D" w:rsidRDefault="00F2239D" w:rsidP="0072168A">
            <w:pPr>
              <w:jc w:val="both"/>
              <w:rPr>
                <w:lang w:val="sr-Latn-ME"/>
              </w:rPr>
            </w:pPr>
          </w:p>
        </w:tc>
      </w:tr>
      <w:tr w:rsidR="00F2239D" w:rsidRPr="00F2239D" w14:paraId="3FFD980E" w14:textId="77777777" w:rsidTr="00F2239D">
        <w:trPr>
          <w:trHeight w:val="504"/>
        </w:trPr>
        <w:tc>
          <w:tcPr>
            <w:tcW w:w="1696" w:type="dxa"/>
          </w:tcPr>
          <w:p w14:paraId="7377DDF2" w14:textId="77777777" w:rsidR="00F2239D" w:rsidRPr="0072168A" w:rsidRDefault="00F2239D" w:rsidP="00592E96">
            <w:pPr>
              <w:rPr>
                <w:b/>
                <w:lang w:val="sr-Latn-ME"/>
              </w:rPr>
            </w:pPr>
            <w:r w:rsidRPr="0072168A">
              <w:rPr>
                <w:b/>
                <w:lang w:val="sr-Latn-ME"/>
              </w:rPr>
              <w:t>Procjena troškova</w:t>
            </w:r>
          </w:p>
        </w:tc>
        <w:tc>
          <w:tcPr>
            <w:tcW w:w="8647" w:type="dxa"/>
            <w:gridSpan w:val="2"/>
          </w:tcPr>
          <w:p w14:paraId="588A7075" w14:textId="77777777" w:rsidR="00F2239D" w:rsidRPr="00F2239D" w:rsidRDefault="00F2239D" w:rsidP="0072168A">
            <w:pPr>
              <w:jc w:val="both"/>
              <w:rPr>
                <w:rFonts w:eastAsia="Times New Roman"/>
              </w:rPr>
            </w:pPr>
            <w:r w:rsidRPr="00F2239D">
              <w:rPr>
                <w:rFonts w:eastAsia="Times New Roman"/>
              </w:rPr>
              <w:t>200.000 eura</w:t>
            </w:r>
          </w:p>
          <w:p w14:paraId="52090B26" w14:textId="77777777" w:rsidR="00F2239D" w:rsidRPr="00F2239D" w:rsidRDefault="00F2239D" w:rsidP="0072168A">
            <w:pPr>
              <w:jc w:val="both"/>
              <w:rPr>
                <w:lang w:val="sr-Latn-ME"/>
              </w:rPr>
            </w:pPr>
          </w:p>
        </w:tc>
      </w:tr>
      <w:tr w:rsidR="00F2239D" w:rsidRPr="00F2239D" w14:paraId="7ACCED1D" w14:textId="77777777" w:rsidTr="00F2239D">
        <w:trPr>
          <w:trHeight w:val="763"/>
        </w:trPr>
        <w:tc>
          <w:tcPr>
            <w:tcW w:w="1696" w:type="dxa"/>
          </w:tcPr>
          <w:p w14:paraId="7EBF3676" w14:textId="77777777" w:rsidR="00F2239D" w:rsidRPr="0072168A" w:rsidRDefault="00F2239D" w:rsidP="00592E96">
            <w:pPr>
              <w:rPr>
                <w:b/>
                <w:lang w:val="sr-Latn-ME"/>
              </w:rPr>
            </w:pPr>
            <w:r w:rsidRPr="0072168A">
              <w:rPr>
                <w:b/>
                <w:lang w:val="sr-Latn-ME"/>
              </w:rPr>
              <w:t>Potencijalni izvori finansiranja</w:t>
            </w:r>
          </w:p>
        </w:tc>
        <w:tc>
          <w:tcPr>
            <w:tcW w:w="8647" w:type="dxa"/>
            <w:gridSpan w:val="2"/>
          </w:tcPr>
          <w:p w14:paraId="089943DB" w14:textId="77777777" w:rsidR="00F2239D" w:rsidRPr="00F2239D" w:rsidRDefault="00F2239D" w:rsidP="0072168A">
            <w:pPr>
              <w:jc w:val="both"/>
              <w:rPr>
                <w:lang w:val="sr-Latn-ME"/>
              </w:rPr>
            </w:pPr>
            <w:r w:rsidRPr="00F2239D">
              <w:rPr>
                <w:lang w:val="sr-Latn-ME"/>
              </w:rPr>
              <w:t xml:space="preserve">Budžet </w:t>
            </w:r>
            <w:r w:rsidRPr="00F2239D">
              <w:rPr>
                <w:rFonts w:eastAsia="Times New Roman"/>
              </w:rPr>
              <w:t xml:space="preserve">Zavoda za hidrometeorologiju i seizmologiju </w:t>
            </w:r>
            <w:r w:rsidRPr="00F2239D">
              <w:rPr>
                <w:lang w:val="sr-Latn-ME"/>
              </w:rPr>
              <w:t>100%</w:t>
            </w:r>
          </w:p>
        </w:tc>
      </w:tr>
    </w:tbl>
    <w:tbl>
      <w:tblPr>
        <w:tblStyle w:val="TableGrid43"/>
        <w:tblW w:w="10343" w:type="dxa"/>
        <w:tblLook w:val="04A0" w:firstRow="1" w:lastRow="0" w:firstColumn="1" w:lastColumn="0" w:noHBand="0" w:noVBand="1"/>
      </w:tblPr>
      <w:tblGrid>
        <w:gridCol w:w="1696"/>
        <w:gridCol w:w="3969"/>
        <w:gridCol w:w="4678"/>
      </w:tblGrid>
      <w:tr w:rsidR="00F2239D" w:rsidRPr="00F2239D" w14:paraId="6F8834F5" w14:textId="77777777" w:rsidTr="00F2239D">
        <w:trPr>
          <w:trHeight w:val="595"/>
        </w:trPr>
        <w:tc>
          <w:tcPr>
            <w:tcW w:w="1696" w:type="dxa"/>
            <w:shd w:val="clear" w:color="auto" w:fill="1F4E79" w:themeFill="accent1" w:themeFillShade="80"/>
          </w:tcPr>
          <w:p w14:paraId="22B17975" w14:textId="77777777" w:rsidR="00F2239D" w:rsidRPr="009145F9" w:rsidRDefault="00F2239D" w:rsidP="00592E96">
            <w:pPr>
              <w:rPr>
                <w:b/>
                <w:color w:val="FFFFFF" w:themeColor="background1"/>
              </w:rPr>
            </w:pPr>
            <w:r w:rsidRPr="009145F9">
              <w:rPr>
                <w:b/>
                <w:color w:val="FFFFFF" w:themeColor="background1"/>
              </w:rPr>
              <w:t>Strteški cilj</w:t>
            </w:r>
          </w:p>
        </w:tc>
        <w:tc>
          <w:tcPr>
            <w:tcW w:w="8647" w:type="dxa"/>
            <w:gridSpan w:val="2"/>
            <w:shd w:val="clear" w:color="auto" w:fill="1F4E79" w:themeFill="accent1" w:themeFillShade="80"/>
          </w:tcPr>
          <w:p w14:paraId="0D8D442A" w14:textId="77777777" w:rsidR="00F2239D" w:rsidRPr="009145F9" w:rsidRDefault="00F2239D" w:rsidP="00141984">
            <w:pPr>
              <w:jc w:val="both"/>
              <w:rPr>
                <w:b/>
                <w:color w:val="FFFFFF" w:themeColor="background1"/>
              </w:rPr>
            </w:pPr>
            <w:r w:rsidRPr="009145F9">
              <w:rPr>
                <w:b/>
                <w:color w:val="FFFFFF" w:themeColor="background1"/>
              </w:rPr>
              <w:t>3. Ulaganje u smanjenje rizika od katastrofa radi povećanja otpornosti</w:t>
            </w:r>
          </w:p>
          <w:p w14:paraId="7F7CBDBF" w14:textId="77777777" w:rsidR="00F2239D" w:rsidRPr="009145F9" w:rsidRDefault="00F2239D" w:rsidP="00141984">
            <w:pPr>
              <w:jc w:val="both"/>
              <w:rPr>
                <w:b/>
                <w:color w:val="FFFFFF" w:themeColor="background1"/>
              </w:rPr>
            </w:pPr>
          </w:p>
        </w:tc>
      </w:tr>
      <w:tr w:rsidR="00F2239D" w:rsidRPr="00F2239D" w14:paraId="3322A265" w14:textId="77777777" w:rsidTr="00F2239D">
        <w:trPr>
          <w:trHeight w:val="595"/>
        </w:trPr>
        <w:tc>
          <w:tcPr>
            <w:tcW w:w="1696" w:type="dxa"/>
            <w:shd w:val="clear" w:color="auto" w:fill="2E74B5" w:themeFill="accent1" w:themeFillShade="BF"/>
          </w:tcPr>
          <w:p w14:paraId="57647C7C" w14:textId="77777777" w:rsidR="00F2239D" w:rsidRPr="009145F9" w:rsidRDefault="00F2239D" w:rsidP="00592E96">
            <w:pPr>
              <w:rPr>
                <w:b/>
                <w:color w:val="FFFFFF" w:themeColor="background1"/>
              </w:rPr>
            </w:pPr>
            <w:r w:rsidRPr="009145F9">
              <w:rPr>
                <w:b/>
                <w:color w:val="FFFFFF" w:themeColor="background1"/>
              </w:rPr>
              <w:t>Operativni cilj</w:t>
            </w:r>
          </w:p>
        </w:tc>
        <w:tc>
          <w:tcPr>
            <w:tcW w:w="8647" w:type="dxa"/>
            <w:gridSpan w:val="2"/>
            <w:shd w:val="clear" w:color="auto" w:fill="2E74B5" w:themeFill="accent1" w:themeFillShade="BF"/>
          </w:tcPr>
          <w:p w14:paraId="7330D32F" w14:textId="0F5ED6F0" w:rsidR="00F2239D" w:rsidRPr="009145F9" w:rsidRDefault="00F2239D" w:rsidP="00141984">
            <w:pPr>
              <w:jc w:val="both"/>
              <w:rPr>
                <w:b/>
                <w:color w:val="FFFFFF" w:themeColor="background1"/>
              </w:rPr>
            </w:pPr>
            <w:r w:rsidRPr="009145F9">
              <w:rPr>
                <w:b/>
                <w:color w:val="FFFFFF" w:themeColor="background1"/>
              </w:rPr>
              <w:t>1. Predviđanje – poboljšanje procjene rizika, predviđanja i planiranja upravljanja rizicima od katastrofa</w:t>
            </w:r>
          </w:p>
        </w:tc>
      </w:tr>
      <w:tr w:rsidR="00F2239D" w:rsidRPr="00F2239D" w14:paraId="6FDC61A3" w14:textId="77777777" w:rsidTr="00F2239D">
        <w:trPr>
          <w:trHeight w:val="259"/>
        </w:trPr>
        <w:tc>
          <w:tcPr>
            <w:tcW w:w="1696" w:type="dxa"/>
            <w:shd w:val="clear" w:color="auto" w:fill="E2EFD9" w:themeFill="accent6" w:themeFillTint="33"/>
          </w:tcPr>
          <w:p w14:paraId="52BCBAF5" w14:textId="77777777" w:rsidR="00F2239D" w:rsidRPr="009145F9" w:rsidRDefault="00F2239D" w:rsidP="00592E96">
            <w:pPr>
              <w:rPr>
                <w:b/>
              </w:rPr>
            </w:pPr>
            <w:r w:rsidRPr="009145F9">
              <w:rPr>
                <w:b/>
              </w:rPr>
              <w:t xml:space="preserve">Aktivnost </w:t>
            </w:r>
          </w:p>
        </w:tc>
        <w:tc>
          <w:tcPr>
            <w:tcW w:w="8647" w:type="dxa"/>
            <w:gridSpan w:val="2"/>
            <w:shd w:val="clear" w:color="auto" w:fill="E2EFD9" w:themeFill="accent6" w:themeFillTint="33"/>
          </w:tcPr>
          <w:p w14:paraId="2D5D20AC" w14:textId="77777777" w:rsidR="00F2239D" w:rsidRPr="009145F9" w:rsidRDefault="00F2239D" w:rsidP="00141984">
            <w:pPr>
              <w:jc w:val="both"/>
              <w:rPr>
                <w:b/>
              </w:rPr>
            </w:pPr>
            <w:r w:rsidRPr="009145F9">
              <w:rPr>
                <w:b/>
              </w:rPr>
              <w:t>5. Rekonstrukcija seizmološke mreže</w:t>
            </w:r>
          </w:p>
          <w:p w14:paraId="68BB2DE4" w14:textId="77777777" w:rsidR="00F2239D" w:rsidRPr="009145F9" w:rsidRDefault="00F2239D" w:rsidP="00141984">
            <w:pPr>
              <w:jc w:val="both"/>
              <w:rPr>
                <w:b/>
              </w:rPr>
            </w:pPr>
          </w:p>
        </w:tc>
      </w:tr>
      <w:tr w:rsidR="00F2239D" w:rsidRPr="00F2239D" w14:paraId="156922A3" w14:textId="77777777" w:rsidTr="00F2239D">
        <w:trPr>
          <w:trHeight w:val="504"/>
        </w:trPr>
        <w:tc>
          <w:tcPr>
            <w:tcW w:w="1696" w:type="dxa"/>
          </w:tcPr>
          <w:p w14:paraId="749A93F0" w14:textId="77777777" w:rsidR="00F2239D" w:rsidRPr="00141984" w:rsidRDefault="00F2239D" w:rsidP="00592E96">
            <w:pPr>
              <w:rPr>
                <w:b/>
              </w:rPr>
            </w:pPr>
            <w:r w:rsidRPr="00141984">
              <w:rPr>
                <w:b/>
              </w:rPr>
              <w:t>Opis aktivnosti i klučnih koraka</w:t>
            </w:r>
          </w:p>
        </w:tc>
        <w:tc>
          <w:tcPr>
            <w:tcW w:w="8647" w:type="dxa"/>
            <w:gridSpan w:val="2"/>
          </w:tcPr>
          <w:p w14:paraId="692A436A" w14:textId="77777777" w:rsidR="00F2239D" w:rsidRPr="00F2239D" w:rsidRDefault="00F2239D" w:rsidP="00141984">
            <w:pPr>
              <w:jc w:val="both"/>
            </w:pPr>
            <w:r w:rsidRPr="00F2239D">
              <w:t>Nabavka dva širokopojasna seizmometra, njihova implementacija na seizmološkim stanicama.  Izmiještanje već postojeće seizmološke stanice na Možuri kod Ulcinja</w:t>
            </w:r>
          </w:p>
        </w:tc>
      </w:tr>
      <w:tr w:rsidR="00F2239D" w:rsidRPr="00F2239D" w14:paraId="17830DC8" w14:textId="77777777" w:rsidTr="00F2239D">
        <w:trPr>
          <w:trHeight w:val="518"/>
        </w:trPr>
        <w:tc>
          <w:tcPr>
            <w:tcW w:w="1696" w:type="dxa"/>
          </w:tcPr>
          <w:p w14:paraId="7D62749E" w14:textId="77777777" w:rsidR="00F2239D" w:rsidRPr="00141984" w:rsidRDefault="00F2239D" w:rsidP="00592E96">
            <w:pPr>
              <w:rPr>
                <w:b/>
              </w:rPr>
            </w:pPr>
            <w:r w:rsidRPr="00141984">
              <w:rPr>
                <w:b/>
              </w:rPr>
              <w:t>CILJEVI održivog razvoja</w:t>
            </w:r>
          </w:p>
        </w:tc>
        <w:tc>
          <w:tcPr>
            <w:tcW w:w="8647" w:type="dxa"/>
            <w:gridSpan w:val="2"/>
          </w:tcPr>
          <w:p w14:paraId="4520D473" w14:textId="77777777" w:rsidR="00F2239D" w:rsidRPr="00F2239D" w:rsidRDefault="00F2239D" w:rsidP="00141984">
            <w:pPr>
              <w:jc w:val="both"/>
            </w:pPr>
            <w:r w:rsidRPr="00F2239D">
              <w:t>SDG 11</w:t>
            </w:r>
          </w:p>
        </w:tc>
      </w:tr>
      <w:tr w:rsidR="00F2239D" w:rsidRPr="00F2239D" w14:paraId="33E0ABA6" w14:textId="77777777" w:rsidTr="00F2239D">
        <w:trPr>
          <w:trHeight w:val="763"/>
        </w:trPr>
        <w:tc>
          <w:tcPr>
            <w:tcW w:w="1696" w:type="dxa"/>
          </w:tcPr>
          <w:p w14:paraId="19B46882" w14:textId="77777777" w:rsidR="00F2239D" w:rsidRPr="00141984" w:rsidRDefault="00F2239D" w:rsidP="00592E96">
            <w:pPr>
              <w:rPr>
                <w:b/>
              </w:rPr>
            </w:pPr>
            <w:r w:rsidRPr="00141984">
              <w:rPr>
                <w:b/>
              </w:rPr>
              <w:t>Veza sa Adaptacijom na klimatske promjene</w:t>
            </w:r>
          </w:p>
        </w:tc>
        <w:tc>
          <w:tcPr>
            <w:tcW w:w="8647" w:type="dxa"/>
            <w:gridSpan w:val="2"/>
          </w:tcPr>
          <w:p w14:paraId="3919F534" w14:textId="2F7CE38F" w:rsidR="00F2239D" w:rsidRPr="00F2239D" w:rsidRDefault="00C71531" w:rsidP="00141984">
            <w:pPr>
              <w:jc w:val="both"/>
            </w:pPr>
            <w:r>
              <w:rPr>
                <w:lang w:val="sr-Latn-ME"/>
              </w:rPr>
              <w:t>Aktivnost d</w:t>
            </w:r>
            <w:r w:rsidRPr="00F2239D">
              <w:rPr>
                <w:lang w:val="sr-Latn-ME"/>
              </w:rPr>
              <w:t xml:space="preserve">oprinosi </w:t>
            </w:r>
            <w:r>
              <w:rPr>
                <w:lang w:val="sr-Latn-ME"/>
              </w:rPr>
              <w:t>sprovođenju ciljeva i aktivnosti Plana prilagođavanja</w:t>
            </w:r>
            <w:r w:rsidRPr="00F2239D">
              <w:t xml:space="preserve"> </w:t>
            </w:r>
            <w:r w:rsidR="00F2239D" w:rsidRPr="00F2239D">
              <w:t>u sektoru turizma.</w:t>
            </w:r>
          </w:p>
        </w:tc>
      </w:tr>
      <w:tr w:rsidR="00F2239D" w:rsidRPr="00F2239D" w14:paraId="3CB85046" w14:textId="77777777" w:rsidTr="00F2239D">
        <w:trPr>
          <w:trHeight w:val="763"/>
        </w:trPr>
        <w:tc>
          <w:tcPr>
            <w:tcW w:w="1696" w:type="dxa"/>
          </w:tcPr>
          <w:p w14:paraId="4D25DE63" w14:textId="77777777" w:rsidR="00F2239D" w:rsidRPr="00141984" w:rsidRDefault="00F2239D" w:rsidP="00592E96">
            <w:pPr>
              <w:rPr>
                <w:b/>
              </w:rPr>
            </w:pPr>
            <w:r w:rsidRPr="00141984">
              <w:rPr>
                <w:b/>
              </w:rPr>
              <w:t>Da li utiče /razmatra ranjive grupe</w:t>
            </w:r>
          </w:p>
        </w:tc>
        <w:tc>
          <w:tcPr>
            <w:tcW w:w="8647" w:type="dxa"/>
            <w:gridSpan w:val="2"/>
          </w:tcPr>
          <w:p w14:paraId="40D16910" w14:textId="22B99767" w:rsidR="00F2239D" w:rsidRPr="00F2239D" w:rsidRDefault="00C71531" w:rsidP="00141984">
            <w:pPr>
              <w:jc w:val="both"/>
            </w:pPr>
            <w:r>
              <w:t>Ne</w:t>
            </w:r>
          </w:p>
        </w:tc>
      </w:tr>
      <w:tr w:rsidR="00F2239D" w:rsidRPr="00F2239D" w14:paraId="0749D072" w14:textId="77777777" w:rsidTr="00F2239D">
        <w:trPr>
          <w:trHeight w:val="915"/>
        </w:trPr>
        <w:tc>
          <w:tcPr>
            <w:tcW w:w="1696" w:type="dxa"/>
          </w:tcPr>
          <w:p w14:paraId="05EC4F85" w14:textId="77777777" w:rsidR="00F2239D" w:rsidRPr="00141984" w:rsidRDefault="00F2239D" w:rsidP="00592E96">
            <w:pPr>
              <w:rPr>
                <w:b/>
              </w:rPr>
            </w:pPr>
            <w:r w:rsidRPr="00141984">
              <w:rPr>
                <w:b/>
              </w:rPr>
              <w:t>Indikatori rezultata</w:t>
            </w:r>
          </w:p>
        </w:tc>
        <w:tc>
          <w:tcPr>
            <w:tcW w:w="3969" w:type="dxa"/>
          </w:tcPr>
          <w:p w14:paraId="55B35CBC" w14:textId="77777777" w:rsidR="00F2239D" w:rsidRPr="009145F9" w:rsidRDefault="00F2239D" w:rsidP="00141984">
            <w:pPr>
              <w:jc w:val="both"/>
              <w:rPr>
                <w:b/>
                <w:u w:val="single"/>
              </w:rPr>
            </w:pPr>
            <w:r w:rsidRPr="009145F9">
              <w:rPr>
                <w:b/>
                <w:u w:val="single"/>
              </w:rPr>
              <w:t>Polazna vrijednost</w:t>
            </w:r>
          </w:p>
          <w:p w14:paraId="5CF973B5" w14:textId="77777777" w:rsidR="00F2239D" w:rsidRPr="00F2239D" w:rsidRDefault="00F2239D" w:rsidP="00141984">
            <w:pPr>
              <w:jc w:val="both"/>
            </w:pPr>
          </w:p>
          <w:p w14:paraId="68D8D7AB" w14:textId="77777777" w:rsidR="00F2239D" w:rsidRPr="00F2239D" w:rsidRDefault="00F2239D" w:rsidP="00141984">
            <w:pPr>
              <w:jc w:val="both"/>
            </w:pPr>
            <w:r w:rsidRPr="00F2239D">
              <w:t xml:space="preserve"> U okviru postojeće mreže stanica funkcioniše 14 seizmometara</w:t>
            </w:r>
          </w:p>
        </w:tc>
        <w:tc>
          <w:tcPr>
            <w:tcW w:w="4678" w:type="dxa"/>
          </w:tcPr>
          <w:p w14:paraId="61D6B10E" w14:textId="77777777" w:rsidR="00F2239D" w:rsidRPr="009145F9" w:rsidRDefault="00F2239D" w:rsidP="00141984">
            <w:pPr>
              <w:jc w:val="both"/>
              <w:rPr>
                <w:b/>
                <w:u w:val="single"/>
              </w:rPr>
            </w:pPr>
            <w:r w:rsidRPr="009145F9">
              <w:rPr>
                <w:b/>
                <w:u w:val="single"/>
              </w:rPr>
              <w:t>Ciljana vrijednost</w:t>
            </w:r>
          </w:p>
          <w:p w14:paraId="0453628C" w14:textId="77777777" w:rsidR="00F2239D" w:rsidRPr="00F2239D" w:rsidRDefault="00F2239D" w:rsidP="00141984">
            <w:pPr>
              <w:jc w:val="both"/>
            </w:pPr>
          </w:p>
          <w:p w14:paraId="0DF83D06" w14:textId="77777777" w:rsidR="00F2239D" w:rsidRPr="00F2239D" w:rsidRDefault="00F2239D" w:rsidP="00141984">
            <w:pPr>
              <w:jc w:val="both"/>
            </w:pPr>
            <w:r w:rsidRPr="00F2239D">
              <w:t>Nabavljena dva širokopojasna seizmometra, postavljena na postojećim seizmološkim stanicama čime se obezbjeđuje veća pokrivenost teritorije, siguran prenos, bolji kvalitet seizmičkog signala i preciznije određivanje parametara zemljotresa</w:t>
            </w:r>
          </w:p>
        </w:tc>
      </w:tr>
      <w:tr w:rsidR="00F2239D" w:rsidRPr="00F2239D" w14:paraId="4A02EE31" w14:textId="77777777" w:rsidTr="00F2239D">
        <w:trPr>
          <w:trHeight w:val="259"/>
        </w:trPr>
        <w:tc>
          <w:tcPr>
            <w:tcW w:w="1696" w:type="dxa"/>
          </w:tcPr>
          <w:p w14:paraId="35CE60E8" w14:textId="77777777" w:rsidR="00F2239D" w:rsidRPr="00141984" w:rsidRDefault="00F2239D" w:rsidP="00592E96">
            <w:pPr>
              <w:rPr>
                <w:b/>
              </w:rPr>
            </w:pPr>
            <w:r w:rsidRPr="00141984">
              <w:rPr>
                <w:b/>
              </w:rPr>
              <w:t>Izvor provjere</w:t>
            </w:r>
          </w:p>
        </w:tc>
        <w:tc>
          <w:tcPr>
            <w:tcW w:w="8647" w:type="dxa"/>
            <w:gridSpan w:val="2"/>
          </w:tcPr>
          <w:p w14:paraId="496886A9" w14:textId="77777777" w:rsidR="00F2239D" w:rsidRPr="00F2239D" w:rsidRDefault="00F2239D" w:rsidP="00141984">
            <w:pPr>
              <w:jc w:val="both"/>
            </w:pPr>
            <w:r w:rsidRPr="00F2239D">
              <w:rPr>
                <w:rFonts w:eastAsia="Times New Roman"/>
              </w:rPr>
              <w:t>Zavod za hidrometeorologiju i seizmologiju -</w:t>
            </w:r>
            <w:r w:rsidRPr="00F2239D">
              <w:t xml:space="preserve"> sajt Sektora za seizmologiju  sa podacima o stanicama i instrumentima, godišnji izvještaj,  Izvještaj o radu,</w:t>
            </w:r>
          </w:p>
        </w:tc>
      </w:tr>
      <w:tr w:rsidR="00F2239D" w:rsidRPr="00F2239D" w14:paraId="4861A739" w14:textId="77777777" w:rsidTr="00F2239D">
        <w:trPr>
          <w:trHeight w:val="518"/>
        </w:trPr>
        <w:tc>
          <w:tcPr>
            <w:tcW w:w="1696" w:type="dxa"/>
          </w:tcPr>
          <w:p w14:paraId="6D789DBF" w14:textId="77777777" w:rsidR="00F2239D" w:rsidRPr="00141984" w:rsidRDefault="00F2239D" w:rsidP="00592E96">
            <w:pPr>
              <w:rPr>
                <w:b/>
              </w:rPr>
            </w:pPr>
            <w:r w:rsidRPr="00141984">
              <w:rPr>
                <w:b/>
              </w:rPr>
              <w:t xml:space="preserve">Nadležna institucija </w:t>
            </w:r>
          </w:p>
        </w:tc>
        <w:tc>
          <w:tcPr>
            <w:tcW w:w="8647" w:type="dxa"/>
            <w:gridSpan w:val="2"/>
          </w:tcPr>
          <w:p w14:paraId="4748A152" w14:textId="77777777" w:rsidR="00F2239D" w:rsidRPr="00F2239D" w:rsidRDefault="00F2239D" w:rsidP="00141984">
            <w:pPr>
              <w:jc w:val="both"/>
            </w:pPr>
            <w:r w:rsidRPr="00F2239D">
              <w:rPr>
                <w:rFonts w:eastAsia="Times New Roman"/>
              </w:rPr>
              <w:t>Zavod za hidrometeorologiju i seizmologiju</w:t>
            </w:r>
          </w:p>
        </w:tc>
      </w:tr>
      <w:tr w:rsidR="00F2239D" w:rsidRPr="00F2239D" w14:paraId="1881B897" w14:textId="77777777" w:rsidTr="00F2239D">
        <w:trPr>
          <w:trHeight w:val="504"/>
        </w:trPr>
        <w:tc>
          <w:tcPr>
            <w:tcW w:w="1696" w:type="dxa"/>
          </w:tcPr>
          <w:p w14:paraId="655906C7" w14:textId="77777777" w:rsidR="00F2239D" w:rsidRPr="00141984" w:rsidRDefault="00F2239D" w:rsidP="00592E96">
            <w:pPr>
              <w:rPr>
                <w:b/>
              </w:rPr>
            </w:pPr>
            <w:r w:rsidRPr="00141984">
              <w:rPr>
                <w:b/>
              </w:rPr>
              <w:t>Partnerske institucije</w:t>
            </w:r>
          </w:p>
        </w:tc>
        <w:tc>
          <w:tcPr>
            <w:tcW w:w="8647" w:type="dxa"/>
            <w:gridSpan w:val="2"/>
          </w:tcPr>
          <w:p w14:paraId="2365EEAA" w14:textId="77777777" w:rsidR="00F2239D" w:rsidRPr="00F2239D" w:rsidRDefault="00F2239D" w:rsidP="00141984">
            <w:pPr>
              <w:jc w:val="both"/>
            </w:pPr>
            <w:r w:rsidRPr="00F2239D">
              <w:t xml:space="preserve">Direktorat za zaštitu i spašavanja MUP </w:t>
            </w:r>
          </w:p>
        </w:tc>
      </w:tr>
      <w:tr w:rsidR="00F2239D" w:rsidRPr="00F2239D" w14:paraId="66D694D8" w14:textId="77777777" w:rsidTr="00F2239D">
        <w:trPr>
          <w:trHeight w:val="259"/>
        </w:trPr>
        <w:tc>
          <w:tcPr>
            <w:tcW w:w="1696" w:type="dxa"/>
          </w:tcPr>
          <w:p w14:paraId="4393419C" w14:textId="77777777" w:rsidR="00F2239D" w:rsidRPr="00141984" w:rsidRDefault="00F2239D" w:rsidP="00592E96">
            <w:pPr>
              <w:rPr>
                <w:b/>
              </w:rPr>
            </w:pPr>
            <w:r w:rsidRPr="00141984">
              <w:rPr>
                <w:b/>
              </w:rPr>
              <w:lastRenderedPageBreak/>
              <w:t xml:space="preserve">Vremenski okvir </w:t>
            </w:r>
          </w:p>
        </w:tc>
        <w:tc>
          <w:tcPr>
            <w:tcW w:w="8647" w:type="dxa"/>
            <w:gridSpan w:val="2"/>
          </w:tcPr>
          <w:p w14:paraId="0348E5D4" w14:textId="77777777" w:rsidR="00F2239D" w:rsidRPr="00F2239D" w:rsidRDefault="00F2239D" w:rsidP="00141984">
            <w:pPr>
              <w:jc w:val="both"/>
            </w:pPr>
            <w:r w:rsidRPr="00F2239D">
              <w:t xml:space="preserve">2025-2028 </w:t>
            </w:r>
          </w:p>
          <w:p w14:paraId="1EA59590" w14:textId="77777777" w:rsidR="00F2239D" w:rsidRPr="00F2239D" w:rsidRDefault="00F2239D" w:rsidP="00141984">
            <w:pPr>
              <w:jc w:val="both"/>
            </w:pPr>
            <w:r w:rsidRPr="00F2239D">
              <w:t xml:space="preserve">2025 – plan aktivnosti, pribavljanje potrebnih dozvola i mapiranje terena </w:t>
            </w:r>
          </w:p>
          <w:p w14:paraId="51677AD9" w14:textId="77777777" w:rsidR="00F2239D" w:rsidRPr="00F2239D" w:rsidRDefault="00F2239D" w:rsidP="00141984">
            <w:pPr>
              <w:jc w:val="both"/>
            </w:pPr>
            <w:r w:rsidRPr="00F2239D">
              <w:t xml:space="preserve">2026 – priprema tenderske dokumetacije i  nabavka opreme </w:t>
            </w:r>
          </w:p>
          <w:p w14:paraId="09E0B6E5" w14:textId="77777777" w:rsidR="00F2239D" w:rsidRPr="00F2239D" w:rsidRDefault="00F2239D" w:rsidP="00141984">
            <w:pPr>
              <w:jc w:val="both"/>
            </w:pPr>
            <w:r w:rsidRPr="00F2239D">
              <w:t xml:space="preserve">2027 – instalacija uređaja na terenu </w:t>
            </w:r>
          </w:p>
          <w:p w14:paraId="0CD51D6D" w14:textId="77777777" w:rsidR="00F2239D" w:rsidRPr="00F2239D" w:rsidRDefault="00F2239D" w:rsidP="00141984">
            <w:pPr>
              <w:jc w:val="both"/>
            </w:pPr>
            <w:r w:rsidRPr="00F2239D">
              <w:t>2028 – implementiranje softwerskih rešenja sa izmjenama na terenu</w:t>
            </w:r>
          </w:p>
        </w:tc>
      </w:tr>
      <w:tr w:rsidR="00F2239D" w:rsidRPr="00F2239D" w14:paraId="3E2D8579" w14:textId="77777777" w:rsidTr="00F2239D">
        <w:trPr>
          <w:trHeight w:val="504"/>
        </w:trPr>
        <w:tc>
          <w:tcPr>
            <w:tcW w:w="1696" w:type="dxa"/>
          </w:tcPr>
          <w:p w14:paraId="51190FCA" w14:textId="77777777" w:rsidR="00F2239D" w:rsidRPr="00141984" w:rsidRDefault="00F2239D" w:rsidP="00592E96">
            <w:pPr>
              <w:rPr>
                <w:b/>
              </w:rPr>
            </w:pPr>
            <w:r w:rsidRPr="00141984">
              <w:rPr>
                <w:b/>
              </w:rPr>
              <w:t>Procjena troškova</w:t>
            </w:r>
          </w:p>
        </w:tc>
        <w:tc>
          <w:tcPr>
            <w:tcW w:w="8647" w:type="dxa"/>
            <w:gridSpan w:val="2"/>
          </w:tcPr>
          <w:p w14:paraId="497F92BF" w14:textId="77777777" w:rsidR="00F2239D" w:rsidRPr="00F2239D" w:rsidRDefault="00F2239D" w:rsidP="00141984">
            <w:pPr>
              <w:jc w:val="both"/>
            </w:pPr>
            <w:r w:rsidRPr="00F2239D">
              <w:t>160.000 eura</w:t>
            </w:r>
          </w:p>
        </w:tc>
      </w:tr>
      <w:tr w:rsidR="00F2239D" w:rsidRPr="00F2239D" w14:paraId="2F8B4AC9" w14:textId="77777777" w:rsidTr="00F2239D">
        <w:trPr>
          <w:trHeight w:val="763"/>
        </w:trPr>
        <w:tc>
          <w:tcPr>
            <w:tcW w:w="1696" w:type="dxa"/>
          </w:tcPr>
          <w:p w14:paraId="736655DC" w14:textId="77777777" w:rsidR="00F2239D" w:rsidRPr="00141984" w:rsidRDefault="00F2239D" w:rsidP="00592E96">
            <w:pPr>
              <w:rPr>
                <w:b/>
              </w:rPr>
            </w:pPr>
            <w:r w:rsidRPr="00141984">
              <w:rPr>
                <w:b/>
              </w:rPr>
              <w:t>Potencijalni izvori finansiranja</w:t>
            </w:r>
          </w:p>
        </w:tc>
        <w:tc>
          <w:tcPr>
            <w:tcW w:w="8647" w:type="dxa"/>
            <w:gridSpan w:val="2"/>
          </w:tcPr>
          <w:p w14:paraId="37F8D022" w14:textId="77777777" w:rsidR="00F2239D" w:rsidRPr="00F2239D" w:rsidRDefault="00F2239D" w:rsidP="00141984">
            <w:pPr>
              <w:jc w:val="both"/>
            </w:pPr>
            <w:r w:rsidRPr="00F2239D">
              <w:t>Kapitalni budžet Zavoda za hidrometeorologiju i seizmologiju 30%</w:t>
            </w:r>
          </w:p>
          <w:p w14:paraId="5F5581E4" w14:textId="77777777" w:rsidR="00F2239D" w:rsidRPr="00F2239D" w:rsidRDefault="00F2239D" w:rsidP="00141984">
            <w:pPr>
              <w:jc w:val="both"/>
            </w:pPr>
            <w:r w:rsidRPr="00F2239D">
              <w:t>IPA fondovi 30%</w:t>
            </w:r>
          </w:p>
          <w:p w14:paraId="6E64E3FD" w14:textId="77777777" w:rsidR="00F2239D" w:rsidRPr="00F2239D" w:rsidRDefault="00F2239D" w:rsidP="00141984">
            <w:pPr>
              <w:jc w:val="both"/>
            </w:pPr>
            <w:r w:rsidRPr="00F2239D">
              <w:t>Donacija JICA 40%</w:t>
            </w:r>
          </w:p>
        </w:tc>
      </w:tr>
    </w:tbl>
    <w:tbl>
      <w:tblPr>
        <w:tblStyle w:val="TableGrid44"/>
        <w:tblW w:w="10343" w:type="dxa"/>
        <w:tblLook w:val="04A0" w:firstRow="1" w:lastRow="0" w:firstColumn="1" w:lastColumn="0" w:noHBand="0" w:noVBand="1"/>
      </w:tblPr>
      <w:tblGrid>
        <w:gridCol w:w="1696"/>
        <w:gridCol w:w="4253"/>
        <w:gridCol w:w="4394"/>
      </w:tblGrid>
      <w:tr w:rsidR="00F2239D" w:rsidRPr="00F2239D" w14:paraId="3B62DE9E" w14:textId="77777777" w:rsidTr="00F2239D">
        <w:trPr>
          <w:trHeight w:val="595"/>
        </w:trPr>
        <w:tc>
          <w:tcPr>
            <w:tcW w:w="1696" w:type="dxa"/>
            <w:shd w:val="clear" w:color="auto" w:fill="1F4E79" w:themeFill="accent1" w:themeFillShade="80"/>
          </w:tcPr>
          <w:p w14:paraId="0DC0CDD3" w14:textId="77777777" w:rsidR="00F2239D" w:rsidRPr="009145F9" w:rsidRDefault="00F2239D" w:rsidP="00592E96">
            <w:pPr>
              <w:rPr>
                <w:b/>
                <w:color w:val="FFFFFF" w:themeColor="background1"/>
                <w:lang w:val="sr-Latn-ME"/>
              </w:rPr>
            </w:pPr>
            <w:r w:rsidRPr="009145F9">
              <w:rPr>
                <w:b/>
                <w:color w:val="FFFFFF" w:themeColor="background1"/>
                <w:lang w:val="sr-Latn-ME"/>
              </w:rPr>
              <w:t>Strteški cilj</w:t>
            </w:r>
          </w:p>
        </w:tc>
        <w:tc>
          <w:tcPr>
            <w:tcW w:w="8647" w:type="dxa"/>
            <w:gridSpan w:val="2"/>
            <w:shd w:val="clear" w:color="auto" w:fill="1F4E79" w:themeFill="accent1" w:themeFillShade="80"/>
          </w:tcPr>
          <w:p w14:paraId="38A4D219" w14:textId="77777777" w:rsidR="00F2239D" w:rsidRPr="009145F9" w:rsidRDefault="00F2239D" w:rsidP="00141984">
            <w:pPr>
              <w:jc w:val="both"/>
              <w:rPr>
                <w:b/>
                <w:color w:val="FFFFFF" w:themeColor="background1"/>
              </w:rPr>
            </w:pPr>
            <w:r w:rsidRPr="009145F9">
              <w:rPr>
                <w:b/>
                <w:color w:val="FFFFFF" w:themeColor="background1"/>
              </w:rPr>
              <w:t>3. Ulaganje u smanjenje rizika od katastrofa radi povećanja otpornosti</w:t>
            </w:r>
          </w:p>
          <w:p w14:paraId="261CD6A2" w14:textId="77777777" w:rsidR="00F2239D" w:rsidRPr="009145F9" w:rsidRDefault="00F2239D" w:rsidP="00141984">
            <w:pPr>
              <w:jc w:val="both"/>
              <w:rPr>
                <w:b/>
                <w:color w:val="FFFFFF" w:themeColor="background1"/>
                <w:lang w:val="sr-Latn-ME"/>
              </w:rPr>
            </w:pPr>
          </w:p>
        </w:tc>
      </w:tr>
      <w:tr w:rsidR="00F2239D" w:rsidRPr="00F2239D" w14:paraId="23A47CD6" w14:textId="77777777" w:rsidTr="00F2239D">
        <w:trPr>
          <w:trHeight w:val="595"/>
        </w:trPr>
        <w:tc>
          <w:tcPr>
            <w:tcW w:w="1696" w:type="dxa"/>
            <w:shd w:val="clear" w:color="auto" w:fill="2E74B5" w:themeFill="accent1" w:themeFillShade="BF"/>
          </w:tcPr>
          <w:p w14:paraId="5B031E1A" w14:textId="77777777" w:rsidR="00F2239D" w:rsidRPr="009145F9" w:rsidRDefault="00F2239D" w:rsidP="00592E96">
            <w:pPr>
              <w:rPr>
                <w:b/>
                <w:color w:val="FFFFFF" w:themeColor="background1"/>
                <w:lang w:val="sr-Latn-ME"/>
              </w:rPr>
            </w:pPr>
            <w:r w:rsidRPr="009145F9">
              <w:rPr>
                <w:b/>
                <w:color w:val="FFFFFF" w:themeColor="background1"/>
                <w:lang w:val="sr-Latn-ME"/>
              </w:rPr>
              <w:t>Operativni cilj</w:t>
            </w:r>
          </w:p>
        </w:tc>
        <w:tc>
          <w:tcPr>
            <w:tcW w:w="8647" w:type="dxa"/>
            <w:gridSpan w:val="2"/>
            <w:shd w:val="clear" w:color="auto" w:fill="2E74B5" w:themeFill="accent1" w:themeFillShade="BF"/>
          </w:tcPr>
          <w:p w14:paraId="11AC8CDC" w14:textId="4468684A" w:rsidR="00F2239D" w:rsidRPr="009145F9" w:rsidRDefault="00F2239D" w:rsidP="00141984">
            <w:pPr>
              <w:jc w:val="both"/>
              <w:rPr>
                <w:b/>
                <w:color w:val="FFFFFF" w:themeColor="background1"/>
                <w:lang w:val="sr-Latn-ME"/>
              </w:rPr>
            </w:pPr>
            <w:r w:rsidRPr="009145F9">
              <w:rPr>
                <w:b/>
                <w:color w:val="FFFFFF" w:themeColor="background1"/>
              </w:rPr>
              <w:t>1. Predviđanje – poboljšanje procjene rizika, predviđanja i planiranja upravljanja rizicima od katastrofa</w:t>
            </w:r>
          </w:p>
        </w:tc>
      </w:tr>
      <w:tr w:rsidR="00F2239D" w:rsidRPr="00F2239D" w14:paraId="22356401" w14:textId="77777777" w:rsidTr="00F2239D">
        <w:trPr>
          <w:trHeight w:val="259"/>
        </w:trPr>
        <w:tc>
          <w:tcPr>
            <w:tcW w:w="1696" w:type="dxa"/>
            <w:shd w:val="clear" w:color="auto" w:fill="E2EFD9" w:themeFill="accent6" w:themeFillTint="33"/>
          </w:tcPr>
          <w:p w14:paraId="7855D7F5" w14:textId="77777777" w:rsidR="00F2239D" w:rsidRPr="009145F9" w:rsidRDefault="00F2239D" w:rsidP="00592E96">
            <w:pPr>
              <w:rPr>
                <w:b/>
                <w:lang w:val="sr-Latn-ME"/>
              </w:rPr>
            </w:pPr>
            <w:r w:rsidRPr="009145F9">
              <w:rPr>
                <w:b/>
                <w:lang w:val="sr-Latn-ME"/>
              </w:rPr>
              <w:t xml:space="preserve">Aktivnost </w:t>
            </w:r>
          </w:p>
        </w:tc>
        <w:tc>
          <w:tcPr>
            <w:tcW w:w="8647" w:type="dxa"/>
            <w:gridSpan w:val="2"/>
            <w:shd w:val="clear" w:color="auto" w:fill="E2EFD9" w:themeFill="accent6" w:themeFillTint="33"/>
          </w:tcPr>
          <w:p w14:paraId="104AD761" w14:textId="77777777" w:rsidR="00F2239D" w:rsidRPr="009145F9" w:rsidRDefault="00F2239D" w:rsidP="00141984">
            <w:pPr>
              <w:jc w:val="both"/>
              <w:rPr>
                <w:b/>
                <w:highlight w:val="yellow"/>
                <w:lang w:val="sr-Latn-ME"/>
              </w:rPr>
            </w:pPr>
            <w:r w:rsidRPr="009145F9">
              <w:rPr>
                <w:b/>
                <w:lang w:val="sr-Latn-ME"/>
              </w:rPr>
              <w:t>6. Tehničko-tehnološko opremanje - nabavka meteorološkog radara i edukacija meteorologa za korišćenje radara i praćenje meteoroloških sistema za Nowcasting prognoze</w:t>
            </w:r>
          </w:p>
        </w:tc>
      </w:tr>
      <w:tr w:rsidR="00F2239D" w:rsidRPr="00F2239D" w14:paraId="3D98647D" w14:textId="77777777" w:rsidTr="00F2239D">
        <w:trPr>
          <w:trHeight w:val="3019"/>
        </w:trPr>
        <w:tc>
          <w:tcPr>
            <w:tcW w:w="1696" w:type="dxa"/>
          </w:tcPr>
          <w:p w14:paraId="754A43F1" w14:textId="77777777" w:rsidR="00F2239D" w:rsidRPr="00141984" w:rsidRDefault="00F2239D" w:rsidP="00592E96">
            <w:pPr>
              <w:rPr>
                <w:b/>
                <w:lang w:val="sr-Latn-ME"/>
              </w:rPr>
            </w:pPr>
            <w:r w:rsidRPr="00141984">
              <w:rPr>
                <w:b/>
                <w:lang w:val="sr-Latn-ME"/>
              </w:rPr>
              <w:t>Opis aktivnosti i klučnih koraka</w:t>
            </w:r>
          </w:p>
        </w:tc>
        <w:tc>
          <w:tcPr>
            <w:tcW w:w="8647" w:type="dxa"/>
            <w:gridSpan w:val="2"/>
          </w:tcPr>
          <w:p w14:paraId="3D1D5CA0" w14:textId="77777777" w:rsidR="00F2239D" w:rsidRPr="00F2239D" w:rsidRDefault="00F2239D" w:rsidP="00141984">
            <w:pPr>
              <w:jc w:val="both"/>
              <w:rPr>
                <w:lang w:val="sr-Latn-ME"/>
              </w:rPr>
            </w:pPr>
            <w:r w:rsidRPr="00F2239D">
              <w:rPr>
                <w:lang w:val="sr-Latn-ME"/>
              </w:rPr>
              <w:t>Za unapređenje sistema rane najave na elementarne nepogode neohodna je nabavka meteorološkog radara radi jačanja otpornosti i spremnosti Crne Gore za odgovor na elementarne nepogode i rizike. Realizacija ove aktivnosti omogućava praćenje meteoroloških sistema za izradu Nowcasting prognoza čime se stvaraju uslovi za preventivno i brzo djelovanje u okolnostima elementarnih nepogoda i rizika koji su identifikovani Procjenom rizika od katastrofa Crne Gore.</w:t>
            </w:r>
          </w:p>
          <w:p w14:paraId="2A774B81" w14:textId="77777777" w:rsidR="00F2239D" w:rsidRPr="00F2239D" w:rsidRDefault="00F2239D" w:rsidP="00141984">
            <w:pPr>
              <w:jc w:val="both"/>
              <w:rPr>
                <w:lang w:val="sr-Latn-ME"/>
              </w:rPr>
            </w:pPr>
            <w:r w:rsidRPr="00F2239D">
              <w:rPr>
                <w:lang w:val="sr-Latn-ME"/>
              </w:rPr>
              <w:t>Proces nabavke i instalacije radara je predviđeno da se odvija kroz tri faze. Prva faza- priprema tehničke studije za odabir najbolje lokacije za instaliranje radara, odabir vrste-tipa radara i najadekvatnijeg nabavljača. Druga faza- priprema tenderske dokumentacije sa kompletnom tehničkom specifikacijom i nabavka radara. Treća faza instalacija radara i obuka kadra za korišćenje i upravljanje radarom i interpretacija produkata.</w:t>
            </w:r>
          </w:p>
        </w:tc>
      </w:tr>
      <w:tr w:rsidR="00F2239D" w:rsidRPr="00F2239D" w14:paraId="658D772C" w14:textId="77777777" w:rsidTr="00F2239D">
        <w:trPr>
          <w:trHeight w:val="518"/>
        </w:trPr>
        <w:tc>
          <w:tcPr>
            <w:tcW w:w="1696" w:type="dxa"/>
          </w:tcPr>
          <w:p w14:paraId="1A53D3F9" w14:textId="77777777" w:rsidR="00F2239D" w:rsidRPr="00141984" w:rsidRDefault="00F2239D" w:rsidP="00592E96">
            <w:pPr>
              <w:rPr>
                <w:b/>
                <w:lang w:val="sr-Latn-ME"/>
              </w:rPr>
            </w:pPr>
            <w:r w:rsidRPr="00141984">
              <w:rPr>
                <w:b/>
                <w:lang w:val="sr-Latn-ME"/>
              </w:rPr>
              <w:t>CILJEVI održivog razvoja</w:t>
            </w:r>
          </w:p>
        </w:tc>
        <w:tc>
          <w:tcPr>
            <w:tcW w:w="8647" w:type="dxa"/>
            <w:gridSpan w:val="2"/>
          </w:tcPr>
          <w:p w14:paraId="1CF7B2A7" w14:textId="77777777" w:rsidR="00F2239D" w:rsidRPr="00F2239D" w:rsidRDefault="00F2239D" w:rsidP="00141984">
            <w:pPr>
              <w:jc w:val="both"/>
              <w:rPr>
                <w:lang w:val="sr-Latn-ME"/>
              </w:rPr>
            </w:pPr>
            <w:r w:rsidRPr="00F2239D">
              <w:rPr>
                <w:lang w:val="sr-Latn-ME"/>
              </w:rPr>
              <w:t>SDG 13, 15</w:t>
            </w:r>
          </w:p>
        </w:tc>
      </w:tr>
      <w:tr w:rsidR="00F2239D" w:rsidRPr="00F2239D" w14:paraId="5463ABE6" w14:textId="77777777" w:rsidTr="00F2239D">
        <w:trPr>
          <w:trHeight w:val="763"/>
        </w:trPr>
        <w:tc>
          <w:tcPr>
            <w:tcW w:w="1696" w:type="dxa"/>
          </w:tcPr>
          <w:p w14:paraId="7F21D043" w14:textId="77777777" w:rsidR="00F2239D" w:rsidRPr="00141984" w:rsidRDefault="00F2239D" w:rsidP="00592E96">
            <w:pPr>
              <w:rPr>
                <w:b/>
                <w:lang w:val="sr-Latn-ME"/>
              </w:rPr>
            </w:pPr>
            <w:r w:rsidRPr="00141984">
              <w:rPr>
                <w:b/>
                <w:lang w:val="sr-Latn-ME"/>
              </w:rPr>
              <w:t>Veza sa Adaptacijom na klimatske promjene</w:t>
            </w:r>
          </w:p>
        </w:tc>
        <w:tc>
          <w:tcPr>
            <w:tcW w:w="8647" w:type="dxa"/>
            <w:gridSpan w:val="2"/>
          </w:tcPr>
          <w:p w14:paraId="4F3F8F27" w14:textId="770BAD6A" w:rsidR="00F2239D" w:rsidRPr="00F2239D" w:rsidRDefault="00C71531" w:rsidP="00141984">
            <w:pPr>
              <w:jc w:val="both"/>
              <w:rPr>
                <w:lang w:val="sr-Latn-ME"/>
              </w:rPr>
            </w:pPr>
            <w:r>
              <w:rPr>
                <w:lang w:val="sr-Latn-ME"/>
              </w:rPr>
              <w:t>Aktivnost d</w:t>
            </w:r>
            <w:r w:rsidRPr="00F2239D">
              <w:rPr>
                <w:lang w:val="sr-Latn-ME"/>
              </w:rPr>
              <w:t xml:space="preserve">oprinosi </w:t>
            </w:r>
            <w:r>
              <w:rPr>
                <w:lang w:val="sr-Latn-ME"/>
              </w:rPr>
              <w:t>sprovođenju ciljeva i aktivnosti Plana prilagođavanja</w:t>
            </w:r>
            <w:r w:rsidRPr="00F2239D">
              <w:rPr>
                <w:lang w:val="sr-Latn-ME"/>
              </w:rPr>
              <w:t xml:space="preserve"> </w:t>
            </w:r>
            <w:r w:rsidR="00F2239D" w:rsidRPr="00F2239D">
              <w:rPr>
                <w:lang w:val="sr-Latn-ME"/>
              </w:rPr>
              <w:t>u okviru 4 prioritetna sektora</w:t>
            </w:r>
          </w:p>
        </w:tc>
      </w:tr>
      <w:tr w:rsidR="00F2239D" w:rsidRPr="00F2239D" w14:paraId="1D1BD74C" w14:textId="77777777" w:rsidTr="00F2239D">
        <w:trPr>
          <w:trHeight w:val="763"/>
        </w:trPr>
        <w:tc>
          <w:tcPr>
            <w:tcW w:w="1696" w:type="dxa"/>
          </w:tcPr>
          <w:p w14:paraId="0EC68381" w14:textId="77777777" w:rsidR="00F2239D" w:rsidRPr="00141984" w:rsidRDefault="00F2239D" w:rsidP="00592E96">
            <w:pPr>
              <w:rPr>
                <w:b/>
                <w:lang w:val="sr-Latn-ME"/>
              </w:rPr>
            </w:pPr>
            <w:r w:rsidRPr="00141984">
              <w:rPr>
                <w:b/>
                <w:lang w:val="sr-Latn-ME"/>
              </w:rPr>
              <w:t>Da li utiče /razmatra ranjive grupe</w:t>
            </w:r>
          </w:p>
        </w:tc>
        <w:tc>
          <w:tcPr>
            <w:tcW w:w="8647" w:type="dxa"/>
            <w:gridSpan w:val="2"/>
          </w:tcPr>
          <w:p w14:paraId="70AFA362" w14:textId="7CF243FA" w:rsidR="00F2239D" w:rsidRPr="00F2239D" w:rsidRDefault="00C71531" w:rsidP="00141984">
            <w:pPr>
              <w:jc w:val="both"/>
              <w:rPr>
                <w:lang w:val="sr-Latn-ME"/>
              </w:rPr>
            </w:pPr>
            <w:r>
              <w:rPr>
                <w:lang w:val="sr-Latn-ME"/>
              </w:rPr>
              <w:t>Ne</w:t>
            </w:r>
          </w:p>
        </w:tc>
      </w:tr>
      <w:tr w:rsidR="00F2239D" w:rsidRPr="00F2239D" w14:paraId="36F4D4A2" w14:textId="77777777" w:rsidTr="00F2239D">
        <w:trPr>
          <w:trHeight w:val="915"/>
        </w:trPr>
        <w:tc>
          <w:tcPr>
            <w:tcW w:w="1696" w:type="dxa"/>
          </w:tcPr>
          <w:p w14:paraId="501F3947" w14:textId="77777777" w:rsidR="00F2239D" w:rsidRPr="00141984" w:rsidRDefault="00F2239D" w:rsidP="00592E96">
            <w:pPr>
              <w:rPr>
                <w:b/>
                <w:lang w:val="sr-Latn-ME"/>
              </w:rPr>
            </w:pPr>
            <w:r w:rsidRPr="00141984">
              <w:rPr>
                <w:b/>
                <w:lang w:val="sr-Latn-ME"/>
              </w:rPr>
              <w:t>Indikatori rezultata</w:t>
            </w:r>
          </w:p>
        </w:tc>
        <w:tc>
          <w:tcPr>
            <w:tcW w:w="4253" w:type="dxa"/>
          </w:tcPr>
          <w:p w14:paraId="58E53B3F" w14:textId="77777777" w:rsidR="00F2239D" w:rsidRPr="009145F9" w:rsidRDefault="00F2239D" w:rsidP="00141984">
            <w:pPr>
              <w:jc w:val="both"/>
              <w:rPr>
                <w:b/>
                <w:u w:val="single"/>
                <w:lang w:val="sr-Latn-ME"/>
              </w:rPr>
            </w:pPr>
            <w:r w:rsidRPr="009145F9">
              <w:rPr>
                <w:b/>
                <w:u w:val="single"/>
                <w:lang w:val="sr-Latn-ME"/>
              </w:rPr>
              <w:t>Polazna vrijednost</w:t>
            </w:r>
          </w:p>
          <w:p w14:paraId="6D1ED3A6" w14:textId="77777777" w:rsidR="00F2239D" w:rsidRPr="00F2239D" w:rsidRDefault="00F2239D" w:rsidP="00141984">
            <w:pPr>
              <w:jc w:val="both"/>
              <w:rPr>
                <w:lang w:val="sr-Latn-ME"/>
              </w:rPr>
            </w:pPr>
          </w:p>
          <w:p w14:paraId="52AA797F" w14:textId="77777777" w:rsidR="00F2239D" w:rsidRPr="00F2239D" w:rsidRDefault="00F2239D" w:rsidP="00141984">
            <w:pPr>
              <w:jc w:val="both"/>
              <w:rPr>
                <w:lang w:val="sr-Latn-ME"/>
              </w:rPr>
            </w:pPr>
            <w:r w:rsidRPr="00F2239D">
              <w:rPr>
                <w:lang w:val="sr-Latn-ME"/>
              </w:rPr>
              <w:t>ZHMS i Crna Gora ne raspolaže meteorološkim radarom i obučenim meteorolozima za njihovo korišćenje. Do kraja 2024. godine  priprema tehničke studije za odabir najbolje lokacije za instaliranje radara, odabir vrste-tipa radara i najadekvatnijeg nabavljača.</w:t>
            </w:r>
          </w:p>
          <w:p w14:paraId="7103D014" w14:textId="77777777" w:rsidR="00F2239D" w:rsidRPr="00F2239D" w:rsidRDefault="00F2239D" w:rsidP="00141984">
            <w:pPr>
              <w:jc w:val="both"/>
              <w:rPr>
                <w:lang w:val="sr-Latn-ME"/>
              </w:rPr>
            </w:pPr>
          </w:p>
        </w:tc>
        <w:tc>
          <w:tcPr>
            <w:tcW w:w="4394" w:type="dxa"/>
          </w:tcPr>
          <w:p w14:paraId="3A529264" w14:textId="77777777" w:rsidR="00F2239D" w:rsidRPr="009145F9" w:rsidRDefault="00F2239D" w:rsidP="00141984">
            <w:pPr>
              <w:jc w:val="both"/>
              <w:rPr>
                <w:b/>
                <w:u w:val="single"/>
                <w:lang w:val="sr-Latn-ME"/>
              </w:rPr>
            </w:pPr>
            <w:r w:rsidRPr="009145F9">
              <w:rPr>
                <w:b/>
                <w:u w:val="single"/>
              </w:rPr>
              <w:t>Ciljana</w:t>
            </w:r>
            <w:r w:rsidRPr="009145F9">
              <w:rPr>
                <w:b/>
                <w:u w:val="single"/>
                <w:lang w:val="sr-Latn-ME"/>
              </w:rPr>
              <w:t xml:space="preserve"> </w:t>
            </w:r>
            <w:r w:rsidRPr="009145F9">
              <w:rPr>
                <w:b/>
                <w:u w:val="single"/>
              </w:rPr>
              <w:t>vrijednost</w:t>
            </w:r>
          </w:p>
          <w:p w14:paraId="0CC6DB60" w14:textId="77777777" w:rsidR="00F2239D" w:rsidRPr="00F2239D" w:rsidRDefault="00F2239D" w:rsidP="00141984">
            <w:pPr>
              <w:jc w:val="both"/>
              <w:rPr>
                <w:lang w:val="sr-Latn-ME"/>
              </w:rPr>
            </w:pPr>
          </w:p>
          <w:p w14:paraId="43DAAB92" w14:textId="77777777" w:rsidR="00F2239D" w:rsidRPr="00F2239D" w:rsidRDefault="00F2239D" w:rsidP="00141984">
            <w:pPr>
              <w:jc w:val="both"/>
              <w:rPr>
                <w:lang w:val="sr-Latn-ME"/>
              </w:rPr>
            </w:pPr>
            <w:r w:rsidRPr="00F2239D">
              <w:rPr>
                <w:lang w:val="sr-Latn-ME"/>
              </w:rPr>
              <w:t>Postavljen radar, osposobljen kadar za korišćenje produkata sa radara i i</w:t>
            </w:r>
            <w:r w:rsidRPr="00F2239D">
              <w:t>zrada</w:t>
            </w:r>
            <w:r w:rsidRPr="00F2239D">
              <w:rPr>
                <w:lang w:val="sr-Latn-ME"/>
              </w:rPr>
              <w:t xml:space="preserve"> </w:t>
            </w:r>
            <w:r w:rsidRPr="00F2239D">
              <w:t>nowcasting</w:t>
            </w:r>
            <w:r w:rsidRPr="00F2239D">
              <w:rPr>
                <w:lang w:val="sr-Latn-ME"/>
              </w:rPr>
              <w:t xml:space="preserve"> </w:t>
            </w:r>
            <w:r w:rsidRPr="00F2239D">
              <w:t>prognoza</w:t>
            </w:r>
            <w:r w:rsidRPr="00F2239D">
              <w:rPr>
                <w:lang w:val="sr-Latn-ME"/>
              </w:rPr>
              <w:t xml:space="preserve"> </w:t>
            </w:r>
            <w:r w:rsidRPr="00F2239D">
              <w:t>na</w:t>
            </w:r>
            <w:r w:rsidRPr="00F2239D">
              <w:rPr>
                <w:lang w:val="sr-Latn-ME"/>
              </w:rPr>
              <w:t xml:space="preserve"> </w:t>
            </w:r>
            <w:r w:rsidRPr="00F2239D">
              <w:t>osnovu</w:t>
            </w:r>
            <w:r w:rsidRPr="00F2239D">
              <w:rPr>
                <w:lang w:val="sr-Latn-ME"/>
              </w:rPr>
              <w:t xml:space="preserve"> </w:t>
            </w:r>
            <w:r w:rsidRPr="00F2239D">
              <w:t>istih.</w:t>
            </w:r>
          </w:p>
        </w:tc>
      </w:tr>
      <w:tr w:rsidR="00F2239D" w:rsidRPr="00F2239D" w14:paraId="6CC256CC" w14:textId="77777777" w:rsidTr="00F2239D">
        <w:trPr>
          <w:trHeight w:val="259"/>
        </w:trPr>
        <w:tc>
          <w:tcPr>
            <w:tcW w:w="1696" w:type="dxa"/>
          </w:tcPr>
          <w:p w14:paraId="698E2776" w14:textId="77777777" w:rsidR="00F2239D" w:rsidRPr="00141984" w:rsidRDefault="00F2239D" w:rsidP="00592E96">
            <w:pPr>
              <w:rPr>
                <w:b/>
                <w:lang w:val="sr-Latn-ME"/>
              </w:rPr>
            </w:pPr>
            <w:r w:rsidRPr="00141984">
              <w:rPr>
                <w:b/>
                <w:lang w:val="sr-Latn-ME"/>
              </w:rPr>
              <w:t>Izvor provjere</w:t>
            </w:r>
          </w:p>
        </w:tc>
        <w:tc>
          <w:tcPr>
            <w:tcW w:w="8647" w:type="dxa"/>
            <w:gridSpan w:val="2"/>
          </w:tcPr>
          <w:p w14:paraId="0D8CC731" w14:textId="77777777" w:rsidR="00F2239D" w:rsidRPr="00F2239D" w:rsidRDefault="00F2239D" w:rsidP="00141984">
            <w:pPr>
              <w:jc w:val="both"/>
              <w:rPr>
                <w:lang w:val="sr-Latn-ME"/>
              </w:rPr>
            </w:pPr>
            <w:r w:rsidRPr="00F2239D">
              <w:rPr>
                <w:rFonts w:eastAsia="Times New Roman"/>
              </w:rPr>
              <w:t>Zavod za hidrometeorologiju i seizmologiju</w:t>
            </w:r>
            <w:r w:rsidRPr="00F2239D">
              <w:rPr>
                <w:lang w:val="sr-Latn-ME"/>
              </w:rPr>
              <w:t>, web strana ZHMS-a,  Ministarstva turizma, ekologije, održivog razvoja i razvoja sjevera, MUP-a, Direktorat za zaštitu i spašavanje, Izvještaji o radu ZHMS</w:t>
            </w:r>
          </w:p>
        </w:tc>
      </w:tr>
      <w:tr w:rsidR="00F2239D" w:rsidRPr="00F2239D" w14:paraId="50FE745A" w14:textId="77777777" w:rsidTr="00F2239D">
        <w:trPr>
          <w:trHeight w:val="518"/>
        </w:trPr>
        <w:tc>
          <w:tcPr>
            <w:tcW w:w="1696" w:type="dxa"/>
          </w:tcPr>
          <w:p w14:paraId="7688D28E" w14:textId="77777777" w:rsidR="00F2239D" w:rsidRPr="00141984" w:rsidRDefault="00F2239D" w:rsidP="00592E96">
            <w:pPr>
              <w:rPr>
                <w:b/>
                <w:lang w:val="sr-Latn-ME"/>
              </w:rPr>
            </w:pPr>
            <w:r w:rsidRPr="00141984">
              <w:rPr>
                <w:b/>
                <w:lang w:val="sr-Latn-ME"/>
              </w:rPr>
              <w:t xml:space="preserve">Nadležna institucija </w:t>
            </w:r>
          </w:p>
        </w:tc>
        <w:tc>
          <w:tcPr>
            <w:tcW w:w="8647" w:type="dxa"/>
            <w:gridSpan w:val="2"/>
          </w:tcPr>
          <w:p w14:paraId="7A029AED" w14:textId="77777777" w:rsidR="00F2239D" w:rsidRPr="00F2239D" w:rsidRDefault="00F2239D" w:rsidP="00141984">
            <w:pPr>
              <w:jc w:val="both"/>
              <w:rPr>
                <w:lang w:val="sr-Latn-ME"/>
              </w:rPr>
            </w:pPr>
            <w:r w:rsidRPr="00F2239D">
              <w:rPr>
                <w:rFonts w:eastAsia="Times New Roman"/>
              </w:rPr>
              <w:t>Zavod za hidrometeorologiju i seizmologiju</w:t>
            </w:r>
          </w:p>
        </w:tc>
      </w:tr>
      <w:tr w:rsidR="00F2239D" w:rsidRPr="00F2239D" w14:paraId="6D8EF7B8" w14:textId="77777777" w:rsidTr="00F2239D">
        <w:trPr>
          <w:trHeight w:val="504"/>
        </w:trPr>
        <w:tc>
          <w:tcPr>
            <w:tcW w:w="1696" w:type="dxa"/>
          </w:tcPr>
          <w:p w14:paraId="4CC27D15" w14:textId="77777777" w:rsidR="00F2239D" w:rsidRPr="00141984" w:rsidRDefault="00F2239D" w:rsidP="00592E96">
            <w:pPr>
              <w:rPr>
                <w:b/>
                <w:lang w:val="sr-Latn-ME"/>
              </w:rPr>
            </w:pPr>
            <w:r w:rsidRPr="00141984">
              <w:rPr>
                <w:b/>
                <w:lang w:val="sr-Latn-ME"/>
              </w:rPr>
              <w:lastRenderedPageBreak/>
              <w:t>Partnerske institucije</w:t>
            </w:r>
          </w:p>
        </w:tc>
        <w:tc>
          <w:tcPr>
            <w:tcW w:w="8647" w:type="dxa"/>
            <w:gridSpan w:val="2"/>
          </w:tcPr>
          <w:p w14:paraId="5C45670B" w14:textId="77777777" w:rsidR="00F2239D" w:rsidRPr="00F2239D" w:rsidRDefault="00F2239D" w:rsidP="00141984">
            <w:pPr>
              <w:jc w:val="both"/>
              <w:rPr>
                <w:lang w:val="sr-Latn-ME"/>
              </w:rPr>
            </w:pPr>
            <w:r w:rsidRPr="00F2239D">
              <w:rPr>
                <w:lang w:val="sr-Latn-ME"/>
              </w:rPr>
              <w:t>Ministarstvo turizma, ekologije, održivog razvoja i razvoja sjevera, MUP Direktorat za zaštitu i spašavanje</w:t>
            </w:r>
          </w:p>
        </w:tc>
      </w:tr>
      <w:tr w:rsidR="00F2239D" w:rsidRPr="00F2239D" w14:paraId="45F98052" w14:textId="77777777" w:rsidTr="00F2239D">
        <w:trPr>
          <w:trHeight w:val="259"/>
        </w:trPr>
        <w:tc>
          <w:tcPr>
            <w:tcW w:w="1696" w:type="dxa"/>
          </w:tcPr>
          <w:p w14:paraId="20C24F2C" w14:textId="77777777" w:rsidR="00F2239D" w:rsidRPr="00141984" w:rsidRDefault="00F2239D" w:rsidP="00592E96">
            <w:pPr>
              <w:rPr>
                <w:b/>
                <w:lang w:val="sr-Latn-ME"/>
              </w:rPr>
            </w:pPr>
            <w:r w:rsidRPr="00141984">
              <w:rPr>
                <w:b/>
                <w:lang w:val="sr-Latn-ME"/>
              </w:rPr>
              <w:t xml:space="preserve">Vremenski okvir </w:t>
            </w:r>
          </w:p>
        </w:tc>
        <w:tc>
          <w:tcPr>
            <w:tcW w:w="8647" w:type="dxa"/>
            <w:gridSpan w:val="2"/>
          </w:tcPr>
          <w:p w14:paraId="5964123D" w14:textId="77777777" w:rsidR="00F2239D" w:rsidRPr="00F2239D" w:rsidRDefault="00F2239D" w:rsidP="00141984">
            <w:pPr>
              <w:jc w:val="both"/>
              <w:rPr>
                <w:lang w:val="sr-Latn-ME"/>
              </w:rPr>
            </w:pPr>
          </w:p>
          <w:p w14:paraId="6F1CA465" w14:textId="77777777" w:rsidR="00F2239D" w:rsidRPr="00F2239D" w:rsidRDefault="00F2239D" w:rsidP="00141984">
            <w:pPr>
              <w:jc w:val="both"/>
              <w:rPr>
                <w:lang w:val="sr-Latn-ME"/>
              </w:rPr>
            </w:pPr>
            <w:r w:rsidRPr="00F2239D">
              <w:rPr>
                <w:lang w:val="sr-Latn-ME"/>
              </w:rPr>
              <w:t>2025 - priprema tenderske dokumentacije sa kompletnom tehničkom specifikacijom i nabavka radara.</w:t>
            </w:r>
          </w:p>
          <w:p w14:paraId="38DBA8A8" w14:textId="77777777" w:rsidR="00F2239D" w:rsidRPr="00F2239D" w:rsidRDefault="00F2239D" w:rsidP="00141984">
            <w:pPr>
              <w:jc w:val="both"/>
              <w:rPr>
                <w:lang w:val="sr-Latn-ME"/>
              </w:rPr>
            </w:pPr>
            <w:r w:rsidRPr="00F2239D">
              <w:rPr>
                <w:lang w:val="sr-Latn-ME"/>
              </w:rPr>
              <w:t>2026 - 2027 instalacija radara i obuka kadra za korišćenje i upravljanje radarom i interpretacija produkata.</w:t>
            </w:r>
          </w:p>
          <w:p w14:paraId="5DE21982" w14:textId="77777777" w:rsidR="00F2239D" w:rsidRPr="00F2239D" w:rsidRDefault="00F2239D" w:rsidP="00141984">
            <w:pPr>
              <w:jc w:val="both"/>
              <w:rPr>
                <w:lang w:val="sr-Latn-ME"/>
              </w:rPr>
            </w:pPr>
          </w:p>
        </w:tc>
      </w:tr>
      <w:tr w:rsidR="00F2239D" w:rsidRPr="00F2239D" w14:paraId="2DDA9A2B" w14:textId="77777777" w:rsidTr="00F2239D">
        <w:trPr>
          <w:trHeight w:val="504"/>
        </w:trPr>
        <w:tc>
          <w:tcPr>
            <w:tcW w:w="1696" w:type="dxa"/>
          </w:tcPr>
          <w:p w14:paraId="0FBC9971" w14:textId="77777777" w:rsidR="00F2239D" w:rsidRPr="00141984" w:rsidRDefault="00F2239D" w:rsidP="00592E96">
            <w:pPr>
              <w:rPr>
                <w:b/>
                <w:lang w:val="sr-Latn-ME"/>
              </w:rPr>
            </w:pPr>
            <w:r w:rsidRPr="00141984">
              <w:rPr>
                <w:b/>
                <w:lang w:val="sr-Latn-ME"/>
              </w:rPr>
              <w:t>Procjena troškova</w:t>
            </w:r>
          </w:p>
        </w:tc>
        <w:tc>
          <w:tcPr>
            <w:tcW w:w="8647" w:type="dxa"/>
            <w:gridSpan w:val="2"/>
          </w:tcPr>
          <w:p w14:paraId="51573ABF" w14:textId="77777777" w:rsidR="00F2239D" w:rsidRPr="00F2239D" w:rsidRDefault="00F2239D" w:rsidP="00141984">
            <w:pPr>
              <w:jc w:val="both"/>
              <w:rPr>
                <w:rFonts w:eastAsia="Times New Roman"/>
              </w:rPr>
            </w:pPr>
            <w:r w:rsidRPr="00F2239D">
              <w:rPr>
                <w:rFonts w:eastAsia="Times New Roman"/>
              </w:rPr>
              <w:t>3.000.000 eura</w:t>
            </w:r>
          </w:p>
          <w:p w14:paraId="1A75A228" w14:textId="392E6A93" w:rsidR="00F2239D" w:rsidRPr="00F2239D" w:rsidRDefault="00F2239D" w:rsidP="00141984">
            <w:pPr>
              <w:jc w:val="both"/>
              <w:rPr>
                <w:lang w:val="sr-Latn-ME"/>
              </w:rPr>
            </w:pPr>
            <w:r w:rsidRPr="009145F9">
              <w:rPr>
                <w:lang w:val="sr-Latn-ME"/>
              </w:rPr>
              <w:t xml:space="preserve">Budžet za 2024. </w:t>
            </w:r>
            <w:r w:rsidR="009145F9" w:rsidRPr="009145F9">
              <w:rPr>
                <w:lang w:val="sr-Latn-ME"/>
              </w:rPr>
              <w:t>godinu iznosi 44.516,70 eura</w:t>
            </w:r>
          </w:p>
        </w:tc>
      </w:tr>
      <w:tr w:rsidR="00F2239D" w:rsidRPr="00F2239D" w14:paraId="14146B13" w14:textId="77777777" w:rsidTr="00F2239D">
        <w:trPr>
          <w:trHeight w:val="530"/>
        </w:trPr>
        <w:tc>
          <w:tcPr>
            <w:tcW w:w="1696" w:type="dxa"/>
          </w:tcPr>
          <w:p w14:paraId="365941F5" w14:textId="77777777" w:rsidR="00F2239D" w:rsidRPr="00141984" w:rsidRDefault="00F2239D" w:rsidP="00592E96">
            <w:pPr>
              <w:rPr>
                <w:b/>
                <w:lang w:val="sr-Latn-ME"/>
              </w:rPr>
            </w:pPr>
            <w:r w:rsidRPr="00141984">
              <w:rPr>
                <w:b/>
                <w:lang w:val="sr-Latn-ME"/>
              </w:rPr>
              <w:t>Potencijalni izvori finansiranja</w:t>
            </w:r>
          </w:p>
        </w:tc>
        <w:tc>
          <w:tcPr>
            <w:tcW w:w="8647" w:type="dxa"/>
            <w:gridSpan w:val="2"/>
          </w:tcPr>
          <w:p w14:paraId="194421C8" w14:textId="4FB3F834" w:rsidR="00F2239D" w:rsidRPr="009145F9" w:rsidRDefault="009145F9" w:rsidP="00141984">
            <w:pPr>
              <w:jc w:val="both"/>
              <w:rPr>
                <w:color w:val="0070C0"/>
                <w:lang w:val="sr-Latn-ME"/>
              </w:rPr>
            </w:pPr>
            <w:r w:rsidRPr="009145F9">
              <w:rPr>
                <w:lang w:val="sr-Latn-ME"/>
              </w:rPr>
              <w:t>Kapitalni b</w:t>
            </w:r>
            <w:r w:rsidR="00F2239D" w:rsidRPr="009145F9">
              <w:rPr>
                <w:lang w:val="sr-Latn-ME"/>
              </w:rPr>
              <w:t>udžet Crne Gore</w:t>
            </w:r>
            <w:r w:rsidRPr="009145F9">
              <w:rPr>
                <w:lang w:val="sr-Latn-ME"/>
              </w:rPr>
              <w:t xml:space="preserve"> 100%</w:t>
            </w:r>
          </w:p>
          <w:p w14:paraId="65D0BDF6" w14:textId="26FA7AE2" w:rsidR="00F2239D" w:rsidRPr="00F2239D" w:rsidRDefault="00F2239D" w:rsidP="00141984">
            <w:pPr>
              <w:jc w:val="both"/>
              <w:rPr>
                <w:lang w:val="sr-Latn-ME"/>
              </w:rPr>
            </w:pPr>
            <w:r w:rsidRPr="009145F9">
              <w:rPr>
                <w:lang w:val="sr-Latn-ME"/>
              </w:rPr>
              <w:t>IPA fondovi</w:t>
            </w:r>
            <w:r w:rsidR="009145F9" w:rsidRPr="009145F9">
              <w:rPr>
                <w:lang w:val="sr-Latn-ME"/>
              </w:rPr>
              <w:t xml:space="preserve"> - dodatni troškovi</w:t>
            </w:r>
          </w:p>
        </w:tc>
      </w:tr>
    </w:tbl>
    <w:tbl>
      <w:tblPr>
        <w:tblStyle w:val="TableGrid45"/>
        <w:tblW w:w="10343" w:type="dxa"/>
        <w:tblLook w:val="04A0" w:firstRow="1" w:lastRow="0" w:firstColumn="1" w:lastColumn="0" w:noHBand="0" w:noVBand="1"/>
      </w:tblPr>
      <w:tblGrid>
        <w:gridCol w:w="1696"/>
        <w:gridCol w:w="3969"/>
        <w:gridCol w:w="4678"/>
      </w:tblGrid>
      <w:tr w:rsidR="00F2239D" w:rsidRPr="00F2239D" w14:paraId="11EBE94B" w14:textId="77777777" w:rsidTr="00F2239D">
        <w:trPr>
          <w:trHeight w:val="595"/>
        </w:trPr>
        <w:tc>
          <w:tcPr>
            <w:tcW w:w="1696" w:type="dxa"/>
            <w:shd w:val="clear" w:color="auto" w:fill="1F4E79" w:themeFill="accent1" w:themeFillShade="80"/>
          </w:tcPr>
          <w:p w14:paraId="6E5C702C" w14:textId="77777777" w:rsidR="00F2239D" w:rsidRPr="009145F9" w:rsidRDefault="00F2239D" w:rsidP="00592E96">
            <w:pPr>
              <w:rPr>
                <w:b/>
                <w:color w:val="FFFFFF" w:themeColor="background1"/>
                <w:lang w:val="sr-Latn-ME"/>
              </w:rPr>
            </w:pPr>
            <w:r w:rsidRPr="009145F9">
              <w:rPr>
                <w:b/>
                <w:color w:val="FFFFFF" w:themeColor="background1"/>
                <w:lang w:val="sr-Latn-ME"/>
              </w:rPr>
              <w:t>Strateški cilj</w:t>
            </w:r>
          </w:p>
        </w:tc>
        <w:tc>
          <w:tcPr>
            <w:tcW w:w="8647" w:type="dxa"/>
            <w:gridSpan w:val="2"/>
            <w:shd w:val="clear" w:color="auto" w:fill="1F4E79" w:themeFill="accent1" w:themeFillShade="80"/>
          </w:tcPr>
          <w:p w14:paraId="6B4831A2" w14:textId="77777777" w:rsidR="00F2239D" w:rsidRPr="009145F9" w:rsidRDefault="00F2239D" w:rsidP="00141984">
            <w:pPr>
              <w:jc w:val="both"/>
              <w:rPr>
                <w:b/>
                <w:color w:val="FFFFFF" w:themeColor="background1"/>
              </w:rPr>
            </w:pPr>
            <w:r w:rsidRPr="009145F9">
              <w:rPr>
                <w:b/>
                <w:color w:val="FFFFFF" w:themeColor="background1"/>
              </w:rPr>
              <w:t>3. Ulaganje u smanjenje rizika od katastrofa radi povećanja otpornosti</w:t>
            </w:r>
          </w:p>
          <w:p w14:paraId="4BA4F230" w14:textId="77777777" w:rsidR="00F2239D" w:rsidRPr="009145F9" w:rsidRDefault="00F2239D" w:rsidP="00141984">
            <w:pPr>
              <w:jc w:val="both"/>
              <w:rPr>
                <w:b/>
                <w:color w:val="FFFFFF" w:themeColor="background1"/>
                <w:lang w:val="sr-Latn-ME"/>
              </w:rPr>
            </w:pPr>
          </w:p>
        </w:tc>
      </w:tr>
      <w:tr w:rsidR="00F2239D" w:rsidRPr="00F2239D" w14:paraId="018083A1" w14:textId="77777777" w:rsidTr="00F2239D">
        <w:trPr>
          <w:trHeight w:val="595"/>
        </w:trPr>
        <w:tc>
          <w:tcPr>
            <w:tcW w:w="1696" w:type="dxa"/>
            <w:shd w:val="clear" w:color="auto" w:fill="2E74B5" w:themeFill="accent1" w:themeFillShade="BF"/>
          </w:tcPr>
          <w:p w14:paraId="22618B29" w14:textId="77777777" w:rsidR="00F2239D" w:rsidRPr="009145F9" w:rsidRDefault="00F2239D" w:rsidP="00592E96">
            <w:pPr>
              <w:rPr>
                <w:b/>
                <w:color w:val="FFFFFF" w:themeColor="background1"/>
                <w:lang w:val="sr-Latn-ME"/>
              </w:rPr>
            </w:pPr>
            <w:r w:rsidRPr="009145F9">
              <w:rPr>
                <w:b/>
                <w:color w:val="FFFFFF" w:themeColor="background1"/>
                <w:lang w:val="sr-Latn-ME"/>
              </w:rPr>
              <w:t>Operativni cilj</w:t>
            </w:r>
          </w:p>
        </w:tc>
        <w:tc>
          <w:tcPr>
            <w:tcW w:w="8647" w:type="dxa"/>
            <w:gridSpan w:val="2"/>
            <w:shd w:val="clear" w:color="auto" w:fill="2E74B5" w:themeFill="accent1" w:themeFillShade="BF"/>
          </w:tcPr>
          <w:p w14:paraId="753B5D8B" w14:textId="7475B413" w:rsidR="00F2239D" w:rsidRPr="009145F9" w:rsidRDefault="00F2239D" w:rsidP="00141984">
            <w:pPr>
              <w:jc w:val="both"/>
              <w:rPr>
                <w:b/>
                <w:color w:val="FFFFFF" w:themeColor="background1"/>
                <w:lang w:val="sr-Latn-ME"/>
              </w:rPr>
            </w:pPr>
            <w:r w:rsidRPr="009145F9">
              <w:rPr>
                <w:b/>
                <w:color w:val="FFFFFF" w:themeColor="background1"/>
              </w:rPr>
              <w:t>1. Predviđanje – poboljšanje procjene rizika, predviđanja i planiranja upravljanja rizicima od katastrofa</w:t>
            </w:r>
          </w:p>
        </w:tc>
      </w:tr>
      <w:tr w:rsidR="00F2239D" w:rsidRPr="00F2239D" w14:paraId="29F696E4" w14:textId="77777777" w:rsidTr="00F2239D">
        <w:trPr>
          <w:trHeight w:val="259"/>
        </w:trPr>
        <w:tc>
          <w:tcPr>
            <w:tcW w:w="1696" w:type="dxa"/>
            <w:shd w:val="clear" w:color="auto" w:fill="E2EFD9" w:themeFill="accent6" w:themeFillTint="33"/>
          </w:tcPr>
          <w:p w14:paraId="3A465AC8" w14:textId="77777777" w:rsidR="00F2239D" w:rsidRPr="009145F9" w:rsidRDefault="00F2239D" w:rsidP="00592E96">
            <w:pPr>
              <w:rPr>
                <w:b/>
                <w:lang w:val="sr-Latn-ME"/>
              </w:rPr>
            </w:pPr>
            <w:r w:rsidRPr="009145F9">
              <w:rPr>
                <w:b/>
                <w:lang w:val="sr-Latn-ME"/>
              </w:rPr>
              <w:t xml:space="preserve">Aktivnost </w:t>
            </w:r>
          </w:p>
        </w:tc>
        <w:tc>
          <w:tcPr>
            <w:tcW w:w="8647" w:type="dxa"/>
            <w:gridSpan w:val="2"/>
            <w:shd w:val="clear" w:color="auto" w:fill="E2EFD9" w:themeFill="accent6" w:themeFillTint="33"/>
          </w:tcPr>
          <w:p w14:paraId="38157357" w14:textId="1F4E771A" w:rsidR="00F2239D" w:rsidRPr="009145F9" w:rsidRDefault="00F2239D" w:rsidP="00141984">
            <w:pPr>
              <w:jc w:val="both"/>
              <w:rPr>
                <w:b/>
                <w:lang w:val="sr-Latn-ME"/>
              </w:rPr>
            </w:pPr>
            <w:r w:rsidRPr="009145F9">
              <w:rPr>
                <w:rFonts w:eastAsia="Times New Roman"/>
                <w:b/>
                <w:bCs/>
                <w:kern w:val="32"/>
                <w:lang w:val="sr-Latn-CS"/>
              </w:rPr>
              <w:t xml:space="preserve">7. Uspostavljanje posebnog (Remote) sistema na obali (južni Jadran) za automatski meteorološki monitoring i online platforme za kretanje meteoroloških sistema za potrebe pomorsko-privredno-turističke sigurnosti u regionu </w:t>
            </w:r>
            <w:r w:rsidR="00600EBE">
              <w:rPr>
                <w:rFonts w:eastAsia="Times New Roman"/>
                <w:b/>
                <w:bCs/>
                <w:kern w:val="32"/>
                <w:lang w:val="sr-Latn-CS"/>
              </w:rPr>
              <w:t>južnog Jadrana i obalnom dijelu</w:t>
            </w:r>
            <w:bookmarkStart w:id="83" w:name="_GoBack"/>
            <w:bookmarkEnd w:id="83"/>
          </w:p>
        </w:tc>
      </w:tr>
      <w:tr w:rsidR="00F2239D" w:rsidRPr="00F2239D" w14:paraId="544FDAE7" w14:textId="77777777" w:rsidTr="00F2239D">
        <w:trPr>
          <w:trHeight w:val="504"/>
        </w:trPr>
        <w:tc>
          <w:tcPr>
            <w:tcW w:w="1696" w:type="dxa"/>
          </w:tcPr>
          <w:p w14:paraId="74076AD6" w14:textId="77777777" w:rsidR="00F2239D" w:rsidRPr="00141984" w:rsidRDefault="00F2239D" w:rsidP="00592E96">
            <w:pPr>
              <w:rPr>
                <w:b/>
                <w:lang w:val="sr-Latn-ME"/>
              </w:rPr>
            </w:pPr>
            <w:r w:rsidRPr="00141984">
              <w:rPr>
                <w:b/>
                <w:lang w:val="sr-Latn-ME"/>
              </w:rPr>
              <w:t>Opis aktivnosti i klučnih koraka</w:t>
            </w:r>
          </w:p>
        </w:tc>
        <w:tc>
          <w:tcPr>
            <w:tcW w:w="8647" w:type="dxa"/>
            <w:gridSpan w:val="2"/>
          </w:tcPr>
          <w:p w14:paraId="5B9A94EB" w14:textId="77777777" w:rsidR="00F2239D" w:rsidRPr="00F2239D" w:rsidRDefault="00F2239D" w:rsidP="00141984">
            <w:pPr>
              <w:jc w:val="both"/>
              <w:rPr>
                <w:lang w:val="sr-Latn-ME"/>
              </w:rPr>
            </w:pPr>
            <w:r w:rsidRPr="00F2239D">
              <w:rPr>
                <w:lang w:val="sr-Latn-ME"/>
              </w:rPr>
              <w:t>Formiranje radne grupe, izrada Elaborata, priprema tendera, priprema lokacije, nabavka i instalacija, obuka meteorologa za prognozu.</w:t>
            </w:r>
          </w:p>
        </w:tc>
      </w:tr>
      <w:tr w:rsidR="00F2239D" w:rsidRPr="00F2239D" w14:paraId="18786511" w14:textId="77777777" w:rsidTr="00F2239D">
        <w:trPr>
          <w:trHeight w:val="518"/>
        </w:trPr>
        <w:tc>
          <w:tcPr>
            <w:tcW w:w="1696" w:type="dxa"/>
          </w:tcPr>
          <w:p w14:paraId="168DC077" w14:textId="77777777" w:rsidR="00F2239D" w:rsidRPr="00141984" w:rsidRDefault="00F2239D" w:rsidP="00592E96">
            <w:pPr>
              <w:rPr>
                <w:b/>
                <w:lang w:val="sr-Latn-ME"/>
              </w:rPr>
            </w:pPr>
            <w:r w:rsidRPr="00141984">
              <w:rPr>
                <w:b/>
                <w:lang w:val="sr-Latn-ME"/>
              </w:rPr>
              <w:t>CILJEVI održivog razvoja</w:t>
            </w:r>
          </w:p>
        </w:tc>
        <w:tc>
          <w:tcPr>
            <w:tcW w:w="8647" w:type="dxa"/>
            <w:gridSpan w:val="2"/>
          </w:tcPr>
          <w:p w14:paraId="571D41F6" w14:textId="77777777" w:rsidR="00F2239D" w:rsidRPr="00F2239D" w:rsidRDefault="00F2239D" w:rsidP="00141984">
            <w:pPr>
              <w:jc w:val="both"/>
              <w:rPr>
                <w:lang w:val="sr-Latn-ME"/>
              </w:rPr>
            </w:pPr>
            <w:r w:rsidRPr="00F2239D">
              <w:rPr>
                <w:lang w:val="sr-Latn-ME"/>
              </w:rPr>
              <w:t>SDG 13, 15</w:t>
            </w:r>
          </w:p>
        </w:tc>
      </w:tr>
      <w:tr w:rsidR="00F2239D" w:rsidRPr="00F2239D" w14:paraId="1C11C643" w14:textId="77777777" w:rsidTr="00F2239D">
        <w:trPr>
          <w:trHeight w:val="763"/>
        </w:trPr>
        <w:tc>
          <w:tcPr>
            <w:tcW w:w="1696" w:type="dxa"/>
          </w:tcPr>
          <w:p w14:paraId="5DCA09D3" w14:textId="77777777" w:rsidR="00F2239D" w:rsidRPr="00141984" w:rsidRDefault="00F2239D" w:rsidP="00592E96">
            <w:pPr>
              <w:rPr>
                <w:b/>
                <w:lang w:val="sr-Latn-ME"/>
              </w:rPr>
            </w:pPr>
            <w:r w:rsidRPr="00141984">
              <w:rPr>
                <w:b/>
                <w:lang w:val="sr-Latn-ME"/>
              </w:rPr>
              <w:t>Veza sa Adaptacijom na klimatske promjene</w:t>
            </w:r>
          </w:p>
        </w:tc>
        <w:tc>
          <w:tcPr>
            <w:tcW w:w="8647" w:type="dxa"/>
            <w:gridSpan w:val="2"/>
          </w:tcPr>
          <w:p w14:paraId="2AE7DCE3" w14:textId="00EB214B" w:rsidR="00F2239D" w:rsidRPr="00F2239D" w:rsidRDefault="00C71531" w:rsidP="00141984">
            <w:pPr>
              <w:jc w:val="both"/>
              <w:rPr>
                <w:lang w:val="sr-Latn-ME"/>
              </w:rPr>
            </w:pPr>
            <w:r>
              <w:rPr>
                <w:lang w:val="sr-Latn-ME"/>
              </w:rPr>
              <w:t>Aktivnost d</w:t>
            </w:r>
            <w:r w:rsidRPr="00F2239D">
              <w:rPr>
                <w:lang w:val="sr-Latn-ME"/>
              </w:rPr>
              <w:t xml:space="preserve">oprinosi </w:t>
            </w:r>
            <w:r>
              <w:rPr>
                <w:lang w:val="sr-Latn-ME"/>
              </w:rPr>
              <w:t>sprovođenju ciljeva i aktivnosti Plana prilagođavanja</w:t>
            </w:r>
            <w:r w:rsidRPr="00F2239D">
              <w:rPr>
                <w:lang w:val="sr-Latn-ME"/>
              </w:rPr>
              <w:t xml:space="preserve"> </w:t>
            </w:r>
            <w:r w:rsidR="00F2239D" w:rsidRPr="00F2239D">
              <w:rPr>
                <w:lang w:val="sr-Latn-ME"/>
              </w:rPr>
              <w:t>adaptaciji u okviru 2 prioritetna sektora- u sektoru voda i turizma</w:t>
            </w:r>
          </w:p>
        </w:tc>
      </w:tr>
      <w:tr w:rsidR="00F2239D" w:rsidRPr="00F2239D" w14:paraId="7CC4343F" w14:textId="77777777" w:rsidTr="00F2239D">
        <w:trPr>
          <w:trHeight w:val="763"/>
        </w:trPr>
        <w:tc>
          <w:tcPr>
            <w:tcW w:w="1696" w:type="dxa"/>
          </w:tcPr>
          <w:p w14:paraId="70EFAAFD" w14:textId="77777777" w:rsidR="00F2239D" w:rsidRPr="00141984" w:rsidRDefault="00F2239D" w:rsidP="00592E96">
            <w:pPr>
              <w:rPr>
                <w:b/>
                <w:lang w:val="sr-Latn-ME"/>
              </w:rPr>
            </w:pPr>
            <w:r w:rsidRPr="00141984">
              <w:rPr>
                <w:b/>
                <w:lang w:val="sr-Latn-ME"/>
              </w:rPr>
              <w:t>Da li utiče /razmatra ranjive grupe</w:t>
            </w:r>
          </w:p>
        </w:tc>
        <w:tc>
          <w:tcPr>
            <w:tcW w:w="8647" w:type="dxa"/>
            <w:gridSpan w:val="2"/>
          </w:tcPr>
          <w:p w14:paraId="357FA405" w14:textId="17D4F8FB" w:rsidR="00F2239D" w:rsidRPr="00F2239D" w:rsidRDefault="00C71531" w:rsidP="00141984">
            <w:pPr>
              <w:jc w:val="both"/>
              <w:rPr>
                <w:lang w:val="sr-Latn-ME"/>
              </w:rPr>
            </w:pPr>
            <w:r>
              <w:rPr>
                <w:lang w:val="sr-Latn-ME"/>
              </w:rPr>
              <w:t>Ne</w:t>
            </w:r>
          </w:p>
        </w:tc>
      </w:tr>
      <w:tr w:rsidR="00F2239D" w:rsidRPr="00F2239D" w14:paraId="7971B998" w14:textId="77777777" w:rsidTr="00F2239D">
        <w:trPr>
          <w:trHeight w:val="915"/>
        </w:trPr>
        <w:tc>
          <w:tcPr>
            <w:tcW w:w="1696" w:type="dxa"/>
          </w:tcPr>
          <w:p w14:paraId="0E154C53" w14:textId="77777777" w:rsidR="00F2239D" w:rsidRPr="00141984" w:rsidRDefault="00F2239D" w:rsidP="00592E96">
            <w:pPr>
              <w:rPr>
                <w:b/>
                <w:lang w:val="sr-Latn-ME"/>
              </w:rPr>
            </w:pPr>
            <w:r w:rsidRPr="00141984">
              <w:rPr>
                <w:b/>
                <w:lang w:val="sr-Latn-ME"/>
              </w:rPr>
              <w:t>Indikatori rezultata</w:t>
            </w:r>
          </w:p>
        </w:tc>
        <w:tc>
          <w:tcPr>
            <w:tcW w:w="3969" w:type="dxa"/>
          </w:tcPr>
          <w:p w14:paraId="621DD44E" w14:textId="77777777" w:rsidR="00F2239D" w:rsidRPr="009145F9" w:rsidRDefault="00F2239D" w:rsidP="00141984">
            <w:pPr>
              <w:jc w:val="both"/>
              <w:rPr>
                <w:b/>
                <w:u w:val="single"/>
                <w:lang w:val="sr-Latn-ME"/>
              </w:rPr>
            </w:pPr>
            <w:r w:rsidRPr="009145F9">
              <w:rPr>
                <w:b/>
                <w:u w:val="single"/>
                <w:lang w:val="sr-Latn-ME"/>
              </w:rPr>
              <w:t>Polazna vrijednost</w:t>
            </w:r>
          </w:p>
          <w:p w14:paraId="2D66B178" w14:textId="77777777" w:rsidR="00F2239D" w:rsidRPr="00F2239D" w:rsidRDefault="00F2239D" w:rsidP="00141984">
            <w:pPr>
              <w:jc w:val="both"/>
              <w:rPr>
                <w:lang w:val="sr-Latn-ME"/>
              </w:rPr>
            </w:pPr>
          </w:p>
          <w:p w14:paraId="57B3091B" w14:textId="77777777" w:rsidR="00F2239D" w:rsidRPr="00F2239D" w:rsidRDefault="00F2239D" w:rsidP="00141984">
            <w:pPr>
              <w:jc w:val="both"/>
              <w:rPr>
                <w:lang w:val="sr-Latn-ME"/>
              </w:rPr>
            </w:pPr>
            <w:r w:rsidRPr="00F2239D">
              <w:rPr>
                <w:lang w:val="sr-Latn-ME"/>
              </w:rPr>
              <w:t>Nema ni jedna plutača za automatski meteorološki monitoring.</w:t>
            </w:r>
          </w:p>
        </w:tc>
        <w:tc>
          <w:tcPr>
            <w:tcW w:w="4678" w:type="dxa"/>
          </w:tcPr>
          <w:p w14:paraId="0A7139B6" w14:textId="77777777" w:rsidR="00F2239D" w:rsidRPr="009145F9" w:rsidRDefault="00F2239D" w:rsidP="00141984">
            <w:pPr>
              <w:jc w:val="both"/>
              <w:rPr>
                <w:b/>
                <w:u w:val="single"/>
              </w:rPr>
            </w:pPr>
            <w:r w:rsidRPr="009145F9">
              <w:rPr>
                <w:b/>
                <w:u w:val="single"/>
              </w:rPr>
              <w:t>Ciljana vrijednost</w:t>
            </w:r>
          </w:p>
          <w:p w14:paraId="34BFB9FC" w14:textId="77777777" w:rsidR="00F2239D" w:rsidRPr="00F2239D" w:rsidRDefault="00F2239D" w:rsidP="00141984">
            <w:pPr>
              <w:jc w:val="both"/>
              <w:rPr>
                <w:lang w:val="sr-Latn-ME"/>
              </w:rPr>
            </w:pPr>
          </w:p>
          <w:p w14:paraId="3A4EBB3C" w14:textId="77777777" w:rsidR="00F2239D" w:rsidRPr="00F2239D" w:rsidRDefault="00F2239D" w:rsidP="00141984">
            <w:pPr>
              <w:jc w:val="both"/>
            </w:pPr>
            <w:r w:rsidRPr="00F2239D">
              <w:rPr>
                <w:lang w:val="sr-Latn-ME"/>
              </w:rPr>
              <w:t>Uspostavljen sistem za automatski meteorološki monitoring, plutače u Baru i Ulcinju i online platforma radi sigurnosti u regionu južnog Jadrana i obalnom području.</w:t>
            </w:r>
          </w:p>
        </w:tc>
      </w:tr>
      <w:tr w:rsidR="00F2239D" w:rsidRPr="00F2239D" w14:paraId="370FF181" w14:textId="77777777" w:rsidTr="00F2239D">
        <w:trPr>
          <w:trHeight w:val="259"/>
        </w:trPr>
        <w:tc>
          <w:tcPr>
            <w:tcW w:w="1696" w:type="dxa"/>
          </w:tcPr>
          <w:p w14:paraId="1AEA0364" w14:textId="77777777" w:rsidR="00F2239D" w:rsidRPr="00141984" w:rsidRDefault="00F2239D" w:rsidP="00592E96">
            <w:pPr>
              <w:rPr>
                <w:b/>
                <w:lang w:val="sr-Latn-ME"/>
              </w:rPr>
            </w:pPr>
            <w:r w:rsidRPr="00141984">
              <w:rPr>
                <w:b/>
                <w:lang w:val="sr-Latn-ME"/>
              </w:rPr>
              <w:t>Izvor provjere</w:t>
            </w:r>
          </w:p>
        </w:tc>
        <w:tc>
          <w:tcPr>
            <w:tcW w:w="8647" w:type="dxa"/>
            <w:gridSpan w:val="2"/>
          </w:tcPr>
          <w:p w14:paraId="1E90E0E2" w14:textId="77777777" w:rsidR="00F2239D" w:rsidRPr="00F2239D" w:rsidRDefault="00F2239D" w:rsidP="00141984">
            <w:pPr>
              <w:jc w:val="both"/>
              <w:rPr>
                <w:lang w:val="sr-Latn-ME"/>
              </w:rPr>
            </w:pPr>
            <w:r w:rsidRPr="00F2239D">
              <w:rPr>
                <w:lang w:val="sr-Latn-ME"/>
              </w:rPr>
              <w:t xml:space="preserve">Izvještaji o radu  </w:t>
            </w:r>
            <w:r w:rsidRPr="00F2239D">
              <w:rPr>
                <w:rFonts w:eastAsia="Times New Roman"/>
              </w:rPr>
              <w:t>Zavoda za hidrometeorologiju i seizmologiju</w:t>
            </w:r>
          </w:p>
        </w:tc>
      </w:tr>
      <w:tr w:rsidR="00F2239D" w:rsidRPr="00F2239D" w14:paraId="67E84349" w14:textId="77777777" w:rsidTr="00F2239D">
        <w:trPr>
          <w:trHeight w:val="518"/>
        </w:trPr>
        <w:tc>
          <w:tcPr>
            <w:tcW w:w="1696" w:type="dxa"/>
          </w:tcPr>
          <w:p w14:paraId="79B0AC90" w14:textId="77777777" w:rsidR="00F2239D" w:rsidRPr="00141984" w:rsidRDefault="00F2239D" w:rsidP="00592E96">
            <w:pPr>
              <w:rPr>
                <w:b/>
                <w:lang w:val="sr-Latn-ME"/>
              </w:rPr>
            </w:pPr>
            <w:r w:rsidRPr="00141984">
              <w:rPr>
                <w:b/>
                <w:lang w:val="sr-Latn-ME"/>
              </w:rPr>
              <w:t xml:space="preserve">Nadležna institucija </w:t>
            </w:r>
          </w:p>
        </w:tc>
        <w:tc>
          <w:tcPr>
            <w:tcW w:w="8647" w:type="dxa"/>
            <w:gridSpan w:val="2"/>
          </w:tcPr>
          <w:p w14:paraId="09D91431" w14:textId="77777777" w:rsidR="00F2239D" w:rsidRPr="00F2239D" w:rsidRDefault="00F2239D" w:rsidP="00141984">
            <w:pPr>
              <w:jc w:val="both"/>
              <w:rPr>
                <w:lang w:val="sr-Latn-ME"/>
              </w:rPr>
            </w:pPr>
            <w:r w:rsidRPr="00F2239D">
              <w:rPr>
                <w:rFonts w:eastAsia="Times New Roman"/>
              </w:rPr>
              <w:t>Zavod za hidrometeorologiju i seizmologiju</w:t>
            </w:r>
          </w:p>
        </w:tc>
      </w:tr>
      <w:tr w:rsidR="00F2239D" w:rsidRPr="00F2239D" w14:paraId="77791F8B" w14:textId="77777777" w:rsidTr="00F2239D">
        <w:trPr>
          <w:trHeight w:val="504"/>
        </w:trPr>
        <w:tc>
          <w:tcPr>
            <w:tcW w:w="1696" w:type="dxa"/>
          </w:tcPr>
          <w:p w14:paraId="546A3D28" w14:textId="77777777" w:rsidR="00F2239D" w:rsidRPr="00141984" w:rsidRDefault="00F2239D" w:rsidP="00592E96">
            <w:pPr>
              <w:rPr>
                <w:b/>
                <w:lang w:val="sr-Latn-ME"/>
              </w:rPr>
            </w:pPr>
            <w:r w:rsidRPr="00141984">
              <w:rPr>
                <w:b/>
                <w:lang w:val="sr-Latn-ME"/>
              </w:rPr>
              <w:t>Partnerske institucije</w:t>
            </w:r>
          </w:p>
        </w:tc>
        <w:tc>
          <w:tcPr>
            <w:tcW w:w="8647" w:type="dxa"/>
            <w:gridSpan w:val="2"/>
          </w:tcPr>
          <w:p w14:paraId="0AB9081E" w14:textId="77777777" w:rsidR="00F2239D" w:rsidRPr="00F2239D" w:rsidRDefault="00F2239D" w:rsidP="00141984">
            <w:pPr>
              <w:jc w:val="both"/>
              <w:rPr>
                <w:lang w:val="sr-Latn-ME"/>
              </w:rPr>
            </w:pPr>
            <w:r w:rsidRPr="00F2239D">
              <w:rPr>
                <w:rFonts w:eastAsia="Times New Roman"/>
              </w:rPr>
              <w:t>Uprava pomorske sigurnosti</w:t>
            </w:r>
          </w:p>
        </w:tc>
      </w:tr>
      <w:tr w:rsidR="00F2239D" w:rsidRPr="00F2239D" w14:paraId="2043AD41" w14:textId="77777777" w:rsidTr="00F2239D">
        <w:trPr>
          <w:trHeight w:val="259"/>
        </w:trPr>
        <w:tc>
          <w:tcPr>
            <w:tcW w:w="1696" w:type="dxa"/>
          </w:tcPr>
          <w:p w14:paraId="7CBBFD9F" w14:textId="77777777" w:rsidR="00F2239D" w:rsidRPr="00141984" w:rsidRDefault="00F2239D" w:rsidP="00592E96">
            <w:pPr>
              <w:rPr>
                <w:b/>
                <w:lang w:val="sr-Latn-ME"/>
              </w:rPr>
            </w:pPr>
            <w:r w:rsidRPr="00141984">
              <w:rPr>
                <w:b/>
                <w:lang w:val="sr-Latn-ME"/>
              </w:rPr>
              <w:t xml:space="preserve">Vremenski okvir </w:t>
            </w:r>
          </w:p>
        </w:tc>
        <w:tc>
          <w:tcPr>
            <w:tcW w:w="8647" w:type="dxa"/>
            <w:gridSpan w:val="2"/>
          </w:tcPr>
          <w:p w14:paraId="52FDACC7" w14:textId="77777777" w:rsidR="00F2239D" w:rsidRPr="00F2239D" w:rsidRDefault="00F2239D" w:rsidP="00141984">
            <w:pPr>
              <w:jc w:val="both"/>
              <w:rPr>
                <w:lang w:val="sr-Latn-ME"/>
              </w:rPr>
            </w:pPr>
            <w:r w:rsidRPr="00F2239D">
              <w:rPr>
                <w:lang w:val="sr-Latn-ME"/>
              </w:rPr>
              <w:t>2025-2027</w:t>
            </w:r>
          </w:p>
          <w:p w14:paraId="68DA3D69" w14:textId="77777777" w:rsidR="00F2239D" w:rsidRPr="00F2239D" w:rsidRDefault="00F2239D" w:rsidP="00141984">
            <w:pPr>
              <w:jc w:val="both"/>
              <w:rPr>
                <w:lang w:val="sr-Latn-ME"/>
              </w:rPr>
            </w:pPr>
            <w:r w:rsidRPr="00F2239D">
              <w:rPr>
                <w:lang w:val="sr-Latn-ME"/>
              </w:rPr>
              <w:t>2025-nabavka plutače za Ulcinj</w:t>
            </w:r>
          </w:p>
          <w:p w14:paraId="1772CD4C" w14:textId="77777777" w:rsidR="00F2239D" w:rsidRPr="00F2239D" w:rsidRDefault="00F2239D" w:rsidP="00141984">
            <w:pPr>
              <w:jc w:val="both"/>
              <w:rPr>
                <w:lang w:val="sr-Latn-ME"/>
              </w:rPr>
            </w:pPr>
            <w:r w:rsidRPr="00F2239D">
              <w:rPr>
                <w:lang w:val="sr-Latn-ME"/>
              </w:rPr>
              <w:t>2026-nabavka plutače Bar</w:t>
            </w:r>
          </w:p>
          <w:p w14:paraId="2A3AA285" w14:textId="77777777" w:rsidR="00F2239D" w:rsidRPr="00F2239D" w:rsidRDefault="00F2239D" w:rsidP="00141984">
            <w:pPr>
              <w:jc w:val="both"/>
              <w:rPr>
                <w:lang w:val="sr-Latn-ME"/>
              </w:rPr>
            </w:pPr>
            <w:r w:rsidRPr="00F2239D">
              <w:rPr>
                <w:lang w:val="sr-Latn-ME"/>
              </w:rPr>
              <w:t>2027-postavljanje online platforma za korisnike</w:t>
            </w:r>
          </w:p>
          <w:p w14:paraId="26798DDA" w14:textId="77777777" w:rsidR="00F2239D" w:rsidRPr="00F2239D" w:rsidRDefault="00F2239D" w:rsidP="00141984">
            <w:pPr>
              <w:jc w:val="both"/>
              <w:rPr>
                <w:lang w:val="sr-Latn-ME"/>
              </w:rPr>
            </w:pPr>
          </w:p>
        </w:tc>
      </w:tr>
      <w:tr w:rsidR="00F2239D" w:rsidRPr="00F2239D" w14:paraId="0E9BCC5C" w14:textId="77777777" w:rsidTr="00F2239D">
        <w:trPr>
          <w:trHeight w:val="504"/>
        </w:trPr>
        <w:tc>
          <w:tcPr>
            <w:tcW w:w="1696" w:type="dxa"/>
          </w:tcPr>
          <w:p w14:paraId="5F5A4DE9" w14:textId="77777777" w:rsidR="00F2239D" w:rsidRPr="00141984" w:rsidRDefault="00F2239D" w:rsidP="00592E96">
            <w:pPr>
              <w:rPr>
                <w:b/>
                <w:lang w:val="sr-Latn-ME"/>
              </w:rPr>
            </w:pPr>
            <w:r w:rsidRPr="00141984">
              <w:rPr>
                <w:b/>
                <w:lang w:val="sr-Latn-ME"/>
              </w:rPr>
              <w:t>Procjena troškova</w:t>
            </w:r>
          </w:p>
        </w:tc>
        <w:tc>
          <w:tcPr>
            <w:tcW w:w="8647" w:type="dxa"/>
            <w:gridSpan w:val="2"/>
          </w:tcPr>
          <w:p w14:paraId="266BBF6F" w14:textId="77777777" w:rsidR="00F2239D" w:rsidRPr="00F2239D" w:rsidRDefault="00F2239D" w:rsidP="00141984">
            <w:pPr>
              <w:jc w:val="both"/>
              <w:rPr>
                <w:lang w:val="sr-Latn-ME"/>
              </w:rPr>
            </w:pPr>
            <w:r w:rsidRPr="00F2239D">
              <w:rPr>
                <w:rFonts w:eastAsia="Times New Roman"/>
                <w:bCs/>
                <w:kern w:val="32"/>
                <w:lang w:val="sr-Latn-CS"/>
              </w:rPr>
              <w:t>300.000 eura</w:t>
            </w:r>
          </w:p>
        </w:tc>
      </w:tr>
      <w:tr w:rsidR="00F2239D" w:rsidRPr="00F2239D" w14:paraId="37D4CD5F" w14:textId="77777777" w:rsidTr="00F2239D">
        <w:trPr>
          <w:trHeight w:val="763"/>
        </w:trPr>
        <w:tc>
          <w:tcPr>
            <w:tcW w:w="1696" w:type="dxa"/>
          </w:tcPr>
          <w:p w14:paraId="09FBA065" w14:textId="77777777" w:rsidR="00F2239D" w:rsidRPr="00141984" w:rsidRDefault="00F2239D" w:rsidP="00592E96">
            <w:pPr>
              <w:rPr>
                <w:b/>
                <w:lang w:val="sr-Latn-ME"/>
              </w:rPr>
            </w:pPr>
            <w:r w:rsidRPr="00141984">
              <w:rPr>
                <w:b/>
                <w:lang w:val="sr-Latn-ME"/>
              </w:rPr>
              <w:lastRenderedPageBreak/>
              <w:t>Potencijalni izvori finansiranja</w:t>
            </w:r>
          </w:p>
        </w:tc>
        <w:tc>
          <w:tcPr>
            <w:tcW w:w="8647" w:type="dxa"/>
            <w:gridSpan w:val="2"/>
          </w:tcPr>
          <w:p w14:paraId="1544F44C" w14:textId="77777777" w:rsidR="00F2239D" w:rsidRPr="00F2239D" w:rsidRDefault="00F2239D" w:rsidP="00141984">
            <w:pPr>
              <w:jc w:val="both"/>
              <w:rPr>
                <w:lang w:val="sr-Latn-ME"/>
              </w:rPr>
            </w:pPr>
            <w:r w:rsidRPr="00F2239D">
              <w:rPr>
                <w:lang w:val="sr-Latn-ME"/>
              </w:rPr>
              <w:t>Budžet Zavoda za hidrometeorologiju i seizmologiju 10%</w:t>
            </w:r>
          </w:p>
          <w:p w14:paraId="115CC487" w14:textId="77777777" w:rsidR="00F2239D" w:rsidRPr="00F2239D" w:rsidRDefault="00F2239D" w:rsidP="00141984">
            <w:pPr>
              <w:jc w:val="both"/>
              <w:rPr>
                <w:bCs/>
                <w:lang w:val="sr-Latn-CS"/>
              </w:rPr>
            </w:pPr>
            <w:r w:rsidRPr="00F2239D">
              <w:rPr>
                <w:lang w:val="sr-Latn-ME"/>
              </w:rPr>
              <w:t>IPA fondovi 90%</w:t>
            </w:r>
          </w:p>
          <w:p w14:paraId="2EEC3C5F" w14:textId="77777777" w:rsidR="00F2239D" w:rsidRPr="00F2239D" w:rsidRDefault="00F2239D" w:rsidP="00141984">
            <w:pPr>
              <w:jc w:val="both"/>
              <w:rPr>
                <w:lang w:val="sr-Latn-ME"/>
              </w:rPr>
            </w:pPr>
          </w:p>
        </w:tc>
      </w:tr>
    </w:tbl>
    <w:tbl>
      <w:tblPr>
        <w:tblStyle w:val="TableGrid47"/>
        <w:tblW w:w="10343" w:type="dxa"/>
        <w:tblLook w:val="04A0" w:firstRow="1" w:lastRow="0" w:firstColumn="1" w:lastColumn="0" w:noHBand="0" w:noVBand="1"/>
      </w:tblPr>
      <w:tblGrid>
        <w:gridCol w:w="1696"/>
        <w:gridCol w:w="3969"/>
        <w:gridCol w:w="4678"/>
      </w:tblGrid>
      <w:tr w:rsidR="00F2239D" w:rsidRPr="00F2239D" w14:paraId="048AA0BB" w14:textId="77777777" w:rsidTr="00F2239D">
        <w:trPr>
          <w:trHeight w:val="595"/>
        </w:trPr>
        <w:tc>
          <w:tcPr>
            <w:tcW w:w="1696" w:type="dxa"/>
            <w:shd w:val="clear" w:color="auto" w:fill="1F4E79" w:themeFill="accent1" w:themeFillShade="80"/>
          </w:tcPr>
          <w:p w14:paraId="79D78C93" w14:textId="77777777" w:rsidR="00F2239D" w:rsidRPr="009145F9" w:rsidRDefault="00F2239D" w:rsidP="00592E96">
            <w:pPr>
              <w:rPr>
                <w:b/>
                <w:color w:val="FFFFFF" w:themeColor="background1"/>
                <w:lang w:val="sr-Latn-ME"/>
              </w:rPr>
            </w:pPr>
            <w:r w:rsidRPr="009145F9">
              <w:rPr>
                <w:b/>
                <w:color w:val="FFFFFF" w:themeColor="background1"/>
                <w:lang w:val="sr-Latn-ME"/>
              </w:rPr>
              <w:t>Strateški cilj</w:t>
            </w:r>
          </w:p>
        </w:tc>
        <w:tc>
          <w:tcPr>
            <w:tcW w:w="8647" w:type="dxa"/>
            <w:gridSpan w:val="2"/>
            <w:shd w:val="clear" w:color="auto" w:fill="1F4E79" w:themeFill="accent1" w:themeFillShade="80"/>
          </w:tcPr>
          <w:p w14:paraId="5D38E627" w14:textId="77777777" w:rsidR="00F2239D" w:rsidRPr="009145F9" w:rsidRDefault="00F2239D" w:rsidP="00141984">
            <w:pPr>
              <w:jc w:val="both"/>
              <w:rPr>
                <w:b/>
                <w:color w:val="FFFFFF" w:themeColor="background1"/>
              </w:rPr>
            </w:pPr>
            <w:r w:rsidRPr="009145F9">
              <w:rPr>
                <w:b/>
                <w:color w:val="FFFFFF" w:themeColor="background1"/>
              </w:rPr>
              <w:t>3. Ulaganje u smanjenje rizika od katastrofa radi povećanja otpornosti</w:t>
            </w:r>
          </w:p>
          <w:p w14:paraId="6AE23EA8" w14:textId="77777777" w:rsidR="00F2239D" w:rsidRPr="009145F9" w:rsidRDefault="00F2239D" w:rsidP="00141984">
            <w:pPr>
              <w:jc w:val="both"/>
              <w:rPr>
                <w:b/>
                <w:color w:val="FFFFFF" w:themeColor="background1"/>
                <w:lang w:val="sr-Latn-ME"/>
              </w:rPr>
            </w:pPr>
          </w:p>
        </w:tc>
      </w:tr>
      <w:tr w:rsidR="00F2239D" w:rsidRPr="00F2239D" w14:paraId="63FDFA8A" w14:textId="77777777" w:rsidTr="00F2239D">
        <w:trPr>
          <w:trHeight w:val="595"/>
        </w:trPr>
        <w:tc>
          <w:tcPr>
            <w:tcW w:w="1696" w:type="dxa"/>
            <w:shd w:val="clear" w:color="auto" w:fill="2E74B5" w:themeFill="accent1" w:themeFillShade="BF"/>
          </w:tcPr>
          <w:p w14:paraId="5544D669" w14:textId="77777777" w:rsidR="00F2239D" w:rsidRPr="009145F9" w:rsidRDefault="00F2239D" w:rsidP="00592E96">
            <w:pPr>
              <w:rPr>
                <w:b/>
                <w:color w:val="FFFFFF" w:themeColor="background1"/>
                <w:lang w:val="sr-Latn-ME"/>
              </w:rPr>
            </w:pPr>
            <w:r w:rsidRPr="009145F9">
              <w:rPr>
                <w:b/>
                <w:color w:val="FFFFFF" w:themeColor="background1"/>
                <w:lang w:val="sr-Latn-ME"/>
              </w:rPr>
              <w:t>Operativni cilj</w:t>
            </w:r>
          </w:p>
        </w:tc>
        <w:tc>
          <w:tcPr>
            <w:tcW w:w="8647" w:type="dxa"/>
            <w:gridSpan w:val="2"/>
            <w:shd w:val="clear" w:color="auto" w:fill="2E74B5" w:themeFill="accent1" w:themeFillShade="BF"/>
          </w:tcPr>
          <w:p w14:paraId="24BC39B1" w14:textId="628A2AE5" w:rsidR="00F2239D" w:rsidRPr="009145F9" w:rsidRDefault="00F2239D" w:rsidP="00141984">
            <w:pPr>
              <w:jc w:val="both"/>
              <w:rPr>
                <w:b/>
                <w:color w:val="FFFFFF" w:themeColor="background1"/>
                <w:lang w:val="sr-Latn-ME"/>
              </w:rPr>
            </w:pPr>
            <w:r w:rsidRPr="009145F9">
              <w:rPr>
                <w:b/>
                <w:color w:val="FFFFFF" w:themeColor="background1"/>
              </w:rPr>
              <w:t>1. Predviđanje – poboljšanje procjene rizika, predviđanja i planiranja upravljanja rizicima od katastrofa</w:t>
            </w:r>
          </w:p>
        </w:tc>
      </w:tr>
      <w:tr w:rsidR="00F2239D" w:rsidRPr="00F2239D" w14:paraId="54808D52" w14:textId="77777777" w:rsidTr="00F2239D">
        <w:trPr>
          <w:trHeight w:val="259"/>
        </w:trPr>
        <w:tc>
          <w:tcPr>
            <w:tcW w:w="1696" w:type="dxa"/>
            <w:shd w:val="clear" w:color="auto" w:fill="E2EFD9" w:themeFill="accent6" w:themeFillTint="33"/>
          </w:tcPr>
          <w:p w14:paraId="218165AA" w14:textId="77777777" w:rsidR="00F2239D" w:rsidRPr="009145F9" w:rsidRDefault="00F2239D" w:rsidP="00592E96">
            <w:pPr>
              <w:rPr>
                <w:b/>
                <w:lang w:val="sr-Latn-ME"/>
              </w:rPr>
            </w:pPr>
            <w:r w:rsidRPr="009145F9">
              <w:rPr>
                <w:b/>
                <w:lang w:val="sr-Latn-ME"/>
              </w:rPr>
              <w:t xml:space="preserve">Aktivnost </w:t>
            </w:r>
          </w:p>
        </w:tc>
        <w:tc>
          <w:tcPr>
            <w:tcW w:w="8647" w:type="dxa"/>
            <w:gridSpan w:val="2"/>
            <w:shd w:val="clear" w:color="auto" w:fill="E2EFD9" w:themeFill="accent6" w:themeFillTint="33"/>
          </w:tcPr>
          <w:p w14:paraId="7C25E2F3" w14:textId="77777777" w:rsidR="00F2239D" w:rsidRPr="009145F9" w:rsidRDefault="00F2239D" w:rsidP="00141984">
            <w:pPr>
              <w:jc w:val="both"/>
              <w:rPr>
                <w:b/>
                <w:lang w:val="sr-Latn-ME"/>
              </w:rPr>
            </w:pPr>
            <w:r w:rsidRPr="009145F9">
              <w:rPr>
                <w:rFonts w:eastAsia="Times New Roman"/>
                <w:b/>
                <w:lang w:val="sr-Latn-CS"/>
              </w:rPr>
              <w:t>8. Jačanje tehničkih kapaciteta seizmičkog monitoringa - širenje mreže permanentnih GPS stanica</w:t>
            </w:r>
          </w:p>
        </w:tc>
      </w:tr>
      <w:tr w:rsidR="00F2239D" w:rsidRPr="00F2239D" w14:paraId="4D044BD2" w14:textId="77777777" w:rsidTr="00F2239D">
        <w:trPr>
          <w:trHeight w:val="504"/>
        </w:trPr>
        <w:tc>
          <w:tcPr>
            <w:tcW w:w="1696" w:type="dxa"/>
          </w:tcPr>
          <w:p w14:paraId="62BA652B" w14:textId="77777777" w:rsidR="00F2239D" w:rsidRPr="00141984" w:rsidRDefault="00F2239D" w:rsidP="00592E96">
            <w:pPr>
              <w:rPr>
                <w:b/>
                <w:lang w:val="sr-Latn-ME"/>
              </w:rPr>
            </w:pPr>
            <w:r w:rsidRPr="00141984">
              <w:rPr>
                <w:b/>
                <w:lang w:val="sr-Latn-ME"/>
              </w:rPr>
              <w:t>Opis aktivnosti i klučnih koraka</w:t>
            </w:r>
          </w:p>
        </w:tc>
        <w:tc>
          <w:tcPr>
            <w:tcW w:w="8647" w:type="dxa"/>
            <w:gridSpan w:val="2"/>
          </w:tcPr>
          <w:p w14:paraId="23C80F6B" w14:textId="77777777" w:rsidR="00F2239D" w:rsidRPr="00F2239D" w:rsidRDefault="00F2239D" w:rsidP="00141984">
            <w:pPr>
              <w:jc w:val="both"/>
              <w:rPr>
                <w:lang w:val="sr-Latn-ME"/>
              </w:rPr>
            </w:pPr>
            <w:r w:rsidRPr="00F2239D">
              <w:rPr>
                <w:lang w:val="sr-Latn-ME"/>
              </w:rPr>
              <w:t>Proširenje mreže jednom permanentnom GPS stanicom.</w:t>
            </w:r>
            <w:r w:rsidRPr="00F2239D">
              <w:t xml:space="preserve"> </w:t>
            </w:r>
            <w:r w:rsidRPr="00F2239D">
              <w:rPr>
                <w:lang w:val="sr-Latn-ME"/>
              </w:rPr>
              <w:t xml:space="preserve">Cilj aktivnosti je bolja pokrivenost teritorije, akurentniji podaci i nabavka modernijeg uređaja u cilju kompatibilnosti sa savremenim tehnologijama satelitske navigacije </w:t>
            </w:r>
          </w:p>
        </w:tc>
      </w:tr>
      <w:tr w:rsidR="00F2239D" w:rsidRPr="00F2239D" w14:paraId="33E1BD64" w14:textId="77777777" w:rsidTr="00F2239D">
        <w:trPr>
          <w:trHeight w:val="518"/>
        </w:trPr>
        <w:tc>
          <w:tcPr>
            <w:tcW w:w="1696" w:type="dxa"/>
          </w:tcPr>
          <w:p w14:paraId="38DD89DC" w14:textId="77777777" w:rsidR="00F2239D" w:rsidRPr="00141984" w:rsidRDefault="00F2239D" w:rsidP="00592E96">
            <w:pPr>
              <w:rPr>
                <w:b/>
                <w:lang w:val="sr-Latn-ME"/>
              </w:rPr>
            </w:pPr>
            <w:r w:rsidRPr="00141984">
              <w:rPr>
                <w:b/>
                <w:lang w:val="sr-Latn-ME"/>
              </w:rPr>
              <w:t>CILJEVI održivog razvoja</w:t>
            </w:r>
          </w:p>
        </w:tc>
        <w:tc>
          <w:tcPr>
            <w:tcW w:w="8647" w:type="dxa"/>
            <w:gridSpan w:val="2"/>
          </w:tcPr>
          <w:p w14:paraId="25FE9D35" w14:textId="77777777" w:rsidR="00F2239D" w:rsidRPr="00F2239D" w:rsidRDefault="00F2239D" w:rsidP="00141984">
            <w:pPr>
              <w:jc w:val="both"/>
              <w:rPr>
                <w:lang w:val="sr-Latn-ME"/>
              </w:rPr>
            </w:pPr>
            <w:r w:rsidRPr="00F2239D">
              <w:rPr>
                <w:lang w:val="sr-Latn-ME"/>
              </w:rPr>
              <w:t>SDG 11, 17</w:t>
            </w:r>
          </w:p>
        </w:tc>
      </w:tr>
      <w:tr w:rsidR="00F2239D" w:rsidRPr="00F2239D" w14:paraId="4FBE32C8" w14:textId="77777777" w:rsidTr="00F2239D">
        <w:trPr>
          <w:trHeight w:val="763"/>
        </w:trPr>
        <w:tc>
          <w:tcPr>
            <w:tcW w:w="1696" w:type="dxa"/>
          </w:tcPr>
          <w:p w14:paraId="762B7593" w14:textId="77777777" w:rsidR="00F2239D" w:rsidRPr="00141984" w:rsidRDefault="00F2239D" w:rsidP="00592E96">
            <w:pPr>
              <w:rPr>
                <w:b/>
                <w:lang w:val="sr-Latn-ME"/>
              </w:rPr>
            </w:pPr>
            <w:r w:rsidRPr="00141984">
              <w:rPr>
                <w:b/>
                <w:lang w:val="sr-Latn-ME"/>
              </w:rPr>
              <w:t>Veza sa Adaptacijom na klimatske promjene</w:t>
            </w:r>
          </w:p>
        </w:tc>
        <w:tc>
          <w:tcPr>
            <w:tcW w:w="8647" w:type="dxa"/>
            <w:gridSpan w:val="2"/>
          </w:tcPr>
          <w:p w14:paraId="7C4A76D8" w14:textId="2A007F9A" w:rsidR="00F2239D" w:rsidRPr="00F2239D" w:rsidRDefault="00C71531" w:rsidP="00141984">
            <w:pPr>
              <w:jc w:val="both"/>
              <w:rPr>
                <w:lang w:val="sr-Latn-ME"/>
              </w:rPr>
            </w:pPr>
            <w:r>
              <w:rPr>
                <w:lang w:val="sr-Latn-ME"/>
              </w:rPr>
              <w:t>Aktivnost d</w:t>
            </w:r>
            <w:r w:rsidRPr="00F2239D">
              <w:rPr>
                <w:lang w:val="sr-Latn-ME"/>
              </w:rPr>
              <w:t xml:space="preserve">oprinosi </w:t>
            </w:r>
            <w:r>
              <w:rPr>
                <w:lang w:val="sr-Latn-ME"/>
              </w:rPr>
              <w:t>sprovođenju ciljeva i aktivnosti Plana prilagođavanja</w:t>
            </w:r>
            <w:r w:rsidRPr="00F2239D">
              <w:rPr>
                <w:lang w:val="sr-Latn-ME"/>
              </w:rPr>
              <w:t xml:space="preserve"> </w:t>
            </w:r>
            <w:r w:rsidR="00F2239D" w:rsidRPr="00F2239D">
              <w:rPr>
                <w:lang w:val="sr-Latn-ME"/>
              </w:rPr>
              <w:t>u 2 prioritetna sektora- turizam i sektor voda</w:t>
            </w:r>
          </w:p>
        </w:tc>
      </w:tr>
      <w:tr w:rsidR="00F2239D" w:rsidRPr="00F2239D" w14:paraId="50FBDA16" w14:textId="77777777" w:rsidTr="00F2239D">
        <w:trPr>
          <w:trHeight w:val="763"/>
        </w:trPr>
        <w:tc>
          <w:tcPr>
            <w:tcW w:w="1696" w:type="dxa"/>
          </w:tcPr>
          <w:p w14:paraId="4EAEF54D" w14:textId="77777777" w:rsidR="00F2239D" w:rsidRPr="00141984" w:rsidRDefault="00F2239D" w:rsidP="00592E96">
            <w:pPr>
              <w:rPr>
                <w:b/>
                <w:lang w:val="sr-Latn-ME"/>
              </w:rPr>
            </w:pPr>
            <w:r w:rsidRPr="00141984">
              <w:rPr>
                <w:b/>
                <w:lang w:val="sr-Latn-ME"/>
              </w:rPr>
              <w:t>Da li utiče /razmatra ranjive grupe</w:t>
            </w:r>
          </w:p>
        </w:tc>
        <w:tc>
          <w:tcPr>
            <w:tcW w:w="8647" w:type="dxa"/>
            <w:gridSpan w:val="2"/>
          </w:tcPr>
          <w:p w14:paraId="2905723A" w14:textId="05506A89" w:rsidR="00F2239D" w:rsidRPr="00F2239D" w:rsidRDefault="00C71531" w:rsidP="00141984">
            <w:pPr>
              <w:jc w:val="both"/>
              <w:rPr>
                <w:lang w:val="sr-Latn-ME"/>
              </w:rPr>
            </w:pPr>
            <w:r>
              <w:rPr>
                <w:lang w:val="sr-Latn-ME"/>
              </w:rPr>
              <w:t>Ne</w:t>
            </w:r>
          </w:p>
        </w:tc>
      </w:tr>
      <w:tr w:rsidR="00F2239D" w:rsidRPr="00F2239D" w14:paraId="4DCA065A" w14:textId="77777777" w:rsidTr="00F2239D">
        <w:trPr>
          <w:trHeight w:val="915"/>
        </w:trPr>
        <w:tc>
          <w:tcPr>
            <w:tcW w:w="1696" w:type="dxa"/>
          </w:tcPr>
          <w:p w14:paraId="68EA4E9D" w14:textId="77777777" w:rsidR="00F2239D" w:rsidRPr="00141984" w:rsidRDefault="00F2239D" w:rsidP="00592E96">
            <w:pPr>
              <w:rPr>
                <w:b/>
                <w:lang w:val="sr-Latn-ME"/>
              </w:rPr>
            </w:pPr>
            <w:r w:rsidRPr="00141984">
              <w:rPr>
                <w:b/>
                <w:lang w:val="sr-Latn-ME"/>
              </w:rPr>
              <w:t>Indikatori rezultata</w:t>
            </w:r>
          </w:p>
        </w:tc>
        <w:tc>
          <w:tcPr>
            <w:tcW w:w="3969" w:type="dxa"/>
          </w:tcPr>
          <w:p w14:paraId="7FD6C7F4" w14:textId="77777777" w:rsidR="00F2239D" w:rsidRPr="009145F9" w:rsidRDefault="00F2239D" w:rsidP="00141984">
            <w:pPr>
              <w:jc w:val="both"/>
              <w:rPr>
                <w:b/>
                <w:u w:val="single"/>
                <w:lang w:val="sr-Latn-ME"/>
              </w:rPr>
            </w:pPr>
            <w:r w:rsidRPr="009145F9">
              <w:rPr>
                <w:b/>
                <w:u w:val="single"/>
                <w:lang w:val="sr-Latn-ME"/>
              </w:rPr>
              <w:t>Polazna vrijednost</w:t>
            </w:r>
          </w:p>
          <w:p w14:paraId="6DC1E38F" w14:textId="77777777" w:rsidR="00F2239D" w:rsidRPr="00F2239D" w:rsidRDefault="00F2239D" w:rsidP="00141984">
            <w:pPr>
              <w:jc w:val="both"/>
              <w:rPr>
                <w:lang w:val="sr-Latn-ME"/>
              </w:rPr>
            </w:pPr>
          </w:p>
          <w:p w14:paraId="4243D1F8" w14:textId="77777777" w:rsidR="00F2239D" w:rsidRPr="00F2239D" w:rsidRDefault="00F2239D" w:rsidP="00141984">
            <w:pPr>
              <w:jc w:val="both"/>
              <w:rPr>
                <w:lang w:val="sr-Latn-ME"/>
              </w:rPr>
            </w:pPr>
            <w:r w:rsidRPr="00F2239D">
              <w:rPr>
                <w:lang w:val="sr-Latn-ME"/>
              </w:rPr>
              <w:t>Sektor za seizmologiju raspolaže sa dvije GPS stanice</w:t>
            </w:r>
          </w:p>
        </w:tc>
        <w:tc>
          <w:tcPr>
            <w:tcW w:w="4678" w:type="dxa"/>
          </w:tcPr>
          <w:p w14:paraId="3EDAFC06" w14:textId="77777777" w:rsidR="00F2239D" w:rsidRPr="009145F9" w:rsidRDefault="00F2239D" w:rsidP="00141984">
            <w:pPr>
              <w:jc w:val="both"/>
              <w:rPr>
                <w:b/>
                <w:u w:val="single"/>
              </w:rPr>
            </w:pPr>
            <w:r w:rsidRPr="009145F9">
              <w:rPr>
                <w:b/>
                <w:u w:val="single"/>
              </w:rPr>
              <w:t>Ciljana vrijednost</w:t>
            </w:r>
          </w:p>
          <w:p w14:paraId="72033F5A" w14:textId="77777777" w:rsidR="00F2239D" w:rsidRPr="00F2239D" w:rsidRDefault="00F2239D" w:rsidP="00141984">
            <w:pPr>
              <w:jc w:val="both"/>
              <w:rPr>
                <w:lang w:val="sr-Latn-ME"/>
              </w:rPr>
            </w:pPr>
          </w:p>
          <w:p w14:paraId="01A26359" w14:textId="77777777" w:rsidR="00F2239D" w:rsidRPr="00F2239D" w:rsidRDefault="00F2239D" w:rsidP="00141984">
            <w:pPr>
              <w:jc w:val="both"/>
            </w:pPr>
            <w:r w:rsidRPr="00F2239D">
              <w:t>Instalirana jedna nova GPS stanica</w:t>
            </w:r>
          </w:p>
        </w:tc>
      </w:tr>
      <w:tr w:rsidR="00F2239D" w:rsidRPr="00F2239D" w14:paraId="0024F2DD" w14:textId="77777777" w:rsidTr="00F2239D">
        <w:trPr>
          <w:trHeight w:val="259"/>
        </w:trPr>
        <w:tc>
          <w:tcPr>
            <w:tcW w:w="1696" w:type="dxa"/>
          </w:tcPr>
          <w:p w14:paraId="5A628D4D" w14:textId="77777777" w:rsidR="00F2239D" w:rsidRPr="00141984" w:rsidRDefault="00F2239D" w:rsidP="00592E96">
            <w:pPr>
              <w:rPr>
                <w:b/>
                <w:lang w:val="sr-Latn-ME"/>
              </w:rPr>
            </w:pPr>
            <w:r w:rsidRPr="00141984">
              <w:rPr>
                <w:b/>
                <w:lang w:val="sr-Latn-ME"/>
              </w:rPr>
              <w:t>Izvor provjere</w:t>
            </w:r>
          </w:p>
        </w:tc>
        <w:tc>
          <w:tcPr>
            <w:tcW w:w="8647" w:type="dxa"/>
            <w:gridSpan w:val="2"/>
          </w:tcPr>
          <w:p w14:paraId="11D3A9C7" w14:textId="77777777" w:rsidR="00F2239D" w:rsidRPr="00F2239D" w:rsidRDefault="00F2239D" w:rsidP="00141984">
            <w:pPr>
              <w:jc w:val="both"/>
              <w:rPr>
                <w:lang w:val="sr-Latn-ME"/>
              </w:rPr>
            </w:pPr>
            <w:r w:rsidRPr="00F2239D">
              <w:rPr>
                <w:lang w:val="sr-Latn-ME"/>
              </w:rPr>
              <w:t xml:space="preserve">Sajt </w:t>
            </w:r>
            <w:r w:rsidRPr="00F2239D">
              <w:rPr>
                <w:rFonts w:eastAsia="Times New Roman"/>
              </w:rPr>
              <w:t>Zavoda za hidrometeorologiju i seizmologiju</w:t>
            </w:r>
            <w:r w:rsidRPr="00F2239D">
              <w:rPr>
                <w:lang w:val="sr-Latn-ME"/>
              </w:rPr>
              <w:t xml:space="preserve"> – Sektor za seizmologiju  sa podacima o stanicama i instrumentima, godišnji izvještaj za seizmologiju, Izvještaj o radu, </w:t>
            </w:r>
          </w:p>
        </w:tc>
      </w:tr>
      <w:tr w:rsidR="00F2239D" w:rsidRPr="00F2239D" w14:paraId="4EE09DBB" w14:textId="77777777" w:rsidTr="00F2239D">
        <w:trPr>
          <w:trHeight w:val="518"/>
        </w:trPr>
        <w:tc>
          <w:tcPr>
            <w:tcW w:w="1696" w:type="dxa"/>
          </w:tcPr>
          <w:p w14:paraId="2485CB46" w14:textId="77777777" w:rsidR="00F2239D" w:rsidRPr="00141984" w:rsidRDefault="00F2239D" w:rsidP="00592E96">
            <w:pPr>
              <w:rPr>
                <w:b/>
                <w:lang w:val="sr-Latn-ME"/>
              </w:rPr>
            </w:pPr>
            <w:r w:rsidRPr="00141984">
              <w:rPr>
                <w:b/>
                <w:lang w:val="sr-Latn-ME"/>
              </w:rPr>
              <w:t xml:space="preserve">Nadležna institucija </w:t>
            </w:r>
          </w:p>
        </w:tc>
        <w:tc>
          <w:tcPr>
            <w:tcW w:w="8647" w:type="dxa"/>
            <w:gridSpan w:val="2"/>
          </w:tcPr>
          <w:p w14:paraId="3BD3FEBE" w14:textId="77777777" w:rsidR="00F2239D" w:rsidRPr="00F2239D" w:rsidRDefault="00F2239D" w:rsidP="00141984">
            <w:pPr>
              <w:jc w:val="both"/>
              <w:rPr>
                <w:lang w:val="sr-Latn-ME"/>
              </w:rPr>
            </w:pPr>
            <w:r w:rsidRPr="00F2239D">
              <w:rPr>
                <w:rFonts w:eastAsia="Times New Roman"/>
              </w:rPr>
              <w:t>Zavod za hidrometeorologiju i seizmologiju</w:t>
            </w:r>
          </w:p>
        </w:tc>
      </w:tr>
      <w:tr w:rsidR="00F2239D" w:rsidRPr="00F2239D" w14:paraId="08843D1A" w14:textId="77777777" w:rsidTr="00F2239D">
        <w:trPr>
          <w:trHeight w:val="504"/>
        </w:trPr>
        <w:tc>
          <w:tcPr>
            <w:tcW w:w="1696" w:type="dxa"/>
          </w:tcPr>
          <w:p w14:paraId="1A0FFF8E" w14:textId="77777777" w:rsidR="00F2239D" w:rsidRPr="00141984" w:rsidRDefault="00F2239D" w:rsidP="00592E96">
            <w:pPr>
              <w:rPr>
                <w:b/>
                <w:lang w:val="sr-Latn-ME"/>
              </w:rPr>
            </w:pPr>
            <w:r w:rsidRPr="00141984">
              <w:rPr>
                <w:b/>
                <w:lang w:val="sr-Latn-ME"/>
              </w:rPr>
              <w:t>Partnerske institucije</w:t>
            </w:r>
          </w:p>
        </w:tc>
        <w:tc>
          <w:tcPr>
            <w:tcW w:w="8647" w:type="dxa"/>
            <w:gridSpan w:val="2"/>
          </w:tcPr>
          <w:p w14:paraId="72CB9E49" w14:textId="77777777" w:rsidR="00F2239D" w:rsidRPr="00F2239D" w:rsidRDefault="00F2239D" w:rsidP="00141984">
            <w:pPr>
              <w:jc w:val="both"/>
              <w:rPr>
                <w:lang w:val="sr-Latn-ME"/>
              </w:rPr>
            </w:pPr>
          </w:p>
        </w:tc>
      </w:tr>
      <w:tr w:rsidR="00F2239D" w:rsidRPr="00F2239D" w14:paraId="3EB714D7" w14:textId="77777777" w:rsidTr="00F2239D">
        <w:trPr>
          <w:trHeight w:val="259"/>
        </w:trPr>
        <w:tc>
          <w:tcPr>
            <w:tcW w:w="1696" w:type="dxa"/>
          </w:tcPr>
          <w:p w14:paraId="5428B52F" w14:textId="77777777" w:rsidR="00F2239D" w:rsidRPr="00141984" w:rsidRDefault="00F2239D" w:rsidP="00592E96">
            <w:pPr>
              <w:rPr>
                <w:b/>
                <w:lang w:val="sr-Latn-ME"/>
              </w:rPr>
            </w:pPr>
            <w:r w:rsidRPr="00141984">
              <w:rPr>
                <w:b/>
                <w:lang w:val="sr-Latn-ME"/>
              </w:rPr>
              <w:t xml:space="preserve">Vremenski okvir </w:t>
            </w:r>
          </w:p>
        </w:tc>
        <w:tc>
          <w:tcPr>
            <w:tcW w:w="8647" w:type="dxa"/>
            <w:gridSpan w:val="2"/>
          </w:tcPr>
          <w:p w14:paraId="38BBA264" w14:textId="77777777" w:rsidR="00F2239D" w:rsidRPr="00F2239D" w:rsidRDefault="00F2239D" w:rsidP="00141984">
            <w:pPr>
              <w:jc w:val="both"/>
              <w:rPr>
                <w:lang w:val="sr-Latn-ME"/>
              </w:rPr>
            </w:pPr>
            <w:r w:rsidRPr="00F2239D">
              <w:rPr>
                <w:lang w:val="sr-Latn-ME"/>
              </w:rPr>
              <w:t>2025-2028. godina</w:t>
            </w:r>
          </w:p>
          <w:p w14:paraId="1151B9C3" w14:textId="77777777" w:rsidR="00F2239D" w:rsidRPr="00F2239D" w:rsidRDefault="00F2239D" w:rsidP="00141984">
            <w:pPr>
              <w:jc w:val="both"/>
              <w:rPr>
                <w:lang w:val="sr-Latn-ME"/>
              </w:rPr>
            </w:pPr>
            <w:r w:rsidRPr="00F2239D">
              <w:rPr>
                <w:lang w:val="sr-Latn-ME"/>
              </w:rPr>
              <w:t>2025 – plan aktivnosti, pribavljanje potrebnih dozvola i mapiranje terena</w:t>
            </w:r>
          </w:p>
          <w:p w14:paraId="075022BE" w14:textId="77777777" w:rsidR="00F2239D" w:rsidRPr="00F2239D" w:rsidRDefault="00F2239D" w:rsidP="00141984">
            <w:pPr>
              <w:jc w:val="both"/>
              <w:rPr>
                <w:lang w:val="sr-Latn-ME"/>
              </w:rPr>
            </w:pPr>
            <w:r w:rsidRPr="00F2239D">
              <w:rPr>
                <w:lang w:val="sr-Latn-ME"/>
              </w:rPr>
              <w:t xml:space="preserve">2026 – priprema tenderske dokumetacije i  nabavka opreme </w:t>
            </w:r>
          </w:p>
          <w:p w14:paraId="28518FA4" w14:textId="77777777" w:rsidR="00F2239D" w:rsidRPr="00F2239D" w:rsidRDefault="00F2239D" w:rsidP="00141984">
            <w:pPr>
              <w:jc w:val="both"/>
              <w:rPr>
                <w:lang w:val="sr-Latn-ME"/>
              </w:rPr>
            </w:pPr>
            <w:r w:rsidRPr="00F2239D">
              <w:rPr>
                <w:lang w:val="sr-Latn-ME"/>
              </w:rPr>
              <w:t xml:space="preserve">2027 – instalacija uređaja na terenu </w:t>
            </w:r>
          </w:p>
          <w:p w14:paraId="5C005E65" w14:textId="77777777" w:rsidR="00F2239D" w:rsidRPr="00F2239D" w:rsidRDefault="00F2239D" w:rsidP="00141984">
            <w:pPr>
              <w:jc w:val="both"/>
              <w:rPr>
                <w:lang w:val="sr-Latn-ME"/>
              </w:rPr>
            </w:pPr>
            <w:r w:rsidRPr="00F2239D">
              <w:rPr>
                <w:lang w:val="sr-Latn-ME"/>
              </w:rPr>
              <w:t>2028 – implementiranje softwerskih rešenja sa izmjenama na terenu</w:t>
            </w:r>
          </w:p>
          <w:p w14:paraId="15321E0A" w14:textId="77777777" w:rsidR="00F2239D" w:rsidRPr="00F2239D" w:rsidRDefault="00F2239D" w:rsidP="00141984">
            <w:pPr>
              <w:jc w:val="both"/>
              <w:rPr>
                <w:lang w:val="sr-Latn-ME"/>
              </w:rPr>
            </w:pPr>
          </w:p>
        </w:tc>
      </w:tr>
      <w:tr w:rsidR="00F2239D" w:rsidRPr="00F2239D" w14:paraId="6174BD96" w14:textId="77777777" w:rsidTr="00F2239D">
        <w:trPr>
          <w:trHeight w:val="504"/>
        </w:trPr>
        <w:tc>
          <w:tcPr>
            <w:tcW w:w="1696" w:type="dxa"/>
          </w:tcPr>
          <w:p w14:paraId="10A74038" w14:textId="77777777" w:rsidR="00F2239D" w:rsidRPr="00141984" w:rsidRDefault="00F2239D" w:rsidP="00592E96">
            <w:pPr>
              <w:rPr>
                <w:b/>
                <w:lang w:val="sr-Latn-ME"/>
              </w:rPr>
            </w:pPr>
            <w:r w:rsidRPr="00141984">
              <w:rPr>
                <w:b/>
                <w:lang w:val="sr-Latn-ME"/>
              </w:rPr>
              <w:t>Procjena troškova</w:t>
            </w:r>
          </w:p>
        </w:tc>
        <w:tc>
          <w:tcPr>
            <w:tcW w:w="8647" w:type="dxa"/>
            <w:gridSpan w:val="2"/>
          </w:tcPr>
          <w:p w14:paraId="7B575C16" w14:textId="77777777" w:rsidR="00F2239D" w:rsidRPr="00F2239D" w:rsidRDefault="00F2239D" w:rsidP="00141984">
            <w:pPr>
              <w:jc w:val="both"/>
              <w:rPr>
                <w:lang w:val="sr-Latn-ME"/>
              </w:rPr>
            </w:pPr>
            <w:r w:rsidRPr="00F2239D">
              <w:rPr>
                <w:rFonts w:eastAsia="Times New Roman"/>
              </w:rPr>
              <w:t>20.000 eura</w:t>
            </w:r>
          </w:p>
        </w:tc>
      </w:tr>
      <w:tr w:rsidR="00F2239D" w:rsidRPr="00F2239D" w14:paraId="5683B05D" w14:textId="77777777" w:rsidTr="00F2239D">
        <w:trPr>
          <w:trHeight w:val="763"/>
        </w:trPr>
        <w:tc>
          <w:tcPr>
            <w:tcW w:w="1696" w:type="dxa"/>
          </w:tcPr>
          <w:p w14:paraId="569A1E99" w14:textId="77777777" w:rsidR="00F2239D" w:rsidRPr="00141984" w:rsidRDefault="00F2239D" w:rsidP="00592E96">
            <w:pPr>
              <w:rPr>
                <w:b/>
                <w:lang w:val="sr-Latn-ME"/>
              </w:rPr>
            </w:pPr>
            <w:r w:rsidRPr="00141984">
              <w:rPr>
                <w:b/>
                <w:lang w:val="sr-Latn-ME"/>
              </w:rPr>
              <w:t>Potencijalni izvori finansiranja</w:t>
            </w:r>
          </w:p>
        </w:tc>
        <w:tc>
          <w:tcPr>
            <w:tcW w:w="8647" w:type="dxa"/>
            <w:gridSpan w:val="2"/>
          </w:tcPr>
          <w:p w14:paraId="7194BE21" w14:textId="246DEC2C" w:rsidR="00F2239D" w:rsidRPr="009145F9" w:rsidRDefault="00F2239D" w:rsidP="00141984">
            <w:pPr>
              <w:jc w:val="both"/>
              <w:rPr>
                <w:rFonts w:eastAsia="Times New Roman"/>
              </w:rPr>
            </w:pPr>
            <w:r w:rsidRPr="009145F9">
              <w:rPr>
                <w:lang w:val="sr-Latn-ME"/>
              </w:rPr>
              <w:t xml:space="preserve">Budžet </w:t>
            </w:r>
            <w:r w:rsidRPr="009145F9">
              <w:rPr>
                <w:rFonts w:eastAsia="Times New Roman"/>
              </w:rPr>
              <w:t>Zavoda za hidrometeorologiju i seizmologiju</w:t>
            </w:r>
            <w:r w:rsidR="009145F9" w:rsidRPr="009145F9">
              <w:rPr>
                <w:rFonts w:eastAsia="Times New Roman"/>
              </w:rPr>
              <w:t xml:space="preserve"> 40%</w:t>
            </w:r>
          </w:p>
          <w:p w14:paraId="724EDD10" w14:textId="0DCB60F9" w:rsidR="00F2239D" w:rsidRPr="00F2239D" w:rsidRDefault="00F2239D" w:rsidP="00141984">
            <w:pPr>
              <w:jc w:val="both"/>
              <w:rPr>
                <w:lang w:val="sr-Latn-ME"/>
              </w:rPr>
            </w:pPr>
            <w:r w:rsidRPr="009145F9">
              <w:rPr>
                <w:rFonts w:eastAsia="Times New Roman"/>
              </w:rPr>
              <w:t>EU fondovi</w:t>
            </w:r>
            <w:r w:rsidR="009145F9" w:rsidRPr="009145F9">
              <w:rPr>
                <w:rFonts w:eastAsia="Times New Roman"/>
              </w:rPr>
              <w:t xml:space="preserve"> 60%</w:t>
            </w:r>
          </w:p>
        </w:tc>
      </w:tr>
    </w:tbl>
    <w:tbl>
      <w:tblPr>
        <w:tblStyle w:val="TableGrid54"/>
        <w:tblW w:w="10343" w:type="dxa"/>
        <w:tblLook w:val="04A0" w:firstRow="1" w:lastRow="0" w:firstColumn="1" w:lastColumn="0" w:noHBand="0" w:noVBand="1"/>
      </w:tblPr>
      <w:tblGrid>
        <w:gridCol w:w="1696"/>
        <w:gridCol w:w="4111"/>
        <w:gridCol w:w="4536"/>
      </w:tblGrid>
      <w:tr w:rsidR="00F2239D" w:rsidRPr="00F2239D" w14:paraId="7A5C41CE" w14:textId="77777777" w:rsidTr="00F2239D">
        <w:trPr>
          <w:trHeight w:val="595"/>
        </w:trPr>
        <w:tc>
          <w:tcPr>
            <w:tcW w:w="1696" w:type="dxa"/>
            <w:shd w:val="clear" w:color="auto" w:fill="1F4E79" w:themeFill="accent1" w:themeFillShade="80"/>
          </w:tcPr>
          <w:p w14:paraId="1511BBE0" w14:textId="77777777" w:rsidR="00F2239D" w:rsidRPr="009145F9" w:rsidRDefault="00F2239D" w:rsidP="00592E96">
            <w:pPr>
              <w:rPr>
                <w:b/>
                <w:color w:val="FFFFFF" w:themeColor="background1"/>
                <w:lang w:val="sr-Latn-ME"/>
              </w:rPr>
            </w:pPr>
            <w:r w:rsidRPr="009145F9">
              <w:rPr>
                <w:b/>
                <w:color w:val="FFFFFF" w:themeColor="background1"/>
                <w:lang w:val="sr-Latn-ME"/>
              </w:rPr>
              <w:t>Strateški cilj</w:t>
            </w:r>
          </w:p>
        </w:tc>
        <w:tc>
          <w:tcPr>
            <w:tcW w:w="8647" w:type="dxa"/>
            <w:gridSpan w:val="2"/>
            <w:shd w:val="clear" w:color="auto" w:fill="1F4E79" w:themeFill="accent1" w:themeFillShade="80"/>
          </w:tcPr>
          <w:p w14:paraId="64613CEA" w14:textId="77777777" w:rsidR="00F2239D" w:rsidRPr="009145F9" w:rsidRDefault="00F2239D" w:rsidP="00141984">
            <w:pPr>
              <w:jc w:val="both"/>
              <w:rPr>
                <w:b/>
                <w:color w:val="FFFFFF" w:themeColor="background1"/>
              </w:rPr>
            </w:pPr>
            <w:r w:rsidRPr="009145F9">
              <w:rPr>
                <w:b/>
                <w:color w:val="FFFFFF" w:themeColor="background1"/>
              </w:rPr>
              <w:t>3. Ulaganje u smanjenje rizika od katastrofa radi povećanja otpornosti</w:t>
            </w:r>
          </w:p>
          <w:p w14:paraId="016AD439" w14:textId="77777777" w:rsidR="00F2239D" w:rsidRPr="009145F9" w:rsidRDefault="00F2239D" w:rsidP="00141984">
            <w:pPr>
              <w:jc w:val="both"/>
              <w:rPr>
                <w:b/>
                <w:color w:val="FFFFFF" w:themeColor="background1"/>
                <w:lang w:val="sr-Latn-ME"/>
              </w:rPr>
            </w:pPr>
          </w:p>
        </w:tc>
      </w:tr>
      <w:tr w:rsidR="00F2239D" w:rsidRPr="00F2239D" w14:paraId="0D252848" w14:textId="77777777" w:rsidTr="00F2239D">
        <w:trPr>
          <w:trHeight w:val="595"/>
        </w:trPr>
        <w:tc>
          <w:tcPr>
            <w:tcW w:w="1696" w:type="dxa"/>
            <w:shd w:val="clear" w:color="auto" w:fill="2E74B5" w:themeFill="accent1" w:themeFillShade="BF"/>
          </w:tcPr>
          <w:p w14:paraId="40557765" w14:textId="77777777" w:rsidR="00F2239D" w:rsidRPr="009145F9" w:rsidRDefault="00F2239D" w:rsidP="00592E96">
            <w:pPr>
              <w:rPr>
                <w:b/>
                <w:color w:val="FFFFFF" w:themeColor="background1"/>
                <w:lang w:val="sr-Latn-ME"/>
              </w:rPr>
            </w:pPr>
            <w:r w:rsidRPr="009145F9">
              <w:rPr>
                <w:b/>
                <w:color w:val="FFFFFF" w:themeColor="background1"/>
                <w:lang w:val="sr-Latn-ME"/>
              </w:rPr>
              <w:t>Operativni cilj</w:t>
            </w:r>
          </w:p>
        </w:tc>
        <w:tc>
          <w:tcPr>
            <w:tcW w:w="8647" w:type="dxa"/>
            <w:gridSpan w:val="2"/>
            <w:shd w:val="clear" w:color="auto" w:fill="2E74B5" w:themeFill="accent1" w:themeFillShade="BF"/>
          </w:tcPr>
          <w:p w14:paraId="7FAC3975" w14:textId="699C85E8" w:rsidR="00F2239D" w:rsidRPr="009145F9" w:rsidRDefault="00F2239D" w:rsidP="00141984">
            <w:pPr>
              <w:jc w:val="both"/>
              <w:rPr>
                <w:b/>
                <w:color w:val="FFFFFF" w:themeColor="background1"/>
                <w:lang w:val="sr-Latn-ME"/>
              </w:rPr>
            </w:pPr>
            <w:r w:rsidRPr="009145F9">
              <w:rPr>
                <w:b/>
                <w:color w:val="FFFFFF" w:themeColor="background1"/>
              </w:rPr>
              <w:t>1. Predviđanje – poboljšanje procjene rizika, predviđanja i planiranja upravljanja rizicima od katastrofa</w:t>
            </w:r>
          </w:p>
        </w:tc>
      </w:tr>
      <w:tr w:rsidR="00F2239D" w:rsidRPr="00F2239D" w14:paraId="4750A809" w14:textId="77777777" w:rsidTr="00F2239D">
        <w:trPr>
          <w:trHeight w:val="259"/>
        </w:trPr>
        <w:tc>
          <w:tcPr>
            <w:tcW w:w="1696" w:type="dxa"/>
            <w:shd w:val="clear" w:color="auto" w:fill="E2EFD9" w:themeFill="accent6" w:themeFillTint="33"/>
          </w:tcPr>
          <w:p w14:paraId="6586FF7C" w14:textId="77777777" w:rsidR="00F2239D" w:rsidRPr="009145F9" w:rsidRDefault="00F2239D" w:rsidP="00592E96">
            <w:pPr>
              <w:rPr>
                <w:b/>
                <w:lang w:val="sr-Latn-ME"/>
              </w:rPr>
            </w:pPr>
            <w:r w:rsidRPr="009145F9">
              <w:rPr>
                <w:b/>
                <w:lang w:val="sr-Latn-ME"/>
              </w:rPr>
              <w:t xml:space="preserve">Aktivnost </w:t>
            </w:r>
          </w:p>
        </w:tc>
        <w:tc>
          <w:tcPr>
            <w:tcW w:w="8647" w:type="dxa"/>
            <w:gridSpan w:val="2"/>
            <w:shd w:val="clear" w:color="auto" w:fill="E2EFD9" w:themeFill="accent6" w:themeFillTint="33"/>
          </w:tcPr>
          <w:p w14:paraId="07043422" w14:textId="77777777" w:rsidR="00F2239D" w:rsidRPr="009145F9" w:rsidRDefault="00F2239D" w:rsidP="00141984">
            <w:pPr>
              <w:jc w:val="both"/>
              <w:rPr>
                <w:b/>
                <w:lang w:val="sr-Latn-ME"/>
              </w:rPr>
            </w:pPr>
            <w:r w:rsidRPr="009145F9">
              <w:rPr>
                <w:b/>
              </w:rPr>
              <w:t>9. Obezbjeđivanje prostornih podataka i novih e-servisa iz nadležnosti Uprave za nekretnine za potrebe informacionog Sistema za zaštitu i spašavanje</w:t>
            </w:r>
            <w:r w:rsidRPr="009145F9">
              <w:rPr>
                <w:b/>
                <w:lang w:val="sr-Latn-ME"/>
              </w:rPr>
              <w:t xml:space="preserve"> - Update postojećih podataka i obezbjeđivanje novih e-servisa</w:t>
            </w:r>
          </w:p>
        </w:tc>
      </w:tr>
      <w:tr w:rsidR="00F2239D" w:rsidRPr="00F2239D" w14:paraId="7F0487C2" w14:textId="77777777" w:rsidTr="00F2239D">
        <w:trPr>
          <w:trHeight w:val="504"/>
        </w:trPr>
        <w:tc>
          <w:tcPr>
            <w:tcW w:w="1696" w:type="dxa"/>
          </w:tcPr>
          <w:p w14:paraId="7C4B3722" w14:textId="77777777" w:rsidR="00F2239D" w:rsidRPr="00141984" w:rsidRDefault="00F2239D" w:rsidP="00592E96">
            <w:pPr>
              <w:rPr>
                <w:b/>
                <w:lang w:val="sr-Latn-ME"/>
              </w:rPr>
            </w:pPr>
            <w:r w:rsidRPr="00141984">
              <w:rPr>
                <w:b/>
                <w:lang w:val="sr-Latn-ME"/>
              </w:rPr>
              <w:t>Opis aktivnosti i klučnih koraka</w:t>
            </w:r>
          </w:p>
        </w:tc>
        <w:tc>
          <w:tcPr>
            <w:tcW w:w="8647" w:type="dxa"/>
            <w:gridSpan w:val="2"/>
          </w:tcPr>
          <w:p w14:paraId="6C8F19B2" w14:textId="77777777" w:rsidR="00F2239D" w:rsidRPr="00F2239D" w:rsidRDefault="00F2239D" w:rsidP="00141984">
            <w:pPr>
              <w:jc w:val="both"/>
              <w:rPr>
                <w:lang w:val="sr-Latn-ME"/>
              </w:rPr>
            </w:pPr>
            <w:r w:rsidRPr="00F2239D">
              <w:rPr>
                <w:lang w:val="sr-Latn-ME"/>
              </w:rPr>
              <w:t>Update postojećih podataka katastarsko-kartografskih podataka i obezbjeđivanje e-servisa</w:t>
            </w:r>
          </w:p>
          <w:p w14:paraId="48D9B5BA" w14:textId="77777777" w:rsidR="00F2239D" w:rsidRPr="00F2239D" w:rsidRDefault="00F2239D" w:rsidP="00141984">
            <w:pPr>
              <w:jc w:val="both"/>
              <w:rPr>
                <w:lang w:val="sr-Latn-ME"/>
              </w:rPr>
            </w:pPr>
            <w:r w:rsidRPr="00F2239D">
              <w:rPr>
                <w:lang w:val="sr-Latn-ME"/>
              </w:rPr>
              <w:t>Obezbjeđivanje podataka Adresnog registra i obezbjeđivanje e-servisa.</w:t>
            </w:r>
          </w:p>
          <w:p w14:paraId="631D8858" w14:textId="77777777" w:rsidR="00F2239D" w:rsidRPr="00F2239D" w:rsidRDefault="00F2239D" w:rsidP="00141984">
            <w:pPr>
              <w:jc w:val="both"/>
              <w:rPr>
                <w:lang w:val="sr-Latn-ME"/>
              </w:rPr>
            </w:pPr>
            <w:r w:rsidRPr="00F2239D">
              <w:rPr>
                <w:lang w:val="sr-Latn-ME"/>
              </w:rPr>
              <w:lastRenderedPageBreak/>
              <w:t>Obezbjeđivanje podataka Prostornih jedinica i obezbjeđivanje e-servisa.</w:t>
            </w:r>
          </w:p>
        </w:tc>
      </w:tr>
      <w:tr w:rsidR="00F2239D" w:rsidRPr="00F2239D" w14:paraId="1224D801" w14:textId="77777777" w:rsidTr="00F2239D">
        <w:trPr>
          <w:trHeight w:val="518"/>
        </w:trPr>
        <w:tc>
          <w:tcPr>
            <w:tcW w:w="1696" w:type="dxa"/>
          </w:tcPr>
          <w:p w14:paraId="6BD91DFA" w14:textId="77777777" w:rsidR="00F2239D" w:rsidRPr="00141984" w:rsidRDefault="00F2239D" w:rsidP="00592E96">
            <w:pPr>
              <w:rPr>
                <w:b/>
                <w:lang w:val="sr-Latn-ME"/>
              </w:rPr>
            </w:pPr>
            <w:r w:rsidRPr="00141984">
              <w:rPr>
                <w:b/>
                <w:lang w:val="sr-Latn-ME"/>
              </w:rPr>
              <w:lastRenderedPageBreak/>
              <w:t>CILJEVI održivog razvoja</w:t>
            </w:r>
          </w:p>
        </w:tc>
        <w:tc>
          <w:tcPr>
            <w:tcW w:w="8647" w:type="dxa"/>
            <w:gridSpan w:val="2"/>
          </w:tcPr>
          <w:p w14:paraId="035FED72" w14:textId="5C2B3E10" w:rsidR="00F2239D" w:rsidRPr="00F2239D" w:rsidRDefault="001156F8" w:rsidP="00141984">
            <w:pPr>
              <w:jc w:val="both"/>
              <w:rPr>
                <w:lang w:val="sr-Latn-ME"/>
              </w:rPr>
            </w:pPr>
            <w:r w:rsidRPr="00F2239D">
              <w:rPr>
                <w:lang w:val="sr-Latn-ME"/>
              </w:rPr>
              <w:t>SDG 11, 17</w:t>
            </w:r>
          </w:p>
        </w:tc>
      </w:tr>
      <w:tr w:rsidR="00F2239D" w:rsidRPr="00F2239D" w14:paraId="2CF26A4A" w14:textId="77777777" w:rsidTr="00F2239D">
        <w:trPr>
          <w:trHeight w:val="763"/>
        </w:trPr>
        <w:tc>
          <w:tcPr>
            <w:tcW w:w="1696" w:type="dxa"/>
          </w:tcPr>
          <w:p w14:paraId="2A7F4A93" w14:textId="77777777" w:rsidR="00F2239D" w:rsidRPr="00141984" w:rsidRDefault="00F2239D" w:rsidP="00592E96">
            <w:pPr>
              <w:rPr>
                <w:b/>
                <w:lang w:val="sr-Latn-ME"/>
              </w:rPr>
            </w:pPr>
            <w:r w:rsidRPr="00141984">
              <w:rPr>
                <w:b/>
                <w:lang w:val="sr-Latn-ME"/>
              </w:rPr>
              <w:t>Veza sa Adaptacijom na klimatske promjene</w:t>
            </w:r>
          </w:p>
        </w:tc>
        <w:tc>
          <w:tcPr>
            <w:tcW w:w="8647" w:type="dxa"/>
            <w:gridSpan w:val="2"/>
          </w:tcPr>
          <w:p w14:paraId="705CA352" w14:textId="63DF9075" w:rsidR="00F2239D" w:rsidRPr="00F2239D" w:rsidRDefault="00C71531" w:rsidP="00141984">
            <w:pPr>
              <w:jc w:val="both"/>
              <w:rPr>
                <w:lang w:val="sr-Latn-ME"/>
              </w:rPr>
            </w:pPr>
            <w:r>
              <w:rPr>
                <w:lang w:val="sr-Latn-ME"/>
              </w:rPr>
              <w:t>Aktivnost d</w:t>
            </w:r>
            <w:r w:rsidRPr="00F2239D">
              <w:rPr>
                <w:lang w:val="sr-Latn-ME"/>
              </w:rPr>
              <w:t xml:space="preserve">oprinosi </w:t>
            </w:r>
            <w:r>
              <w:rPr>
                <w:lang w:val="sr-Latn-ME"/>
              </w:rPr>
              <w:t>sprovođenju ciljeva i aktivnosti Plana prilagođavanja</w:t>
            </w:r>
            <w:r w:rsidRPr="00F2239D" w:rsidDel="00C71531">
              <w:rPr>
                <w:lang w:val="sr-Latn-ME"/>
              </w:rPr>
              <w:t xml:space="preserve"> </w:t>
            </w:r>
            <w:r>
              <w:rPr>
                <w:lang w:val="sr-Latn-ME"/>
              </w:rPr>
              <w:t xml:space="preserve">u sva 4 prioritetna sektora. </w:t>
            </w:r>
          </w:p>
        </w:tc>
      </w:tr>
      <w:tr w:rsidR="00F2239D" w:rsidRPr="00F2239D" w14:paraId="7DB74345" w14:textId="77777777" w:rsidTr="00F2239D">
        <w:trPr>
          <w:trHeight w:val="763"/>
        </w:trPr>
        <w:tc>
          <w:tcPr>
            <w:tcW w:w="1696" w:type="dxa"/>
          </w:tcPr>
          <w:p w14:paraId="6AE46921" w14:textId="77777777" w:rsidR="00F2239D" w:rsidRPr="00141984" w:rsidRDefault="00F2239D" w:rsidP="00592E96">
            <w:pPr>
              <w:rPr>
                <w:b/>
                <w:lang w:val="sr-Latn-ME"/>
              </w:rPr>
            </w:pPr>
            <w:r w:rsidRPr="00141984">
              <w:rPr>
                <w:b/>
                <w:lang w:val="sr-Latn-ME"/>
              </w:rPr>
              <w:t>Da li utiče /razmatra ranjive grupe</w:t>
            </w:r>
          </w:p>
        </w:tc>
        <w:tc>
          <w:tcPr>
            <w:tcW w:w="8647" w:type="dxa"/>
            <w:gridSpan w:val="2"/>
          </w:tcPr>
          <w:p w14:paraId="57A2056E" w14:textId="21D73B40" w:rsidR="00F2239D" w:rsidRPr="00F2239D" w:rsidRDefault="001156F8" w:rsidP="00141984">
            <w:pPr>
              <w:jc w:val="both"/>
              <w:rPr>
                <w:lang w:val="sr-Latn-ME"/>
              </w:rPr>
            </w:pPr>
            <w:r>
              <w:rPr>
                <w:lang w:val="sr-Latn-ME"/>
              </w:rPr>
              <w:t>Ukrštanje podataka iz navedenih registara osiguraće bolje planiranje zaštite i spašavanja u odnosu na pojedine kategorije stanovništva</w:t>
            </w:r>
            <w:r w:rsidR="006C7EF6">
              <w:rPr>
                <w:lang w:val="sr-Latn-ME"/>
              </w:rPr>
              <w:t xml:space="preserve">, uključujući i ranjive grupe koje borave u institucijama koje su u nadležnosti sistema obrazovanja, socijalne i zdravstvene zaštite. </w:t>
            </w:r>
          </w:p>
        </w:tc>
      </w:tr>
      <w:tr w:rsidR="00F2239D" w:rsidRPr="00F2239D" w14:paraId="010BE172" w14:textId="77777777" w:rsidTr="00F2239D">
        <w:trPr>
          <w:trHeight w:val="915"/>
        </w:trPr>
        <w:tc>
          <w:tcPr>
            <w:tcW w:w="1696" w:type="dxa"/>
          </w:tcPr>
          <w:p w14:paraId="7A9CA6FF" w14:textId="77777777" w:rsidR="00F2239D" w:rsidRPr="00141984" w:rsidRDefault="00F2239D" w:rsidP="00592E96">
            <w:pPr>
              <w:rPr>
                <w:b/>
                <w:lang w:val="sr-Latn-ME"/>
              </w:rPr>
            </w:pPr>
            <w:r w:rsidRPr="00141984">
              <w:rPr>
                <w:b/>
                <w:lang w:val="sr-Latn-ME"/>
              </w:rPr>
              <w:t>Indikatori rezultata</w:t>
            </w:r>
          </w:p>
        </w:tc>
        <w:tc>
          <w:tcPr>
            <w:tcW w:w="4111" w:type="dxa"/>
          </w:tcPr>
          <w:p w14:paraId="66BF8B6E" w14:textId="77777777" w:rsidR="00F2239D" w:rsidRPr="009145F9" w:rsidRDefault="00F2239D" w:rsidP="00141984">
            <w:pPr>
              <w:jc w:val="both"/>
              <w:rPr>
                <w:b/>
                <w:u w:val="single"/>
                <w:lang w:val="sr-Latn-ME"/>
              </w:rPr>
            </w:pPr>
            <w:r w:rsidRPr="009145F9">
              <w:rPr>
                <w:b/>
                <w:u w:val="single"/>
                <w:lang w:val="sr-Latn-ME"/>
              </w:rPr>
              <w:t>Polazna vrijednost</w:t>
            </w:r>
          </w:p>
          <w:p w14:paraId="5D54F278" w14:textId="77777777" w:rsidR="00F2239D" w:rsidRPr="00F2239D" w:rsidRDefault="00F2239D" w:rsidP="00141984">
            <w:pPr>
              <w:jc w:val="both"/>
              <w:rPr>
                <w:lang w:val="sr-Latn-ME"/>
              </w:rPr>
            </w:pPr>
          </w:p>
          <w:p w14:paraId="1EE6DAEF" w14:textId="77777777" w:rsidR="00F2239D" w:rsidRPr="00F2239D" w:rsidRDefault="00F2239D" w:rsidP="00141984">
            <w:pPr>
              <w:jc w:val="both"/>
              <w:rPr>
                <w:lang w:val="sr-Latn-ME"/>
              </w:rPr>
            </w:pPr>
            <w:r w:rsidRPr="00F2239D">
              <w:rPr>
                <w:lang w:val="sr-Latn-ME"/>
              </w:rPr>
              <w:t>1. 90 % teritorije Crne Gore pokriveno prostornim podacima</w:t>
            </w:r>
          </w:p>
          <w:p w14:paraId="1969C789" w14:textId="77777777" w:rsidR="00F2239D" w:rsidRPr="00F2239D" w:rsidRDefault="00F2239D" w:rsidP="00141984">
            <w:pPr>
              <w:jc w:val="both"/>
              <w:rPr>
                <w:lang w:val="sr-Latn-ME"/>
              </w:rPr>
            </w:pPr>
            <w:r w:rsidRPr="00F2239D">
              <w:rPr>
                <w:lang w:val="sr-Latn-ME"/>
              </w:rPr>
              <w:t>2. 40 % podataka Adresnog registra</w:t>
            </w:r>
          </w:p>
          <w:p w14:paraId="0A189BE7" w14:textId="77777777" w:rsidR="00F2239D" w:rsidRPr="00F2239D" w:rsidRDefault="00F2239D" w:rsidP="00141984">
            <w:pPr>
              <w:jc w:val="both"/>
              <w:rPr>
                <w:lang w:val="sr-Latn-ME"/>
              </w:rPr>
            </w:pPr>
            <w:r w:rsidRPr="00F2239D">
              <w:rPr>
                <w:lang w:val="sr-Latn-ME"/>
              </w:rPr>
              <w:t>3. 50 % ažurni podaci Evidencije prostornih jedinica</w:t>
            </w:r>
          </w:p>
        </w:tc>
        <w:tc>
          <w:tcPr>
            <w:tcW w:w="4536" w:type="dxa"/>
          </w:tcPr>
          <w:p w14:paraId="6D21AB2E" w14:textId="77777777" w:rsidR="00F2239D" w:rsidRPr="009145F9" w:rsidRDefault="00F2239D" w:rsidP="00141984">
            <w:pPr>
              <w:jc w:val="both"/>
              <w:rPr>
                <w:b/>
                <w:u w:val="single"/>
              </w:rPr>
            </w:pPr>
            <w:r w:rsidRPr="009145F9">
              <w:rPr>
                <w:b/>
                <w:u w:val="single"/>
              </w:rPr>
              <w:t>Ciljana vrijednost</w:t>
            </w:r>
          </w:p>
          <w:p w14:paraId="3FB101BE" w14:textId="77777777" w:rsidR="00F2239D" w:rsidRPr="00F2239D" w:rsidRDefault="00F2239D" w:rsidP="00141984">
            <w:pPr>
              <w:jc w:val="both"/>
              <w:rPr>
                <w:lang w:val="sr-Latn-ME"/>
              </w:rPr>
            </w:pPr>
          </w:p>
          <w:p w14:paraId="049C9D95" w14:textId="77777777" w:rsidR="00F2239D" w:rsidRPr="00F2239D" w:rsidRDefault="00F2239D" w:rsidP="00141984">
            <w:pPr>
              <w:jc w:val="both"/>
              <w:rPr>
                <w:lang w:val="sr-Latn-ME"/>
              </w:rPr>
            </w:pPr>
            <w:r w:rsidRPr="00F2239D">
              <w:rPr>
                <w:lang w:val="sr-Latn-ME"/>
              </w:rPr>
              <w:t>1. 95% teritorije Crne Gore pokriveno prostornim podacima</w:t>
            </w:r>
          </w:p>
          <w:p w14:paraId="07562284" w14:textId="77777777" w:rsidR="00F2239D" w:rsidRPr="00F2239D" w:rsidRDefault="00F2239D" w:rsidP="00141984">
            <w:pPr>
              <w:jc w:val="both"/>
              <w:rPr>
                <w:lang w:val="sr-Latn-ME"/>
              </w:rPr>
            </w:pPr>
            <w:r w:rsidRPr="00F2239D">
              <w:rPr>
                <w:lang w:val="sr-Latn-ME"/>
              </w:rPr>
              <w:t>2. 100 % podataka Adresnog registra</w:t>
            </w:r>
          </w:p>
          <w:p w14:paraId="0E76DD13" w14:textId="77777777" w:rsidR="00F2239D" w:rsidRPr="00F2239D" w:rsidRDefault="00F2239D" w:rsidP="00141984">
            <w:pPr>
              <w:jc w:val="both"/>
            </w:pPr>
            <w:r w:rsidRPr="00F2239D">
              <w:rPr>
                <w:lang w:val="sr-Latn-ME"/>
              </w:rPr>
              <w:t>3. 100% ažurni podaci Evidencije prostornih jedinica</w:t>
            </w:r>
          </w:p>
        </w:tc>
      </w:tr>
      <w:tr w:rsidR="00F2239D" w:rsidRPr="00F2239D" w14:paraId="180DAA9B" w14:textId="77777777" w:rsidTr="00F2239D">
        <w:trPr>
          <w:trHeight w:val="259"/>
        </w:trPr>
        <w:tc>
          <w:tcPr>
            <w:tcW w:w="1696" w:type="dxa"/>
          </w:tcPr>
          <w:p w14:paraId="3FD48717" w14:textId="77777777" w:rsidR="00F2239D" w:rsidRPr="00141984" w:rsidRDefault="00F2239D" w:rsidP="00592E96">
            <w:pPr>
              <w:rPr>
                <w:b/>
                <w:lang w:val="sr-Latn-ME"/>
              </w:rPr>
            </w:pPr>
            <w:r w:rsidRPr="00141984">
              <w:rPr>
                <w:b/>
                <w:lang w:val="sr-Latn-ME"/>
              </w:rPr>
              <w:t>Izvor provjere</w:t>
            </w:r>
          </w:p>
        </w:tc>
        <w:tc>
          <w:tcPr>
            <w:tcW w:w="8647" w:type="dxa"/>
            <w:gridSpan w:val="2"/>
          </w:tcPr>
          <w:p w14:paraId="574F4B6E" w14:textId="77777777" w:rsidR="00F2239D" w:rsidRPr="00F2239D" w:rsidRDefault="00F2239D" w:rsidP="00141984">
            <w:pPr>
              <w:jc w:val="both"/>
              <w:rPr>
                <w:lang w:val="sr-Latn-ME"/>
              </w:rPr>
            </w:pPr>
            <w:r w:rsidRPr="00F2239D">
              <w:rPr>
                <w:lang w:val="sr-Latn-ME"/>
              </w:rPr>
              <w:t>Godišnji izvještaj Uprava za nekretnine</w:t>
            </w:r>
          </w:p>
        </w:tc>
      </w:tr>
      <w:tr w:rsidR="00F2239D" w:rsidRPr="00F2239D" w14:paraId="7B3E1570" w14:textId="77777777" w:rsidTr="00F2239D">
        <w:trPr>
          <w:trHeight w:val="518"/>
        </w:trPr>
        <w:tc>
          <w:tcPr>
            <w:tcW w:w="1696" w:type="dxa"/>
          </w:tcPr>
          <w:p w14:paraId="5F56C882" w14:textId="77777777" w:rsidR="00F2239D" w:rsidRPr="00141984" w:rsidRDefault="00F2239D" w:rsidP="00592E96">
            <w:pPr>
              <w:rPr>
                <w:b/>
                <w:lang w:val="sr-Latn-ME"/>
              </w:rPr>
            </w:pPr>
            <w:r w:rsidRPr="00141984">
              <w:rPr>
                <w:b/>
                <w:lang w:val="sr-Latn-ME"/>
              </w:rPr>
              <w:t xml:space="preserve">Nadležna institucija </w:t>
            </w:r>
          </w:p>
        </w:tc>
        <w:tc>
          <w:tcPr>
            <w:tcW w:w="8647" w:type="dxa"/>
            <w:gridSpan w:val="2"/>
          </w:tcPr>
          <w:p w14:paraId="1F571904" w14:textId="77777777" w:rsidR="00F2239D" w:rsidRPr="00F2239D" w:rsidRDefault="00F2239D" w:rsidP="00141984">
            <w:pPr>
              <w:jc w:val="both"/>
              <w:rPr>
                <w:lang w:val="sr-Latn-ME"/>
              </w:rPr>
            </w:pPr>
            <w:r w:rsidRPr="00F2239D">
              <w:rPr>
                <w:lang w:val="sr-Latn-ME"/>
              </w:rPr>
              <w:t>Uprava za nekretnine</w:t>
            </w:r>
          </w:p>
          <w:p w14:paraId="6B67769B" w14:textId="77777777" w:rsidR="00F2239D" w:rsidRPr="00F2239D" w:rsidRDefault="00F2239D" w:rsidP="00141984">
            <w:pPr>
              <w:jc w:val="both"/>
              <w:rPr>
                <w:lang w:val="sr-Latn-ME"/>
              </w:rPr>
            </w:pPr>
            <w:r w:rsidRPr="00F2239D">
              <w:rPr>
                <w:lang w:val="sr-Latn-ME"/>
              </w:rPr>
              <w:t>https://www.gov.me/uzn</w:t>
            </w:r>
          </w:p>
        </w:tc>
      </w:tr>
      <w:tr w:rsidR="00F2239D" w:rsidRPr="00F2239D" w14:paraId="74102221" w14:textId="77777777" w:rsidTr="00F2239D">
        <w:trPr>
          <w:trHeight w:val="504"/>
        </w:trPr>
        <w:tc>
          <w:tcPr>
            <w:tcW w:w="1696" w:type="dxa"/>
          </w:tcPr>
          <w:p w14:paraId="17C950B7" w14:textId="77777777" w:rsidR="00F2239D" w:rsidRPr="00141984" w:rsidRDefault="00F2239D" w:rsidP="00592E96">
            <w:pPr>
              <w:rPr>
                <w:b/>
                <w:lang w:val="sr-Latn-ME"/>
              </w:rPr>
            </w:pPr>
            <w:r w:rsidRPr="00141984">
              <w:rPr>
                <w:b/>
                <w:lang w:val="sr-Latn-ME"/>
              </w:rPr>
              <w:t>Partnerske institucije</w:t>
            </w:r>
          </w:p>
        </w:tc>
        <w:tc>
          <w:tcPr>
            <w:tcW w:w="8647" w:type="dxa"/>
            <w:gridSpan w:val="2"/>
          </w:tcPr>
          <w:p w14:paraId="212A4D08" w14:textId="77777777" w:rsidR="00F2239D" w:rsidRPr="00F2239D" w:rsidRDefault="00F2239D" w:rsidP="00141984">
            <w:pPr>
              <w:jc w:val="both"/>
              <w:rPr>
                <w:lang w:val="sr-Latn-ME"/>
              </w:rPr>
            </w:pPr>
            <w:r w:rsidRPr="00F2239D">
              <w:rPr>
                <w:lang w:val="sr-Latn-ME"/>
              </w:rPr>
              <w:t xml:space="preserve">Privatni i javni sektor - Ažurnost katastarskih podataka zavisi od nosilaca prava na nepokretnostima </w:t>
            </w:r>
          </w:p>
          <w:p w14:paraId="6ED9E97F" w14:textId="77777777" w:rsidR="00F2239D" w:rsidRPr="00F2239D" w:rsidRDefault="00F2239D" w:rsidP="00141984">
            <w:pPr>
              <w:jc w:val="both"/>
              <w:rPr>
                <w:lang w:val="sr-Latn-ME"/>
              </w:rPr>
            </w:pPr>
            <w:r w:rsidRPr="00F2239D">
              <w:rPr>
                <w:lang w:val="sr-Latn-ME"/>
              </w:rPr>
              <w:t xml:space="preserve">Lokalna samouprava - Podaci o ulicama, trgovima i kućnim brojevima su u nadležnosti lokalnih samouprava, a Uprava za nekretnine vodi Registar na centralnom nivou. </w:t>
            </w:r>
          </w:p>
          <w:p w14:paraId="38DF92D1" w14:textId="77777777" w:rsidR="00F2239D" w:rsidRPr="00F2239D" w:rsidRDefault="00F2239D" w:rsidP="00141984">
            <w:pPr>
              <w:jc w:val="both"/>
              <w:rPr>
                <w:lang w:val="sr-Latn-ME"/>
              </w:rPr>
            </w:pPr>
            <w:r w:rsidRPr="00F2239D">
              <w:rPr>
                <w:lang w:val="sr-Latn-ME"/>
              </w:rPr>
              <w:t>Lokalna samouprava, Uprava za statsistiku - Podaci o naseljima su u nadležnosti lokalnih samouprava, Uprava za statistiku obezbjeđuje ostale prostorne jedinice. Uprava za nekretnine vodi evidenciju o prostornim jedinicama na centralnom nivou.</w:t>
            </w:r>
          </w:p>
        </w:tc>
      </w:tr>
      <w:tr w:rsidR="00F2239D" w:rsidRPr="00F2239D" w14:paraId="6E6931F8" w14:textId="77777777" w:rsidTr="00F2239D">
        <w:trPr>
          <w:trHeight w:val="259"/>
        </w:trPr>
        <w:tc>
          <w:tcPr>
            <w:tcW w:w="1696" w:type="dxa"/>
          </w:tcPr>
          <w:p w14:paraId="29FA53C3" w14:textId="77777777" w:rsidR="00F2239D" w:rsidRPr="00141984" w:rsidRDefault="00F2239D" w:rsidP="00592E96">
            <w:pPr>
              <w:rPr>
                <w:b/>
                <w:lang w:val="sr-Latn-ME"/>
              </w:rPr>
            </w:pPr>
            <w:r w:rsidRPr="00141984">
              <w:rPr>
                <w:b/>
                <w:lang w:val="sr-Latn-ME"/>
              </w:rPr>
              <w:t xml:space="preserve">Vremenski okvir </w:t>
            </w:r>
          </w:p>
        </w:tc>
        <w:tc>
          <w:tcPr>
            <w:tcW w:w="8647" w:type="dxa"/>
            <w:gridSpan w:val="2"/>
          </w:tcPr>
          <w:p w14:paraId="036C186A" w14:textId="77777777" w:rsidR="00F2239D" w:rsidRPr="00F2239D" w:rsidRDefault="00F2239D" w:rsidP="00141984">
            <w:pPr>
              <w:jc w:val="both"/>
              <w:rPr>
                <w:lang w:val="sr-Latn-ME"/>
              </w:rPr>
            </w:pPr>
            <w:r w:rsidRPr="00F2239D">
              <w:rPr>
                <w:lang w:val="sr-Latn-ME"/>
              </w:rPr>
              <w:t>Podaci se svakodnevno obrađuju u kontinuitetu, jer dolazi do svakodnevnih promjena bilo da se radi o promjeni oblika i površini parcele, bilo o vlasničkoj strukturi.</w:t>
            </w:r>
          </w:p>
          <w:p w14:paraId="64F1534D" w14:textId="77777777" w:rsidR="00F2239D" w:rsidRPr="00F2239D" w:rsidRDefault="00F2239D" w:rsidP="00141984">
            <w:pPr>
              <w:jc w:val="both"/>
              <w:rPr>
                <w:lang w:val="sr-Latn-ME"/>
              </w:rPr>
            </w:pPr>
            <w:r w:rsidRPr="00F2239D">
              <w:rPr>
                <w:lang w:val="sr-Latn-ME"/>
              </w:rPr>
              <w:t>Podaci Adresnog registra se u kontinuitetu obrađuju, jer određeni set podataka se mijenja u određenom vremenskom periodu uslovljeno dodjeljivanjem novih naziva ulica, promjenom postojećih i dodjeljivanjem novih adresa. Obezbjeđivanje e-servisa do kraja 2025. godine.</w:t>
            </w:r>
          </w:p>
          <w:p w14:paraId="1915A50A" w14:textId="77777777" w:rsidR="00F2239D" w:rsidRPr="00F2239D" w:rsidRDefault="00F2239D" w:rsidP="00141984">
            <w:pPr>
              <w:jc w:val="both"/>
              <w:rPr>
                <w:lang w:val="sr-Latn-ME"/>
              </w:rPr>
            </w:pPr>
            <w:r w:rsidRPr="00F2239D">
              <w:rPr>
                <w:lang w:val="sr-Latn-ME"/>
              </w:rPr>
              <w:t>Podaci Prostornih jedinica</w:t>
            </w:r>
            <w:r w:rsidRPr="00F2239D">
              <w:t xml:space="preserve"> </w:t>
            </w:r>
            <w:r w:rsidRPr="00F2239D">
              <w:rPr>
                <w:lang w:val="sr-Latn-ME"/>
              </w:rPr>
              <w:t>se u kontinuitetu obrađuju u zavisnosti od promjena uslovljenp osnivanjem novih naselja ili izmjenom postojećih. Obezbjeđivanje e-servisa do kraja 2026. godine.</w:t>
            </w:r>
          </w:p>
        </w:tc>
      </w:tr>
      <w:tr w:rsidR="00F2239D" w:rsidRPr="00F2239D" w14:paraId="6C9A02EC" w14:textId="77777777" w:rsidTr="00F2239D">
        <w:trPr>
          <w:trHeight w:val="504"/>
        </w:trPr>
        <w:tc>
          <w:tcPr>
            <w:tcW w:w="1696" w:type="dxa"/>
          </w:tcPr>
          <w:p w14:paraId="54AEDFEB" w14:textId="77777777" w:rsidR="00F2239D" w:rsidRPr="00141984" w:rsidRDefault="00F2239D" w:rsidP="00592E96">
            <w:pPr>
              <w:rPr>
                <w:b/>
                <w:lang w:val="sr-Latn-ME"/>
              </w:rPr>
            </w:pPr>
            <w:r w:rsidRPr="00141984">
              <w:rPr>
                <w:b/>
                <w:lang w:val="sr-Latn-ME"/>
              </w:rPr>
              <w:t>Procjena troškova</w:t>
            </w:r>
          </w:p>
        </w:tc>
        <w:tc>
          <w:tcPr>
            <w:tcW w:w="8647" w:type="dxa"/>
            <w:gridSpan w:val="2"/>
          </w:tcPr>
          <w:p w14:paraId="53D118B4" w14:textId="77777777" w:rsidR="00F2239D" w:rsidRPr="00F2239D" w:rsidRDefault="00F2239D" w:rsidP="00141984">
            <w:pPr>
              <w:jc w:val="both"/>
              <w:rPr>
                <w:lang w:val="sr-Latn-ME"/>
              </w:rPr>
            </w:pPr>
            <w:r w:rsidRPr="00F2239D">
              <w:rPr>
                <w:lang w:val="sr-Latn-ME"/>
              </w:rPr>
              <w:t>Update postojećih podataka katastarskih evidencija, održavanje i nadogradnja sistema i obezbjeđiavnje e-servisa - Cca 100.000  eura na godišnjem nivou.</w:t>
            </w:r>
          </w:p>
          <w:p w14:paraId="17ADA588" w14:textId="77777777" w:rsidR="00F2239D" w:rsidRPr="00F2239D" w:rsidRDefault="00F2239D" w:rsidP="00141984">
            <w:pPr>
              <w:jc w:val="both"/>
              <w:rPr>
                <w:lang w:val="sr-Latn-ME"/>
              </w:rPr>
            </w:pPr>
            <w:r w:rsidRPr="00F2239D">
              <w:rPr>
                <w:lang w:val="sr-Latn-ME"/>
              </w:rPr>
              <w:t>Održavanje i nadogradnja postojećeg sistema koji se koristi od strane lokalnih samouprava i Uprave za nekretnine i obezbjeđiavnje e-servisa - Cca 50.000 eura na godišnjem nivou</w:t>
            </w:r>
          </w:p>
          <w:p w14:paraId="7BB41AB5" w14:textId="77777777" w:rsidR="00F2239D" w:rsidRPr="00F2239D" w:rsidRDefault="00F2239D" w:rsidP="00141984">
            <w:pPr>
              <w:jc w:val="both"/>
              <w:rPr>
                <w:lang w:val="sr-Latn-ME"/>
              </w:rPr>
            </w:pPr>
            <w:r w:rsidRPr="00F2239D">
              <w:rPr>
                <w:lang w:val="sr-Latn-ME"/>
              </w:rPr>
              <w:t>Održavanje i nadogradnja postojećeg sistema koji se koristi od Uprave za nekretnine i Uprave za statistiku, a planirano i  od strane lokalnih samouprava i obezbjeđiavnje e-servisa - Cca 50.000 eura na godišnjem nivou</w:t>
            </w:r>
          </w:p>
          <w:p w14:paraId="47719CD2" w14:textId="77777777" w:rsidR="00F2239D" w:rsidRPr="00F2239D" w:rsidRDefault="00F2239D" w:rsidP="00141984">
            <w:pPr>
              <w:jc w:val="both"/>
              <w:rPr>
                <w:lang w:val="sr-Latn-ME"/>
              </w:rPr>
            </w:pPr>
            <w:r w:rsidRPr="00F2239D">
              <w:rPr>
                <w:lang w:val="sr-Latn-ME"/>
              </w:rPr>
              <w:t>Ukupno: 1.200.000</w:t>
            </w:r>
          </w:p>
        </w:tc>
      </w:tr>
      <w:tr w:rsidR="00F2239D" w:rsidRPr="00F2239D" w14:paraId="1805C70A" w14:textId="77777777" w:rsidTr="00F2239D">
        <w:trPr>
          <w:trHeight w:val="763"/>
        </w:trPr>
        <w:tc>
          <w:tcPr>
            <w:tcW w:w="1696" w:type="dxa"/>
          </w:tcPr>
          <w:p w14:paraId="6B6F0162" w14:textId="77777777" w:rsidR="00F2239D" w:rsidRPr="00141984" w:rsidRDefault="00F2239D" w:rsidP="00592E96">
            <w:pPr>
              <w:rPr>
                <w:b/>
                <w:lang w:val="sr-Latn-ME"/>
              </w:rPr>
            </w:pPr>
            <w:r w:rsidRPr="00141984">
              <w:rPr>
                <w:b/>
                <w:lang w:val="sr-Latn-ME"/>
              </w:rPr>
              <w:t>Potencijalni izvori finansiranja</w:t>
            </w:r>
          </w:p>
        </w:tc>
        <w:tc>
          <w:tcPr>
            <w:tcW w:w="8647" w:type="dxa"/>
            <w:gridSpan w:val="2"/>
          </w:tcPr>
          <w:p w14:paraId="1C94EAF0" w14:textId="3012C4A0" w:rsidR="00F2239D" w:rsidRPr="00F2239D" w:rsidRDefault="009145F9" w:rsidP="00141984">
            <w:pPr>
              <w:jc w:val="both"/>
              <w:rPr>
                <w:lang w:val="sr-Latn-ME"/>
              </w:rPr>
            </w:pPr>
            <w:r w:rsidRPr="009145F9">
              <w:rPr>
                <w:lang w:val="sr-Latn-ME"/>
              </w:rPr>
              <w:t>Budžet Uprave za nekretnine</w:t>
            </w:r>
          </w:p>
        </w:tc>
      </w:tr>
      <w:tr w:rsidR="00F2239D" w:rsidRPr="009145F9" w14:paraId="7CD6CD5F" w14:textId="77777777" w:rsidTr="00F2239D">
        <w:trPr>
          <w:trHeight w:val="595"/>
        </w:trPr>
        <w:tc>
          <w:tcPr>
            <w:tcW w:w="1696" w:type="dxa"/>
            <w:shd w:val="clear" w:color="auto" w:fill="1F4E79" w:themeFill="accent1" w:themeFillShade="80"/>
          </w:tcPr>
          <w:p w14:paraId="30B199E9" w14:textId="77777777" w:rsidR="00F2239D" w:rsidRPr="009145F9" w:rsidRDefault="00F2239D" w:rsidP="00141984">
            <w:pPr>
              <w:jc w:val="both"/>
              <w:rPr>
                <w:b/>
                <w:color w:val="FFFFFF" w:themeColor="background1"/>
                <w:lang w:val="sr-Latn-ME"/>
              </w:rPr>
            </w:pPr>
            <w:r w:rsidRPr="009145F9">
              <w:rPr>
                <w:b/>
                <w:color w:val="FFFFFF" w:themeColor="background1"/>
                <w:lang w:val="sr-Latn-ME"/>
              </w:rPr>
              <w:t>Strateški cilj</w:t>
            </w:r>
          </w:p>
        </w:tc>
        <w:tc>
          <w:tcPr>
            <w:tcW w:w="8647" w:type="dxa"/>
            <w:gridSpan w:val="2"/>
            <w:shd w:val="clear" w:color="auto" w:fill="1F4E79" w:themeFill="accent1" w:themeFillShade="80"/>
          </w:tcPr>
          <w:p w14:paraId="286A39DE" w14:textId="77777777" w:rsidR="00F2239D" w:rsidRPr="009145F9" w:rsidRDefault="00F2239D" w:rsidP="00141984">
            <w:pPr>
              <w:jc w:val="both"/>
              <w:rPr>
                <w:b/>
                <w:color w:val="FFFFFF" w:themeColor="background1"/>
              </w:rPr>
            </w:pPr>
            <w:r w:rsidRPr="009145F9">
              <w:rPr>
                <w:b/>
                <w:color w:val="FFFFFF" w:themeColor="background1"/>
              </w:rPr>
              <w:t>3. Ulaganje u smanjenje rizika od katastrofa radi povećanja otpornosti</w:t>
            </w:r>
          </w:p>
          <w:p w14:paraId="0E3AB24C" w14:textId="77777777" w:rsidR="00F2239D" w:rsidRPr="009145F9" w:rsidRDefault="00F2239D" w:rsidP="00141984">
            <w:pPr>
              <w:jc w:val="both"/>
              <w:rPr>
                <w:b/>
                <w:color w:val="FFFFFF" w:themeColor="background1"/>
                <w:lang w:val="sr-Latn-ME"/>
              </w:rPr>
            </w:pPr>
          </w:p>
        </w:tc>
      </w:tr>
      <w:tr w:rsidR="00F2239D" w:rsidRPr="009145F9" w14:paraId="4CAE97F4" w14:textId="77777777" w:rsidTr="00F2239D">
        <w:trPr>
          <w:trHeight w:val="595"/>
        </w:trPr>
        <w:tc>
          <w:tcPr>
            <w:tcW w:w="1696" w:type="dxa"/>
            <w:shd w:val="clear" w:color="auto" w:fill="2E74B5" w:themeFill="accent1" w:themeFillShade="BF"/>
          </w:tcPr>
          <w:p w14:paraId="5791A574" w14:textId="77777777" w:rsidR="00F2239D" w:rsidRPr="009145F9" w:rsidRDefault="00F2239D" w:rsidP="00141984">
            <w:pPr>
              <w:jc w:val="both"/>
              <w:rPr>
                <w:b/>
                <w:color w:val="FFFFFF" w:themeColor="background1"/>
                <w:lang w:val="sr-Latn-ME"/>
              </w:rPr>
            </w:pPr>
            <w:r w:rsidRPr="009145F9">
              <w:rPr>
                <w:b/>
                <w:color w:val="FFFFFF" w:themeColor="background1"/>
                <w:lang w:val="sr-Latn-ME"/>
              </w:rPr>
              <w:t>Operativni cilj</w:t>
            </w:r>
          </w:p>
        </w:tc>
        <w:tc>
          <w:tcPr>
            <w:tcW w:w="8647" w:type="dxa"/>
            <w:gridSpan w:val="2"/>
            <w:shd w:val="clear" w:color="auto" w:fill="2E74B5" w:themeFill="accent1" w:themeFillShade="BF"/>
          </w:tcPr>
          <w:p w14:paraId="57435206" w14:textId="146885A9" w:rsidR="00F2239D" w:rsidRPr="009145F9" w:rsidRDefault="00F2239D" w:rsidP="00141984">
            <w:pPr>
              <w:jc w:val="both"/>
              <w:rPr>
                <w:b/>
                <w:color w:val="FFFFFF" w:themeColor="background1"/>
              </w:rPr>
            </w:pPr>
            <w:r w:rsidRPr="009145F9">
              <w:rPr>
                <w:b/>
                <w:color w:val="FFFFFF" w:themeColor="background1"/>
              </w:rPr>
              <w:t>1. Predviđanje – poboljšanje procjene rizika, predviđanja i planiranja upravljanja rizicima od katastrofa</w:t>
            </w:r>
          </w:p>
        </w:tc>
      </w:tr>
    </w:tbl>
    <w:tbl>
      <w:tblPr>
        <w:tblStyle w:val="TableGrid72"/>
        <w:tblW w:w="0" w:type="auto"/>
        <w:tblLook w:val="04A0" w:firstRow="1" w:lastRow="0" w:firstColumn="1" w:lastColumn="0" w:noHBand="0" w:noVBand="1"/>
      </w:tblPr>
      <w:tblGrid>
        <w:gridCol w:w="1705"/>
        <w:gridCol w:w="4102"/>
        <w:gridCol w:w="4536"/>
      </w:tblGrid>
      <w:tr w:rsidR="00F2239D" w:rsidRPr="009145F9" w14:paraId="14FB1B6A" w14:textId="77777777" w:rsidTr="00F2239D">
        <w:tc>
          <w:tcPr>
            <w:tcW w:w="1705" w:type="dxa"/>
            <w:shd w:val="clear" w:color="auto" w:fill="E2EFD9" w:themeFill="accent6" w:themeFillTint="33"/>
          </w:tcPr>
          <w:p w14:paraId="61085B6F" w14:textId="77777777" w:rsidR="00F2239D" w:rsidRPr="009145F9" w:rsidRDefault="00F2239D" w:rsidP="00141984">
            <w:pPr>
              <w:jc w:val="both"/>
              <w:rPr>
                <w:b/>
                <w:lang w:val="sr-Latn-ME"/>
              </w:rPr>
            </w:pPr>
            <w:r w:rsidRPr="009145F9">
              <w:rPr>
                <w:b/>
                <w:lang w:val="sr-Latn-ME"/>
              </w:rPr>
              <w:lastRenderedPageBreak/>
              <w:t xml:space="preserve">Aktivnost </w:t>
            </w:r>
          </w:p>
        </w:tc>
        <w:tc>
          <w:tcPr>
            <w:tcW w:w="8638" w:type="dxa"/>
            <w:gridSpan w:val="2"/>
            <w:shd w:val="clear" w:color="auto" w:fill="E2EFD9" w:themeFill="accent6" w:themeFillTint="33"/>
          </w:tcPr>
          <w:p w14:paraId="18A88B77" w14:textId="77777777" w:rsidR="00F2239D" w:rsidRPr="009145F9" w:rsidRDefault="00F2239D" w:rsidP="00141984">
            <w:pPr>
              <w:jc w:val="both"/>
              <w:rPr>
                <w:b/>
                <w:lang w:val="sr-Latn-ME"/>
              </w:rPr>
            </w:pPr>
            <w:r w:rsidRPr="009145F9">
              <w:rPr>
                <w:b/>
                <w:lang w:val="sr-Latn-ME"/>
              </w:rPr>
              <w:t>10. Unapređenje tehničke infrstrukture za potrebe preventivnog djelovanja u oblasti smanjenja rizika od katastrofa</w:t>
            </w:r>
          </w:p>
        </w:tc>
      </w:tr>
      <w:tr w:rsidR="00F2239D" w:rsidRPr="00F2239D" w14:paraId="59BCBCE6" w14:textId="77777777" w:rsidTr="00F2239D">
        <w:tc>
          <w:tcPr>
            <w:tcW w:w="1705" w:type="dxa"/>
          </w:tcPr>
          <w:p w14:paraId="00577A6B" w14:textId="77777777" w:rsidR="00F2239D" w:rsidRPr="00141984" w:rsidRDefault="00F2239D" w:rsidP="00592E96">
            <w:pPr>
              <w:rPr>
                <w:b/>
                <w:lang w:val="sr-Latn-ME"/>
              </w:rPr>
            </w:pPr>
            <w:r w:rsidRPr="00141984">
              <w:rPr>
                <w:b/>
                <w:lang w:val="sr-Latn-ME"/>
              </w:rPr>
              <w:t>Opis aktivnosti i klučnih koraka</w:t>
            </w:r>
          </w:p>
        </w:tc>
        <w:tc>
          <w:tcPr>
            <w:tcW w:w="8638" w:type="dxa"/>
            <w:gridSpan w:val="2"/>
          </w:tcPr>
          <w:p w14:paraId="3700043B" w14:textId="77777777" w:rsidR="00F2239D" w:rsidRPr="00F2239D" w:rsidRDefault="00F2239D" w:rsidP="00141984">
            <w:pPr>
              <w:jc w:val="both"/>
            </w:pPr>
            <w:r w:rsidRPr="00F2239D">
              <w:t>Ministarstvo prosvjete će uz izradu Planova za zaštitu i spašavanje izvršiti popis tehničke inrastrukture koje obrazovno-vaspitne ustanove imaju. Nakon toga će na osnovu raspoloživog stanja napraviti plan nabavke i distribucije neophodne tehničke infrastrukture (PP aparati, piktogrami, kutije za prvu pomoć, hidranti, hidranska crijeva i mlaznice, panick lampe, megafoni, ormarići za prvu pomoć…)</w:t>
            </w:r>
          </w:p>
          <w:p w14:paraId="16AF2F78" w14:textId="77777777" w:rsidR="00F2239D" w:rsidRPr="00F2239D" w:rsidRDefault="00F2239D" w:rsidP="00141984">
            <w:pPr>
              <w:jc w:val="both"/>
            </w:pPr>
            <w:r w:rsidRPr="00F2239D">
              <w:t xml:space="preserve">Ključni koraci: definisanje stanja i potreba obrazovno-vaspitnih ustanova po pitanju opreme i sredstava, raspisivanje javne nabavke, odabir privrednog društva za izvršenje predemetne nabavke, isporuka opreme i sredstava ustanovama.  </w:t>
            </w:r>
          </w:p>
        </w:tc>
      </w:tr>
      <w:tr w:rsidR="00F2239D" w:rsidRPr="00F2239D" w14:paraId="77BF77F5" w14:textId="77777777" w:rsidTr="00F2239D">
        <w:tc>
          <w:tcPr>
            <w:tcW w:w="1705" w:type="dxa"/>
          </w:tcPr>
          <w:p w14:paraId="38A7A723" w14:textId="77777777" w:rsidR="00F2239D" w:rsidRPr="00141984" w:rsidRDefault="00F2239D" w:rsidP="00592E96">
            <w:pPr>
              <w:rPr>
                <w:b/>
                <w:lang w:val="sr-Latn-ME"/>
              </w:rPr>
            </w:pPr>
            <w:r w:rsidRPr="00141984">
              <w:rPr>
                <w:b/>
                <w:lang w:val="sr-Latn-ME"/>
              </w:rPr>
              <w:t>CILJEVI održivog razvoja</w:t>
            </w:r>
          </w:p>
        </w:tc>
        <w:tc>
          <w:tcPr>
            <w:tcW w:w="8638" w:type="dxa"/>
            <w:gridSpan w:val="2"/>
          </w:tcPr>
          <w:p w14:paraId="12C3AC8E" w14:textId="77777777" w:rsidR="00F2239D" w:rsidRPr="00F2239D" w:rsidRDefault="00F2239D" w:rsidP="00141984">
            <w:pPr>
              <w:jc w:val="both"/>
              <w:rPr>
                <w:lang w:val="sr-Latn-ME"/>
              </w:rPr>
            </w:pPr>
            <w:r w:rsidRPr="00F2239D">
              <w:rPr>
                <w:lang w:val="sr-Latn-ME"/>
              </w:rPr>
              <w:t>Doprinosi: SDG 4, SDG 5, SDG 8, SDG 16</w:t>
            </w:r>
          </w:p>
        </w:tc>
      </w:tr>
      <w:tr w:rsidR="00F2239D" w:rsidRPr="00F2239D" w14:paraId="4BB89116" w14:textId="77777777" w:rsidTr="00F2239D">
        <w:tc>
          <w:tcPr>
            <w:tcW w:w="1705" w:type="dxa"/>
          </w:tcPr>
          <w:p w14:paraId="0769F0F0" w14:textId="77777777" w:rsidR="00F2239D" w:rsidRPr="00141984" w:rsidRDefault="00F2239D" w:rsidP="00592E96">
            <w:pPr>
              <w:rPr>
                <w:b/>
                <w:lang w:val="sr-Latn-ME"/>
              </w:rPr>
            </w:pPr>
            <w:r w:rsidRPr="00141984">
              <w:rPr>
                <w:b/>
                <w:lang w:val="sr-Latn-ME"/>
              </w:rPr>
              <w:t>Adaptacija na klimatske promjene</w:t>
            </w:r>
          </w:p>
        </w:tc>
        <w:tc>
          <w:tcPr>
            <w:tcW w:w="8638" w:type="dxa"/>
            <w:gridSpan w:val="2"/>
          </w:tcPr>
          <w:p w14:paraId="064CCF47" w14:textId="04A69C9F" w:rsidR="00F2239D" w:rsidRPr="00F2239D" w:rsidRDefault="006C7EF6" w:rsidP="00141984">
            <w:pPr>
              <w:jc w:val="both"/>
              <w:rPr>
                <w:lang w:val="sr-Latn-ME"/>
              </w:rPr>
            </w:pPr>
            <w:r>
              <w:rPr>
                <w:lang w:val="sr-Latn-ME"/>
              </w:rPr>
              <w:t xml:space="preserve">Podizanje kapaciteta i tehničke opremljenosti sistema obrazovanja doprinosi podizanju spremnosti sistema za zaštitu od katastrofa izazvanih klimatskim promjenama, kao i za jačanje otpornosti i adaptibilnosti građanstva na klimatske promjene. </w:t>
            </w:r>
          </w:p>
        </w:tc>
      </w:tr>
      <w:tr w:rsidR="00F2239D" w:rsidRPr="00F2239D" w14:paraId="6FEB999C" w14:textId="77777777" w:rsidTr="00F2239D">
        <w:tc>
          <w:tcPr>
            <w:tcW w:w="1705" w:type="dxa"/>
          </w:tcPr>
          <w:p w14:paraId="02A2DEF9" w14:textId="77777777" w:rsidR="00F2239D" w:rsidRPr="00141984" w:rsidRDefault="00F2239D" w:rsidP="00592E96">
            <w:pPr>
              <w:rPr>
                <w:b/>
                <w:lang w:val="sr-Latn-ME"/>
              </w:rPr>
            </w:pPr>
            <w:r w:rsidRPr="00141984">
              <w:rPr>
                <w:b/>
                <w:lang w:val="sr-Latn-ME"/>
              </w:rPr>
              <w:t>Da li utiče /razmatra ranjive grupe</w:t>
            </w:r>
          </w:p>
        </w:tc>
        <w:tc>
          <w:tcPr>
            <w:tcW w:w="8638" w:type="dxa"/>
            <w:gridSpan w:val="2"/>
          </w:tcPr>
          <w:p w14:paraId="3D50B21A" w14:textId="00A8632C" w:rsidR="00F2239D" w:rsidRPr="00F2239D" w:rsidRDefault="00F2239D" w:rsidP="00141984">
            <w:pPr>
              <w:jc w:val="both"/>
              <w:rPr>
                <w:lang w:val="sr-Latn-ME"/>
              </w:rPr>
            </w:pPr>
            <w:r w:rsidRPr="00F2239D">
              <w:rPr>
                <w:lang w:val="sr-Latn-ME"/>
              </w:rPr>
              <w:t>Povećanjem kvaliteta tehničkih kapaciteta obrazovno-vaspitnih ustanova će i ranjive grupe biti značajno bezbjednije.</w:t>
            </w:r>
          </w:p>
          <w:p w14:paraId="5BCD5967" w14:textId="77777777" w:rsidR="00F2239D" w:rsidRPr="00F2239D" w:rsidRDefault="00F2239D" w:rsidP="00141984">
            <w:pPr>
              <w:jc w:val="both"/>
              <w:rPr>
                <w:lang w:val="sr-Latn-ME"/>
              </w:rPr>
            </w:pPr>
          </w:p>
        </w:tc>
      </w:tr>
      <w:tr w:rsidR="00F2239D" w:rsidRPr="00F2239D" w14:paraId="3B3C456D" w14:textId="77777777" w:rsidTr="00F2239D">
        <w:trPr>
          <w:trHeight w:val="953"/>
        </w:trPr>
        <w:tc>
          <w:tcPr>
            <w:tcW w:w="1705" w:type="dxa"/>
          </w:tcPr>
          <w:p w14:paraId="3C70E3AB" w14:textId="77777777" w:rsidR="00F2239D" w:rsidRPr="00141984" w:rsidRDefault="00F2239D" w:rsidP="00592E96">
            <w:pPr>
              <w:rPr>
                <w:b/>
                <w:lang w:val="sr-Latn-ME"/>
              </w:rPr>
            </w:pPr>
            <w:r w:rsidRPr="00141984">
              <w:rPr>
                <w:b/>
                <w:lang w:val="sr-Latn-ME"/>
              </w:rPr>
              <w:t xml:space="preserve">Indikatori </w:t>
            </w:r>
          </w:p>
        </w:tc>
        <w:tc>
          <w:tcPr>
            <w:tcW w:w="4102" w:type="dxa"/>
          </w:tcPr>
          <w:p w14:paraId="51DAE379" w14:textId="77777777" w:rsidR="00F2239D" w:rsidRPr="009145F9" w:rsidRDefault="00F2239D" w:rsidP="00141984">
            <w:pPr>
              <w:jc w:val="both"/>
              <w:rPr>
                <w:b/>
                <w:u w:val="single"/>
                <w:lang w:val="sr-Latn-ME"/>
              </w:rPr>
            </w:pPr>
            <w:r w:rsidRPr="009145F9">
              <w:rPr>
                <w:b/>
                <w:u w:val="single"/>
                <w:lang w:val="sr-Latn-ME"/>
              </w:rPr>
              <w:t xml:space="preserve">Polazna vrijednost </w:t>
            </w:r>
          </w:p>
          <w:p w14:paraId="55557651" w14:textId="77777777" w:rsidR="00F2239D" w:rsidRPr="00F2239D" w:rsidRDefault="00F2239D" w:rsidP="00141984">
            <w:pPr>
              <w:jc w:val="both"/>
              <w:rPr>
                <w:lang w:val="sr-Latn-ME"/>
              </w:rPr>
            </w:pPr>
          </w:p>
          <w:p w14:paraId="4AA8E7B4" w14:textId="77777777" w:rsidR="00F2239D" w:rsidRPr="00F2239D" w:rsidRDefault="00F2239D" w:rsidP="00141984">
            <w:pPr>
              <w:jc w:val="both"/>
              <w:rPr>
                <w:lang w:val="sr-Latn-ME"/>
              </w:rPr>
            </w:pPr>
            <w:r w:rsidRPr="00F2239D">
              <w:rPr>
                <w:lang w:val="sr-Latn-ME"/>
              </w:rPr>
              <w:t>30  ustanova ima adekvatnu infrastrukturnu opremu za adekvatno reagovanje u oblasti smanjenja rizika od katastrofa (pp aparati, hidrofor, piktogrami, kutije za prvu pomoć, hidranti …)</w:t>
            </w:r>
          </w:p>
        </w:tc>
        <w:tc>
          <w:tcPr>
            <w:tcW w:w="4536" w:type="dxa"/>
          </w:tcPr>
          <w:p w14:paraId="4CCDBBE8" w14:textId="77777777" w:rsidR="00F2239D" w:rsidRPr="009145F9" w:rsidRDefault="00F2239D" w:rsidP="00141984">
            <w:pPr>
              <w:jc w:val="both"/>
              <w:rPr>
                <w:b/>
                <w:u w:val="single"/>
                <w:lang w:val="sr-Latn-ME"/>
              </w:rPr>
            </w:pPr>
            <w:r w:rsidRPr="009145F9">
              <w:rPr>
                <w:b/>
                <w:u w:val="single"/>
              </w:rPr>
              <w:t>Ciljana vrijednost</w:t>
            </w:r>
          </w:p>
          <w:p w14:paraId="0BAE931E" w14:textId="77777777" w:rsidR="00F2239D" w:rsidRPr="00F2239D" w:rsidRDefault="00F2239D" w:rsidP="00141984">
            <w:pPr>
              <w:jc w:val="both"/>
              <w:rPr>
                <w:lang w:val="sr-Latn-ME"/>
              </w:rPr>
            </w:pPr>
          </w:p>
          <w:p w14:paraId="434EA596" w14:textId="77777777" w:rsidR="00F2239D" w:rsidRPr="00F2239D" w:rsidRDefault="00F2239D" w:rsidP="00141984">
            <w:pPr>
              <w:jc w:val="both"/>
              <w:rPr>
                <w:lang w:val="sr-Latn-ME"/>
              </w:rPr>
            </w:pPr>
            <w:r w:rsidRPr="00F2239D">
              <w:rPr>
                <w:lang w:val="sr-Latn-ME"/>
              </w:rPr>
              <w:t xml:space="preserve">Sve obrazovno-vaspitne ustanove, oko 220 predškolskih, osnovnih i srednjih škola su opremljene sa adekvatnom infrastrukturnom opremom. </w:t>
            </w:r>
          </w:p>
          <w:p w14:paraId="3B335478" w14:textId="77777777" w:rsidR="00F2239D" w:rsidRPr="00F2239D" w:rsidRDefault="00F2239D" w:rsidP="00141984">
            <w:pPr>
              <w:jc w:val="both"/>
            </w:pPr>
          </w:p>
        </w:tc>
      </w:tr>
      <w:tr w:rsidR="00F2239D" w:rsidRPr="00F2239D" w14:paraId="1E1F0CA2" w14:textId="77777777" w:rsidTr="00F2239D">
        <w:tc>
          <w:tcPr>
            <w:tcW w:w="1705" w:type="dxa"/>
          </w:tcPr>
          <w:p w14:paraId="12404B87" w14:textId="77777777" w:rsidR="00F2239D" w:rsidRPr="00141984" w:rsidRDefault="00F2239D" w:rsidP="00592E96">
            <w:pPr>
              <w:rPr>
                <w:b/>
                <w:lang w:val="sr-Latn-ME"/>
              </w:rPr>
            </w:pPr>
            <w:r w:rsidRPr="00141984">
              <w:rPr>
                <w:b/>
                <w:lang w:val="sr-Latn-ME"/>
              </w:rPr>
              <w:t>Izvor provjere</w:t>
            </w:r>
          </w:p>
        </w:tc>
        <w:tc>
          <w:tcPr>
            <w:tcW w:w="8638" w:type="dxa"/>
            <w:gridSpan w:val="2"/>
          </w:tcPr>
          <w:p w14:paraId="479E4738" w14:textId="77777777" w:rsidR="00F2239D" w:rsidRPr="00F2239D" w:rsidRDefault="00F2239D" w:rsidP="00141984">
            <w:pPr>
              <w:jc w:val="both"/>
              <w:rPr>
                <w:lang w:val="sr-Latn-ME"/>
              </w:rPr>
            </w:pPr>
            <w:r w:rsidRPr="00F2239D">
              <w:rPr>
                <w:lang w:val="sr-Latn-ME"/>
              </w:rPr>
              <w:t>Godišnji izvještaj Ministarstva prosvjete, nauke i inovacija i obrazovno-vaspitnih ustanova</w:t>
            </w:r>
          </w:p>
        </w:tc>
      </w:tr>
      <w:tr w:rsidR="00F2239D" w:rsidRPr="00F2239D" w14:paraId="09688AD9" w14:textId="77777777" w:rsidTr="00F2239D">
        <w:tc>
          <w:tcPr>
            <w:tcW w:w="1705" w:type="dxa"/>
          </w:tcPr>
          <w:p w14:paraId="28345BCD" w14:textId="77777777" w:rsidR="00F2239D" w:rsidRPr="00141984" w:rsidRDefault="00F2239D" w:rsidP="00592E96">
            <w:pPr>
              <w:rPr>
                <w:b/>
                <w:lang w:val="sr-Latn-ME"/>
              </w:rPr>
            </w:pPr>
            <w:r w:rsidRPr="00141984">
              <w:rPr>
                <w:b/>
                <w:lang w:val="sr-Latn-ME"/>
              </w:rPr>
              <w:t xml:space="preserve">Nadležna institucija </w:t>
            </w:r>
          </w:p>
        </w:tc>
        <w:tc>
          <w:tcPr>
            <w:tcW w:w="8638" w:type="dxa"/>
            <w:gridSpan w:val="2"/>
          </w:tcPr>
          <w:p w14:paraId="7BB27CBE" w14:textId="77777777" w:rsidR="00F2239D" w:rsidRPr="00F2239D" w:rsidRDefault="00F2239D" w:rsidP="00141984">
            <w:pPr>
              <w:jc w:val="both"/>
              <w:rPr>
                <w:lang w:val="sr-Latn-ME"/>
              </w:rPr>
            </w:pPr>
            <w:r w:rsidRPr="00F2239D">
              <w:rPr>
                <w:lang w:val="sr-Latn-ME"/>
              </w:rPr>
              <w:t>Ministarstvo prosvjete, nauke i inovacija</w:t>
            </w:r>
          </w:p>
        </w:tc>
      </w:tr>
      <w:tr w:rsidR="00F2239D" w:rsidRPr="00F2239D" w14:paraId="080378BA" w14:textId="77777777" w:rsidTr="00F2239D">
        <w:tc>
          <w:tcPr>
            <w:tcW w:w="1705" w:type="dxa"/>
          </w:tcPr>
          <w:p w14:paraId="0AA36A32" w14:textId="77777777" w:rsidR="00F2239D" w:rsidRPr="00141984" w:rsidRDefault="00F2239D" w:rsidP="00592E96">
            <w:pPr>
              <w:rPr>
                <w:b/>
                <w:lang w:val="sr-Latn-ME"/>
              </w:rPr>
            </w:pPr>
            <w:r w:rsidRPr="00141984">
              <w:rPr>
                <w:b/>
                <w:lang w:val="sr-Latn-ME"/>
              </w:rPr>
              <w:t>Partnerske institucije</w:t>
            </w:r>
          </w:p>
        </w:tc>
        <w:tc>
          <w:tcPr>
            <w:tcW w:w="8638" w:type="dxa"/>
            <w:gridSpan w:val="2"/>
          </w:tcPr>
          <w:p w14:paraId="3A2DBEF4" w14:textId="77777777" w:rsidR="00F2239D" w:rsidRPr="00F2239D" w:rsidRDefault="00F2239D" w:rsidP="00141984">
            <w:pPr>
              <w:jc w:val="both"/>
              <w:rPr>
                <w:lang w:val="sr-Latn-ME"/>
              </w:rPr>
            </w:pPr>
            <w:r w:rsidRPr="00F2239D">
              <w:rPr>
                <w:lang w:val="sr-Latn-ME"/>
              </w:rPr>
              <w:t>Ministarstvo unutrašnjih poslova – Direktorat za zaštitu i spašavanje</w:t>
            </w:r>
          </w:p>
        </w:tc>
      </w:tr>
      <w:tr w:rsidR="00F2239D" w:rsidRPr="00F2239D" w14:paraId="1249FC4F" w14:textId="77777777" w:rsidTr="00F2239D">
        <w:trPr>
          <w:trHeight w:val="422"/>
        </w:trPr>
        <w:tc>
          <w:tcPr>
            <w:tcW w:w="1705" w:type="dxa"/>
          </w:tcPr>
          <w:p w14:paraId="083B2222" w14:textId="77777777" w:rsidR="00F2239D" w:rsidRPr="00141984" w:rsidRDefault="00F2239D" w:rsidP="00592E96">
            <w:pPr>
              <w:rPr>
                <w:b/>
                <w:lang w:val="sr-Latn-ME"/>
              </w:rPr>
            </w:pPr>
            <w:r w:rsidRPr="00141984">
              <w:rPr>
                <w:b/>
                <w:lang w:val="sr-Latn-ME"/>
              </w:rPr>
              <w:t xml:space="preserve">Vremenski okvir </w:t>
            </w:r>
          </w:p>
        </w:tc>
        <w:tc>
          <w:tcPr>
            <w:tcW w:w="8638" w:type="dxa"/>
            <w:gridSpan w:val="2"/>
          </w:tcPr>
          <w:p w14:paraId="5F992C6B" w14:textId="77777777" w:rsidR="00F2239D" w:rsidRPr="00F2239D" w:rsidRDefault="00F2239D" w:rsidP="00141984">
            <w:pPr>
              <w:jc w:val="both"/>
              <w:rPr>
                <w:lang w:val="sr-Latn-ME"/>
              </w:rPr>
            </w:pPr>
            <w:r w:rsidRPr="00F2239D">
              <w:rPr>
                <w:lang w:val="sr-Latn-ME"/>
              </w:rPr>
              <w:t xml:space="preserve">2025-2030 -  nabavka opreme na godišnjem nivou  </w:t>
            </w:r>
          </w:p>
        </w:tc>
      </w:tr>
      <w:tr w:rsidR="00F2239D" w:rsidRPr="00F2239D" w14:paraId="4DA67AA7" w14:textId="77777777" w:rsidTr="00F2239D">
        <w:tc>
          <w:tcPr>
            <w:tcW w:w="1705" w:type="dxa"/>
          </w:tcPr>
          <w:p w14:paraId="3B612AB5" w14:textId="77777777" w:rsidR="00F2239D" w:rsidRPr="00141984" w:rsidRDefault="00F2239D" w:rsidP="00592E96">
            <w:pPr>
              <w:rPr>
                <w:b/>
                <w:lang w:val="sr-Latn-ME"/>
              </w:rPr>
            </w:pPr>
            <w:r w:rsidRPr="00141984">
              <w:rPr>
                <w:b/>
                <w:lang w:val="sr-Latn-ME"/>
              </w:rPr>
              <w:t>Procjena troškova</w:t>
            </w:r>
          </w:p>
        </w:tc>
        <w:tc>
          <w:tcPr>
            <w:tcW w:w="8638" w:type="dxa"/>
            <w:gridSpan w:val="2"/>
          </w:tcPr>
          <w:p w14:paraId="19B02A96" w14:textId="77777777" w:rsidR="00F2239D" w:rsidRPr="00F2239D" w:rsidRDefault="00F2239D" w:rsidP="00141984">
            <w:pPr>
              <w:jc w:val="both"/>
              <w:rPr>
                <w:lang w:val="sr-Latn-ME"/>
              </w:rPr>
            </w:pPr>
            <w:r w:rsidRPr="00F2239D">
              <w:rPr>
                <w:lang w:val="sr-Latn-ME"/>
              </w:rPr>
              <w:t xml:space="preserve">50.000 eura za dvogodišnji AP. Uključuje nabavku neophodne infrastrukturne opreme za 50 obrazovno-vaspitnih ustanova. </w:t>
            </w:r>
          </w:p>
          <w:p w14:paraId="165E8540" w14:textId="77777777" w:rsidR="00F2239D" w:rsidRPr="00F2239D" w:rsidRDefault="00F2239D" w:rsidP="00141984">
            <w:pPr>
              <w:jc w:val="both"/>
              <w:rPr>
                <w:lang w:val="sr-Latn-ME"/>
              </w:rPr>
            </w:pPr>
            <w:r w:rsidRPr="00F2239D">
              <w:rPr>
                <w:lang w:val="sr-Latn-ME"/>
              </w:rPr>
              <w:t>2025 – 25.000 eura</w:t>
            </w:r>
          </w:p>
          <w:p w14:paraId="432AAA0A" w14:textId="77777777" w:rsidR="00F2239D" w:rsidRPr="00F2239D" w:rsidRDefault="00F2239D" w:rsidP="00141984">
            <w:pPr>
              <w:jc w:val="both"/>
              <w:rPr>
                <w:lang w:val="sr-Latn-ME"/>
              </w:rPr>
            </w:pPr>
            <w:r w:rsidRPr="00F2239D">
              <w:rPr>
                <w:lang w:val="sr-Latn-ME"/>
              </w:rPr>
              <w:t>2026 - 25.000 eura</w:t>
            </w:r>
          </w:p>
          <w:p w14:paraId="56CA078A" w14:textId="77777777" w:rsidR="00F2239D" w:rsidRPr="00F2239D" w:rsidRDefault="00F2239D" w:rsidP="00141984">
            <w:pPr>
              <w:jc w:val="both"/>
              <w:rPr>
                <w:lang w:val="sr-Latn-ME"/>
              </w:rPr>
            </w:pPr>
            <w:r w:rsidRPr="00F2239D">
              <w:rPr>
                <w:lang w:val="sr-Latn-ME"/>
              </w:rPr>
              <w:t>2027 - 25.000 eura</w:t>
            </w:r>
          </w:p>
          <w:p w14:paraId="1F902508" w14:textId="77777777" w:rsidR="00F2239D" w:rsidRPr="00F2239D" w:rsidRDefault="00F2239D" w:rsidP="00141984">
            <w:pPr>
              <w:jc w:val="both"/>
              <w:rPr>
                <w:lang w:val="sr-Latn-ME"/>
              </w:rPr>
            </w:pPr>
            <w:r w:rsidRPr="00F2239D">
              <w:rPr>
                <w:lang w:val="sr-Latn-ME"/>
              </w:rPr>
              <w:t>2028 - 25.000 eura</w:t>
            </w:r>
          </w:p>
          <w:p w14:paraId="77E96CF5" w14:textId="77777777" w:rsidR="00F2239D" w:rsidRPr="00F2239D" w:rsidRDefault="00F2239D" w:rsidP="00141984">
            <w:pPr>
              <w:jc w:val="both"/>
              <w:rPr>
                <w:lang w:val="sr-Latn-ME"/>
              </w:rPr>
            </w:pPr>
            <w:r w:rsidRPr="00F2239D">
              <w:rPr>
                <w:lang w:val="sr-Latn-ME"/>
              </w:rPr>
              <w:t>2029 - 25.000 eura</w:t>
            </w:r>
          </w:p>
          <w:p w14:paraId="5105F707" w14:textId="77777777" w:rsidR="00F2239D" w:rsidRPr="00F2239D" w:rsidRDefault="00F2239D" w:rsidP="00141984">
            <w:pPr>
              <w:jc w:val="both"/>
              <w:rPr>
                <w:lang w:val="sr-Latn-ME"/>
              </w:rPr>
            </w:pPr>
            <w:r w:rsidRPr="00F2239D">
              <w:rPr>
                <w:lang w:val="sr-Latn-ME"/>
              </w:rPr>
              <w:t>2030 - 25.000 eura</w:t>
            </w:r>
          </w:p>
          <w:p w14:paraId="6CE2A37A" w14:textId="77777777" w:rsidR="00F2239D" w:rsidRPr="00F2239D" w:rsidRDefault="00F2239D" w:rsidP="00141984">
            <w:pPr>
              <w:jc w:val="both"/>
              <w:rPr>
                <w:lang w:val="sr-Latn-ME"/>
              </w:rPr>
            </w:pPr>
            <w:r w:rsidRPr="00F2239D">
              <w:rPr>
                <w:lang w:val="sr-Latn-ME"/>
              </w:rPr>
              <w:t>Ukupno za šest godina 150.000 eura</w:t>
            </w:r>
          </w:p>
        </w:tc>
      </w:tr>
      <w:tr w:rsidR="00F2239D" w:rsidRPr="00F2239D" w14:paraId="6487FDBF" w14:textId="77777777" w:rsidTr="00F2239D">
        <w:tc>
          <w:tcPr>
            <w:tcW w:w="1705" w:type="dxa"/>
          </w:tcPr>
          <w:p w14:paraId="06BC31E9" w14:textId="77777777" w:rsidR="00F2239D" w:rsidRPr="00141984" w:rsidRDefault="00F2239D" w:rsidP="00592E96">
            <w:pPr>
              <w:rPr>
                <w:b/>
                <w:lang w:val="sr-Latn-ME"/>
              </w:rPr>
            </w:pPr>
            <w:r w:rsidRPr="00141984">
              <w:rPr>
                <w:b/>
                <w:lang w:val="sr-Latn-ME"/>
              </w:rPr>
              <w:t>Potencijalni izvori finansiranja</w:t>
            </w:r>
          </w:p>
        </w:tc>
        <w:tc>
          <w:tcPr>
            <w:tcW w:w="8638" w:type="dxa"/>
            <w:gridSpan w:val="2"/>
          </w:tcPr>
          <w:p w14:paraId="7CD377EE" w14:textId="77777777" w:rsidR="00F2239D" w:rsidRPr="00F2239D" w:rsidRDefault="00F2239D" w:rsidP="00141984">
            <w:pPr>
              <w:jc w:val="both"/>
              <w:rPr>
                <w:lang w:val="sr-Latn-ME"/>
              </w:rPr>
            </w:pPr>
            <w:r w:rsidRPr="00F2239D">
              <w:rPr>
                <w:lang w:val="sr-Latn-ME"/>
              </w:rPr>
              <w:t>Budžet Ministarstva prosvjete, nauke i inovacija 100%</w:t>
            </w:r>
          </w:p>
          <w:p w14:paraId="57ACDFD1" w14:textId="77777777" w:rsidR="00F2239D" w:rsidRPr="00F2239D" w:rsidRDefault="00F2239D" w:rsidP="00141984">
            <w:pPr>
              <w:jc w:val="both"/>
              <w:rPr>
                <w:lang w:val="sr-Latn-ME"/>
              </w:rPr>
            </w:pPr>
          </w:p>
          <w:p w14:paraId="1E134698" w14:textId="77777777" w:rsidR="00F2239D" w:rsidRPr="00F2239D" w:rsidRDefault="00F2239D" w:rsidP="00141984">
            <w:pPr>
              <w:jc w:val="both"/>
              <w:rPr>
                <w:lang w:val="sr-Latn-ME"/>
              </w:rPr>
            </w:pPr>
          </w:p>
        </w:tc>
      </w:tr>
    </w:tbl>
    <w:tbl>
      <w:tblPr>
        <w:tblStyle w:val="TableGrid79"/>
        <w:tblW w:w="0" w:type="auto"/>
        <w:tblLook w:val="04A0" w:firstRow="1" w:lastRow="0" w:firstColumn="1" w:lastColumn="0" w:noHBand="0" w:noVBand="1"/>
      </w:tblPr>
      <w:tblGrid>
        <w:gridCol w:w="1705"/>
        <w:gridCol w:w="4102"/>
        <w:gridCol w:w="4536"/>
      </w:tblGrid>
      <w:tr w:rsidR="00F2239D" w:rsidRPr="00F2239D" w14:paraId="3C19E00E" w14:textId="77777777" w:rsidTr="00F2239D">
        <w:trPr>
          <w:trHeight w:val="620"/>
        </w:trPr>
        <w:tc>
          <w:tcPr>
            <w:tcW w:w="1705" w:type="dxa"/>
            <w:shd w:val="clear" w:color="auto" w:fill="1F4E79" w:themeFill="accent1" w:themeFillShade="80"/>
          </w:tcPr>
          <w:p w14:paraId="501E81FF" w14:textId="77777777" w:rsidR="00F2239D" w:rsidRPr="009145F9" w:rsidRDefault="00F2239D" w:rsidP="00592E96">
            <w:pPr>
              <w:rPr>
                <w:b/>
                <w:color w:val="FFFFFF" w:themeColor="background1"/>
                <w:lang w:val="sr-Latn-ME"/>
              </w:rPr>
            </w:pPr>
            <w:r w:rsidRPr="009145F9">
              <w:rPr>
                <w:b/>
                <w:color w:val="FFFFFF" w:themeColor="background1"/>
                <w:lang w:val="sr-Latn-ME"/>
              </w:rPr>
              <w:t>Strateški cilj</w:t>
            </w:r>
          </w:p>
        </w:tc>
        <w:tc>
          <w:tcPr>
            <w:tcW w:w="8638" w:type="dxa"/>
            <w:gridSpan w:val="2"/>
            <w:shd w:val="clear" w:color="auto" w:fill="1F4E79" w:themeFill="accent1" w:themeFillShade="80"/>
          </w:tcPr>
          <w:p w14:paraId="3D6DE5E9" w14:textId="77777777" w:rsidR="00F2239D" w:rsidRPr="009145F9" w:rsidRDefault="00F2239D" w:rsidP="00141984">
            <w:pPr>
              <w:jc w:val="both"/>
              <w:rPr>
                <w:b/>
                <w:color w:val="FFFFFF" w:themeColor="background1"/>
                <w:lang w:val="sr-Latn-ME"/>
              </w:rPr>
            </w:pPr>
            <w:r w:rsidRPr="009145F9">
              <w:rPr>
                <w:b/>
                <w:color w:val="FFFFFF" w:themeColor="background1"/>
              </w:rPr>
              <w:t>3. Ulaganje u smanjenje rizika od katastrofa u cilju jačanja otpornosti</w:t>
            </w:r>
          </w:p>
        </w:tc>
      </w:tr>
      <w:tr w:rsidR="00F2239D" w:rsidRPr="00F2239D" w14:paraId="406A4D08" w14:textId="77777777" w:rsidTr="00F2239D">
        <w:trPr>
          <w:trHeight w:val="620"/>
        </w:trPr>
        <w:tc>
          <w:tcPr>
            <w:tcW w:w="1705" w:type="dxa"/>
            <w:shd w:val="clear" w:color="auto" w:fill="2E74B5" w:themeFill="accent1" w:themeFillShade="BF"/>
          </w:tcPr>
          <w:p w14:paraId="47B54CB5" w14:textId="77777777" w:rsidR="00F2239D" w:rsidRPr="009145F9" w:rsidRDefault="00F2239D" w:rsidP="00592E96">
            <w:pPr>
              <w:rPr>
                <w:b/>
                <w:color w:val="FFFFFF" w:themeColor="background1"/>
                <w:lang w:val="sr-Latn-ME"/>
              </w:rPr>
            </w:pPr>
            <w:r w:rsidRPr="009145F9">
              <w:rPr>
                <w:b/>
                <w:color w:val="FFFFFF" w:themeColor="background1"/>
                <w:lang w:val="sr-Latn-ME"/>
              </w:rPr>
              <w:t>Operativni cilj</w:t>
            </w:r>
          </w:p>
        </w:tc>
        <w:tc>
          <w:tcPr>
            <w:tcW w:w="8638" w:type="dxa"/>
            <w:gridSpan w:val="2"/>
            <w:shd w:val="clear" w:color="auto" w:fill="2E74B5" w:themeFill="accent1" w:themeFillShade="BF"/>
          </w:tcPr>
          <w:p w14:paraId="114C8A82" w14:textId="77777777" w:rsidR="00F2239D" w:rsidRPr="009145F9" w:rsidRDefault="00F2239D" w:rsidP="00141984">
            <w:pPr>
              <w:jc w:val="both"/>
              <w:rPr>
                <w:b/>
                <w:color w:val="FFFFFF" w:themeColor="background1"/>
              </w:rPr>
            </w:pPr>
            <w:r w:rsidRPr="009145F9">
              <w:rPr>
                <w:b/>
                <w:color w:val="FFFFFF" w:themeColor="background1"/>
              </w:rPr>
              <w:t>1.Predviđanje – poboljšanje procjene rizika, predviđanja i planiranja upravljanja rizicima od katastrofa</w:t>
            </w:r>
          </w:p>
        </w:tc>
      </w:tr>
      <w:tr w:rsidR="00F2239D" w:rsidRPr="00F2239D" w14:paraId="094F6493" w14:textId="77777777" w:rsidTr="00F2239D">
        <w:tc>
          <w:tcPr>
            <w:tcW w:w="1705" w:type="dxa"/>
            <w:shd w:val="clear" w:color="auto" w:fill="E2EFD9" w:themeFill="accent6" w:themeFillTint="33"/>
          </w:tcPr>
          <w:p w14:paraId="491A0166" w14:textId="77777777" w:rsidR="00F2239D" w:rsidRPr="009145F9" w:rsidRDefault="00F2239D" w:rsidP="00592E96">
            <w:pPr>
              <w:rPr>
                <w:b/>
                <w:lang w:val="sr-Latn-ME"/>
              </w:rPr>
            </w:pPr>
            <w:r w:rsidRPr="009145F9">
              <w:rPr>
                <w:b/>
                <w:lang w:val="sr-Latn-ME"/>
              </w:rPr>
              <w:t xml:space="preserve">Aktivnost </w:t>
            </w:r>
          </w:p>
        </w:tc>
        <w:tc>
          <w:tcPr>
            <w:tcW w:w="8638" w:type="dxa"/>
            <w:gridSpan w:val="2"/>
            <w:shd w:val="clear" w:color="auto" w:fill="E2EFD9" w:themeFill="accent6" w:themeFillTint="33"/>
          </w:tcPr>
          <w:p w14:paraId="05B48990" w14:textId="77777777" w:rsidR="00F2239D" w:rsidRPr="009145F9" w:rsidRDefault="00F2239D" w:rsidP="00141984">
            <w:pPr>
              <w:jc w:val="both"/>
              <w:rPr>
                <w:b/>
                <w:lang w:val="sr-Latn-ME"/>
              </w:rPr>
            </w:pPr>
            <w:r w:rsidRPr="009145F9">
              <w:rPr>
                <w:b/>
                <w:lang w:val="sr-Latn-ME"/>
              </w:rPr>
              <w:t>11. Izvođenje interresorne vježbe „Jadran 2025“</w:t>
            </w:r>
          </w:p>
          <w:p w14:paraId="7A0E152D" w14:textId="77777777" w:rsidR="00F2239D" w:rsidRPr="009145F9" w:rsidRDefault="00F2239D" w:rsidP="00141984">
            <w:pPr>
              <w:jc w:val="both"/>
              <w:rPr>
                <w:b/>
                <w:lang w:val="sr-Latn-ME"/>
              </w:rPr>
            </w:pPr>
          </w:p>
        </w:tc>
      </w:tr>
      <w:tr w:rsidR="00F2239D" w:rsidRPr="00F2239D" w14:paraId="04DE2803" w14:textId="77777777" w:rsidTr="00F2239D">
        <w:tc>
          <w:tcPr>
            <w:tcW w:w="1705" w:type="dxa"/>
          </w:tcPr>
          <w:p w14:paraId="45D20D61" w14:textId="77777777" w:rsidR="00F2239D" w:rsidRPr="00141984" w:rsidRDefault="00F2239D" w:rsidP="00592E96">
            <w:pPr>
              <w:rPr>
                <w:b/>
                <w:lang w:val="sr-Latn-ME"/>
              </w:rPr>
            </w:pPr>
            <w:r w:rsidRPr="00141984">
              <w:rPr>
                <w:b/>
                <w:lang w:val="sr-Latn-ME"/>
              </w:rPr>
              <w:lastRenderedPageBreak/>
              <w:t>Opis aktivnosti i klučnih koraka</w:t>
            </w:r>
          </w:p>
        </w:tc>
        <w:tc>
          <w:tcPr>
            <w:tcW w:w="8638" w:type="dxa"/>
            <w:gridSpan w:val="2"/>
          </w:tcPr>
          <w:p w14:paraId="26582200" w14:textId="77777777" w:rsidR="00F2239D" w:rsidRPr="00F2239D" w:rsidRDefault="00F2239D" w:rsidP="00141984">
            <w:pPr>
              <w:jc w:val="both"/>
              <w:rPr>
                <w:lang w:val="sr-Latn-ME"/>
              </w:rPr>
            </w:pPr>
            <w:r w:rsidRPr="00F2239D">
              <w:rPr>
                <w:lang w:val="sr-Latn-ME"/>
              </w:rPr>
              <w:t>Ovo je vježba nacionalnog karaktera, tokom koje se primjenjuju standarne operativne procedure u cilju unapređenja interoperabilnosti državnih i ostalih institucija, traganja i spašavanja na moru, požara, tehničko-tehnoloških akcidenata.</w:t>
            </w:r>
          </w:p>
          <w:p w14:paraId="1E1D12B9" w14:textId="77777777" w:rsidR="00F2239D" w:rsidRPr="00F2239D" w:rsidRDefault="00F2239D" w:rsidP="00141984">
            <w:pPr>
              <w:jc w:val="both"/>
              <w:rPr>
                <w:lang w:val="sr-Latn-ME"/>
              </w:rPr>
            </w:pPr>
            <w:r w:rsidRPr="00F2239D">
              <w:rPr>
                <w:lang w:val="sr-Latn-ME"/>
              </w:rPr>
              <w:t>Primarni zadatak vježbe je interresorno uvježbavanje elemenata koji participiraju kroz Nacionalni plan spašavanja u cilju dostizanja neophodnog nivoa zajedničkog djelovanja, u različitim kriznim situacijama kao i rukovođenje i koordiniranje i rad u saniranju posljedica vještački izazvanih katastrofa. Cilj vježbe je testiranje nacionalnih planova i procedura, uvježbavanje ljudstva, provjera funkcionalnosti opreme i sredstava po pitanju traganja i spašavanja na moru, sigurnosti i bezbjednosti pomorske i vazdušne plovidbe.</w:t>
            </w:r>
          </w:p>
          <w:p w14:paraId="5C6409F0" w14:textId="77777777" w:rsidR="00F2239D" w:rsidRPr="00F2239D" w:rsidRDefault="00F2239D" w:rsidP="00141984">
            <w:pPr>
              <w:jc w:val="both"/>
              <w:rPr>
                <w:lang w:val="sr-Latn-ME"/>
              </w:rPr>
            </w:pPr>
            <w:r w:rsidRPr="00F2239D">
              <w:rPr>
                <w:lang w:val="sr-Latn-ME"/>
              </w:rPr>
              <w:t>Ključni koraci: priprema scenarija vježbe, analiza organa koji su nadležni za sprovođenje aktivnosti u okviru vježbe, formiranje radne grupe, priprema za vježbu i održavanje vježbe.</w:t>
            </w:r>
          </w:p>
        </w:tc>
      </w:tr>
      <w:tr w:rsidR="00F2239D" w:rsidRPr="00F2239D" w14:paraId="03095268" w14:textId="77777777" w:rsidTr="00F2239D">
        <w:tc>
          <w:tcPr>
            <w:tcW w:w="1705" w:type="dxa"/>
          </w:tcPr>
          <w:p w14:paraId="59B1BD2D" w14:textId="77777777" w:rsidR="00F2239D" w:rsidRPr="00141984" w:rsidRDefault="00F2239D" w:rsidP="00592E96">
            <w:pPr>
              <w:rPr>
                <w:b/>
                <w:lang w:val="sr-Latn-ME"/>
              </w:rPr>
            </w:pPr>
            <w:r w:rsidRPr="00141984">
              <w:rPr>
                <w:b/>
                <w:lang w:val="sr-Latn-ME"/>
              </w:rPr>
              <w:t>CILJEVI održivog razvoja</w:t>
            </w:r>
          </w:p>
        </w:tc>
        <w:tc>
          <w:tcPr>
            <w:tcW w:w="8638" w:type="dxa"/>
            <w:gridSpan w:val="2"/>
          </w:tcPr>
          <w:p w14:paraId="12B34922" w14:textId="77777777" w:rsidR="00F2239D" w:rsidRPr="00F2239D" w:rsidRDefault="00F2239D" w:rsidP="00141984">
            <w:pPr>
              <w:jc w:val="both"/>
              <w:rPr>
                <w:lang w:val="sr-Latn-ME"/>
              </w:rPr>
            </w:pPr>
            <w:r w:rsidRPr="00F2239D">
              <w:rPr>
                <w:lang w:val="sr-Latn-ME"/>
              </w:rPr>
              <w:t>SDG 14</w:t>
            </w:r>
          </w:p>
        </w:tc>
      </w:tr>
      <w:tr w:rsidR="00F2239D" w:rsidRPr="00F2239D" w14:paraId="00801B02" w14:textId="77777777" w:rsidTr="00F2239D">
        <w:tc>
          <w:tcPr>
            <w:tcW w:w="1705" w:type="dxa"/>
          </w:tcPr>
          <w:p w14:paraId="17AB03F9" w14:textId="77777777" w:rsidR="00F2239D" w:rsidRPr="00141984" w:rsidRDefault="00F2239D" w:rsidP="00592E96">
            <w:pPr>
              <w:rPr>
                <w:b/>
                <w:lang w:val="sr-Latn-ME"/>
              </w:rPr>
            </w:pPr>
            <w:r w:rsidRPr="00141984">
              <w:rPr>
                <w:b/>
                <w:lang w:val="sr-Latn-ME"/>
              </w:rPr>
              <w:t>Adaptacija na klimatske promjene</w:t>
            </w:r>
          </w:p>
        </w:tc>
        <w:tc>
          <w:tcPr>
            <w:tcW w:w="8638" w:type="dxa"/>
            <w:gridSpan w:val="2"/>
          </w:tcPr>
          <w:p w14:paraId="16C43709" w14:textId="5EFB64F7" w:rsidR="00F2239D" w:rsidRPr="00F2239D" w:rsidRDefault="006C7EF6" w:rsidP="00141984">
            <w:pPr>
              <w:jc w:val="both"/>
              <w:rPr>
                <w:lang w:val="sr-Latn-ME"/>
              </w:rPr>
            </w:pPr>
            <w:r>
              <w:rPr>
                <w:lang w:val="sr-Latn-ME"/>
              </w:rPr>
              <w:t>Aktivnost doprinosi podizanju kapaciteta sistema i povećaju nivoa otpornosti i adaptabilnosti stanovništva u slučajevima katastrofa izazvanih klimatskim promjenama.</w:t>
            </w:r>
          </w:p>
        </w:tc>
      </w:tr>
      <w:tr w:rsidR="00F2239D" w:rsidRPr="00F2239D" w14:paraId="04C429E9" w14:textId="77777777" w:rsidTr="00F2239D">
        <w:tc>
          <w:tcPr>
            <w:tcW w:w="1705" w:type="dxa"/>
          </w:tcPr>
          <w:p w14:paraId="4D98BAD2" w14:textId="77777777" w:rsidR="00F2239D" w:rsidRPr="00141984" w:rsidRDefault="00F2239D" w:rsidP="00592E96">
            <w:pPr>
              <w:rPr>
                <w:b/>
                <w:lang w:val="sr-Latn-ME"/>
              </w:rPr>
            </w:pPr>
            <w:r w:rsidRPr="00141984">
              <w:rPr>
                <w:b/>
                <w:lang w:val="sr-Latn-ME"/>
              </w:rPr>
              <w:t>Da li utiče /razmatra ranjive grupe</w:t>
            </w:r>
          </w:p>
        </w:tc>
        <w:tc>
          <w:tcPr>
            <w:tcW w:w="8638" w:type="dxa"/>
            <w:gridSpan w:val="2"/>
          </w:tcPr>
          <w:p w14:paraId="7743F2BD" w14:textId="35B32D17" w:rsidR="00F2239D" w:rsidRPr="00F2239D" w:rsidRDefault="006C7EF6" w:rsidP="00141984">
            <w:pPr>
              <w:jc w:val="both"/>
              <w:rPr>
                <w:lang w:val="sr-Latn-ME"/>
              </w:rPr>
            </w:pPr>
            <w:r>
              <w:rPr>
                <w:lang w:val="sr-Latn-ME"/>
              </w:rPr>
              <w:t xml:space="preserve">Prilikom izvođenja vježbi, biće uzete u obzir preporuke iz Uputstva za postupanje sa ženama i ranjivim kategorijama stanovništva, čime se podiže spremnost sistema da odgovori na specifične potrebe različitih kategorija stanovništva. </w:t>
            </w:r>
          </w:p>
        </w:tc>
      </w:tr>
      <w:tr w:rsidR="00F2239D" w:rsidRPr="00F2239D" w14:paraId="7FC14838" w14:textId="77777777" w:rsidTr="00F2239D">
        <w:trPr>
          <w:trHeight w:val="953"/>
        </w:trPr>
        <w:tc>
          <w:tcPr>
            <w:tcW w:w="1705" w:type="dxa"/>
          </w:tcPr>
          <w:p w14:paraId="74887CD3" w14:textId="77777777" w:rsidR="00F2239D" w:rsidRPr="00141984" w:rsidRDefault="00F2239D" w:rsidP="00592E96">
            <w:pPr>
              <w:rPr>
                <w:b/>
                <w:lang w:val="sr-Latn-ME"/>
              </w:rPr>
            </w:pPr>
            <w:r w:rsidRPr="00141984">
              <w:rPr>
                <w:b/>
                <w:lang w:val="sr-Latn-ME"/>
              </w:rPr>
              <w:t xml:space="preserve">Indikatori </w:t>
            </w:r>
          </w:p>
        </w:tc>
        <w:tc>
          <w:tcPr>
            <w:tcW w:w="4102" w:type="dxa"/>
          </w:tcPr>
          <w:p w14:paraId="332998CC" w14:textId="77777777" w:rsidR="00F2239D" w:rsidRPr="009145F9" w:rsidRDefault="00F2239D" w:rsidP="00141984">
            <w:pPr>
              <w:jc w:val="both"/>
              <w:rPr>
                <w:b/>
                <w:u w:val="single"/>
                <w:lang w:val="sr-Latn-ME"/>
              </w:rPr>
            </w:pPr>
            <w:r w:rsidRPr="009145F9">
              <w:rPr>
                <w:b/>
                <w:u w:val="single"/>
                <w:lang w:val="sr-Latn-ME"/>
              </w:rPr>
              <w:t>Početna vrijednost</w:t>
            </w:r>
          </w:p>
          <w:p w14:paraId="5DD7A48C" w14:textId="77777777" w:rsidR="00F2239D" w:rsidRPr="00F2239D" w:rsidRDefault="00F2239D" w:rsidP="00141984">
            <w:pPr>
              <w:jc w:val="both"/>
              <w:rPr>
                <w:lang w:val="sr-Latn-ME"/>
              </w:rPr>
            </w:pPr>
          </w:p>
          <w:p w14:paraId="34D071EA" w14:textId="77777777" w:rsidR="00F2239D" w:rsidRPr="00F2239D" w:rsidRDefault="00F2239D" w:rsidP="00141984">
            <w:pPr>
              <w:jc w:val="both"/>
              <w:rPr>
                <w:lang w:val="sr-Latn-ME"/>
              </w:rPr>
            </w:pPr>
            <w:r w:rsidRPr="00F2239D">
              <w:rPr>
                <w:lang w:val="sr-Latn-ME"/>
              </w:rPr>
              <w:t>Vježba se izvodi jednom godišnje, pa je od 2015. godine ukupno održano 9 Inter-resornih vježbi</w:t>
            </w:r>
          </w:p>
        </w:tc>
        <w:tc>
          <w:tcPr>
            <w:tcW w:w="4536" w:type="dxa"/>
          </w:tcPr>
          <w:p w14:paraId="3BAEFCCB" w14:textId="77777777" w:rsidR="00F2239D" w:rsidRPr="009145F9" w:rsidRDefault="00F2239D" w:rsidP="00141984">
            <w:pPr>
              <w:jc w:val="both"/>
              <w:rPr>
                <w:b/>
                <w:u w:val="single"/>
              </w:rPr>
            </w:pPr>
            <w:r w:rsidRPr="009145F9">
              <w:rPr>
                <w:b/>
                <w:u w:val="single"/>
              </w:rPr>
              <w:t>Ciljana vrijednost</w:t>
            </w:r>
          </w:p>
          <w:p w14:paraId="4324C8F8" w14:textId="77777777" w:rsidR="00F2239D" w:rsidRPr="00F2239D" w:rsidRDefault="00F2239D" w:rsidP="00141984">
            <w:pPr>
              <w:jc w:val="both"/>
              <w:rPr>
                <w:lang w:val="sr-Latn-ME"/>
              </w:rPr>
            </w:pPr>
          </w:p>
          <w:p w14:paraId="753EA809" w14:textId="77777777" w:rsidR="00F2239D" w:rsidRPr="00F2239D" w:rsidRDefault="00F2239D" w:rsidP="00141984">
            <w:pPr>
              <w:jc w:val="both"/>
            </w:pPr>
            <w:r w:rsidRPr="00F2239D">
              <w:t>Izvedena vježba (6 vježbi u periodu obuhvaćenom Strategijom)</w:t>
            </w:r>
          </w:p>
        </w:tc>
      </w:tr>
      <w:tr w:rsidR="00F2239D" w:rsidRPr="00F2239D" w14:paraId="70EFCA48" w14:textId="77777777" w:rsidTr="00F2239D">
        <w:tc>
          <w:tcPr>
            <w:tcW w:w="1705" w:type="dxa"/>
          </w:tcPr>
          <w:p w14:paraId="34FC7C5D" w14:textId="77777777" w:rsidR="00F2239D" w:rsidRPr="00141984" w:rsidRDefault="00F2239D" w:rsidP="00592E96">
            <w:pPr>
              <w:rPr>
                <w:b/>
                <w:lang w:val="sr-Latn-ME"/>
              </w:rPr>
            </w:pPr>
            <w:r w:rsidRPr="00141984">
              <w:rPr>
                <w:b/>
                <w:lang w:val="sr-Latn-ME"/>
              </w:rPr>
              <w:t>Izvor provjere</w:t>
            </w:r>
          </w:p>
        </w:tc>
        <w:tc>
          <w:tcPr>
            <w:tcW w:w="8638" w:type="dxa"/>
            <w:gridSpan w:val="2"/>
          </w:tcPr>
          <w:p w14:paraId="553BC48A" w14:textId="77777777" w:rsidR="00F2239D" w:rsidRPr="00F2239D" w:rsidRDefault="00F2239D" w:rsidP="00141984">
            <w:pPr>
              <w:jc w:val="both"/>
              <w:rPr>
                <w:lang w:val="sr-Latn-ME"/>
              </w:rPr>
            </w:pPr>
            <w:r w:rsidRPr="00F2239D">
              <w:rPr>
                <w:lang w:val="sr-Latn-ME"/>
              </w:rPr>
              <w:t>Sajt Ministarstva saobraćaja i pomorstva – Uprave pomorske sigurnosti i upravljanja lukama</w:t>
            </w:r>
          </w:p>
        </w:tc>
      </w:tr>
      <w:tr w:rsidR="00F2239D" w:rsidRPr="00F2239D" w14:paraId="65E4260F" w14:textId="77777777" w:rsidTr="00F2239D">
        <w:tc>
          <w:tcPr>
            <w:tcW w:w="1705" w:type="dxa"/>
          </w:tcPr>
          <w:p w14:paraId="3A30186E" w14:textId="77777777" w:rsidR="00F2239D" w:rsidRPr="00141984" w:rsidRDefault="00F2239D" w:rsidP="00592E96">
            <w:pPr>
              <w:rPr>
                <w:b/>
                <w:lang w:val="sr-Latn-ME"/>
              </w:rPr>
            </w:pPr>
            <w:r w:rsidRPr="00141984">
              <w:rPr>
                <w:b/>
                <w:lang w:val="sr-Latn-ME"/>
              </w:rPr>
              <w:t xml:space="preserve">Nadležna institucija </w:t>
            </w:r>
          </w:p>
        </w:tc>
        <w:tc>
          <w:tcPr>
            <w:tcW w:w="8638" w:type="dxa"/>
            <w:gridSpan w:val="2"/>
          </w:tcPr>
          <w:p w14:paraId="6225F991" w14:textId="77777777" w:rsidR="00F2239D" w:rsidRPr="00F2239D" w:rsidRDefault="00F2239D" w:rsidP="00141984">
            <w:pPr>
              <w:jc w:val="both"/>
              <w:rPr>
                <w:lang w:val="sr-Latn-ME"/>
              </w:rPr>
            </w:pPr>
            <w:r w:rsidRPr="00F2239D">
              <w:rPr>
                <w:lang w:val="sr-Latn-ME"/>
              </w:rPr>
              <w:t xml:space="preserve">Ministarstvo saobraćaja i pomorstva – Uprava pomorske sigurnosti i upravljanja lukama </w:t>
            </w:r>
          </w:p>
        </w:tc>
      </w:tr>
      <w:tr w:rsidR="00F2239D" w:rsidRPr="00F2239D" w14:paraId="6B6FE894" w14:textId="77777777" w:rsidTr="00F2239D">
        <w:tc>
          <w:tcPr>
            <w:tcW w:w="1705" w:type="dxa"/>
          </w:tcPr>
          <w:p w14:paraId="7C950D59" w14:textId="77777777" w:rsidR="00F2239D" w:rsidRPr="00141984" w:rsidRDefault="00F2239D" w:rsidP="00592E96">
            <w:pPr>
              <w:rPr>
                <w:b/>
                <w:lang w:val="sr-Latn-ME"/>
              </w:rPr>
            </w:pPr>
            <w:r w:rsidRPr="00141984">
              <w:rPr>
                <w:b/>
                <w:lang w:val="sr-Latn-ME"/>
              </w:rPr>
              <w:t>Partnerske institucije</w:t>
            </w:r>
          </w:p>
        </w:tc>
        <w:tc>
          <w:tcPr>
            <w:tcW w:w="8638" w:type="dxa"/>
            <w:gridSpan w:val="2"/>
          </w:tcPr>
          <w:p w14:paraId="7D2E11DB" w14:textId="77777777" w:rsidR="00F2239D" w:rsidRPr="00F2239D" w:rsidRDefault="00F2239D" w:rsidP="00141984">
            <w:pPr>
              <w:jc w:val="both"/>
              <w:rPr>
                <w:lang w:val="sr-Latn-ME"/>
              </w:rPr>
            </w:pPr>
            <w:r w:rsidRPr="00F2239D">
              <w:rPr>
                <w:lang w:val="sr-Latn-ME"/>
              </w:rPr>
              <w:t xml:space="preserve">Ministarstvo unutrašnjih poslova, Mornarica Vojske Crne Gore. </w:t>
            </w:r>
          </w:p>
        </w:tc>
      </w:tr>
      <w:tr w:rsidR="00F2239D" w:rsidRPr="00F2239D" w14:paraId="2B2B1B27" w14:textId="77777777" w:rsidTr="00F2239D">
        <w:trPr>
          <w:trHeight w:val="422"/>
        </w:trPr>
        <w:tc>
          <w:tcPr>
            <w:tcW w:w="1705" w:type="dxa"/>
          </w:tcPr>
          <w:p w14:paraId="3F3A76DE" w14:textId="77777777" w:rsidR="00F2239D" w:rsidRPr="00141984" w:rsidRDefault="00F2239D" w:rsidP="00592E96">
            <w:pPr>
              <w:rPr>
                <w:b/>
                <w:lang w:val="sr-Latn-ME"/>
              </w:rPr>
            </w:pPr>
            <w:r w:rsidRPr="00141984">
              <w:rPr>
                <w:b/>
                <w:lang w:val="sr-Latn-ME"/>
              </w:rPr>
              <w:t xml:space="preserve">Vremenski okvir </w:t>
            </w:r>
          </w:p>
        </w:tc>
        <w:tc>
          <w:tcPr>
            <w:tcW w:w="8638" w:type="dxa"/>
            <w:gridSpan w:val="2"/>
          </w:tcPr>
          <w:p w14:paraId="40EEFB4A" w14:textId="77777777" w:rsidR="00F2239D" w:rsidRPr="00F2239D" w:rsidRDefault="00F2239D" w:rsidP="00141984">
            <w:pPr>
              <w:jc w:val="both"/>
              <w:rPr>
                <w:lang w:val="sr-Latn-ME"/>
              </w:rPr>
            </w:pPr>
            <w:r w:rsidRPr="00F2239D">
              <w:rPr>
                <w:lang w:val="sr-Latn-ME"/>
              </w:rPr>
              <w:t>2025-2030  (6 vježbi)</w:t>
            </w:r>
          </w:p>
        </w:tc>
      </w:tr>
      <w:tr w:rsidR="00F2239D" w:rsidRPr="00F2239D" w14:paraId="671945D8" w14:textId="77777777" w:rsidTr="00F2239D">
        <w:tc>
          <w:tcPr>
            <w:tcW w:w="1705" w:type="dxa"/>
          </w:tcPr>
          <w:p w14:paraId="2FBD75C5" w14:textId="77777777" w:rsidR="00F2239D" w:rsidRPr="00141984" w:rsidRDefault="00F2239D" w:rsidP="00592E96">
            <w:pPr>
              <w:rPr>
                <w:b/>
                <w:lang w:val="sr-Latn-ME"/>
              </w:rPr>
            </w:pPr>
            <w:r w:rsidRPr="00141984">
              <w:rPr>
                <w:b/>
                <w:lang w:val="sr-Latn-ME"/>
              </w:rPr>
              <w:t>Procjena troškova</w:t>
            </w:r>
          </w:p>
        </w:tc>
        <w:tc>
          <w:tcPr>
            <w:tcW w:w="8638" w:type="dxa"/>
            <w:gridSpan w:val="2"/>
          </w:tcPr>
          <w:p w14:paraId="125BCECD" w14:textId="77777777" w:rsidR="00F2239D" w:rsidRPr="00F2239D" w:rsidRDefault="00F2239D" w:rsidP="00141984">
            <w:pPr>
              <w:jc w:val="both"/>
              <w:rPr>
                <w:lang w:val="sr-Latn-ME"/>
              </w:rPr>
            </w:pPr>
            <w:r w:rsidRPr="00F2239D">
              <w:rPr>
                <w:lang w:val="sr-Latn-ME"/>
              </w:rPr>
              <w:t>7.000,00 EUR godišnje (42.000,00 eura za vremenski period na koji se Strategija odnosi)</w:t>
            </w:r>
          </w:p>
        </w:tc>
      </w:tr>
      <w:tr w:rsidR="00F2239D" w:rsidRPr="00F2239D" w14:paraId="7FFAA7E3" w14:textId="77777777" w:rsidTr="00F2239D">
        <w:tc>
          <w:tcPr>
            <w:tcW w:w="1705" w:type="dxa"/>
          </w:tcPr>
          <w:p w14:paraId="4F995239" w14:textId="77777777" w:rsidR="00F2239D" w:rsidRPr="00141984" w:rsidRDefault="00F2239D" w:rsidP="00592E96">
            <w:pPr>
              <w:rPr>
                <w:b/>
                <w:lang w:val="sr-Latn-ME"/>
              </w:rPr>
            </w:pPr>
            <w:r w:rsidRPr="00141984">
              <w:rPr>
                <w:b/>
                <w:lang w:val="sr-Latn-ME"/>
              </w:rPr>
              <w:t>Potencijalni izvori finansiranja</w:t>
            </w:r>
          </w:p>
        </w:tc>
        <w:tc>
          <w:tcPr>
            <w:tcW w:w="8638" w:type="dxa"/>
            <w:gridSpan w:val="2"/>
          </w:tcPr>
          <w:p w14:paraId="47F43DFB" w14:textId="77777777" w:rsidR="00F2239D" w:rsidRPr="00F2239D" w:rsidRDefault="00F2239D" w:rsidP="00141984">
            <w:pPr>
              <w:jc w:val="both"/>
              <w:rPr>
                <w:lang w:val="sr-Latn-ME"/>
              </w:rPr>
            </w:pPr>
            <w:r w:rsidRPr="00F2239D">
              <w:rPr>
                <w:lang w:val="sr-Latn-ME"/>
              </w:rPr>
              <w:t xml:space="preserve">Budžet Uprave pomorske sigurnosti i upravljanja lukama – 100% </w:t>
            </w:r>
          </w:p>
        </w:tc>
      </w:tr>
    </w:tbl>
    <w:tbl>
      <w:tblPr>
        <w:tblStyle w:val="TableGrid94"/>
        <w:tblW w:w="10343" w:type="dxa"/>
        <w:tblLook w:val="04A0" w:firstRow="1" w:lastRow="0" w:firstColumn="1" w:lastColumn="0" w:noHBand="0" w:noVBand="1"/>
      </w:tblPr>
      <w:tblGrid>
        <w:gridCol w:w="1696"/>
        <w:gridCol w:w="3969"/>
        <w:gridCol w:w="4678"/>
      </w:tblGrid>
      <w:tr w:rsidR="00F2239D" w:rsidRPr="00F2239D" w14:paraId="2C521D3C" w14:textId="77777777" w:rsidTr="00F2239D">
        <w:trPr>
          <w:trHeight w:val="595"/>
        </w:trPr>
        <w:tc>
          <w:tcPr>
            <w:tcW w:w="1696" w:type="dxa"/>
            <w:shd w:val="clear" w:color="auto" w:fill="1F4E79" w:themeFill="accent1" w:themeFillShade="80"/>
          </w:tcPr>
          <w:p w14:paraId="4E07AA46" w14:textId="77777777" w:rsidR="00F2239D" w:rsidRPr="009145F9" w:rsidRDefault="00F2239D" w:rsidP="00592E96">
            <w:pPr>
              <w:rPr>
                <w:b/>
                <w:color w:val="FFFFFF" w:themeColor="background1"/>
                <w:lang w:val="sr-Latn-ME"/>
              </w:rPr>
            </w:pPr>
            <w:r w:rsidRPr="009145F9">
              <w:rPr>
                <w:b/>
                <w:color w:val="FFFFFF" w:themeColor="background1"/>
                <w:lang w:val="sr-Latn-ME"/>
              </w:rPr>
              <w:t>Strteški cilj</w:t>
            </w:r>
          </w:p>
        </w:tc>
        <w:tc>
          <w:tcPr>
            <w:tcW w:w="8647" w:type="dxa"/>
            <w:gridSpan w:val="2"/>
            <w:shd w:val="clear" w:color="auto" w:fill="1F4E79" w:themeFill="accent1" w:themeFillShade="80"/>
          </w:tcPr>
          <w:p w14:paraId="171C0E2F" w14:textId="77777777" w:rsidR="00F2239D" w:rsidRPr="009145F9" w:rsidRDefault="00F2239D" w:rsidP="00141984">
            <w:pPr>
              <w:jc w:val="both"/>
              <w:rPr>
                <w:b/>
                <w:color w:val="FFFFFF" w:themeColor="background1"/>
              </w:rPr>
            </w:pPr>
            <w:r w:rsidRPr="009145F9">
              <w:rPr>
                <w:b/>
                <w:color w:val="FFFFFF" w:themeColor="background1"/>
              </w:rPr>
              <w:t xml:space="preserve">3. Ulaganje u smanjenje rizika od katastrofa u cilju jačanja otpornosti </w:t>
            </w:r>
          </w:p>
          <w:p w14:paraId="2A58D0E1" w14:textId="77777777" w:rsidR="00F2239D" w:rsidRPr="009145F9" w:rsidRDefault="00F2239D" w:rsidP="00141984">
            <w:pPr>
              <w:jc w:val="both"/>
              <w:rPr>
                <w:b/>
                <w:color w:val="FFFFFF" w:themeColor="background1"/>
                <w:lang w:val="sr-Latn-ME"/>
              </w:rPr>
            </w:pPr>
          </w:p>
        </w:tc>
      </w:tr>
      <w:tr w:rsidR="00F2239D" w:rsidRPr="00F2239D" w14:paraId="36F37920" w14:textId="77777777" w:rsidTr="00F2239D">
        <w:trPr>
          <w:trHeight w:val="595"/>
        </w:trPr>
        <w:tc>
          <w:tcPr>
            <w:tcW w:w="1696" w:type="dxa"/>
            <w:shd w:val="clear" w:color="auto" w:fill="2E74B5" w:themeFill="accent1" w:themeFillShade="BF"/>
          </w:tcPr>
          <w:p w14:paraId="653843F0" w14:textId="77777777" w:rsidR="00F2239D" w:rsidRPr="009145F9" w:rsidRDefault="00F2239D" w:rsidP="00592E96">
            <w:pPr>
              <w:rPr>
                <w:b/>
                <w:color w:val="FFFFFF" w:themeColor="background1"/>
                <w:lang w:val="sr-Latn-ME"/>
              </w:rPr>
            </w:pPr>
            <w:r w:rsidRPr="009145F9">
              <w:rPr>
                <w:b/>
                <w:color w:val="FFFFFF" w:themeColor="background1"/>
                <w:lang w:val="sr-Latn-ME"/>
              </w:rPr>
              <w:t>Operativni cilj</w:t>
            </w:r>
          </w:p>
        </w:tc>
        <w:tc>
          <w:tcPr>
            <w:tcW w:w="8647" w:type="dxa"/>
            <w:gridSpan w:val="2"/>
            <w:shd w:val="clear" w:color="auto" w:fill="2E74B5" w:themeFill="accent1" w:themeFillShade="BF"/>
          </w:tcPr>
          <w:p w14:paraId="3A93306B" w14:textId="77777777" w:rsidR="00F2239D" w:rsidRPr="009145F9" w:rsidRDefault="00F2239D" w:rsidP="00141984">
            <w:pPr>
              <w:jc w:val="both"/>
              <w:rPr>
                <w:b/>
                <w:color w:val="FFFFFF" w:themeColor="background1"/>
              </w:rPr>
            </w:pPr>
            <w:r w:rsidRPr="009145F9">
              <w:rPr>
                <w:b/>
                <w:color w:val="FFFFFF" w:themeColor="background1"/>
              </w:rPr>
              <w:t>1. Predviđanje – poboljšanje procjene rizika, predviđanja i planiranja upravljanja rizicima od katastrofa</w:t>
            </w:r>
          </w:p>
          <w:p w14:paraId="3BB557BB" w14:textId="77777777" w:rsidR="00F2239D" w:rsidRPr="009145F9" w:rsidRDefault="00F2239D" w:rsidP="00141984">
            <w:pPr>
              <w:jc w:val="both"/>
              <w:rPr>
                <w:b/>
                <w:color w:val="FFFFFF" w:themeColor="background1"/>
                <w:lang w:val="sr-Latn-ME"/>
              </w:rPr>
            </w:pPr>
          </w:p>
        </w:tc>
      </w:tr>
      <w:tr w:rsidR="00F2239D" w:rsidRPr="00F2239D" w14:paraId="517C6D01" w14:textId="77777777" w:rsidTr="00F2239D">
        <w:trPr>
          <w:trHeight w:val="595"/>
        </w:trPr>
        <w:tc>
          <w:tcPr>
            <w:tcW w:w="1696" w:type="dxa"/>
            <w:shd w:val="clear" w:color="auto" w:fill="E2EFD9" w:themeFill="accent6" w:themeFillTint="33"/>
          </w:tcPr>
          <w:p w14:paraId="357A9273" w14:textId="77777777" w:rsidR="00F2239D" w:rsidRPr="009145F9" w:rsidRDefault="00F2239D" w:rsidP="00592E96">
            <w:pPr>
              <w:rPr>
                <w:b/>
                <w:lang w:val="sr-Latn-ME"/>
              </w:rPr>
            </w:pPr>
            <w:r w:rsidRPr="009145F9">
              <w:rPr>
                <w:b/>
                <w:lang w:val="sr-Latn-ME"/>
              </w:rPr>
              <w:t>Aktivnost</w:t>
            </w:r>
          </w:p>
        </w:tc>
        <w:tc>
          <w:tcPr>
            <w:tcW w:w="8647" w:type="dxa"/>
            <w:gridSpan w:val="2"/>
            <w:shd w:val="clear" w:color="auto" w:fill="E2EFD9" w:themeFill="accent6" w:themeFillTint="33"/>
          </w:tcPr>
          <w:p w14:paraId="3A5106BE" w14:textId="77777777" w:rsidR="00F2239D" w:rsidRPr="009145F9" w:rsidRDefault="00F2239D" w:rsidP="00141984">
            <w:pPr>
              <w:jc w:val="both"/>
              <w:rPr>
                <w:b/>
                <w:highlight w:val="yellow"/>
              </w:rPr>
            </w:pPr>
            <w:r w:rsidRPr="009145F9">
              <w:rPr>
                <w:b/>
              </w:rPr>
              <w:t xml:space="preserve">12. Izrada i uspostavljanje registra rizika </w:t>
            </w:r>
          </w:p>
        </w:tc>
      </w:tr>
      <w:tr w:rsidR="00F2239D" w:rsidRPr="00F2239D" w14:paraId="24737D57" w14:textId="77777777" w:rsidTr="00F2239D">
        <w:trPr>
          <w:trHeight w:val="504"/>
        </w:trPr>
        <w:tc>
          <w:tcPr>
            <w:tcW w:w="1696" w:type="dxa"/>
          </w:tcPr>
          <w:p w14:paraId="2D6EB23B" w14:textId="77777777" w:rsidR="00F2239D" w:rsidRPr="00141984" w:rsidRDefault="00F2239D" w:rsidP="00592E96">
            <w:pPr>
              <w:rPr>
                <w:b/>
                <w:lang w:val="sr-Latn-ME"/>
              </w:rPr>
            </w:pPr>
            <w:r w:rsidRPr="00141984">
              <w:rPr>
                <w:b/>
                <w:lang w:val="sr-Latn-ME"/>
              </w:rPr>
              <w:t>Opis aktivnosti i klučnih koraka</w:t>
            </w:r>
          </w:p>
        </w:tc>
        <w:tc>
          <w:tcPr>
            <w:tcW w:w="8647" w:type="dxa"/>
            <w:gridSpan w:val="2"/>
          </w:tcPr>
          <w:p w14:paraId="0AB8465F" w14:textId="34C9F2A5" w:rsidR="00F2239D" w:rsidRPr="00F2239D" w:rsidRDefault="00F2239D" w:rsidP="00141984">
            <w:pPr>
              <w:jc w:val="both"/>
              <w:rPr>
                <w:lang w:val="sr-Latn-ME"/>
              </w:rPr>
            </w:pPr>
            <w:r w:rsidRPr="00F2239D">
              <w:rPr>
                <w:lang w:val="sr-Latn-ME"/>
              </w:rPr>
              <w:t>U Crnoj Gori je izrađena Procjena rizika od katastrofa na nacionalnom nivou koja je obuhvatila 9 grupa najdominantnijih rizika. Nakon toga je izrađena i Procjena sposobnosti upravljanja rizicima od katastrofa, u kojoj su definisani administrativni, tehnički i finansijski kapaciteti naše države za odgovor na determinisane rizike. Međutim, Crna Gora nije uspostavila mnoge druge podatke koji trebaju biti dio registra rizika a koji se odnose  na izradu mapa hazarda i rizika, na unošenje katastarskih i demografskih podataka, izradu katastra događaja koji su se dešavali u prošlosti, a vezano za prirodne nepogode kao i za tehničko-tehnološke nesreće.</w:t>
            </w:r>
          </w:p>
          <w:p w14:paraId="5A70622F" w14:textId="77777777" w:rsidR="00F2239D" w:rsidRPr="00F2239D" w:rsidRDefault="00F2239D" w:rsidP="00141984">
            <w:pPr>
              <w:jc w:val="both"/>
              <w:rPr>
                <w:lang w:val="sr-Latn-ME"/>
              </w:rPr>
            </w:pPr>
            <w:r w:rsidRPr="00F2239D">
              <w:rPr>
                <w:lang w:val="sr-Latn-ME"/>
              </w:rPr>
              <w:t xml:space="preserve">Ključni koraci: analiza rizika koji će biti obuhvaćeni katastrom, analiza najugroženijih područja sa aspekta prirodnih i tehničko-tehnoloških nesreća, analiza podataka koji će činiti sastavni dio </w:t>
            </w:r>
            <w:r w:rsidRPr="00F2239D">
              <w:rPr>
                <w:lang w:val="sr-Latn-ME"/>
              </w:rPr>
              <w:lastRenderedPageBreak/>
              <w:t xml:space="preserve">registra rizika, pregled institucija za prikupljanje podataka, angažovanje privrednog društva – eksperata za izradu registra rizika i izrada i uspostavljanje registra rizika. </w:t>
            </w:r>
          </w:p>
        </w:tc>
      </w:tr>
      <w:tr w:rsidR="00F2239D" w:rsidRPr="00F2239D" w14:paraId="1530F1EA" w14:textId="77777777" w:rsidTr="00F2239D">
        <w:trPr>
          <w:trHeight w:val="518"/>
        </w:trPr>
        <w:tc>
          <w:tcPr>
            <w:tcW w:w="1696" w:type="dxa"/>
          </w:tcPr>
          <w:p w14:paraId="7D9C4B64" w14:textId="77777777" w:rsidR="00F2239D" w:rsidRPr="00141984" w:rsidRDefault="00F2239D" w:rsidP="00592E96">
            <w:pPr>
              <w:rPr>
                <w:b/>
                <w:lang w:val="sr-Latn-ME"/>
              </w:rPr>
            </w:pPr>
            <w:r w:rsidRPr="00141984">
              <w:rPr>
                <w:b/>
                <w:lang w:val="sr-Latn-ME"/>
              </w:rPr>
              <w:lastRenderedPageBreak/>
              <w:t>CILJEVI održivog razvoja</w:t>
            </w:r>
          </w:p>
        </w:tc>
        <w:tc>
          <w:tcPr>
            <w:tcW w:w="8647" w:type="dxa"/>
            <w:gridSpan w:val="2"/>
          </w:tcPr>
          <w:p w14:paraId="700544E5" w14:textId="77777777" w:rsidR="00F2239D" w:rsidRPr="00F2239D" w:rsidRDefault="00F2239D" w:rsidP="00141984">
            <w:pPr>
              <w:jc w:val="both"/>
              <w:rPr>
                <w:lang w:val="sr-Latn-ME"/>
              </w:rPr>
            </w:pPr>
            <w:r w:rsidRPr="00F2239D">
              <w:rPr>
                <w:lang w:val="sr-Latn-ME"/>
              </w:rPr>
              <w:t>Doprinosi: SDG 11 i 13</w:t>
            </w:r>
          </w:p>
        </w:tc>
      </w:tr>
      <w:tr w:rsidR="00F2239D" w:rsidRPr="00F2239D" w14:paraId="4F5D33BE" w14:textId="77777777" w:rsidTr="00F2239D">
        <w:trPr>
          <w:trHeight w:val="763"/>
        </w:trPr>
        <w:tc>
          <w:tcPr>
            <w:tcW w:w="1696" w:type="dxa"/>
          </w:tcPr>
          <w:p w14:paraId="11BD6711" w14:textId="77777777" w:rsidR="00F2239D" w:rsidRPr="00141984" w:rsidRDefault="00F2239D" w:rsidP="00592E96">
            <w:pPr>
              <w:rPr>
                <w:b/>
                <w:lang w:val="sr-Latn-ME"/>
              </w:rPr>
            </w:pPr>
            <w:r w:rsidRPr="00141984">
              <w:rPr>
                <w:b/>
                <w:lang w:val="sr-Latn-ME"/>
              </w:rPr>
              <w:t>Veza sa Adaptacijom na klimatske promjene</w:t>
            </w:r>
          </w:p>
        </w:tc>
        <w:tc>
          <w:tcPr>
            <w:tcW w:w="8647" w:type="dxa"/>
            <w:gridSpan w:val="2"/>
          </w:tcPr>
          <w:p w14:paraId="2A27AE79" w14:textId="75A5F8EF" w:rsidR="00F2239D" w:rsidRPr="00F2239D" w:rsidRDefault="006C7EF6" w:rsidP="00141984">
            <w:pPr>
              <w:jc w:val="both"/>
              <w:rPr>
                <w:lang w:val="sr-Latn-ME"/>
              </w:rPr>
            </w:pPr>
            <w:r>
              <w:rPr>
                <w:lang w:val="sr-Latn-ME"/>
              </w:rPr>
              <w:t xml:space="preserve">Aktivnost podrazumijeva izradu </w:t>
            </w:r>
            <w:r w:rsidR="00F2239D" w:rsidRPr="00F2239D">
              <w:rPr>
                <w:lang w:val="sr-Latn-ME"/>
              </w:rPr>
              <w:t>map</w:t>
            </w:r>
            <w:r>
              <w:rPr>
                <w:lang w:val="sr-Latn-ME"/>
              </w:rPr>
              <w:t>a</w:t>
            </w:r>
            <w:r w:rsidR="00F2239D" w:rsidRPr="00F2239D">
              <w:rPr>
                <w:lang w:val="sr-Latn-ME"/>
              </w:rPr>
              <w:t xml:space="preserve"> hazarda i rizika za vremenske i klimatske događaje</w:t>
            </w:r>
            <w:r>
              <w:rPr>
                <w:lang w:val="sr-Latn-ME"/>
              </w:rPr>
              <w:t xml:space="preserve">, čime se stvaraju uslovi za efikasnije sprovođenje ciljeva i aktivnosti Plana prilagođavanja na klimatske promjene u sve 4 prioritetne oblasti. </w:t>
            </w:r>
          </w:p>
        </w:tc>
      </w:tr>
      <w:tr w:rsidR="00F2239D" w:rsidRPr="00F2239D" w14:paraId="22CAB9DC" w14:textId="77777777" w:rsidTr="00F2239D">
        <w:trPr>
          <w:trHeight w:val="763"/>
        </w:trPr>
        <w:tc>
          <w:tcPr>
            <w:tcW w:w="1696" w:type="dxa"/>
          </w:tcPr>
          <w:p w14:paraId="4596ED6B" w14:textId="77777777" w:rsidR="00F2239D" w:rsidRPr="00141984" w:rsidRDefault="00F2239D" w:rsidP="00592E96">
            <w:pPr>
              <w:rPr>
                <w:b/>
                <w:lang w:val="sr-Latn-ME"/>
              </w:rPr>
            </w:pPr>
            <w:r w:rsidRPr="00141984">
              <w:rPr>
                <w:b/>
                <w:lang w:val="sr-Latn-ME"/>
              </w:rPr>
              <w:t>Da li utiče /razmatra ranjive grupe</w:t>
            </w:r>
          </w:p>
        </w:tc>
        <w:tc>
          <w:tcPr>
            <w:tcW w:w="8647" w:type="dxa"/>
            <w:gridSpan w:val="2"/>
          </w:tcPr>
          <w:p w14:paraId="4A1F0334" w14:textId="15E9F3C7" w:rsidR="00F2239D" w:rsidRPr="00F2239D" w:rsidRDefault="006C7EF6" w:rsidP="00141984">
            <w:pPr>
              <w:jc w:val="both"/>
              <w:rPr>
                <w:lang w:val="sr-Latn-ME"/>
              </w:rPr>
            </w:pPr>
            <w:r>
              <w:rPr>
                <w:lang w:val="sr-Latn-ME"/>
              </w:rPr>
              <w:t>A</w:t>
            </w:r>
            <w:r w:rsidR="00F2239D" w:rsidRPr="00F2239D">
              <w:rPr>
                <w:lang w:val="sr-Latn-ME"/>
              </w:rPr>
              <w:t>naliz</w:t>
            </w:r>
            <w:r>
              <w:rPr>
                <w:lang w:val="sr-Latn-ME"/>
              </w:rPr>
              <w:t>a</w:t>
            </w:r>
            <w:r w:rsidR="00F2239D" w:rsidRPr="00F2239D">
              <w:rPr>
                <w:lang w:val="sr-Latn-ME"/>
              </w:rPr>
              <w:t xml:space="preserve"> podat</w:t>
            </w:r>
            <w:r>
              <w:rPr>
                <w:lang w:val="sr-Latn-ME"/>
              </w:rPr>
              <w:t xml:space="preserve">aka će se vršiti za različite kategorije stanovništva, uključujući pol, starost, </w:t>
            </w:r>
            <w:r w:rsidR="00AE48A8">
              <w:rPr>
                <w:lang w:val="sr-Latn-ME"/>
              </w:rPr>
              <w:t xml:space="preserve">mjesto stanovanja i </w:t>
            </w:r>
            <w:r>
              <w:rPr>
                <w:lang w:val="sr-Latn-ME"/>
              </w:rPr>
              <w:t>pri</w:t>
            </w:r>
            <w:r w:rsidR="00AE48A8">
              <w:rPr>
                <w:lang w:val="sr-Latn-ME"/>
              </w:rPr>
              <w:t>padnost ranjivoj kategoriji</w:t>
            </w:r>
            <w:r>
              <w:rPr>
                <w:lang w:val="sr-Latn-ME"/>
              </w:rPr>
              <w:t xml:space="preserve">. </w:t>
            </w:r>
            <w:r w:rsidR="00AE48A8">
              <w:rPr>
                <w:lang w:val="sr-Latn-ME"/>
              </w:rPr>
              <w:t xml:space="preserve">U fazi pripreme analize, biće konsultovane </w:t>
            </w:r>
            <w:r w:rsidR="00CE36D7">
              <w:rPr>
                <w:lang w:val="sr-Latn-ME"/>
              </w:rPr>
              <w:t xml:space="preserve">UNDP-jeve </w:t>
            </w:r>
            <w:r w:rsidR="00AE48A8">
              <w:rPr>
                <w:lang w:val="sr-Latn-ME"/>
              </w:rPr>
              <w:t>studije ranjivosti i rodne ravnopravnosti koje su urađene u sklopu izrade Plana prilagođavanja na klimatske promjene.</w:t>
            </w:r>
            <w:r w:rsidR="00F2239D" w:rsidRPr="00F2239D">
              <w:rPr>
                <w:lang w:val="sr-Latn-ME"/>
              </w:rPr>
              <w:t xml:space="preserve"> </w:t>
            </w:r>
          </w:p>
        </w:tc>
      </w:tr>
      <w:tr w:rsidR="00F2239D" w:rsidRPr="00F2239D" w14:paraId="718F4E57" w14:textId="77777777" w:rsidTr="008E207D">
        <w:trPr>
          <w:trHeight w:val="1049"/>
        </w:trPr>
        <w:tc>
          <w:tcPr>
            <w:tcW w:w="1696" w:type="dxa"/>
          </w:tcPr>
          <w:p w14:paraId="5648E9D6" w14:textId="77777777" w:rsidR="00F2239D" w:rsidRPr="00141984" w:rsidRDefault="00F2239D" w:rsidP="00592E96">
            <w:pPr>
              <w:rPr>
                <w:b/>
                <w:lang w:val="sr-Latn-ME"/>
              </w:rPr>
            </w:pPr>
            <w:r w:rsidRPr="00141984">
              <w:rPr>
                <w:b/>
                <w:lang w:val="sr-Latn-ME"/>
              </w:rPr>
              <w:t>Indikatori rezultata</w:t>
            </w:r>
          </w:p>
          <w:p w14:paraId="463FAA6E" w14:textId="77777777" w:rsidR="00F2239D" w:rsidRPr="00141984" w:rsidRDefault="00F2239D" w:rsidP="00592E96">
            <w:pPr>
              <w:rPr>
                <w:b/>
                <w:lang w:val="sr-Latn-ME"/>
              </w:rPr>
            </w:pPr>
          </w:p>
          <w:p w14:paraId="137A2930" w14:textId="77777777" w:rsidR="00F2239D" w:rsidRPr="00141984" w:rsidRDefault="00F2239D" w:rsidP="00592E96">
            <w:pPr>
              <w:rPr>
                <w:b/>
                <w:lang w:val="sr-Latn-ME"/>
              </w:rPr>
            </w:pPr>
          </w:p>
        </w:tc>
        <w:tc>
          <w:tcPr>
            <w:tcW w:w="3969" w:type="dxa"/>
          </w:tcPr>
          <w:p w14:paraId="508AC724" w14:textId="77777777" w:rsidR="00F2239D" w:rsidRPr="008E207D" w:rsidRDefault="00F2239D" w:rsidP="00141984">
            <w:pPr>
              <w:jc w:val="both"/>
              <w:rPr>
                <w:b/>
                <w:u w:val="single"/>
                <w:lang w:val="sr-Latn-ME"/>
              </w:rPr>
            </w:pPr>
            <w:r w:rsidRPr="008E207D">
              <w:rPr>
                <w:b/>
                <w:u w:val="single"/>
                <w:lang w:val="sr-Latn-ME"/>
              </w:rPr>
              <w:t>Polazna vrijednost</w:t>
            </w:r>
          </w:p>
          <w:p w14:paraId="77068C76" w14:textId="77777777" w:rsidR="00F2239D" w:rsidRPr="00F2239D" w:rsidRDefault="00F2239D" w:rsidP="00141984">
            <w:pPr>
              <w:jc w:val="both"/>
              <w:rPr>
                <w:lang w:val="sr-Latn-ME"/>
              </w:rPr>
            </w:pPr>
            <w:r w:rsidRPr="00F2239D">
              <w:rPr>
                <w:lang w:val="sr-Latn-ME"/>
              </w:rPr>
              <w:t xml:space="preserve">                </w:t>
            </w:r>
          </w:p>
          <w:p w14:paraId="514789A5" w14:textId="77777777" w:rsidR="00F2239D" w:rsidRPr="00F2239D" w:rsidRDefault="00F2239D" w:rsidP="00141984">
            <w:pPr>
              <w:jc w:val="both"/>
              <w:rPr>
                <w:lang w:val="sr-Latn-ME"/>
              </w:rPr>
            </w:pPr>
            <w:r w:rsidRPr="00F2239D">
              <w:rPr>
                <w:lang w:val="sr-Latn-ME"/>
              </w:rPr>
              <w:t>Ne postoji registar rizika.</w:t>
            </w:r>
          </w:p>
        </w:tc>
        <w:tc>
          <w:tcPr>
            <w:tcW w:w="4678" w:type="dxa"/>
          </w:tcPr>
          <w:p w14:paraId="407865AB" w14:textId="77777777" w:rsidR="00F2239D" w:rsidRPr="008E207D" w:rsidRDefault="00F2239D" w:rsidP="00141984">
            <w:pPr>
              <w:jc w:val="both"/>
              <w:rPr>
                <w:b/>
                <w:u w:val="single"/>
                <w:lang w:val="sr-Latn-ME"/>
              </w:rPr>
            </w:pPr>
            <w:r w:rsidRPr="008E207D">
              <w:rPr>
                <w:b/>
                <w:u w:val="single"/>
              </w:rPr>
              <w:t>Ciljana vrijednost</w:t>
            </w:r>
          </w:p>
          <w:p w14:paraId="65E12C15" w14:textId="77777777" w:rsidR="00F2239D" w:rsidRPr="00F2239D" w:rsidRDefault="00F2239D" w:rsidP="00141984">
            <w:pPr>
              <w:jc w:val="both"/>
              <w:rPr>
                <w:lang w:val="sr-Latn-ME"/>
              </w:rPr>
            </w:pPr>
            <w:r w:rsidRPr="00F2239D">
              <w:rPr>
                <w:lang w:val="sr-Latn-ME"/>
              </w:rPr>
              <w:t xml:space="preserve">                  </w:t>
            </w:r>
          </w:p>
          <w:p w14:paraId="0A650F1A" w14:textId="77777777" w:rsidR="00F2239D" w:rsidRDefault="00F2239D" w:rsidP="00360158">
            <w:pPr>
              <w:jc w:val="both"/>
            </w:pPr>
            <w:r w:rsidRPr="00F2239D">
              <w:t>Uspostavljen registar rizika.</w:t>
            </w:r>
          </w:p>
          <w:p w14:paraId="0B841505" w14:textId="0229F34C" w:rsidR="00AE48A8" w:rsidRPr="00F2239D" w:rsidRDefault="00AE48A8" w:rsidP="00141984">
            <w:pPr>
              <w:jc w:val="both"/>
            </w:pPr>
            <w:r>
              <w:t>U registru prepoznati rizici za različite kategorije stanovništva, u odnosu na pol,  starost, mjesto stanovanja i pripadnost ranjivoj kategoriji.</w:t>
            </w:r>
          </w:p>
          <w:p w14:paraId="329DFA12" w14:textId="1BC6A623" w:rsidR="00F2239D" w:rsidRPr="00F2239D" w:rsidRDefault="00F2239D" w:rsidP="00141984">
            <w:pPr>
              <w:jc w:val="both"/>
            </w:pPr>
          </w:p>
        </w:tc>
      </w:tr>
      <w:tr w:rsidR="00F2239D" w:rsidRPr="00F2239D" w14:paraId="23DDD01B" w14:textId="77777777" w:rsidTr="00F2239D">
        <w:trPr>
          <w:trHeight w:val="259"/>
        </w:trPr>
        <w:tc>
          <w:tcPr>
            <w:tcW w:w="1696" w:type="dxa"/>
          </w:tcPr>
          <w:p w14:paraId="21BD5C97" w14:textId="77777777" w:rsidR="00F2239D" w:rsidRPr="00141984" w:rsidRDefault="00F2239D" w:rsidP="00592E96">
            <w:pPr>
              <w:rPr>
                <w:b/>
                <w:lang w:val="sr-Latn-ME"/>
              </w:rPr>
            </w:pPr>
            <w:r w:rsidRPr="00141984">
              <w:rPr>
                <w:b/>
                <w:lang w:val="sr-Latn-ME"/>
              </w:rPr>
              <w:t>Izvor provjere</w:t>
            </w:r>
          </w:p>
        </w:tc>
        <w:tc>
          <w:tcPr>
            <w:tcW w:w="8647" w:type="dxa"/>
            <w:gridSpan w:val="2"/>
          </w:tcPr>
          <w:p w14:paraId="7895BF6E" w14:textId="77777777" w:rsidR="00F2239D" w:rsidRPr="00F2239D" w:rsidRDefault="00F2239D" w:rsidP="00141984">
            <w:pPr>
              <w:jc w:val="both"/>
              <w:rPr>
                <w:lang w:val="sr-Latn-ME"/>
              </w:rPr>
            </w:pPr>
            <w:r w:rsidRPr="00F2239D">
              <w:rPr>
                <w:lang w:val="sr-Latn-ME"/>
              </w:rPr>
              <w:t>Sajt Ministarstva unutrašnjih poslova</w:t>
            </w:r>
          </w:p>
        </w:tc>
      </w:tr>
      <w:tr w:rsidR="00F2239D" w:rsidRPr="00F2239D" w14:paraId="0D1B4273" w14:textId="77777777" w:rsidTr="00F2239D">
        <w:trPr>
          <w:trHeight w:val="518"/>
        </w:trPr>
        <w:tc>
          <w:tcPr>
            <w:tcW w:w="1696" w:type="dxa"/>
          </w:tcPr>
          <w:p w14:paraId="0F855A14" w14:textId="77777777" w:rsidR="00F2239D" w:rsidRPr="00141984" w:rsidRDefault="00F2239D" w:rsidP="00592E96">
            <w:pPr>
              <w:rPr>
                <w:b/>
                <w:lang w:val="sr-Latn-ME"/>
              </w:rPr>
            </w:pPr>
            <w:r w:rsidRPr="00141984">
              <w:rPr>
                <w:b/>
                <w:lang w:val="sr-Latn-ME"/>
              </w:rPr>
              <w:t xml:space="preserve">Nadležna institucija </w:t>
            </w:r>
          </w:p>
        </w:tc>
        <w:tc>
          <w:tcPr>
            <w:tcW w:w="8647" w:type="dxa"/>
            <w:gridSpan w:val="2"/>
          </w:tcPr>
          <w:p w14:paraId="09DD6292" w14:textId="77777777" w:rsidR="00F2239D" w:rsidRPr="00F2239D" w:rsidRDefault="00F2239D" w:rsidP="00141984">
            <w:pPr>
              <w:jc w:val="both"/>
              <w:rPr>
                <w:lang w:val="sr-Latn-ME"/>
              </w:rPr>
            </w:pPr>
            <w:r w:rsidRPr="00F2239D">
              <w:rPr>
                <w:lang w:val="sr-Latn-ME"/>
              </w:rPr>
              <w:t xml:space="preserve">Ministarstvo unutrašnjih poslova </w:t>
            </w:r>
          </w:p>
        </w:tc>
      </w:tr>
      <w:tr w:rsidR="00F2239D" w:rsidRPr="00F2239D" w14:paraId="48239A1D" w14:textId="77777777" w:rsidTr="00F2239D">
        <w:trPr>
          <w:trHeight w:val="504"/>
        </w:trPr>
        <w:tc>
          <w:tcPr>
            <w:tcW w:w="1696" w:type="dxa"/>
          </w:tcPr>
          <w:p w14:paraId="69D0ED39" w14:textId="77777777" w:rsidR="00F2239D" w:rsidRPr="00141984" w:rsidRDefault="00F2239D" w:rsidP="00592E96">
            <w:pPr>
              <w:rPr>
                <w:b/>
                <w:lang w:val="sr-Latn-ME"/>
              </w:rPr>
            </w:pPr>
            <w:r w:rsidRPr="00141984">
              <w:rPr>
                <w:b/>
                <w:lang w:val="sr-Latn-ME"/>
              </w:rPr>
              <w:t>Partnerske institucije</w:t>
            </w:r>
          </w:p>
        </w:tc>
        <w:tc>
          <w:tcPr>
            <w:tcW w:w="8647" w:type="dxa"/>
            <w:gridSpan w:val="2"/>
          </w:tcPr>
          <w:p w14:paraId="0F298D6F" w14:textId="77777777" w:rsidR="00F2239D" w:rsidRPr="00F2239D" w:rsidRDefault="00F2239D" w:rsidP="00141984">
            <w:pPr>
              <w:jc w:val="both"/>
              <w:rPr>
                <w:lang w:val="sr-Latn-ME"/>
              </w:rPr>
            </w:pPr>
            <w:r w:rsidRPr="00F2239D">
              <w:rPr>
                <w:lang w:val="sr-Latn-ME"/>
              </w:rPr>
              <w:t>Svi subjekti sistema zaštite i spašavanja</w:t>
            </w:r>
          </w:p>
        </w:tc>
      </w:tr>
      <w:tr w:rsidR="00F2239D" w:rsidRPr="00F2239D" w14:paraId="47697C39" w14:textId="77777777" w:rsidTr="00F2239D">
        <w:trPr>
          <w:trHeight w:val="259"/>
        </w:trPr>
        <w:tc>
          <w:tcPr>
            <w:tcW w:w="1696" w:type="dxa"/>
          </w:tcPr>
          <w:p w14:paraId="18DC2C9E" w14:textId="77777777" w:rsidR="00F2239D" w:rsidRPr="00141984" w:rsidRDefault="00F2239D" w:rsidP="00592E96">
            <w:pPr>
              <w:rPr>
                <w:b/>
                <w:lang w:val="sr-Latn-ME"/>
              </w:rPr>
            </w:pPr>
            <w:r w:rsidRPr="00141984">
              <w:rPr>
                <w:b/>
                <w:lang w:val="sr-Latn-ME"/>
              </w:rPr>
              <w:t xml:space="preserve">Vremenski okvir </w:t>
            </w:r>
          </w:p>
        </w:tc>
        <w:tc>
          <w:tcPr>
            <w:tcW w:w="8647" w:type="dxa"/>
            <w:gridSpan w:val="2"/>
          </w:tcPr>
          <w:p w14:paraId="51A87A52" w14:textId="77777777" w:rsidR="00F2239D" w:rsidRPr="00F2239D" w:rsidRDefault="00F2239D" w:rsidP="00141984">
            <w:pPr>
              <w:jc w:val="both"/>
              <w:rPr>
                <w:lang w:val="sr-Latn-ME"/>
              </w:rPr>
            </w:pPr>
            <w:r w:rsidRPr="00F2239D">
              <w:rPr>
                <w:lang w:val="sr-Latn-ME"/>
              </w:rPr>
              <w:t>2027-2028</w:t>
            </w:r>
          </w:p>
        </w:tc>
      </w:tr>
      <w:tr w:rsidR="00F2239D" w:rsidRPr="00F2239D" w14:paraId="4110E197" w14:textId="77777777" w:rsidTr="00F2239D">
        <w:trPr>
          <w:trHeight w:val="504"/>
        </w:trPr>
        <w:tc>
          <w:tcPr>
            <w:tcW w:w="1696" w:type="dxa"/>
          </w:tcPr>
          <w:p w14:paraId="34CF67C8" w14:textId="77777777" w:rsidR="00F2239D" w:rsidRPr="00141984" w:rsidRDefault="00F2239D" w:rsidP="00592E96">
            <w:pPr>
              <w:rPr>
                <w:b/>
                <w:lang w:val="sr-Latn-ME"/>
              </w:rPr>
            </w:pPr>
            <w:r w:rsidRPr="00141984">
              <w:rPr>
                <w:b/>
                <w:lang w:val="sr-Latn-ME"/>
              </w:rPr>
              <w:t>Procjena troškova</w:t>
            </w:r>
          </w:p>
        </w:tc>
        <w:tc>
          <w:tcPr>
            <w:tcW w:w="8647" w:type="dxa"/>
            <w:gridSpan w:val="2"/>
          </w:tcPr>
          <w:p w14:paraId="13CD2BAA" w14:textId="77777777" w:rsidR="00F2239D" w:rsidRPr="00F2239D" w:rsidRDefault="00F2239D" w:rsidP="00141984">
            <w:pPr>
              <w:jc w:val="both"/>
              <w:rPr>
                <w:lang w:val="sr-Latn-ME"/>
              </w:rPr>
            </w:pPr>
            <w:r w:rsidRPr="00F2239D">
              <w:rPr>
                <w:lang w:val="sr-Latn-ME"/>
              </w:rPr>
              <w:t>800.000 eura</w:t>
            </w:r>
          </w:p>
        </w:tc>
      </w:tr>
      <w:tr w:rsidR="00F2239D" w:rsidRPr="00F2239D" w14:paraId="27C6F3D9" w14:textId="77777777" w:rsidTr="00F2239D">
        <w:trPr>
          <w:trHeight w:val="763"/>
        </w:trPr>
        <w:tc>
          <w:tcPr>
            <w:tcW w:w="1696" w:type="dxa"/>
          </w:tcPr>
          <w:p w14:paraId="3FAB269C" w14:textId="77777777" w:rsidR="00F2239D" w:rsidRPr="00141984" w:rsidRDefault="00F2239D" w:rsidP="00592E96">
            <w:pPr>
              <w:rPr>
                <w:b/>
                <w:lang w:val="sr-Latn-ME"/>
              </w:rPr>
            </w:pPr>
            <w:r w:rsidRPr="00141984">
              <w:rPr>
                <w:b/>
                <w:lang w:val="sr-Latn-ME"/>
              </w:rPr>
              <w:t>Potencijalni izvori finansiranja</w:t>
            </w:r>
          </w:p>
        </w:tc>
        <w:tc>
          <w:tcPr>
            <w:tcW w:w="8647" w:type="dxa"/>
            <w:gridSpan w:val="2"/>
          </w:tcPr>
          <w:p w14:paraId="23F516D3" w14:textId="77777777" w:rsidR="00F2239D" w:rsidRPr="00F2239D" w:rsidRDefault="00F2239D" w:rsidP="00141984">
            <w:pPr>
              <w:jc w:val="both"/>
              <w:rPr>
                <w:lang w:val="sr-Latn-ME"/>
              </w:rPr>
            </w:pPr>
            <w:r w:rsidRPr="00F2239D">
              <w:rPr>
                <w:lang w:val="sr-Latn-ME"/>
              </w:rPr>
              <w:t>Budžet Ministarstvo unutrašnjih poslova 10%</w:t>
            </w:r>
          </w:p>
          <w:p w14:paraId="0C796290" w14:textId="77777777" w:rsidR="00F2239D" w:rsidRPr="00F2239D" w:rsidRDefault="00F2239D" w:rsidP="00141984">
            <w:pPr>
              <w:jc w:val="both"/>
              <w:rPr>
                <w:lang w:val="sr-Latn-ME"/>
              </w:rPr>
            </w:pPr>
            <w:r w:rsidRPr="00F2239D">
              <w:rPr>
                <w:lang w:val="sr-Latn-ME"/>
              </w:rPr>
              <w:t>EU fond 90%</w:t>
            </w:r>
          </w:p>
        </w:tc>
      </w:tr>
    </w:tbl>
    <w:tbl>
      <w:tblPr>
        <w:tblStyle w:val="TableGrid99"/>
        <w:tblW w:w="0" w:type="auto"/>
        <w:tblLook w:val="04A0" w:firstRow="1" w:lastRow="0" w:firstColumn="1" w:lastColumn="0" w:noHBand="0" w:noVBand="1"/>
      </w:tblPr>
      <w:tblGrid>
        <w:gridCol w:w="1705"/>
        <w:gridCol w:w="3819"/>
        <w:gridCol w:w="4819"/>
      </w:tblGrid>
      <w:tr w:rsidR="00F2239D" w:rsidRPr="00F2239D" w14:paraId="6A35AA8A" w14:textId="77777777" w:rsidTr="00F2239D">
        <w:trPr>
          <w:trHeight w:val="620"/>
        </w:trPr>
        <w:tc>
          <w:tcPr>
            <w:tcW w:w="1705" w:type="dxa"/>
            <w:shd w:val="clear" w:color="auto" w:fill="1F4E79" w:themeFill="accent1" w:themeFillShade="80"/>
          </w:tcPr>
          <w:p w14:paraId="168594E4" w14:textId="77777777" w:rsidR="00F2239D" w:rsidRPr="008E207D" w:rsidRDefault="00F2239D" w:rsidP="00592E96">
            <w:pPr>
              <w:rPr>
                <w:b/>
                <w:color w:val="FFFFFF" w:themeColor="background1"/>
                <w:lang w:val="sr-Latn-ME"/>
              </w:rPr>
            </w:pPr>
            <w:r w:rsidRPr="008E207D">
              <w:rPr>
                <w:b/>
                <w:color w:val="FFFFFF" w:themeColor="background1"/>
                <w:lang w:val="sr-Latn-ME"/>
              </w:rPr>
              <w:t>Strateški cilj</w:t>
            </w:r>
          </w:p>
        </w:tc>
        <w:tc>
          <w:tcPr>
            <w:tcW w:w="8638" w:type="dxa"/>
            <w:gridSpan w:val="2"/>
            <w:shd w:val="clear" w:color="auto" w:fill="1F4E79" w:themeFill="accent1" w:themeFillShade="80"/>
          </w:tcPr>
          <w:p w14:paraId="1DADA621" w14:textId="77777777" w:rsidR="00F2239D" w:rsidRPr="008E207D" w:rsidRDefault="00F2239D" w:rsidP="00141984">
            <w:pPr>
              <w:jc w:val="both"/>
              <w:rPr>
                <w:b/>
                <w:color w:val="FFFFFF" w:themeColor="background1"/>
              </w:rPr>
            </w:pPr>
            <w:r w:rsidRPr="008E207D">
              <w:rPr>
                <w:b/>
                <w:color w:val="FFFFFF" w:themeColor="background1"/>
              </w:rPr>
              <w:t xml:space="preserve">3. Ulaganje u smanjenje rizika od katastrofa u cilju jačanja otpornosti </w:t>
            </w:r>
          </w:p>
          <w:p w14:paraId="29CAF56A" w14:textId="77777777" w:rsidR="00F2239D" w:rsidRPr="008E207D" w:rsidRDefault="00F2239D" w:rsidP="00141984">
            <w:pPr>
              <w:jc w:val="both"/>
              <w:rPr>
                <w:b/>
                <w:color w:val="FFFFFF" w:themeColor="background1"/>
                <w:lang w:val="sr-Latn-ME"/>
              </w:rPr>
            </w:pPr>
          </w:p>
        </w:tc>
      </w:tr>
      <w:tr w:rsidR="00F2239D" w:rsidRPr="00F2239D" w14:paraId="65AFD371" w14:textId="77777777" w:rsidTr="00F2239D">
        <w:trPr>
          <w:trHeight w:val="620"/>
        </w:trPr>
        <w:tc>
          <w:tcPr>
            <w:tcW w:w="1705" w:type="dxa"/>
            <w:shd w:val="clear" w:color="auto" w:fill="2E74B5" w:themeFill="accent1" w:themeFillShade="BF"/>
          </w:tcPr>
          <w:p w14:paraId="27DC5177" w14:textId="77777777" w:rsidR="00F2239D" w:rsidRPr="008E207D" w:rsidRDefault="00F2239D" w:rsidP="00592E96">
            <w:pPr>
              <w:rPr>
                <w:b/>
                <w:color w:val="FFFFFF" w:themeColor="background1"/>
                <w:lang w:val="sr-Latn-ME"/>
              </w:rPr>
            </w:pPr>
            <w:r w:rsidRPr="008E207D">
              <w:rPr>
                <w:b/>
                <w:color w:val="FFFFFF" w:themeColor="background1"/>
                <w:lang w:val="sr-Latn-ME"/>
              </w:rPr>
              <w:t>Operativni cilj</w:t>
            </w:r>
          </w:p>
        </w:tc>
        <w:tc>
          <w:tcPr>
            <w:tcW w:w="8638" w:type="dxa"/>
            <w:gridSpan w:val="2"/>
            <w:shd w:val="clear" w:color="auto" w:fill="2E74B5" w:themeFill="accent1" w:themeFillShade="BF"/>
          </w:tcPr>
          <w:p w14:paraId="4A2E1A32" w14:textId="77777777" w:rsidR="00F2239D" w:rsidRPr="008E207D" w:rsidRDefault="00F2239D" w:rsidP="00141984">
            <w:pPr>
              <w:jc w:val="both"/>
              <w:rPr>
                <w:b/>
                <w:color w:val="FFFFFF" w:themeColor="background1"/>
              </w:rPr>
            </w:pPr>
            <w:r w:rsidRPr="008E207D">
              <w:rPr>
                <w:b/>
                <w:color w:val="FFFFFF" w:themeColor="background1"/>
              </w:rPr>
              <w:t>1.Predviđanje – poboljšanje procjene rizika, predviđanja i planiranja upravljanja rizicima od katastrofa</w:t>
            </w:r>
          </w:p>
        </w:tc>
      </w:tr>
      <w:tr w:rsidR="00F2239D" w:rsidRPr="00F2239D" w14:paraId="7AE8A127" w14:textId="77777777" w:rsidTr="00F2239D">
        <w:tc>
          <w:tcPr>
            <w:tcW w:w="1705" w:type="dxa"/>
            <w:shd w:val="clear" w:color="auto" w:fill="E2EFD9" w:themeFill="accent6" w:themeFillTint="33"/>
          </w:tcPr>
          <w:p w14:paraId="254F89BE" w14:textId="77777777" w:rsidR="00F2239D" w:rsidRPr="008E207D" w:rsidRDefault="00F2239D" w:rsidP="00592E96">
            <w:pPr>
              <w:rPr>
                <w:b/>
                <w:lang w:val="sr-Latn-ME"/>
              </w:rPr>
            </w:pPr>
            <w:r w:rsidRPr="008E207D">
              <w:rPr>
                <w:b/>
                <w:lang w:val="sr-Latn-ME"/>
              </w:rPr>
              <w:t xml:space="preserve">Aktivnost </w:t>
            </w:r>
          </w:p>
        </w:tc>
        <w:tc>
          <w:tcPr>
            <w:tcW w:w="8638" w:type="dxa"/>
            <w:gridSpan w:val="2"/>
            <w:shd w:val="clear" w:color="auto" w:fill="E2EFD9" w:themeFill="accent6" w:themeFillTint="33"/>
          </w:tcPr>
          <w:p w14:paraId="776402E1" w14:textId="77777777" w:rsidR="00F2239D" w:rsidRPr="008E207D" w:rsidRDefault="00F2239D" w:rsidP="00141984">
            <w:pPr>
              <w:jc w:val="both"/>
              <w:rPr>
                <w:b/>
                <w:lang w:val="sr-Latn-ME"/>
              </w:rPr>
            </w:pPr>
            <w:r w:rsidRPr="008E207D">
              <w:rPr>
                <w:b/>
                <w:lang w:val="sr-Latn-ME"/>
              </w:rPr>
              <w:t xml:space="preserve">13. Projekat istraživanja terena za potrebe izrade karte odrona 1:200 000  </w:t>
            </w:r>
          </w:p>
          <w:p w14:paraId="52CF6F2B" w14:textId="77777777" w:rsidR="00F2239D" w:rsidRPr="008E207D" w:rsidRDefault="00F2239D" w:rsidP="00141984">
            <w:pPr>
              <w:jc w:val="both"/>
              <w:rPr>
                <w:b/>
                <w:lang w:val="sr-Latn-ME"/>
              </w:rPr>
            </w:pPr>
          </w:p>
        </w:tc>
      </w:tr>
      <w:tr w:rsidR="00F2239D" w:rsidRPr="00F2239D" w14:paraId="74EA4419" w14:textId="77777777" w:rsidTr="00F2239D">
        <w:tc>
          <w:tcPr>
            <w:tcW w:w="1705" w:type="dxa"/>
          </w:tcPr>
          <w:p w14:paraId="497B61E2" w14:textId="77777777" w:rsidR="00F2239D" w:rsidRPr="00141984" w:rsidRDefault="00F2239D" w:rsidP="00592E96">
            <w:pPr>
              <w:rPr>
                <w:b/>
                <w:lang w:val="sr-Latn-ME"/>
              </w:rPr>
            </w:pPr>
            <w:r w:rsidRPr="00141984">
              <w:rPr>
                <w:b/>
                <w:lang w:val="sr-Latn-ME"/>
              </w:rPr>
              <w:t>Opis aktivnosti i klučnih koraka</w:t>
            </w:r>
          </w:p>
        </w:tc>
        <w:tc>
          <w:tcPr>
            <w:tcW w:w="8638" w:type="dxa"/>
            <w:gridSpan w:val="2"/>
          </w:tcPr>
          <w:p w14:paraId="1D66F9BD" w14:textId="77777777" w:rsidR="00F2239D" w:rsidRPr="00F2239D" w:rsidRDefault="00F2239D" w:rsidP="00141984">
            <w:pPr>
              <w:jc w:val="both"/>
            </w:pPr>
            <w:r w:rsidRPr="00F2239D">
              <w:t>Realizacija projekta će doprinijeti da se izvrši istraživanje terena sa aspekta odrona koji su se dešavali u prethodnom periodu i koji se mogu očekivati u budućnosti, a koji ugrožavaju ljude, materijalna dobra i kulturna i materijalna dobra.</w:t>
            </w:r>
          </w:p>
          <w:p w14:paraId="12878AF3" w14:textId="77777777" w:rsidR="00F2239D" w:rsidRPr="00F2239D" w:rsidRDefault="00F2239D" w:rsidP="00141984">
            <w:pPr>
              <w:jc w:val="both"/>
            </w:pPr>
            <w:r w:rsidRPr="00F2239D">
              <w:t xml:space="preserve">Ključni koraci: inženjersko-geološko kartiranje terena, izrada, interpretacija i analiza aerofotosimaka, obrada podataka i izrada karte. </w:t>
            </w:r>
          </w:p>
        </w:tc>
      </w:tr>
      <w:tr w:rsidR="00F2239D" w:rsidRPr="00F2239D" w14:paraId="77EC6E21" w14:textId="77777777" w:rsidTr="00F2239D">
        <w:tc>
          <w:tcPr>
            <w:tcW w:w="1705" w:type="dxa"/>
          </w:tcPr>
          <w:p w14:paraId="5A435948" w14:textId="77777777" w:rsidR="00F2239D" w:rsidRPr="00141984" w:rsidRDefault="00F2239D" w:rsidP="00592E96">
            <w:pPr>
              <w:rPr>
                <w:b/>
                <w:lang w:val="sr-Latn-ME"/>
              </w:rPr>
            </w:pPr>
            <w:r w:rsidRPr="00141984">
              <w:rPr>
                <w:b/>
                <w:lang w:val="sr-Latn-ME"/>
              </w:rPr>
              <w:t>CILJEVI održivog razvoja</w:t>
            </w:r>
          </w:p>
        </w:tc>
        <w:tc>
          <w:tcPr>
            <w:tcW w:w="8638" w:type="dxa"/>
            <w:gridSpan w:val="2"/>
          </w:tcPr>
          <w:p w14:paraId="64C51611" w14:textId="77777777" w:rsidR="00F2239D" w:rsidRPr="00F2239D" w:rsidRDefault="00F2239D" w:rsidP="00141984">
            <w:pPr>
              <w:jc w:val="both"/>
              <w:rPr>
                <w:lang w:val="sr-Latn-ME"/>
              </w:rPr>
            </w:pPr>
            <w:r w:rsidRPr="00F2239D">
              <w:rPr>
                <w:lang w:val="sr-Latn-ME"/>
              </w:rPr>
              <w:t>Doprinosi: SDG 15</w:t>
            </w:r>
          </w:p>
        </w:tc>
      </w:tr>
      <w:tr w:rsidR="00F2239D" w:rsidRPr="00F2239D" w14:paraId="387B7AEC" w14:textId="77777777" w:rsidTr="00F2239D">
        <w:tc>
          <w:tcPr>
            <w:tcW w:w="1705" w:type="dxa"/>
          </w:tcPr>
          <w:p w14:paraId="4449CDAB" w14:textId="77777777" w:rsidR="00F2239D" w:rsidRPr="00141984" w:rsidRDefault="00F2239D" w:rsidP="00592E96">
            <w:pPr>
              <w:rPr>
                <w:b/>
                <w:lang w:val="sr-Latn-ME"/>
              </w:rPr>
            </w:pPr>
            <w:r w:rsidRPr="00141984">
              <w:rPr>
                <w:b/>
                <w:lang w:val="sr-Latn-ME"/>
              </w:rPr>
              <w:t>Adaptacija na klimatske promjene</w:t>
            </w:r>
          </w:p>
        </w:tc>
        <w:tc>
          <w:tcPr>
            <w:tcW w:w="8638" w:type="dxa"/>
            <w:gridSpan w:val="2"/>
          </w:tcPr>
          <w:p w14:paraId="5E63DF54" w14:textId="77777777" w:rsidR="00F2239D" w:rsidRPr="00F2239D" w:rsidRDefault="00F2239D" w:rsidP="00141984">
            <w:pPr>
              <w:jc w:val="both"/>
              <w:rPr>
                <w:lang w:val="sr-Latn-ME"/>
              </w:rPr>
            </w:pPr>
            <w:r w:rsidRPr="00F2239D">
              <w:rPr>
                <w:lang w:val="sr-Latn-ME"/>
              </w:rPr>
              <w:t>Promovisanje i unapređenje sistema zaštite životne sredine i upravljanja za prevenciju rizika generisanog ekstermnim klimatskim promjenama intezivne i/ili dugotrajne padavine</w:t>
            </w:r>
          </w:p>
        </w:tc>
      </w:tr>
      <w:tr w:rsidR="00F2239D" w:rsidRPr="00F2239D" w14:paraId="07D23903" w14:textId="77777777" w:rsidTr="00F2239D">
        <w:tc>
          <w:tcPr>
            <w:tcW w:w="1705" w:type="dxa"/>
          </w:tcPr>
          <w:p w14:paraId="74278EAA" w14:textId="77777777" w:rsidR="00F2239D" w:rsidRPr="00141984" w:rsidRDefault="00F2239D" w:rsidP="00592E96">
            <w:pPr>
              <w:rPr>
                <w:b/>
                <w:lang w:val="sr-Latn-ME"/>
              </w:rPr>
            </w:pPr>
            <w:r w:rsidRPr="00141984">
              <w:rPr>
                <w:b/>
                <w:lang w:val="sr-Latn-ME"/>
              </w:rPr>
              <w:t>Da li utiče /razmatra ranjive grupe</w:t>
            </w:r>
          </w:p>
        </w:tc>
        <w:tc>
          <w:tcPr>
            <w:tcW w:w="8638" w:type="dxa"/>
            <w:gridSpan w:val="2"/>
          </w:tcPr>
          <w:p w14:paraId="2C991548" w14:textId="792C1694" w:rsidR="00F2239D" w:rsidRPr="00F2239D" w:rsidRDefault="00AE48A8" w:rsidP="00141984">
            <w:pPr>
              <w:jc w:val="both"/>
              <w:rPr>
                <w:lang w:val="sr-Latn-ME"/>
              </w:rPr>
            </w:pPr>
            <w:r>
              <w:rPr>
                <w:lang w:val="sr-Latn-ME"/>
              </w:rPr>
              <w:t xml:space="preserve">Projekat istraživanja terena će uzeti u obzir rizike koji se odnose na ranjive kategorije stanovništva, s obzirom na njihovo mjesto stanovanja, s posebnim akcentom na neformalna naselja koja se nalaze u području rizika od odrona. </w:t>
            </w:r>
          </w:p>
        </w:tc>
      </w:tr>
      <w:tr w:rsidR="00F2239D" w:rsidRPr="00F2239D" w14:paraId="43A384ED" w14:textId="77777777" w:rsidTr="00F2239D">
        <w:trPr>
          <w:trHeight w:val="953"/>
        </w:trPr>
        <w:tc>
          <w:tcPr>
            <w:tcW w:w="1705" w:type="dxa"/>
          </w:tcPr>
          <w:p w14:paraId="26E1D101" w14:textId="77777777" w:rsidR="00F2239D" w:rsidRPr="00141984" w:rsidRDefault="00F2239D" w:rsidP="00592E96">
            <w:pPr>
              <w:rPr>
                <w:b/>
                <w:lang w:val="sr-Latn-ME"/>
              </w:rPr>
            </w:pPr>
            <w:r w:rsidRPr="00141984">
              <w:rPr>
                <w:b/>
                <w:lang w:val="sr-Latn-ME"/>
              </w:rPr>
              <w:lastRenderedPageBreak/>
              <w:t xml:space="preserve">Indikatori </w:t>
            </w:r>
          </w:p>
        </w:tc>
        <w:tc>
          <w:tcPr>
            <w:tcW w:w="3819" w:type="dxa"/>
          </w:tcPr>
          <w:p w14:paraId="401BCD95" w14:textId="77777777" w:rsidR="00F2239D" w:rsidRPr="008E207D" w:rsidRDefault="00F2239D" w:rsidP="00141984">
            <w:pPr>
              <w:jc w:val="both"/>
              <w:rPr>
                <w:b/>
                <w:u w:val="single"/>
                <w:lang w:val="sr-Latn-ME"/>
              </w:rPr>
            </w:pPr>
            <w:r w:rsidRPr="008E207D">
              <w:rPr>
                <w:b/>
                <w:u w:val="single"/>
                <w:lang w:val="sr-Latn-ME"/>
              </w:rPr>
              <w:t xml:space="preserve">Polazna vrijednost </w:t>
            </w:r>
          </w:p>
          <w:p w14:paraId="05AAAC24" w14:textId="77777777" w:rsidR="00F2239D" w:rsidRPr="00F2239D" w:rsidRDefault="00F2239D" w:rsidP="00141984">
            <w:pPr>
              <w:jc w:val="both"/>
              <w:rPr>
                <w:u w:val="single"/>
                <w:lang w:val="sr-Latn-ME"/>
              </w:rPr>
            </w:pPr>
          </w:p>
          <w:p w14:paraId="7F9AA0D7" w14:textId="77777777" w:rsidR="00F2239D" w:rsidRPr="00F2239D" w:rsidRDefault="00F2239D" w:rsidP="00141984">
            <w:pPr>
              <w:jc w:val="both"/>
              <w:rPr>
                <w:lang w:val="sr-Latn-ME"/>
              </w:rPr>
            </w:pPr>
            <w:r w:rsidRPr="00F2239D">
              <w:rPr>
                <w:lang w:val="sr-Latn-ME"/>
              </w:rPr>
              <w:t>Projekat izrade karte odrona</w:t>
            </w:r>
          </w:p>
        </w:tc>
        <w:tc>
          <w:tcPr>
            <w:tcW w:w="4819" w:type="dxa"/>
          </w:tcPr>
          <w:p w14:paraId="6A19480C" w14:textId="77777777" w:rsidR="00F2239D" w:rsidRPr="008E207D" w:rsidRDefault="00F2239D" w:rsidP="00141984">
            <w:pPr>
              <w:jc w:val="both"/>
              <w:rPr>
                <w:b/>
                <w:u w:val="single"/>
              </w:rPr>
            </w:pPr>
            <w:r w:rsidRPr="008E207D">
              <w:rPr>
                <w:b/>
                <w:u w:val="single"/>
              </w:rPr>
              <w:t>Ciljana vrijednost</w:t>
            </w:r>
          </w:p>
          <w:p w14:paraId="66EDDC95" w14:textId="77777777" w:rsidR="00F2239D" w:rsidRPr="00F2239D" w:rsidRDefault="00F2239D" w:rsidP="00141984">
            <w:pPr>
              <w:jc w:val="both"/>
              <w:rPr>
                <w:lang w:val="sr-Latn-ME"/>
              </w:rPr>
            </w:pPr>
          </w:p>
          <w:p w14:paraId="4E34335E" w14:textId="77777777" w:rsidR="00F2239D" w:rsidRPr="00F2239D" w:rsidRDefault="00F2239D" w:rsidP="00141984">
            <w:pPr>
              <w:jc w:val="both"/>
            </w:pPr>
            <w:r w:rsidRPr="00F2239D">
              <w:t>Karta odrona sa tumačem</w:t>
            </w:r>
          </w:p>
        </w:tc>
      </w:tr>
      <w:tr w:rsidR="00F2239D" w:rsidRPr="00F2239D" w14:paraId="314D7C55" w14:textId="77777777" w:rsidTr="00F2239D">
        <w:tc>
          <w:tcPr>
            <w:tcW w:w="1705" w:type="dxa"/>
          </w:tcPr>
          <w:p w14:paraId="732F4186" w14:textId="77777777" w:rsidR="00F2239D" w:rsidRPr="00141984" w:rsidRDefault="00F2239D" w:rsidP="00592E96">
            <w:pPr>
              <w:rPr>
                <w:b/>
                <w:lang w:val="sr-Latn-ME"/>
              </w:rPr>
            </w:pPr>
            <w:r w:rsidRPr="00141984">
              <w:rPr>
                <w:b/>
                <w:lang w:val="sr-Latn-ME"/>
              </w:rPr>
              <w:t>Izvor provjere</w:t>
            </w:r>
          </w:p>
        </w:tc>
        <w:tc>
          <w:tcPr>
            <w:tcW w:w="8638" w:type="dxa"/>
            <w:gridSpan w:val="2"/>
          </w:tcPr>
          <w:p w14:paraId="76F1B22E" w14:textId="77777777" w:rsidR="00F2239D" w:rsidRPr="00F2239D" w:rsidRDefault="00F2239D" w:rsidP="00141984">
            <w:pPr>
              <w:jc w:val="both"/>
              <w:rPr>
                <w:lang w:val="sr-Latn-ME"/>
              </w:rPr>
            </w:pPr>
            <w:r w:rsidRPr="00F2239D">
              <w:rPr>
                <w:lang w:val="sr-Latn-ME"/>
              </w:rPr>
              <w:t xml:space="preserve">Sajt Ministarstva energetike i rudarstva </w:t>
            </w:r>
          </w:p>
        </w:tc>
      </w:tr>
      <w:tr w:rsidR="00F2239D" w:rsidRPr="00F2239D" w14:paraId="638E8DC6" w14:textId="77777777" w:rsidTr="00F2239D">
        <w:tc>
          <w:tcPr>
            <w:tcW w:w="1705" w:type="dxa"/>
          </w:tcPr>
          <w:p w14:paraId="04A798D5" w14:textId="77777777" w:rsidR="00F2239D" w:rsidRPr="00141984" w:rsidRDefault="00F2239D" w:rsidP="00592E96">
            <w:pPr>
              <w:rPr>
                <w:b/>
                <w:lang w:val="sr-Latn-ME"/>
              </w:rPr>
            </w:pPr>
            <w:r w:rsidRPr="00141984">
              <w:rPr>
                <w:b/>
                <w:lang w:val="sr-Latn-ME"/>
              </w:rPr>
              <w:t xml:space="preserve">Nadležna institucija </w:t>
            </w:r>
          </w:p>
        </w:tc>
        <w:tc>
          <w:tcPr>
            <w:tcW w:w="8638" w:type="dxa"/>
            <w:gridSpan w:val="2"/>
          </w:tcPr>
          <w:p w14:paraId="2C9ECF97" w14:textId="77777777" w:rsidR="00F2239D" w:rsidRPr="00F2239D" w:rsidRDefault="00F2239D" w:rsidP="00141984">
            <w:pPr>
              <w:jc w:val="both"/>
              <w:rPr>
                <w:lang w:val="sr-Latn-ME"/>
              </w:rPr>
            </w:pPr>
            <w:r w:rsidRPr="00F2239D">
              <w:rPr>
                <w:lang w:val="sr-Latn-ME"/>
              </w:rPr>
              <w:t>Ministarstvo energetike i rudarstva</w:t>
            </w:r>
          </w:p>
        </w:tc>
      </w:tr>
      <w:tr w:rsidR="00F2239D" w:rsidRPr="00F2239D" w14:paraId="446239C6" w14:textId="77777777" w:rsidTr="00F2239D">
        <w:tc>
          <w:tcPr>
            <w:tcW w:w="1705" w:type="dxa"/>
          </w:tcPr>
          <w:p w14:paraId="6EE1CE6D" w14:textId="77777777" w:rsidR="00F2239D" w:rsidRPr="00141984" w:rsidRDefault="00F2239D" w:rsidP="00592E96">
            <w:pPr>
              <w:rPr>
                <w:b/>
                <w:lang w:val="sr-Latn-ME"/>
              </w:rPr>
            </w:pPr>
            <w:r w:rsidRPr="00141984">
              <w:rPr>
                <w:b/>
                <w:lang w:val="sr-Latn-ME"/>
              </w:rPr>
              <w:t>Partnerske institucije</w:t>
            </w:r>
          </w:p>
        </w:tc>
        <w:tc>
          <w:tcPr>
            <w:tcW w:w="8638" w:type="dxa"/>
            <w:gridSpan w:val="2"/>
          </w:tcPr>
          <w:p w14:paraId="67B92235" w14:textId="77777777" w:rsidR="00F2239D" w:rsidRPr="00F2239D" w:rsidRDefault="00F2239D" w:rsidP="00141984">
            <w:pPr>
              <w:jc w:val="both"/>
              <w:rPr>
                <w:lang w:val="sr-Latn-ME"/>
              </w:rPr>
            </w:pPr>
            <w:r w:rsidRPr="00F2239D">
              <w:t>Zavod za geološka istraživanja</w:t>
            </w:r>
          </w:p>
        </w:tc>
      </w:tr>
      <w:tr w:rsidR="00F2239D" w:rsidRPr="00F2239D" w14:paraId="1C060E67" w14:textId="77777777" w:rsidTr="00F2239D">
        <w:trPr>
          <w:trHeight w:val="422"/>
        </w:trPr>
        <w:tc>
          <w:tcPr>
            <w:tcW w:w="1705" w:type="dxa"/>
          </w:tcPr>
          <w:p w14:paraId="074F37B3" w14:textId="77777777" w:rsidR="00F2239D" w:rsidRPr="00141984" w:rsidRDefault="00F2239D" w:rsidP="00592E96">
            <w:pPr>
              <w:rPr>
                <w:b/>
                <w:lang w:val="sr-Latn-ME"/>
              </w:rPr>
            </w:pPr>
            <w:r w:rsidRPr="00141984">
              <w:rPr>
                <w:b/>
                <w:lang w:val="sr-Latn-ME"/>
              </w:rPr>
              <w:t xml:space="preserve">Vremenski okvir </w:t>
            </w:r>
          </w:p>
        </w:tc>
        <w:tc>
          <w:tcPr>
            <w:tcW w:w="8638" w:type="dxa"/>
            <w:gridSpan w:val="2"/>
          </w:tcPr>
          <w:p w14:paraId="2C1399EA" w14:textId="77777777" w:rsidR="005665C0" w:rsidRDefault="00F2239D" w:rsidP="00141984">
            <w:pPr>
              <w:jc w:val="both"/>
              <w:rPr>
                <w:rFonts w:eastAsia="Calibri"/>
              </w:rPr>
            </w:pPr>
            <w:r w:rsidRPr="00F2239D">
              <w:rPr>
                <w:rFonts w:eastAsia="Calibri"/>
              </w:rPr>
              <w:t xml:space="preserve">U periodu od 2025 – 2027. godine predviđeno je:                                                                          </w:t>
            </w:r>
          </w:p>
          <w:p w14:paraId="05188E8B" w14:textId="404B83FF" w:rsidR="00F2239D" w:rsidRPr="00F2239D" w:rsidRDefault="00F2239D" w:rsidP="00141984">
            <w:pPr>
              <w:jc w:val="both"/>
              <w:rPr>
                <w:rFonts w:eastAsia="Calibri"/>
                <w:lang w:val="sr-Latn-ME"/>
              </w:rPr>
            </w:pPr>
            <w:r w:rsidRPr="00F2239D">
              <w:rPr>
                <w:rFonts w:eastAsia="Calibri"/>
              </w:rPr>
              <w:t>2025: Prikupljanje dodatnih podataka od institucija za dopunu digitalnog katastra odrona, snimanje dronom i verifikacija podataka na terenu, obrada izvedenih snimaka dronom, analiza snimaka i prikupljenih podataka sa terena i izrada Godišnjeg izvještaja</w:t>
            </w:r>
            <w:r w:rsidRPr="00F2239D">
              <w:rPr>
                <w:rFonts w:eastAsia="Calibri"/>
                <w:lang w:val="sr-Latn-ME"/>
              </w:rPr>
              <w:t>;</w:t>
            </w:r>
          </w:p>
          <w:p w14:paraId="1A212D09" w14:textId="77777777" w:rsidR="00F2239D" w:rsidRPr="00F2239D" w:rsidRDefault="00F2239D" w:rsidP="00141984">
            <w:pPr>
              <w:jc w:val="both"/>
              <w:rPr>
                <w:rFonts w:eastAsia="Calibri"/>
              </w:rPr>
            </w:pPr>
            <w:r w:rsidRPr="00F2239D">
              <w:rPr>
                <w:rFonts w:eastAsia="Calibri"/>
              </w:rPr>
              <w:t>2026: Prikupljanje dodatnih podataka od institucija za dopunu digitalnog katastra odrona, snimanje dronom i verifikacija podataka na terenu, obrada izvedenih snimaka dronom, analiza snimaka i prikupljenih podataka sa terena i izrada godišnjeg izvještaja;</w:t>
            </w:r>
          </w:p>
          <w:p w14:paraId="05C97123" w14:textId="77777777" w:rsidR="00F2239D" w:rsidRPr="00F2239D" w:rsidRDefault="00F2239D" w:rsidP="00141984">
            <w:pPr>
              <w:jc w:val="both"/>
              <w:rPr>
                <w:color w:val="FF0000"/>
                <w:lang w:val="sr-Latn-ME"/>
              </w:rPr>
            </w:pPr>
            <w:r w:rsidRPr="00F2239D">
              <w:t>2027: Snimanje dronom i verifikacija podataka na terenu, obrada izvedenih snimaka dronom, analiza snimaka i prikupljenih podataka sa terena i izrada Karte odrona 1:200000 sa Tumačem.</w:t>
            </w:r>
            <w:r w:rsidRPr="00F2239D">
              <w:tab/>
            </w:r>
          </w:p>
        </w:tc>
      </w:tr>
      <w:tr w:rsidR="00F2239D" w:rsidRPr="00F2239D" w14:paraId="509018B8" w14:textId="77777777" w:rsidTr="00F2239D">
        <w:tc>
          <w:tcPr>
            <w:tcW w:w="1705" w:type="dxa"/>
          </w:tcPr>
          <w:p w14:paraId="2F635239" w14:textId="77777777" w:rsidR="00F2239D" w:rsidRPr="00141984" w:rsidRDefault="00F2239D" w:rsidP="00592E96">
            <w:pPr>
              <w:rPr>
                <w:b/>
                <w:lang w:val="sr-Latn-ME"/>
              </w:rPr>
            </w:pPr>
            <w:r w:rsidRPr="00141984">
              <w:rPr>
                <w:b/>
                <w:lang w:val="sr-Latn-ME"/>
              </w:rPr>
              <w:t>Procjena troškova</w:t>
            </w:r>
          </w:p>
        </w:tc>
        <w:tc>
          <w:tcPr>
            <w:tcW w:w="8638" w:type="dxa"/>
            <w:gridSpan w:val="2"/>
          </w:tcPr>
          <w:p w14:paraId="10560F28" w14:textId="77777777" w:rsidR="00F2239D" w:rsidRPr="00F2239D" w:rsidRDefault="00F2239D" w:rsidP="00141984">
            <w:pPr>
              <w:jc w:val="both"/>
              <w:rPr>
                <w:lang w:val="sr-Latn-ME"/>
              </w:rPr>
            </w:pPr>
            <w:r w:rsidRPr="00F2239D">
              <w:rPr>
                <w:lang w:val="sr-Latn-ME"/>
              </w:rPr>
              <w:t>150.994,20 eura</w:t>
            </w:r>
          </w:p>
        </w:tc>
      </w:tr>
      <w:tr w:rsidR="00F2239D" w:rsidRPr="00F2239D" w14:paraId="771C5AD0" w14:textId="77777777" w:rsidTr="00F2239D">
        <w:tc>
          <w:tcPr>
            <w:tcW w:w="1705" w:type="dxa"/>
          </w:tcPr>
          <w:p w14:paraId="4311249C" w14:textId="77777777" w:rsidR="00F2239D" w:rsidRPr="00141984" w:rsidRDefault="00F2239D" w:rsidP="00592E96">
            <w:pPr>
              <w:rPr>
                <w:b/>
                <w:lang w:val="sr-Latn-ME"/>
              </w:rPr>
            </w:pPr>
            <w:r w:rsidRPr="00141984">
              <w:rPr>
                <w:b/>
                <w:lang w:val="sr-Latn-ME"/>
              </w:rPr>
              <w:t>Potencijalni izvori finansiranja</w:t>
            </w:r>
          </w:p>
        </w:tc>
        <w:tc>
          <w:tcPr>
            <w:tcW w:w="8638" w:type="dxa"/>
            <w:gridSpan w:val="2"/>
          </w:tcPr>
          <w:p w14:paraId="03B63F61" w14:textId="77777777" w:rsidR="00F2239D" w:rsidRPr="00F2239D" w:rsidRDefault="00F2239D" w:rsidP="00141984">
            <w:pPr>
              <w:jc w:val="both"/>
              <w:rPr>
                <w:lang w:val="sr-Latn-ME"/>
              </w:rPr>
            </w:pPr>
            <w:r w:rsidRPr="00F2239D">
              <w:rPr>
                <w:lang w:val="sr-Latn-ME"/>
              </w:rPr>
              <w:t>Budžet Ministarstva energetike i rudarstva 100%</w:t>
            </w:r>
          </w:p>
          <w:p w14:paraId="01AA2364" w14:textId="77777777" w:rsidR="00F2239D" w:rsidRPr="00F2239D" w:rsidRDefault="00F2239D" w:rsidP="00141984">
            <w:pPr>
              <w:jc w:val="both"/>
              <w:rPr>
                <w:lang w:val="sr-Latn-ME"/>
              </w:rPr>
            </w:pPr>
          </w:p>
        </w:tc>
      </w:tr>
    </w:tbl>
    <w:tbl>
      <w:tblPr>
        <w:tblStyle w:val="TableGrid101"/>
        <w:tblW w:w="0" w:type="auto"/>
        <w:tblLook w:val="04A0" w:firstRow="1" w:lastRow="0" w:firstColumn="1" w:lastColumn="0" w:noHBand="0" w:noVBand="1"/>
      </w:tblPr>
      <w:tblGrid>
        <w:gridCol w:w="1705"/>
        <w:gridCol w:w="3960"/>
        <w:gridCol w:w="4678"/>
      </w:tblGrid>
      <w:tr w:rsidR="00F2239D" w:rsidRPr="00F2239D" w14:paraId="0E763701" w14:textId="77777777" w:rsidTr="00F2239D">
        <w:trPr>
          <w:trHeight w:val="620"/>
        </w:trPr>
        <w:tc>
          <w:tcPr>
            <w:tcW w:w="1705" w:type="dxa"/>
            <w:shd w:val="clear" w:color="auto" w:fill="1F4E79" w:themeFill="accent1" w:themeFillShade="80"/>
          </w:tcPr>
          <w:p w14:paraId="15D4D334" w14:textId="77777777" w:rsidR="00F2239D" w:rsidRPr="008E207D" w:rsidRDefault="00F2239D" w:rsidP="00592E96">
            <w:pPr>
              <w:rPr>
                <w:b/>
                <w:color w:val="FFFFFF" w:themeColor="background1"/>
                <w:lang w:val="sr-Latn-ME"/>
              </w:rPr>
            </w:pPr>
            <w:r w:rsidRPr="008E207D">
              <w:rPr>
                <w:b/>
                <w:color w:val="FFFFFF" w:themeColor="background1"/>
                <w:lang w:val="sr-Latn-ME"/>
              </w:rPr>
              <w:t>Strateški cilj</w:t>
            </w:r>
          </w:p>
        </w:tc>
        <w:tc>
          <w:tcPr>
            <w:tcW w:w="8638" w:type="dxa"/>
            <w:gridSpan w:val="2"/>
            <w:shd w:val="clear" w:color="auto" w:fill="1F4E79" w:themeFill="accent1" w:themeFillShade="80"/>
          </w:tcPr>
          <w:p w14:paraId="20B737A7" w14:textId="77777777" w:rsidR="00F2239D" w:rsidRPr="008E207D" w:rsidRDefault="00F2239D" w:rsidP="00141984">
            <w:pPr>
              <w:jc w:val="both"/>
              <w:rPr>
                <w:b/>
                <w:color w:val="FFFFFF" w:themeColor="background1"/>
              </w:rPr>
            </w:pPr>
            <w:r w:rsidRPr="008E207D">
              <w:rPr>
                <w:b/>
                <w:color w:val="FFFFFF" w:themeColor="background1"/>
              </w:rPr>
              <w:t xml:space="preserve">3. Ulaganje u smanjenje rizika od katastrofa u cilju jačanja otpornosti </w:t>
            </w:r>
          </w:p>
          <w:p w14:paraId="2FDEB944" w14:textId="77777777" w:rsidR="00F2239D" w:rsidRPr="008E207D" w:rsidRDefault="00F2239D" w:rsidP="00141984">
            <w:pPr>
              <w:jc w:val="both"/>
              <w:rPr>
                <w:b/>
                <w:color w:val="FFFFFF" w:themeColor="background1"/>
                <w:lang w:val="sr-Latn-ME"/>
              </w:rPr>
            </w:pPr>
          </w:p>
        </w:tc>
      </w:tr>
      <w:tr w:rsidR="00F2239D" w:rsidRPr="00F2239D" w14:paraId="4DAF341D" w14:textId="77777777" w:rsidTr="00F2239D">
        <w:trPr>
          <w:trHeight w:val="620"/>
        </w:trPr>
        <w:tc>
          <w:tcPr>
            <w:tcW w:w="1705" w:type="dxa"/>
            <w:shd w:val="clear" w:color="auto" w:fill="2E74B5" w:themeFill="accent1" w:themeFillShade="BF"/>
          </w:tcPr>
          <w:p w14:paraId="6828D7E9" w14:textId="77777777" w:rsidR="00F2239D" w:rsidRPr="008E207D" w:rsidRDefault="00F2239D" w:rsidP="00592E96">
            <w:pPr>
              <w:rPr>
                <w:b/>
                <w:color w:val="FFFFFF" w:themeColor="background1"/>
                <w:lang w:val="sr-Latn-ME"/>
              </w:rPr>
            </w:pPr>
            <w:r w:rsidRPr="008E207D">
              <w:rPr>
                <w:b/>
                <w:color w:val="FFFFFF" w:themeColor="background1"/>
                <w:lang w:val="sr-Latn-ME"/>
              </w:rPr>
              <w:t>Operativni cilj</w:t>
            </w:r>
          </w:p>
        </w:tc>
        <w:tc>
          <w:tcPr>
            <w:tcW w:w="8638" w:type="dxa"/>
            <w:gridSpan w:val="2"/>
            <w:shd w:val="clear" w:color="auto" w:fill="2E74B5" w:themeFill="accent1" w:themeFillShade="BF"/>
          </w:tcPr>
          <w:p w14:paraId="01EFE87B" w14:textId="77777777" w:rsidR="00F2239D" w:rsidRPr="008E207D" w:rsidRDefault="00F2239D" w:rsidP="00141984">
            <w:pPr>
              <w:jc w:val="both"/>
              <w:rPr>
                <w:b/>
                <w:color w:val="FFFFFF" w:themeColor="background1"/>
              </w:rPr>
            </w:pPr>
            <w:r w:rsidRPr="008E207D">
              <w:rPr>
                <w:b/>
                <w:color w:val="FFFFFF" w:themeColor="background1"/>
              </w:rPr>
              <w:t>1. Predviđanje – poboljšanje procjene rizika, predviđanja i planiranja upravljanja rizicima od katastrofa</w:t>
            </w:r>
          </w:p>
          <w:p w14:paraId="6BB65A33" w14:textId="77777777" w:rsidR="00F2239D" w:rsidRPr="008E207D" w:rsidRDefault="00F2239D" w:rsidP="00141984">
            <w:pPr>
              <w:jc w:val="both"/>
              <w:rPr>
                <w:b/>
                <w:color w:val="FFFFFF" w:themeColor="background1"/>
                <w:lang w:val="sr-Latn-ME"/>
              </w:rPr>
            </w:pPr>
          </w:p>
        </w:tc>
      </w:tr>
      <w:tr w:rsidR="00F2239D" w:rsidRPr="00F2239D" w14:paraId="537EDC23" w14:textId="77777777" w:rsidTr="00F2239D">
        <w:tc>
          <w:tcPr>
            <w:tcW w:w="1705" w:type="dxa"/>
            <w:shd w:val="clear" w:color="auto" w:fill="E2EFD9" w:themeFill="accent6" w:themeFillTint="33"/>
          </w:tcPr>
          <w:p w14:paraId="556F285B" w14:textId="77777777" w:rsidR="00F2239D" w:rsidRPr="008E207D" w:rsidRDefault="00F2239D" w:rsidP="00592E96">
            <w:pPr>
              <w:rPr>
                <w:b/>
                <w:lang w:val="sr-Latn-ME"/>
              </w:rPr>
            </w:pPr>
            <w:r w:rsidRPr="008E207D">
              <w:rPr>
                <w:b/>
                <w:lang w:val="sr-Latn-ME"/>
              </w:rPr>
              <w:t xml:space="preserve">Aktivnost </w:t>
            </w:r>
          </w:p>
        </w:tc>
        <w:tc>
          <w:tcPr>
            <w:tcW w:w="8638" w:type="dxa"/>
            <w:gridSpan w:val="2"/>
            <w:shd w:val="clear" w:color="auto" w:fill="E2EFD9" w:themeFill="accent6" w:themeFillTint="33"/>
          </w:tcPr>
          <w:p w14:paraId="246C1383" w14:textId="77777777" w:rsidR="00F2239D" w:rsidRPr="008E207D" w:rsidRDefault="00F2239D" w:rsidP="00141984">
            <w:pPr>
              <w:jc w:val="both"/>
              <w:rPr>
                <w:b/>
                <w:lang w:val="sr-Latn-ME"/>
              </w:rPr>
            </w:pPr>
            <w:r w:rsidRPr="008E207D">
              <w:rPr>
                <w:b/>
                <w:lang w:val="sr-Latn-ME"/>
              </w:rPr>
              <w:t>14. Projekat istraživanja terena za potrebe izrade karte klizišta i debritnih tokova 1:200 000</w:t>
            </w:r>
          </w:p>
          <w:p w14:paraId="61354402" w14:textId="77777777" w:rsidR="00F2239D" w:rsidRPr="008E207D" w:rsidRDefault="00F2239D" w:rsidP="00141984">
            <w:pPr>
              <w:jc w:val="both"/>
              <w:rPr>
                <w:b/>
                <w:lang w:val="sr-Latn-ME"/>
              </w:rPr>
            </w:pPr>
          </w:p>
        </w:tc>
      </w:tr>
      <w:tr w:rsidR="00F2239D" w:rsidRPr="00F2239D" w14:paraId="492E5CB1" w14:textId="77777777" w:rsidTr="00F2239D">
        <w:tc>
          <w:tcPr>
            <w:tcW w:w="1705" w:type="dxa"/>
          </w:tcPr>
          <w:p w14:paraId="44D01BA2" w14:textId="77777777" w:rsidR="00F2239D" w:rsidRPr="00141984" w:rsidRDefault="00F2239D" w:rsidP="00592E96">
            <w:pPr>
              <w:rPr>
                <w:b/>
                <w:lang w:val="sr-Latn-ME"/>
              </w:rPr>
            </w:pPr>
            <w:r w:rsidRPr="00141984">
              <w:rPr>
                <w:b/>
                <w:lang w:val="sr-Latn-ME"/>
              </w:rPr>
              <w:t>Opis aktivnosti i klučnih koraka</w:t>
            </w:r>
          </w:p>
        </w:tc>
        <w:tc>
          <w:tcPr>
            <w:tcW w:w="8638" w:type="dxa"/>
            <w:gridSpan w:val="2"/>
          </w:tcPr>
          <w:p w14:paraId="7EC0E56C" w14:textId="77777777" w:rsidR="00F2239D" w:rsidRPr="00F2239D" w:rsidRDefault="00F2239D" w:rsidP="00141984">
            <w:pPr>
              <w:jc w:val="both"/>
            </w:pPr>
            <w:r w:rsidRPr="00F2239D">
              <w:t>Izvođenje svih istražnih radova u skladu sa revidovanim projektom: prikupljanje i sistematizacija dodatnih podataka iz grupe nacionalnih stakeholder-a, pokretanje i godišnje održavanje portala klizišteprijavi.me, promovisanje projekta i portala klizišteprijavi.me na društvenim mrežama, sastanci sa stakeholderima iz grupe regionalne i opštinske službe, terenu sa snimanjem dronom, obrada snimaka izvedenih dronom, obrada prikupljenih podataka sa terena i ažuriranje katastra  promocija projekta u medijima, izrada godišnjih izvještaja, izrada finalne verzije karte podložnosti na klizanje i debritne tokove, 1:200 000 i izrada tumača za kartu podložnosti na klizanje i debritne tokove, 1:200 000.</w:t>
            </w:r>
          </w:p>
        </w:tc>
      </w:tr>
      <w:tr w:rsidR="00F2239D" w:rsidRPr="00F2239D" w14:paraId="051B5D8B" w14:textId="77777777" w:rsidTr="00F2239D">
        <w:tc>
          <w:tcPr>
            <w:tcW w:w="1705" w:type="dxa"/>
          </w:tcPr>
          <w:p w14:paraId="12A6C0E7" w14:textId="77777777" w:rsidR="00F2239D" w:rsidRPr="00141984" w:rsidRDefault="00F2239D" w:rsidP="00592E96">
            <w:pPr>
              <w:rPr>
                <w:b/>
                <w:lang w:val="sr-Latn-ME"/>
              </w:rPr>
            </w:pPr>
            <w:r w:rsidRPr="00141984">
              <w:rPr>
                <w:b/>
                <w:lang w:val="sr-Latn-ME"/>
              </w:rPr>
              <w:t>CILJEVI održivog razvoja</w:t>
            </w:r>
          </w:p>
        </w:tc>
        <w:tc>
          <w:tcPr>
            <w:tcW w:w="8638" w:type="dxa"/>
            <w:gridSpan w:val="2"/>
          </w:tcPr>
          <w:p w14:paraId="22432627" w14:textId="77777777" w:rsidR="00F2239D" w:rsidRPr="00F2239D" w:rsidRDefault="00F2239D" w:rsidP="00141984">
            <w:pPr>
              <w:jc w:val="both"/>
              <w:rPr>
                <w:lang w:val="sr-Latn-ME"/>
              </w:rPr>
            </w:pPr>
            <w:r w:rsidRPr="00F2239D">
              <w:rPr>
                <w:lang w:val="sr-Latn-ME"/>
              </w:rPr>
              <w:t>Doprinosi: SDG 15</w:t>
            </w:r>
          </w:p>
        </w:tc>
      </w:tr>
      <w:tr w:rsidR="00F2239D" w:rsidRPr="00F2239D" w14:paraId="183E2E5F" w14:textId="77777777" w:rsidTr="00F2239D">
        <w:tc>
          <w:tcPr>
            <w:tcW w:w="1705" w:type="dxa"/>
          </w:tcPr>
          <w:p w14:paraId="05E059E4" w14:textId="77777777" w:rsidR="00F2239D" w:rsidRPr="00141984" w:rsidRDefault="00F2239D" w:rsidP="00592E96">
            <w:pPr>
              <w:rPr>
                <w:b/>
                <w:lang w:val="sr-Latn-ME"/>
              </w:rPr>
            </w:pPr>
            <w:r w:rsidRPr="00141984">
              <w:rPr>
                <w:b/>
                <w:lang w:val="sr-Latn-ME"/>
              </w:rPr>
              <w:t>Adaptacija na klimatske promjene</w:t>
            </w:r>
          </w:p>
        </w:tc>
        <w:tc>
          <w:tcPr>
            <w:tcW w:w="8638" w:type="dxa"/>
            <w:gridSpan w:val="2"/>
          </w:tcPr>
          <w:p w14:paraId="0AE542BE" w14:textId="1FC2E694" w:rsidR="00F2239D" w:rsidRPr="00F2239D" w:rsidRDefault="00AE48A8" w:rsidP="00141984">
            <w:pPr>
              <w:jc w:val="both"/>
              <w:rPr>
                <w:lang w:val="sr-Latn-ME"/>
              </w:rPr>
            </w:pPr>
            <w:r>
              <w:rPr>
                <w:lang w:val="sr-Latn-ME"/>
              </w:rPr>
              <w:t>Aktivnost doprinosi p</w:t>
            </w:r>
            <w:r w:rsidR="00F2239D" w:rsidRPr="00F2239D">
              <w:rPr>
                <w:lang w:val="sr-Latn-ME"/>
              </w:rPr>
              <w:t>romovisanj</w:t>
            </w:r>
            <w:r>
              <w:rPr>
                <w:lang w:val="sr-Latn-ME"/>
              </w:rPr>
              <w:t>u</w:t>
            </w:r>
            <w:r w:rsidR="00F2239D" w:rsidRPr="00F2239D">
              <w:rPr>
                <w:lang w:val="sr-Latn-ME"/>
              </w:rPr>
              <w:t xml:space="preserve"> i unapređenj</w:t>
            </w:r>
            <w:r>
              <w:rPr>
                <w:lang w:val="sr-Latn-ME"/>
              </w:rPr>
              <w:t>u</w:t>
            </w:r>
            <w:r w:rsidR="00F2239D" w:rsidRPr="00F2239D">
              <w:rPr>
                <w:lang w:val="sr-Latn-ME"/>
              </w:rPr>
              <w:t xml:space="preserve"> sistema zaštite životne sredine i upravljanja za prevenciju rizika generisanog ekstr</w:t>
            </w:r>
            <w:r>
              <w:rPr>
                <w:lang w:val="sr-Latn-ME"/>
              </w:rPr>
              <w:t>e</w:t>
            </w:r>
            <w:r w:rsidR="00F2239D" w:rsidRPr="00F2239D">
              <w:rPr>
                <w:lang w:val="sr-Latn-ME"/>
              </w:rPr>
              <w:t>mnim klimatskim promjenama</w:t>
            </w:r>
            <w:r>
              <w:rPr>
                <w:lang w:val="sr-Latn-ME"/>
              </w:rPr>
              <w:t xml:space="preserve"> - </w:t>
            </w:r>
            <w:r w:rsidR="00F2239D" w:rsidRPr="00F2239D">
              <w:rPr>
                <w:lang w:val="sr-Latn-ME"/>
              </w:rPr>
              <w:t>intenzivne i/ili dugotrajne padavine</w:t>
            </w:r>
            <w:r>
              <w:rPr>
                <w:lang w:val="sr-Latn-ME"/>
              </w:rPr>
              <w:t xml:space="preserve">. Time se jača kapacitet sistema za efikasnije i efektivnije sprovođenje ciljeva i aktivnosti Plana prilagođavanja na klimatske promjene u </w:t>
            </w:r>
            <w:r w:rsidR="005955B3">
              <w:rPr>
                <w:lang w:val="sr-Latn-ME"/>
              </w:rPr>
              <w:t xml:space="preserve">4 </w:t>
            </w:r>
            <w:r>
              <w:rPr>
                <w:lang w:val="sr-Latn-ME"/>
              </w:rPr>
              <w:t>p</w:t>
            </w:r>
            <w:r w:rsidR="005955B3">
              <w:rPr>
                <w:lang w:val="sr-Latn-ME"/>
              </w:rPr>
              <w:t xml:space="preserve">rioritetna sektora. </w:t>
            </w:r>
            <w:r>
              <w:rPr>
                <w:lang w:val="sr-Latn-ME"/>
              </w:rPr>
              <w:t xml:space="preserve">  </w:t>
            </w:r>
          </w:p>
        </w:tc>
      </w:tr>
      <w:tr w:rsidR="00F2239D" w:rsidRPr="00F2239D" w14:paraId="7344E163" w14:textId="77777777" w:rsidTr="00F2239D">
        <w:tc>
          <w:tcPr>
            <w:tcW w:w="1705" w:type="dxa"/>
          </w:tcPr>
          <w:p w14:paraId="2485A098" w14:textId="77777777" w:rsidR="00F2239D" w:rsidRPr="00141984" w:rsidRDefault="00F2239D" w:rsidP="00592E96">
            <w:pPr>
              <w:rPr>
                <w:b/>
                <w:lang w:val="sr-Latn-ME"/>
              </w:rPr>
            </w:pPr>
            <w:r w:rsidRPr="00141984">
              <w:rPr>
                <w:b/>
                <w:lang w:val="sr-Latn-ME"/>
              </w:rPr>
              <w:t>Da li utiče /razmatra ranjive grupe</w:t>
            </w:r>
          </w:p>
        </w:tc>
        <w:tc>
          <w:tcPr>
            <w:tcW w:w="8638" w:type="dxa"/>
            <w:gridSpan w:val="2"/>
          </w:tcPr>
          <w:p w14:paraId="356EB5E5" w14:textId="716329AB" w:rsidR="00F2239D" w:rsidRPr="00F2239D" w:rsidRDefault="005955B3" w:rsidP="00141984">
            <w:pPr>
              <w:jc w:val="both"/>
              <w:rPr>
                <w:lang w:val="sr-Latn-ME"/>
              </w:rPr>
            </w:pPr>
            <w:r>
              <w:rPr>
                <w:lang w:val="sr-Latn-ME"/>
              </w:rPr>
              <w:t xml:space="preserve">Sprovođenje ove aktivnosti doprinosi prevenciji i zaštiti stanovništva, uključujući i ranjive kategorije, koje živi u područjima klizišta i debritnih tokova. </w:t>
            </w:r>
          </w:p>
        </w:tc>
      </w:tr>
      <w:tr w:rsidR="00F2239D" w:rsidRPr="00F2239D" w14:paraId="16CD5E0A" w14:textId="77777777" w:rsidTr="00F2239D">
        <w:trPr>
          <w:trHeight w:val="953"/>
        </w:trPr>
        <w:tc>
          <w:tcPr>
            <w:tcW w:w="1705" w:type="dxa"/>
          </w:tcPr>
          <w:p w14:paraId="348792F2" w14:textId="77777777" w:rsidR="00F2239D" w:rsidRPr="00141984" w:rsidRDefault="00F2239D" w:rsidP="00592E96">
            <w:pPr>
              <w:rPr>
                <w:b/>
                <w:lang w:val="sr-Latn-ME"/>
              </w:rPr>
            </w:pPr>
            <w:r w:rsidRPr="00141984">
              <w:rPr>
                <w:b/>
                <w:lang w:val="sr-Latn-ME"/>
              </w:rPr>
              <w:t xml:space="preserve">Indikatori </w:t>
            </w:r>
          </w:p>
        </w:tc>
        <w:tc>
          <w:tcPr>
            <w:tcW w:w="3960" w:type="dxa"/>
          </w:tcPr>
          <w:p w14:paraId="501D0AAE" w14:textId="77777777" w:rsidR="00F2239D" w:rsidRPr="008E207D" w:rsidRDefault="00F2239D" w:rsidP="00141984">
            <w:pPr>
              <w:jc w:val="both"/>
              <w:rPr>
                <w:b/>
                <w:u w:val="single"/>
                <w:lang w:val="sr-Latn-ME"/>
              </w:rPr>
            </w:pPr>
            <w:r w:rsidRPr="008E207D">
              <w:rPr>
                <w:b/>
                <w:u w:val="single"/>
                <w:lang w:val="sr-Latn-ME"/>
              </w:rPr>
              <w:t xml:space="preserve">Polazna vrijednost </w:t>
            </w:r>
          </w:p>
          <w:p w14:paraId="052F9AF8" w14:textId="77777777" w:rsidR="00F2239D" w:rsidRPr="00F2239D" w:rsidRDefault="00F2239D" w:rsidP="00141984">
            <w:pPr>
              <w:jc w:val="both"/>
              <w:rPr>
                <w:lang w:val="sr-Latn-ME"/>
              </w:rPr>
            </w:pPr>
          </w:p>
          <w:p w14:paraId="0E58C2D6" w14:textId="77777777" w:rsidR="00F2239D" w:rsidRPr="00F2239D" w:rsidRDefault="00F2239D" w:rsidP="00141984">
            <w:pPr>
              <w:jc w:val="both"/>
              <w:rPr>
                <w:lang w:val="sr-Latn-ME"/>
              </w:rPr>
            </w:pPr>
            <w:r w:rsidRPr="00F2239D">
              <w:rPr>
                <w:lang w:val="sr-Latn-ME"/>
              </w:rPr>
              <w:t>Projekat izrade karte podložnosti na klizanje i debritne tokove</w:t>
            </w:r>
          </w:p>
        </w:tc>
        <w:tc>
          <w:tcPr>
            <w:tcW w:w="4678" w:type="dxa"/>
          </w:tcPr>
          <w:p w14:paraId="7E373BB1" w14:textId="77777777" w:rsidR="00F2239D" w:rsidRPr="008E207D" w:rsidRDefault="00F2239D" w:rsidP="00141984">
            <w:pPr>
              <w:jc w:val="both"/>
              <w:rPr>
                <w:b/>
                <w:u w:val="single"/>
              </w:rPr>
            </w:pPr>
            <w:r w:rsidRPr="008E207D">
              <w:rPr>
                <w:b/>
                <w:u w:val="single"/>
              </w:rPr>
              <w:t>Ciljana vrijednost</w:t>
            </w:r>
          </w:p>
          <w:p w14:paraId="27F9FF19" w14:textId="77777777" w:rsidR="00F2239D" w:rsidRPr="00F2239D" w:rsidRDefault="00F2239D" w:rsidP="00141984">
            <w:pPr>
              <w:jc w:val="both"/>
              <w:rPr>
                <w:lang w:val="sr-Latn-ME"/>
              </w:rPr>
            </w:pPr>
          </w:p>
          <w:p w14:paraId="3CBC170F" w14:textId="77777777" w:rsidR="00F2239D" w:rsidRPr="00F2239D" w:rsidRDefault="00F2239D" w:rsidP="00141984">
            <w:pPr>
              <w:jc w:val="both"/>
            </w:pPr>
            <w:r w:rsidRPr="00F2239D">
              <w:t xml:space="preserve">Karta podložnosti na klizanje i debritne tokove sa tumačem i katastrom </w:t>
            </w:r>
          </w:p>
        </w:tc>
      </w:tr>
      <w:tr w:rsidR="00F2239D" w:rsidRPr="00F2239D" w14:paraId="487F44D3" w14:textId="77777777" w:rsidTr="00F2239D">
        <w:tc>
          <w:tcPr>
            <w:tcW w:w="1705" w:type="dxa"/>
          </w:tcPr>
          <w:p w14:paraId="5F9D52F6" w14:textId="77777777" w:rsidR="00F2239D" w:rsidRPr="00141984" w:rsidRDefault="00F2239D" w:rsidP="00592E96">
            <w:pPr>
              <w:rPr>
                <w:b/>
                <w:lang w:val="sr-Latn-ME"/>
              </w:rPr>
            </w:pPr>
            <w:r w:rsidRPr="00141984">
              <w:rPr>
                <w:b/>
                <w:lang w:val="sr-Latn-ME"/>
              </w:rPr>
              <w:lastRenderedPageBreak/>
              <w:t>Izvor provjere</w:t>
            </w:r>
          </w:p>
        </w:tc>
        <w:tc>
          <w:tcPr>
            <w:tcW w:w="8638" w:type="dxa"/>
            <w:gridSpan w:val="2"/>
          </w:tcPr>
          <w:p w14:paraId="3184A373" w14:textId="77777777" w:rsidR="00F2239D" w:rsidRPr="00F2239D" w:rsidRDefault="00F2239D" w:rsidP="00141984">
            <w:pPr>
              <w:jc w:val="both"/>
              <w:rPr>
                <w:lang w:val="sr-Latn-ME"/>
              </w:rPr>
            </w:pPr>
            <w:r w:rsidRPr="00F2239D">
              <w:rPr>
                <w:lang w:val="sr-Latn-ME"/>
              </w:rPr>
              <w:t xml:space="preserve">Sajt Ministarstva energetike i rudarstva </w:t>
            </w:r>
          </w:p>
        </w:tc>
      </w:tr>
      <w:tr w:rsidR="00F2239D" w:rsidRPr="00F2239D" w14:paraId="6BBE9599" w14:textId="77777777" w:rsidTr="00F2239D">
        <w:tc>
          <w:tcPr>
            <w:tcW w:w="1705" w:type="dxa"/>
          </w:tcPr>
          <w:p w14:paraId="55802885" w14:textId="77777777" w:rsidR="00F2239D" w:rsidRPr="00141984" w:rsidRDefault="00F2239D" w:rsidP="00592E96">
            <w:pPr>
              <w:rPr>
                <w:b/>
                <w:lang w:val="sr-Latn-ME"/>
              </w:rPr>
            </w:pPr>
            <w:r w:rsidRPr="00141984">
              <w:rPr>
                <w:b/>
                <w:lang w:val="sr-Latn-ME"/>
              </w:rPr>
              <w:t xml:space="preserve">Nadležna institucija </w:t>
            </w:r>
          </w:p>
        </w:tc>
        <w:tc>
          <w:tcPr>
            <w:tcW w:w="8638" w:type="dxa"/>
            <w:gridSpan w:val="2"/>
          </w:tcPr>
          <w:p w14:paraId="309F564D" w14:textId="77777777" w:rsidR="00F2239D" w:rsidRPr="00F2239D" w:rsidRDefault="00F2239D" w:rsidP="00141984">
            <w:pPr>
              <w:jc w:val="both"/>
              <w:rPr>
                <w:lang w:val="sr-Latn-ME"/>
              </w:rPr>
            </w:pPr>
            <w:r w:rsidRPr="00F2239D">
              <w:rPr>
                <w:lang w:val="sr-Latn-ME"/>
              </w:rPr>
              <w:t>Ministarstvo energetike i rudarstva</w:t>
            </w:r>
          </w:p>
        </w:tc>
      </w:tr>
      <w:tr w:rsidR="00F2239D" w:rsidRPr="00F2239D" w14:paraId="642CB37B" w14:textId="77777777" w:rsidTr="00F2239D">
        <w:tc>
          <w:tcPr>
            <w:tcW w:w="1705" w:type="dxa"/>
          </w:tcPr>
          <w:p w14:paraId="097DEF51" w14:textId="77777777" w:rsidR="00F2239D" w:rsidRPr="00141984" w:rsidRDefault="00F2239D" w:rsidP="00592E96">
            <w:pPr>
              <w:rPr>
                <w:b/>
                <w:lang w:val="sr-Latn-ME"/>
              </w:rPr>
            </w:pPr>
            <w:r w:rsidRPr="00141984">
              <w:rPr>
                <w:b/>
                <w:lang w:val="sr-Latn-ME"/>
              </w:rPr>
              <w:t>Partnerske institucije</w:t>
            </w:r>
          </w:p>
        </w:tc>
        <w:tc>
          <w:tcPr>
            <w:tcW w:w="8638" w:type="dxa"/>
            <w:gridSpan w:val="2"/>
          </w:tcPr>
          <w:p w14:paraId="3F52BD15" w14:textId="77777777" w:rsidR="00F2239D" w:rsidRPr="00F2239D" w:rsidRDefault="00F2239D" w:rsidP="00141984">
            <w:pPr>
              <w:jc w:val="both"/>
              <w:rPr>
                <w:lang w:val="sr-Latn-ME"/>
              </w:rPr>
            </w:pPr>
            <w:r w:rsidRPr="00F2239D">
              <w:t>Zavod za geološka istraživanja</w:t>
            </w:r>
          </w:p>
        </w:tc>
      </w:tr>
      <w:tr w:rsidR="00F2239D" w:rsidRPr="00F2239D" w14:paraId="3355EC2D" w14:textId="77777777" w:rsidTr="00F2239D">
        <w:trPr>
          <w:trHeight w:val="422"/>
        </w:trPr>
        <w:tc>
          <w:tcPr>
            <w:tcW w:w="1705" w:type="dxa"/>
          </w:tcPr>
          <w:p w14:paraId="21EE6242" w14:textId="77777777" w:rsidR="00F2239D" w:rsidRPr="00141984" w:rsidRDefault="00F2239D" w:rsidP="00592E96">
            <w:pPr>
              <w:rPr>
                <w:b/>
                <w:lang w:val="sr-Latn-ME"/>
              </w:rPr>
            </w:pPr>
            <w:r w:rsidRPr="00141984">
              <w:rPr>
                <w:b/>
                <w:lang w:val="sr-Latn-ME"/>
              </w:rPr>
              <w:t xml:space="preserve">Vremenski okvir </w:t>
            </w:r>
          </w:p>
        </w:tc>
        <w:tc>
          <w:tcPr>
            <w:tcW w:w="8638" w:type="dxa"/>
            <w:gridSpan w:val="2"/>
          </w:tcPr>
          <w:p w14:paraId="513C3905" w14:textId="77777777" w:rsidR="00F2239D" w:rsidRPr="00F2239D" w:rsidRDefault="00F2239D" w:rsidP="00360158">
            <w:pPr>
              <w:jc w:val="both"/>
              <w:rPr>
                <w:lang w:val="sr-Latn-ME"/>
              </w:rPr>
            </w:pPr>
            <w:r w:rsidRPr="00F2239D">
              <w:rPr>
                <w:lang w:val="sr-Latn-ME"/>
              </w:rPr>
              <w:t xml:space="preserve">U periodu od 2025 – 2029. godine predviđeno je: </w:t>
            </w:r>
          </w:p>
          <w:p w14:paraId="0E6453C1" w14:textId="77777777" w:rsidR="00F2239D" w:rsidRPr="00F2239D" w:rsidRDefault="00F2239D" w:rsidP="00360158">
            <w:pPr>
              <w:jc w:val="both"/>
              <w:rPr>
                <w:lang w:val="sr-Latn-ME"/>
              </w:rPr>
            </w:pPr>
            <w:r w:rsidRPr="00F2239D">
              <w:rPr>
                <w:lang w:val="sr-Latn-ME"/>
              </w:rPr>
              <w:t>2025: prikupljanje i sistematizacija dodatnih podataka iz grupe nacionalnih stakeholder-a; pokretanje i godišnje održavanje portala klizišteprijavi.me;  promovisanje projekta i portala klizišteprijavi.me na društvenim mrežama (instagram, facebook...); sastanci sa stakeholderima iz grupe regionalne i opštinske službe; verifikacija podataka na terenu sa snimanjem dronom; obrada snimaka izvedenih dronom; obrada prikupljenih podataka sa terena i ažuriranje Katastra;  izrada godišnjeg izveštaja;</w:t>
            </w:r>
          </w:p>
          <w:p w14:paraId="39EDCBE9" w14:textId="77777777" w:rsidR="00F2239D" w:rsidRPr="00F2239D" w:rsidRDefault="00F2239D" w:rsidP="00141984">
            <w:pPr>
              <w:jc w:val="both"/>
              <w:rPr>
                <w:lang w:val="sr-Latn-ME"/>
              </w:rPr>
            </w:pPr>
            <w:r w:rsidRPr="00F2239D">
              <w:rPr>
                <w:lang w:val="sr-Latn-ME"/>
              </w:rPr>
              <w:t>2026: prikupljanje i sistematizacija dodatnih podataka iz grupe nacionalnih stakeholder-a; ažuriranje i godišnje održavanje portala klizišteprijavi.me;  promovisanje projekta i portala klizišteprijavi.me na društvenim mrežama (instagram, facebook...); sastanci sa stakeholderima iz grupe regionalne i opštinske službe; verifikacija podataka na terenu sa snimanjem dronom; obrada snimaka izvedenih dronom; obrada prikupljenih podataka sa terena i ažuriranje Katastra; promocija projekta u medijima; izrada Godišnjeg izveštaja;</w:t>
            </w:r>
          </w:p>
          <w:p w14:paraId="72B47758" w14:textId="77777777" w:rsidR="00F2239D" w:rsidRPr="00F2239D" w:rsidRDefault="00F2239D" w:rsidP="00141984">
            <w:pPr>
              <w:jc w:val="both"/>
              <w:rPr>
                <w:lang w:val="sr-Latn-ME"/>
              </w:rPr>
            </w:pPr>
            <w:r w:rsidRPr="00F2239D">
              <w:rPr>
                <w:lang w:val="sr-Latn-ME"/>
              </w:rPr>
              <w:t>2027: prikupljanje i sistematizacija dodatnih podataka iz grupe nacionalnih stakeholder-a; ažuriranje i godišnje održavanje portala klizišteprijavi.me;  promovisanje projekta i portala klizišteprijavi.me na društvenim mrežama (instagram, facebook...); sastanci sa stakeholderima iz grupe regionalne i opštinske službe; verifikacija podataka na terenu sa snimanjem dronom; obrada snimaka izvedenih dronom; obrada prikupljenih podataka sa terena i ažuriranje Katastra; promocija projekta u medijima; izrada godišnjeg izveštaja;</w:t>
            </w:r>
          </w:p>
          <w:p w14:paraId="105352AC" w14:textId="77777777" w:rsidR="00F2239D" w:rsidRPr="00F2239D" w:rsidRDefault="00F2239D" w:rsidP="00141984">
            <w:pPr>
              <w:jc w:val="both"/>
              <w:rPr>
                <w:lang w:val="sr-Latn-ME"/>
              </w:rPr>
            </w:pPr>
            <w:r w:rsidRPr="00F2239D">
              <w:rPr>
                <w:lang w:val="sr-Latn-ME"/>
              </w:rPr>
              <w:t>2028: prikupljanje i sistematizacija dodatnih podataka iz grupe nacionalnih stakeholder-a; ažuriranje i godišnje održavanje portala klizišteprijavi.me;  promovisanje projekta i portala klizišteprijavi.me na društvenim mrežama (instagram, facebook...); sastanci sa stakeholderima iz grupe regionalne i opštinske službe; verifikacija podataka na terenu sa snimanjem dronom; obrada snimaka izvedenih dronom; obrada prikupljenih podataka sa terena i ažuriranje Katastra; promocija projekta u medijima; izrada godišnjeg izveštaja;</w:t>
            </w:r>
          </w:p>
          <w:p w14:paraId="679752F2" w14:textId="77777777" w:rsidR="00F2239D" w:rsidRPr="00F2239D" w:rsidRDefault="00F2239D" w:rsidP="00141984">
            <w:pPr>
              <w:jc w:val="both"/>
              <w:rPr>
                <w:lang w:val="sr-Latn-ME"/>
              </w:rPr>
            </w:pPr>
            <w:r w:rsidRPr="00F2239D">
              <w:rPr>
                <w:lang w:val="sr-Latn-ME"/>
              </w:rPr>
              <w:t xml:space="preserve">2029: prikupljanje i sistematizacija dodatnih podataka iz grupe nacionalnih stakeholder-a; ažuriranje i godišnje održavanje portala klizišteprijavi.me;  promovisanje projekta i portala klizišteprijavi.me na društvenim mrežama (instagram, facebook...); promocija projekta u medijima; izrada Godišnjeg izveštaja; izrada finalne verzije Karte podložnosti na klizanje i debritne tokove, 1:200 000; izrada Tumača sa Katastrom za  Kartu podložnosti na klizanje i debritne tokove, 1:200 000 .                                                </w:t>
            </w:r>
          </w:p>
        </w:tc>
      </w:tr>
      <w:tr w:rsidR="00F2239D" w:rsidRPr="00F2239D" w14:paraId="46930656" w14:textId="77777777" w:rsidTr="00F2239D">
        <w:tc>
          <w:tcPr>
            <w:tcW w:w="1705" w:type="dxa"/>
          </w:tcPr>
          <w:p w14:paraId="02524129" w14:textId="77777777" w:rsidR="00F2239D" w:rsidRPr="00141984" w:rsidRDefault="00F2239D" w:rsidP="00592E96">
            <w:pPr>
              <w:rPr>
                <w:b/>
                <w:lang w:val="sr-Latn-ME"/>
              </w:rPr>
            </w:pPr>
            <w:r w:rsidRPr="00141984">
              <w:rPr>
                <w:b/>
                <w:lang w:val="sr-Latn-ME"/>
              </w:rPr>
              <w:t>Procjena troškova</w:t>
            </w:r>
          </w:p>
        </w:tc>
        <w:tc>
          <w:tcPr>
            <w:tcW w:w="8638" w:type="dxa"/>
            <w:gridSpan w:val="2"/>
          </w:tcPr>
          <w:p w14:paraId="289A67F6" w14:textId="77777777" w:rsidR="00F2239D" w:rsidRPr="00F2239D" w:rsidRDefault="00F2239D" w:rsidP="00141984">
            <w:pPr>
              <w:jc w:val="both"/>
              <w:rPr>
                <w:lang w:val="sr-Latn-ME"/>
              </w:rPr>
            </w:pPr>
            <w:r w:rsidRPr="00F2239D">
              <w:rPr>
                <w:lang w:val="sr-Latn-ME"/>
              </w:rPr>
              <w:t>167.453,50 eura</w:t>
            </w:r>
          </w:p>
        </w:tc>
      </w:tr>
      <w:tr w:rsidR="00F2239D" w:rsidRPr="00F2239D" w14:paraId="1D21C7F4" w14:textId="77777777" w:rsidTr="00F2239D">
        <w:tc>
          <w:tcPr>
            <w:tcW w:w="1705" w:type="dxa"/>
          </w:tcPr>
          <w:p w14:paraId="1166E40B" w14:textId="77777777" w:rsidR="00F2239D" w:rsidRPr="00141984" w:rsidRDefault="00F2239D" w:rsidP="00592E96">
            <w:pPr>
              <w:rPr>
                <w:b/>
                <w:lang w:val="sr-Latn-ME"/>
              </w:rPr>
            </w:pPr>
            <w:r w:rsidRPr="00141984">
              <w:rPr>
                <w:b/>
                <w:lang w:val="sr-Latn-ME"/>
              </w:rPr>
              <w:t>Potencijalni izvori finansiranja</w:t>
            </w:r>
          </w:p>
        </w:tc>
        <w:tc>
          <w:tcPr>
            <w:tcW w:w="8638" w:type="dxa"/>
            <w:gridSpan w:val="2"/>
          </w:tcPr>
          <w:p w14:paraId="33472275" w14:textId="77777777" w:rsidR="00F2239D" w:rsidRPr="00F2239D" w:rsidRDefault="00F2239D" w:rsidP="00141984">
            <w:pPr>
              <w:jc w:val="both"/>
              <w:rPr>
                <w:lang w:val="sr-Latn-ME"/>
              </w:rPr>
            </w:pPr>
            <w:r w:rsidRPr="00F2239D">
              <w:rPr>
                <w:lang w:val="sr-Latn-ME"/>
              </w:rPr>
              <w:t>Budžet Ministarstva energetike i rudarstva 100%</w:t>
            </w:r>
          </w:p>
          <w:p w14:paraId="4B01BFA4" w14:textId="77777777" w:rsidR="00F2239D" w:rsidRPr="00F2239D" w:rsidRDefault="00F2239D" w:rsidP="00141984">
            <w:pPr>
              <w:jc w:val="both"/>
              <w:rPr>
                <w:lang w:val="sr-Latn-ME"/>
              </w:rPr>
            </w:pPr>
          </w:p>
        </w:tc>
      </w:tr>
    </w:tbl>
    <w:tbl>
      <w:tblPr>
        <w:tblStyle w:val="TableGrid11"/>
        <w:tblW w:w="10343" w:type="dxa"/>
        <w:tblLook w:val="04A0" w:firstRow="1" w:lastRow="0" w:firstColumn="1" w:lastColumn="0" w:noHBand="0" w:noVBand="1"/>
      </w:tblPr>
      <w:tblGrid>
        <w:gridCol w:w="1696"/>
        <w:gridCol w:w="3969"/>
        <w:gridCol w:w="4678"/>
      </w:tblGrid>
      <w:tr w:rsidR="00F2239D" w:rsidRPr="00F2239D" w14:paraId="2A2B7EC7" w14:textId="77777777" w:rsidTr="00F2239D">
        <w:trPr>
          <w:trHeight w:val="595"/>
        </w:trPr>
        <w:tc>
          <w:tcPr>
            <w:tcW w:w="1696" w:type="dxa"/>
            <w:shd w:val="clear" w:color="auto" w:fill="1F4E79" w:themeFill="accent1" w:themeFillShade="80"/>
          </w:tcPr>
          <w:p w14:paraId="34009928" w14:textId="77777777" w:rsidR="00F2239D" w:rsidRPr="008E207D" w:rsidRDefault="00F2239D" w:rsidP="00592E96">
            <w:pPr>
              <w:rPr>
                <w:b/>
                <w:color w:val="FFFFFF" w:themeColor="background1"/>
                <w:lang w:val="sr-Latn-ME"/>
              </w:rPr>
            </w:pPr>
            <w:r w:rsidRPr="008E207D">
              <w:rPr>
                <w:b/>
                <w:color w:val="FFFFFF" w:themeColor="background1"/>
                <w:lang w:val="sr-Latn-ME"/>
              </w:rPr>
              <w:t>Strateški cilj</w:t>
            </w:r>
          </w:p>
        </w:tc>
        <w:tc>
          <w:tcPr>
            <w:tcW w:w="8647" w:type="dxa"/>
            <w:gridSpan w:val="2"/>
            <w:shd w:val="clear" w:color="auto" w:fill="1F4E79" w:themeFill="accent1" w:themeFillShade="80"/>
          </w:tcPr>
          <w:p w14:paraId="1600723E" w14:textId="77777777" w:rsidR="00F2239D" w:rsidRPr="008E207D" w:rsidRDefault="00F2239D" w:rsidP="00141984">
            <w:pPr>
              <w:jc w:val="both"/>
              <w:rPr>
                <w:b/>
                <w:color w:val="FFFFFF" w:themeColor="background1"/>
                <w:lang w:val="sr-Latn-ME"/>
              </w:rPr>
            </w:pPr>
            <w:r w:rsidRPr="008E207D">
              <w:rPr>
                <w:b/>
                <w:bCs/>
                <w:color w:val="FFFFFF" w:themeColor="background1"/>
                <w:lang w:val="sr-Latn-ME"/>
              </w:rPr>
              <w:t>3.</w:t>
            </w:r>
            <w:r w:rsidRPr="008E207D">
              <w:rPr>
                <w:b/>
                <w:bCs/>
                <w:color w:val="FFFFFF" w:themeColor="background1"/>
                <w:lang w:val="en-GB"/>
              </w:rPr>
              <w:t xml:space="preserve"> Ulaganje u smanjenje rizika od katastrofa radi povećanja otpornosti</w:t>
            </w:r>
          </w:p>
        </w:tc>
      </w:tr>
      <w:tr w:rsidR="00F2239D" w:rsidRPr="00F2239D" w14:paraId="34E5813E" w14:textId="77777777" w:rsidTr="00F2239D">
        <w:trPr>
          <w:trHeight w:val="595"/>
        </w:trPr>
        <w:tc>
          <w:tcPr>
            <w:tcW w:w="1696" w:type="dxa"/>
            <w:shd w:val="clear" w:color="auto" w:fill="2E74B5" w:themeFill="accent1" w:themeFillShade="BF"/>
          </w:tcPr>
          <w:p w14:paraId="61AB725B" w14:textId="77777777" w:rsidR="00F2239D" w:rsidRPr="008E207D" w:rsidRDefault="00F2239D" w:rsidP="00592E96">
            <w:pPr>
              <w:rPr>
                <w:b/>
                <w:color w:val="FFFFFF" w:themeColor="background1"/>
                <w:lang w:val="sr-Latn-ME"/>
              </w:rPr>
            </w:pPr>
            <w:r w:rsidRPr="008E207D">
              <w:rPr>
                <w:b/>
                <w:color w:val="FFFFFF" w:themeColor="background1"/>
                <w:lang w:val="sr-Latn-ME"/>
              </w:rPr>
              <w:t>Operativni cilj</w:t>
            </w:r>
          </w:p>
        </w:tc>
        <w:tc>
          <w:tcPr>
            <w:tcW w:w="8647" w:type="dxa"/>
            <w:gridSpan w:val="2"/>
            <w:shd w:val="clear" w:color="auto" w:fill="2E74B5" w:themeFill="accent1" w:themeFillShade="BF"/>
          </w:tcPr>
          <w:p w14:paraId="094EF3A4" w14:textId="77777777" w:rsidR="00F2239D" w:rsidRPr="008E207D" w:rsidRDefault="00F2239D" w:rsidP="00141984">
            <w:pPr>
              <w:jc w:val="both"/>
              <w:rPr>
                <w:b/>
                <w:color w:val="FFFFFF" w:themeColor="background1"/>
              </w:rPr>
            </w:pPr>
            <w:r w:rsidRPr="008E207D">
              <w:rPr>
                <w:b/>
                <w:color w:val="FFFFFF" w:themeColor="background1"/>
              </w:rPr>
              <w:t>2. Priprema – povećanje informisanosti i pripravnosti stanovništva u pogledu rizika</w:t>
            </w:r>
          </w:p>
        </w:tc>
      </w:tr>
      <w:tr w:rsidR="00F2239D" w:rsidRPr="00F2239D" w14:paraId="3F345F33" w14:textId="77777777" w:rsidTr="00F2239D">
        <w:trPr>
          <w:trHeight w:val="259"/>
        </w:trPr>
        <w:tc>
          <w:tcPr>
            <w:tcW w:w="1696" w:type="dxa"/>
            <w:shd w:val="clear" w:color="auto" w:fill="E2EFD9" w:themeFill="accent6" w:themeFillTint="33"/>
          </w:tcPr>
          <w:p w14:paraId="639BF6DF" w14:textId="77777777" w:rsidR="00F2239D" w:rsidRPr="008E207D" w:rsidRDefault="00F2239D" w:rsidP="00592E96">
            <w:pPr>
              <w:rPr>
                <w:b/>
                <w:lang w:val="sr-Latn-ME"/>
              </w:rPr>
            </w:pPr>
            <w:r w:rsidRPr="008E207D">
              <w:rPr>
                <w:b/>
                <w:lang w:val="sr-Latn-ME"/>
              </w:rPr>
              <w:t xml:space="preserve">Aktivnost </w:t>
            </w:r>
          </w:p>
        </w:tc>
        <w:tc>
          <w:tcPr>
            <w:tcW w:w="8647" w:type="dxa"/>
            <w:gridSpan w:val="2"/>
            <w:shd w:val="clear" w:color="auto" w:fill="E2EFD9" w:themeFill="accent6" w:themeFillTint="33"/>
          </w:tcPr>
          <w:p w14:paraId="715AB08F" w14:textId="426E63DB" w:rsidR="00F2239D" w:rsidRPr="008E207D" w:rsidRDefault="00F2239D" w:rsidP="00141984">
            <w:pPr>
              <w:jc w:val="both"/>
              <w:rPr>
                <w:b/>
              </w:rPr>
            </w:pPr>
            <w:r w:rsidRPr="008E207D">
              <w:rPr>
                <w:b/>
              </w:rPr>
              <w:t>1. Izraditi dodatne edukativne materijale za rad sa ranjivim grupama, sa posebnim osvrtom na žene i osobe drugih rodnih identiteta u okviru ranjivih grupa i prevesti ih na engleski, albanski, romski, ruski, ukrajinski i arapski jezik, kao i u audio formi</w:t>
            </w:r>
          </w:p>
        </w:tc>
      </w:tr>
      <w:tr w:rsidR="00F2239D" w:rsidRPr="00F2239D" w14:paraId="1ABA24B0" w14:textId="77777777" w:rsidTr="00F2239D">
        <w:trPr>
          <w:trHeight w:val="504"/>
        </w:trPr>
        <w:tc>
          <w:tcPr>
            <w:tcW w:w="1696" w:type="dxa"/>
          </w:tcPr>
          <w:p w14:paraId="57350E1A" w14:textId="77777777" w:rsidR="00F2239D" w:rsidRPr="00141984" w:rsidRDefault="00F2239D" w:rsidP="00592E96">
            <w:pPr>
              <w:rPr>
                <w:b/>
                <w:lang w:val="sr-Latn-ME"/>
              </w:rPr>
            </w:pPr>
            <w:r w:rsidRPr="00141984">
              <w:rPr>
                <w:b/>
                <w:lang w:val="sr-Latn-ME"/>
              </w:rPr>
              <w:t>Opis aktivnosti i ključnih koraka</w:t>
            </w:r>
          </w:p>
        </w:tc>
        <w:tc>
          <w:tcPr>
            <w:tcW w:w="8647" w:type="dxa"/>
            <w:gridSpan w:val="2"/>
          </w:tcPr>
          <w:p w14:paraId="296AEED6" w14:textId="77777777" w:rsidR="00F2239D" w:rsidRPr="00F2239D" w:rsidRDefault="00F2239D" w:rsidP="00141984">
            <w:pPr>
              <w:jc w:val="both"/>
              <w:rPr>
                <w:lang w:val="sr-Latn-ME"/>
              </w:rPr>
            </w:pPr>
            <w:r w:rsidRPr="00F2239D">
              <w:rPr>
                <w:lang w:val="sr-Latn-ME"/>
              </w:rPr>
              <w:t>1. U saradnji sa NVO-ima koji se bave zaštitom prava žena i ranjivih grupa i Crvenim krstom Crne Gore, definisati potrebe za dodatnim materijalima</w:t>
            </w:r>
          </w:p>
          <w:p w14:paraId="06595718" w14:textId="77777777" w:rsidR="00F2239D" w:rsidRPr="00F2239D" w:rsidRDefault="00F2239D" w:rsidP="00141984">
            <w:pPr>
              <w:jc w:val="both"/>
              <w:rPr>
                <w:lang w:val="sr-Latn-ME"/>
              </w:rPr>
            </w:pPr>
            <w:r w:rsidRPr="00F2239D">
              <w:rPr>
                <w:lang w:val="sr-Latn-ME"/>
              </w:rPr>
              <w:t>2. Izraditi dodatne materijale</w:t>
            </w:r>
          </w:p>
          <w:p w14:paraId="2C6EF4E8" w14:textId="77777777" w:rsidR="00F2239D" w:rsidRPr="00F2239D" w:rsidRDefault="00F2239D" w:rsidP="00141984">
            <w:pPr>
              <w:jc w:val="both"/>
              <w:rPr>
                <w:lang w:val="sr-Latn-ME"/>
              </w:rPr>
            </w:pPr>
            <w:r w:rsidRPr="00F2239D">
              <w:rPr>
                <w:lang w:val="sr-Latn-ME"/>
              </w:rPr>
              <w:t>3. Odabrati materijale za prevod</w:t>
            </w:r>
          </w:p>
          <w:p w14:paraId="37B6432C" w14:textId="77777777" w:rsidR="00F2239D" w:rsidRPr="00F2239D" w:rsidRDefault="00F2239D" w:rsidP="00141984">
            <w:pPr>
              <w:jc w:val="both"/>
            </w:pPr>
            <w:r w:rsidRPr="00F2239D">
              <w:rPr>
                <w:lang w:val="sr-Latn-ME"/>
              </w:rPr>
              <w:lastRenderedPageBreak/>
              <w:t xml:space="preserve">4. Prevesti izabrane materijale </w:t>
            </w:r>
            <w:r w:rsidRPr="00F2239D">
              <w:t>na albanski, romski, ruski, ukrajinski,  i arapski jezik, kao i u audio formi.</w:t>
            </w:r>
          </w:p>
          <w:p w14:paraId="663BAF1F" w14:textId="77777777" w:rsidR="00F2239D" w:rsidRPr="00F2239D" w:rsidRDefault="00F2239D" w:rsidP="00141984">
            <w:pPr>
              <w:jc w:val="both"/>
              <w:rPr>
                <w:lang w:val="sr-Latn-ME"/>
              </w:rPr>
            </w:pPr>
            <w:r w:rsidRPr="00F2239D">
              <w:t xml:space="preserve">5. Prevedene materijale postaviti na web stranicu </w:t>
            </w:r>
            <w:r w:rsidRPr="00F2239D">
              <w:rPr>
                <w:lang w:val="sr-Latn-ME"/>
              </w:rPr>
              <w:t>www.rizici.me</w:t>
            </w:r>
          </w:p>
        </w:tc>
      </w:tr>
      <w:tr w:rsidR="00F2239D" w:rsidRPr="00F2239D" w14:paraId="7B990F4D" w14:textId="77777777" w:rsidTr="00F2239D">
        <w:trPr>
          <w:trHeight w:val="518"/>
        </w:trPr>
        <w:tc>
          <w:tcPr>
            <w:tcW w:w="1696" w:type="dxa"/>
          </w:tcPr>
          <w:p w14:paraId="721E210B" w14:textId="77777777" w:rsidR="00F2239D" w:rsidRPr="00141984" w:rsidRDefault="00F2239D" w:rsidP="00592E96">
            <w:pPr>
              <w:rPr>
                <w:b/>
                <w:lang w:val="sr-Latn-ME"/>
              </w:rPr>
            </w:pPr>
            <w:r w:rsidRPr="00141984">
              <w:rPr>
                <w:b/>
                <w:lang w:val="sr-Latn-ME"/>
              </w:rPr>
              <w:lastRenderedPageBreak/>
              <w:t>CILJEVI održivog razvoja</w:t>
            </w:r>
          </w:p>
        </w:tc>
        <w:tc>
          <w:tcPr>
            <w:tcW w:w="8647" w:type="dxa"/>
            <w:gridSpan w:val="2"/>
          </w:tcPr>
          <w:p w14:paraId="08E68A2D" w14:textId="77777777" w:rsidR="00F2239D" w:rsidRPr="00F2239D" w:rsidRDefault="00F2239D" w:rsidP="00141984">
            <w:pPr>
              <w:jc w:val="both"/>
              <w:rPr>
                <w:bCs/>
                <w:lang w:val="en-GB"/>
              </w:rPr>
            </w:pPr>
            <w:r w:rsidRPr="00F2239D">
              <w:rPr>
                <w:bCs/>
                <w:lang w:val="en-GB"/>
              </w:rPr>
              <w:t>SDG 6, 7, 9, 13 i 15</w:t>
            </w:r>
          </w:p>
          <w:p w14:paraId="0F4F9879" w14:textId="77777777" w:rsidR="00F2239D" w:rsidRPr="00F2239D" w:rsidRDefault="00F2239D" w:rsidP="00141984">
            <w:pPr>
              <w:jc w:val="both"/>
              <w:rPr>
                <w:lang w:val="sr-Latn-ME"/>
              </w:rPr>
            </w:pPr>
          </w:p>
        </w:tc>
      </w:tr>
      <w:tr w:rsidR="00F2239D" w:rsidRPr="00F2239D" w14:paraId="6B9CEBB5" w14:textId="77777777" w:rsidTr="00F2239D">
        <w:trPr>
          <w:trHeight w:val="763"/>
        </w:trPr>
        <w:tc>
          <w:tcPr>
            <w:tcW w:w="1696" w:type="dxa"/>
          </w:tcPr>
          <w:p w14:paraId="39ED09C3" w14:textId="77777777" w:rsidR="00F2239D" w:rsidRPr="00141984" w:rsidRDefault="00F2239D" w:rsidP="00592E96">
            <w:pPr>
              <w:rPr>
                <w:b/>
                <w:lang w:val="sr-Latn-ME"/>
              </w:rPr>
            </w:pPr>
            <w:r w:rsidRPr="00141984">
              <w:rPr>
                <w:b/>
                <w:lang w:val="sr-Latn-ME"/>
              </w:rPr>
              <w:t>Veza sa Adaptacijom na klimatske promjene</w:t>
            </w:r>
          </w:p>
        </w:tc>
        <w:tc>
          <w:tcPr>
            <w:tcW w:w="8647" w:type="dxa"/>
            <w:gridSpan w:val="2"/>
          </w:tcPr>
          <w:p w14:paraId="559C635E" w14:textId="77777777" w:rsidR="00F2239D" w:rsidRPr="00F2239D" w:rsidRDefault="00F2239D" w:rsidP="00141984">
            <w:pPr>
              <w:jc w:val="both"/>
              <w:rPr>
                <w:lang w:val="sr-Latn-ME"/>
              </w:rPr>
            </w:pPr>
            <w:r w:rsidRPr="00F2239D">
              <w:rPr>
                <w:lang w:val="sr-Latn-ME"/>
              </w:rPr>
              <w:t xml:space="preserve">Bolja informisanost žena i ranjivih grupa stanovništva o opasnostima od katastrofa, kao i njihova bolja pripremljenost za postupanje pozitivno utiče na njihovu adaptibilnost i otpornost na katastrofe izazvane klimatskim promjenama.  </w:t>
            </w:r>
          </w:p>
        </w:tc>
      </w:tr>
      <w:tr w:rsidR="00F2239D" w:rsidRPr="00F2239D" w14:paraId="13050344" w14:textId="77777777" w:rsidTr="00F2239D">
        <w:trPr>
          <w:trHeight w:val="763"/>
        </w:trPr>
        <w:tc>
          <w:tcPr>
            <w:tcW w:w="1696" w:type="dxa"/>
          </w:tcPr>
          <w:p w14:paraId="7E0B616E" w14:textId="77777777" w:rsidR="00F2239D" w:rsidRPr="00141984" w:rsidRDefault="00F2239D" w:rsidP="00592E96">
            <w:pPr>
              <w:rPr>
                <w:b/>
                <w:lang w:val="sr-Latn-ME"/>
              </w:rPr>
            </w:pPr>
            <w:r w:rsidRPr="00141984">
              <w:rPr>
                <w:b/>
                <w:lang w:val="sr-Latn-ME"/>
              </w:rPr>
              <w:t>Da li utiče /razmatra ranjive grupe</w:t>
            </w:r>
          </w:p>
        </w:tc>
        <w:tc>
          <w:tcPr>
            <w:tcW w:w="8647" w:type="dxa"/>
            <w:gridSpan w:val="2"/>
          </w:tcPr>
          <w:p w14:paraId="15A5C1B5" w14:textId="77777777" w:rsidR="00F2239D" w:rsidRPr="00F2239D" w:rsidRDefault="00F2239D" w:rsidP="00141984">
            <w:pPr>
              <w:jc w:val="both"/>
              <w:rPr>
                <w:lang w:val="sr-Latn-ME"/>
              </w:rPr>
            </w:pPr>
            <w:r w:rsidRPr="00F2239D">
              <w:rPr>
                <w:lang w:val="sr-Latn-ME"/>
              </w:rPr>
              <w:t xml:space="preserve">Aktivnost direktno podstiče bolju informisanost žena i ranjivih grupa stanovništva o rizicima od katastrofa i postupanju tokom katastrofa. Prevođenjem materijala na jezike koji se govore u Crnoj Gori, kao i na jezike kojim govore migranti/kinje i izbjeglice, proširuje se obuhvat informisanosti ranjivih kategorija stanovništva.  </w:t>
            </w:r>
          </w:p>
        </w:tc>
      </w:tr>
      <w:tr w:rsidR="00F2239D" w:rsidRPr="00F2239D" w14:paraId="1C0E4A0F" w14:textId="77777777" w:rsidTr="00F2239D">
        <w:trPr>
          <w:trHeight w:val="915"/>
        </w:trPr>
        <w:tc>
          <w:tcPr>
            <w:tcW w:w="1696" w:type="dxa"/>
          </w:tcPr>
          <w:p w14:paraId="425AF842" w14:textId="77777777" w:rsidR="00F2239D" w:rsidRPr="00141984" w:rsidRDefault="00F2239D" w:rsidP="00592E96">
            <w:pPr>
              <w:rPr>
                <w:b/>
                <w:lang w:val="sr-Latn-ME"/>
              </w:rPr>
            </w:pPr>
            <w:r w:rsidRPr="00141984">
              <w:rPr>
                <w:b/>
                <w:lang w:val="sr-Latn-ME"/>
              </w:rPr>
              <w:t>Indikatori rezultata</w:t>
            </w:r>
          </w:p>
        </w:tc>
        <w:tc>
          <w:tcPr>
            <w:tcW w:w="3969" w:type="dxa"/>
          </w:tcPr>
          <w:p w14:paraId="36F2CA6D" w14:textId="37B1182B" w:rsidR="00F2239D" w:rsidRPr="008E207D" w:rsidRDefault="008E207D" w:rsidP="00141984">
            <w:pPr>
              <w:jc w:val="both"/>
              <w:rPr>
                <w:b/>
                <w:u w:val="single"/>
                <w:lang w:val="sr-Latn-ME"/>
              </w:rPr>
            </w:pPr>
            <w:r>
              <w:rPr>
                <w:b/>
                <w:u w:val="single"/>
                <w:lang w:val="sr-Latn-ME"/>
              </w:rPr>
              <w:t>Polazna vrijednost</w:t>
            </w:r>
          </w:p>
          <w:p w14:paraId="1B4C9842" w14:textId="77777777" w:rsidR="00F2239D" w:rsidRPr="00F2239D" w:rsidRDefault="00F2239D" w:rsidP="00141984">
            <w:pPr>
              <w:jc w:val="both"/>
              <w:rPr>
                <w:u w:val="single"/>
                <w:lang w:val="sr-Latn-ME"/>
              </w:rPr>
            </w:pPr>
          </w:p>
          <w:p w14:paraId="6479DB97" w14:textId="77777777" w:rsidR="00F2239D" w:rsidRPr="00F2239D" w:rsidRDefault="00F2239D" w:rsidP="00141984">
            <w:pPr>
              <w:jc w:val="both"/>
              <w:rPr>
                <w:highlight w:val="yellow"/>
                <w:lang w:val="sr-Latn-ME"/>
              </w:rPr>
            </w:pPr>
            <w:r w:rsidRPr="00F2239D">
              <w:rPr>
                <w:lang w:val="sr-Latn-ME"/>
              </w:rPr>
              <w:t>Broj postojećih materijala na web stranici https://www.meffis.me/</w:t>
            </w:r>
          </w:p>
        </w:tc>
        <w:tc>
          <w:tcPr>
            <w:tcW w:w="4678" w:type="dxa"/>
          </w:tcPr>
          <w:p w14:paraId="31EA11DD" w14:textId="2A62510E" w:rsidR="00F2239D" w:rsidRPr="008E207D" w:rsidRDefault="008E207D" w:rsidP="00141984">
            <w:pPr>
              <w:jc w:val="both"/>
              <w:rPr>
                <w:b/>
                <w:u w:val="single"/>
              </w:rPr>
            </w:pPr>
            <w:r w:rsidRPr="008E207D">
              <w:rPr>
                <w:b/>
                <w:u w:val="single"/>
              </w:rPr>
              <w:t>Ciljana vrijednost</w:t>
            </w:r>
          </w:p>
          <w:p w14:paraId="7BBC153C" w14:textId="77777777" w:rsidR="00F2239D" w:rsidRPr="00F2239D" w:rsidRDefault="00F2239D" w:rsidP="00141984">
            <w:pPr>
              <w:jc w:val="both"/>
              <w:rPr>
                <w:highlight w:val="yellow"/>
                <w:u w:val="single"/>
                <w:lang w:val="sr-Latn-ME"/>
              </w:rPr>
            </w:pPr>
          </w:p>
          <w:p w14:paraId="7987A9B6" w14:textId="77777777" w:rsidR="00F2239D" w:rsidRPr="00F2239D" w:rsidRDefault="00F2239D" w:rsidP="00141984">
            <w:pPr>
              <w:jc w:val="both"/>
            </w:pPr>
            <w:r w:rsidRPr="00F2239D">
              <w:t>5 novih materijala/dokumenata</w:t>
            </w:r>
          </w:p>
          <w:p w14:paraId="6486A254" w14:textId="77777777" w:rsidR="00F2239D" w:rsidRPr="00F2239D" w:rsidRDefault="00F2239D" w:rsidP="00141984">
            <w:pPr>
              <w:jc w:val="both"/>
            </w:pPr>
            <w:r w:rsidRPr="00F2239D">
              <w:t>5 novih materijala/dokumenata koji su prevedeni na strane jezike</w:t>
            </w:r>
          </w:p>
        </w:tc>
      </w:tr>
      <w:tr w:rsidR="00F2239D" w:rsidRPr="00F2239D" w14:paraId="0C5B86A5" w14:textId="77777777" w:rsidTr="00F2239D">
        <w:trPr>
          <w:trHeight w:val="259"/>
        </w:trPr>
        <w:tc>
          <w:tcPr>
            <w:tcW w:w="1696" w:type="dxa"/>
          </w:tcPr>
          <w:p w14:paraId="6B3BD73F" w14:textId="77777777" w:rsidR="00F2239D" w:rsidRPr="00141984" w:rsidRDefault="00F2239D" w:rsidP="00592E96">
            <w:pPr>
              <w:rPr>
                <w:b/>
                <w:lang w:val="sr-Latn-ME"/>
              </w:rPr>
            </w:pPr>
            <w:r w:rsidRPr="00141984">
              <w:rPr>
                <w:b/>
                <w:lang w:val="sr-Latn-ME"/>
              </w:rPr>
              <w:t>Izvor provjere</w:t>
            </w:r>
          </w:p>
        </w:tc>
        <w:tc>
          <w:tcPr>
            <w:tcW w:w="8647" w:type="dxa"/>
            <w:gridSpan w:val="2"/>
          </w:tcPr>
          <w:p w14:paraId="71BD75C2" w14:textId="77777777" w:rsidR="00F2239D" w:rsidRPr="00F2239D" w:rsidRDefault="00F2239D" w:rsidP="00141984">
            <w:pPr>
              <w:jc w:val="both"/>
              <w:rPr>
                <w:lang w:val="sr-Latn-ME"/>
              </w:rPr>
            </w:pPr>
            <w:r w:rsidRPr="00F2239D">
              <w:rPr>
                <w:lang w:val="sr-Latn-ME"/>
              </w:rPr>
              <w:t>www.rizici.me</w:t>
            </w:r>
          </w:p>
        </w:tc>
      </w:tr>
      <w:tr w:rsidR="00F2239D" w:rsidRPr="00F2239D" w14:paraId="3028F49C" w14:textId="77777777" w:rsidTr="00F2239D">
        <w:trPr>
          <w:trHeight w:val="518"/>
        </w:trPr>
        <w:tc>
          <w:tcPr>
            <w:tcW w:w="1696" w:type="dxa"/>
          </w:tcPr>
          <w:p w14:paraId="2E492276" w14:textId="77777777" w:rsidR="00F2239D" w:rsidRPr="00141984" w:rsidRDefault="00F2239D" w:rsidP="00592E96">
            <w:pPr>
              <w:rPr>
                <w:b/>
                <w:lang w:val="sr-Latn-ME"/>
              </w:rPr>
            </w:pPr>
            <w:r w:rsidRPr="00141984">
              <w:rPr>
                <w:b/>
                <w:lang w:val="sr-Latn-ME"/>
              </w:rPr>
              <w:t xml:space="preserve">Nadležna institucija </w:t>
            </w:r>
          </w:p>
        </w:tc>
        <w:tc>
          <w:tcPr>
            <w:tcW w:w="8647" w:type="dxa"/>
            <w:gridSpan w:val="2"/>
          </w:tcPr>
          <w:p w14:paraId="46BBDD63" w14:textId="77777777" w:rsidR="00F2239D" w:rsidRPr="00F2239D" w:rsidRDefault="00F2239D" w:rsidP="00141984">
            <w:pPr>
              <w:jc w:val="both"/>
              <w:rPr>
                <w:lang w:val="sr-Latn-ME"/>
              </w:rPr>
            </w:pPr>
            <w:r w:rsidRPr="00F2239D">
              <w:rPr>
                <w:lang w:val="sr-Latn-ME"/>
              </w:rPr>
              <w:t>MUP - Direktorat za zaštitu i spašavanje</w:t>
            </w:r>
          </w:p>
        </w:tc>
      </w:tr>
      <w:tr w:rsidR="00F2239D" w:rsidRPr="00F2239D" w14:paraId="4A737C45" w14:textId="77777777" w:rsidTr="00F2239D">
        <w:trPr>
          <w:trHeight w:val="504"/>
        </w:trPr>
        <w:tc>
          <w:tcPr>
            <w:tcW w:w="1696" w:type="dxa"/>
          </w:tcPr>
          <w:p w14:paraId="2E3CCFC0" w14:textId="77777777" w:rsidR="00F2239D" w:rsidRPr="00141984" w:rsidRDefault="00F2239D" w:rsidP="00592E96">
            <w:pPr>
              <w:rPr>
                <w:b/>
                <w:lang w:val="sr-Latn-ME"/>
              </w:rPr>
            </w:pPr>
            <w:r w:rsidRPr="00141984">
              <w:rPr>
                <w:b/>
                <w:lang w:val="sr-Latn-ME"/>
              </w:rPr>
              <w:t>Partnerske institucije</w:t>
            </w:r>
          </w:p>
        </w:tc>
        <w:tc>
          <w:tcPr>
            <w:tcW w:w="8647" w:type="dxa"/>
            <w:gridSpan w:val="2"/>
          </w:tcPr>
          <w:p w14:paraId="6DFAD2BD" w14:textId="77777777" w:rsidR="00F2239D" w:rsidRPr="00F2239D" w:rsidRDefault="00F2239D" w:rsidP="00141984">
            <w:pPr>
              <w:jc w:val="both"/>
              <w:rPr>
                <w:lang w:val="sr-Latn-ME"/>
              </w:rPr>
            </w:pPr>
            <w:r w:rsidRPr="00F2239D">
              <w:rPr>
                <w:lang w:val="sr-Latn-ME"/>
              </w:rPr>
              <w:t>Ministarstvo rada i socijalnog staranja, Ministarstvo ljudskih i manjinskih prava, Crveni Krst Crne Gore, NVO-i</w:t>
            </w:r>
          </w:p>
        </w:tc>
      </w:tr>
      <w:tr w:rsidR="00F2239D" w:rsidRPr="00F2239D" w14:paraId="2876ABB7" w14:textId="77777777" w:rsidTr="00F2239D">
        <w:trPr>
          <w:trHeight w:val="259"/>
        </w:trPr>
        <w:tc>
          <w:tcPr>
            <w:tcW w:w="1696" w:type="dxa"/>
          </w:tcPr>
          <w:p w14:paraId="4B733437" w14:textId="77777777" w:rsidR="00F2239D" w:rsidRPr="00141984" w:rsidRDefault="00F2239D" w:rsidP="00592E96">
            <w:pPr>
              <w:rPr>
                <w:b/>
                <w:lang w:val="sr-Latn-ME"/>
              </w:rPr>
            </w:pPr>
            <w:r w:rsidRPr="00141984">
              <w:rPr>
                <w:b/>
                <w:lang w:val="sr-Latn-ME"/>
              </w:rPr>
              <w:t xml:space="preserve">Vremenski okvir </w:t>
            </w:r>
          </w:p>
        </w:tc>
        <w:tc>
          <w:tcPr>
            <w:tcW w:w="8647" w:type="dxa"/>
            <w:gridSpan w:val="2"/>
          </w:tcPr>
          <w:p w14:paraId="1DA6F0F5" w14:textId="77777777" w:rsidR="00F2239D" w:rsidRPr="00F2239D" w:rsidRDefault="00F2239D" w:rsidP="00141984">
            <w:pPr>
              <w:jc w:val="both"/>
              <w:rPr>
                <w:lang w:val="sr-Latn-ME"/>
              </w:rPr>
            </w:pPr>
            <w:r w:rsidRPr="00F2239D">
              <w:rPr>
                <w:lang w:val="sr-Latn-ME"/>
              </w:rPr>
              <w:t>4. kvartal 2027. godine</w:t>
            </w:r>
          </w:p>
        </w:tc>
      </w:tr>
      <w:tr w:rsidR="00F2239D" w:rsidRPr="00F2239D" w14:paraId="571F66B6" w14:textId="77777777" w:rsidTr="00F2239D">
        <w:trPr>
          <w:trHeight w:val="504"/>
        </w:trPr>
        <w:tc>
          <w:tcPr>
            <w:tcW w:w="1696" w:type="dxa"/>
          </w:tcPr>
          <w:p w14:paraId="6BA6549C" w14:textId="77777777" w:rsidR="00F2239D" w:rsidRPr="00141984" w:rsidRDefault="00F2239D" w:rsidP="00592E96">
            <w:pPr>
              <w:rPr>
                <w:b/>
                <w:lang w:val="sr-Latn-ME"/>
              </w:rPr>
            </w:pPr>
            <w:r w:rsidRPr="00141984">
              <w:rPr>
                <w:b/>
                <w:lang w:val="sr-Latn-ME"/>
              </w:rPr>
              <w:t>Procjena troškova</w:t>
            </w:r>
          </w:p>
        </w:tc>
        <w:tc>
          <w:tcPr>
            <w:tcW w:w="8647" w:type="dxa"/>
            <w:gridSpan w:val="2"/>
          </w:tcPr>
          <w:p w14:paraId="6708C94C" w14:textId="77777777" w:rsidR="00F2239D" w:rsidRPr="00F2239D" w:rsidRDefault="00F2239D" w:rsidP="00141984">
            <w:pPr>
              <w:jc w:val="both"/>
              <w:rPr>
                <w:lang w:val="sr-Latn-ME"/>
              </w:rPr>
            </w:pPr>
            <w:r w:rsidRPr="00F2239D">
              <w:rPr>
                <w:lang w:val="sr-Latn-ME"/>
              </w:rPr>
              <w:t>6.000 eura</w:t>
            </w:r>
          </w:p>
        </w:tc>
      </w:tr>
      <w:tr w:rsidR="00F2239D" w:rsidRPr="00F2239D" w14:paraId="5AC401FC" w14:textId="77777777" w:rsidTr="00F2239D">
        <w:trPr>
          <w:trHeight w:val="763"/>
        </w:trPr>
        <w:tc>
          <w:tcPr>
            <w:tcW w:w="1696" w:type="dxa"/>
          </w:tcPr>
          <w:p w14:paraId="6AB448DA" w14:textId="77777777" w:rsidR="00F2239D" w:rsidRPr="00141984" w:rsidRDefault="00F2239D" w:rsidP="00592E96">
            <w:pPr>
              <w:rPr>
                <w:b/>
                <w:lang w:val="sr-Latn-ME"/>
              </w:rPr>
            </w:pPr>
            <w:r w:rsidRPr="00141984">
              <w:rPr>
                <w:b/>
                <w:lang w:val="sr-Latn-ME"/>
              </w:rPr>
              <w:t>Potencijalni izvori finansiranja</w:t>
            </w:r>
          </w:p>
        </w:tc>
        <w:tc>
          <w:tcPr>
            <w:tcW w:w="8647" w:type="dxa"/>
            <w:gridSpan w:val="2"/>
          </w:tcPr>
          <w:p w14:paraId="215BD340" w14:textId="77777777" w:rsidR="00F2239D" w:rsidRPr="00F2239D" w:rsidRDefault="00F2239D" w:rsidP="00141984">
            <w:pPr>
              <w:jc w:val="both"/>
              <w:rPr>
                <w:lang w:val="sr-Latn-ME"/>
              </w:rPr>
            </w:pPr>
            <w:r w:rsidRPr="00F2239D">
              <w:rPr>
                <w:lang w:val="sr-Latn-ME"/>
              </w:rPr>
              <w:t>Budžet Ministarstva unutrašnjih poslova - Direktorat za zaštitu i spašavanje 100%</w:t>
            </w:r>
          </w:p>
        </w:tc>
      </w:tr>
    </w:tbl>
    <w:tbl>
      <w:tblPr>
        <w:tblStyle w:val="TableGrid39"/>
        <w:tblW w:w="10343" w:type="dxa"/>
        <w:tblLayout w:type="fixed"/>
        <w:tblLook w:val="04A0" w:firstRow="1" w:lastRow="0" w:firstColumn="1" w:lastColumn="0" w:noHBand="0" w:noVBand="1"/>
      </w:tblPr>
      <w:tblGrid>
        <w:gridCol w:w="1696"/>
        <w:gridCol w:w="3969"/>
        <w:gridCol w:w="4678"/>
      </w:tblGrid>
      <w:tr w:rsidR="00F2239D" w:rsidRPr="00F2239D" w14:paraId="33250C9F" w14:textId="77777777" w:rsidTr="00F2239D">
        <w:trPr>
          <w:trHeight w:val="595"/>
        </w:trPr>
        <w:tc>
          <w:tcPr>
            <w:tcW w:w="1696" w:type="dxa"/>
            <w:shd w:val="clear" w:color="auto" w:fill="1F4E79" w:themeFill="accent1" w:themeFillShade="80"/>
          </w:tcPr>
          <w:p w14:paraId="2C8D022E" w14:textId="77777777" w:rsidR="00F2239D" w:rsidRPr="008E207D" w:rsidRDefault="00F2239D" w:rsidP="00592E96">
            <w:pPr>
              <w:rPr>
                <w:b/>
                <w:color w:val="FFFFFF" w:themeColor="background1"/>
                <w:lang w:val="sr-Latn-ME"/>
              </w:rPr>
            </w:pPr>
            <w:r w:rsidRPr="008E207D">
              <w:rPr>
                <w:b/>
                <w:color w:val="FFFFFF" w:themeColor="background1"/>
                <w:lang w:val="sr-Latn-ME"/>
              </w:rPr>
              <w:t>Strateški cilj</w:t>
            </w:r>
          </w:p>
        </w:tc>
        <w:tc>
          <w:tcPr>
            <w:tcW w:w="8647" w:type="dxa"/>
            <w:gridSpan w:val="2"/>
            <w:shd w:val="clear" w:color="auto" w:fill="1F4E79" w:themeFill="accent1" w:themeFillShade="80"/>
          </w:tcPr>
          <w:p w14:paraId="38996C30" w14:textId="77777777" w:rsidR="00F2239D" w:rsidRPr="008E207D" w:rsidRDefault="00F2239D" w:rsidP="00141984">
            <w:pPr>
              <w:jc w:val="both"/>
              <w:rPr>
                <w:b/>
                <w:color w:val="FFFFFF" w:themeColor="background1"/>
              </w:rPr>
            </w:pPr>
            <w:r w:rsidRPr="008E207D">
              <w:rPr>
                <w:b/>
                <w:color w:val="FFFFFF" w:themeColor="background1"/>
              </w:rPr>
              <w:t>3. Ulaganje u smanjenje rizika od katastrofa radi povećanja otpornosti</w:t>
            </w:r>
          </w:p>
          <w:p w14:paraId="70D8403B" w14:textId="77777777" w:rsidR="00F2239D" w:rsidRPr="008E207D" w:rsidRDefault="00F2239D" w:rsidP="00141984">
            <w:pPr>
              <w:jc w:val="both"/>
              <w:rPr>
                <w:b/>
                <w:color w:val="FFFFFF" w:themeColor="background1"/>
                <w:lang w:val="sr-Latn-ME"/>
              </w:rPr>
            </w:pPr>
          </w:p>
        </w:tc>
      </w:tr>
      <w:tr w:rsidR="00F2239D" w:rsidRPr="00F2239D" w14:paraId="0DA38488" w14:textId="77777777" w:rsidTr="00F2239D">
        <w:trPr>
          <w:trHeight w:val="377"/>
        </w:trPr>
        <w:tc>
          <w:tcPr>
            <w:tcW w:w="1696" w:type="dxa"/>
            <w:shd w:val="clear" w:color="auto" w:fill="2E74B5" w:themeFill="accent1" w:themeFillShade="BF"/>
          </w:tcPr>
          <w:p w14:paraId="2F620CE6" w14:textId="77777777" w:rsidR="00F2239D" w:rsidRPr="008E207D" w:rsidRDefault="00F2239D" w:rsidP="00592E96">
            <w:pPr>
              <w:rPr>
                <w:b/>
                <w:color w:val="FFFFFF" w:themeColor="background1"/>
                <w:lang w:val="sr-Latn-ME"/>
              </w:rPr>
            </w:pPr>
            <w:r w:rsidRPr="008E207D">
              <w:rPr>
                <w:b/>
                <w:color w:val="FFFFFF" w:themeColor="background1"/>
                <w:lang w:val="sr-Latn-ME"/>
              </w:rPr>
              <w:t>Operativni cilj</w:t>
            </w:r>
          </w:p>
        </w:tc>
        <w:tc>
          <w:tcPr>
            <w:tcW w:w="8647" w:type="dxa"/>
            <w:gridSpan w:val="2"/>
            <w:shd w:val="clear" w:color="auto" w:fill="2E74B5" w:themeFill="accent1" w:themeFillShade="BF"/>
          </w:tcPr>
          <w:p w14:paraId="5F95A4ED" w14:textId="77777777" w:rsidR="00F2239D" w:rsidRPr="008E207D" w:rsidRDefault="00F2239D" w:rsidP="00141984">
            <w:pPr>
              <w:jc w:val="both"/>
              <w:rPr>
                <w:b/>
                <w:color w:val="FFFFFF" w:themeColor="background1"/>
              </w:rPr>
            </w:pPr>
            <w:r w:rsidRPr="008E207D">
              <w:rPr>
                <w:b/>
                <w:color w:val="FFFFFF" w:themeColor="background1"/>
              </w:rPr>
              <w:t>2. Priprema – povećanje informisanosti i pripravnosti stanovništva u pogledu rizika</w:t>
            </w:r>
          </w:p>
          <w:p w14:paraId="0AE4FBFB" w14:textId="77777777" w:rsidR="00F2239D" w:rsidRPr="008E207D" w:rsidRDefault="00F2239D" w:rsidP="00141984">
            <w:pPr>
              <w:jc w:val="both"/>
              <w:rPr>
                <w:b/>
                <w:color w:val="FFFFFF" w:themeColor="background1"/>
              </w:rPr>
            </w:pPr>
          </w:p>
        </w:tc>
      </w:tr>
      <w:tr w:rsidR="00F2239D" w:rsidRPr="00F2239D" w14:paraId="5BA335A7" w14:textId="77777777" w:rsidTr="00F2239D">
        <w:trPr>
          <w:trHeight w:val="259"/>
        </w:trPr>
        <w:tc>
          <w:tcPr>
            <w:tcW w:w="1696" w:type="dxa"/>
            <w:shd w:val="clear" w:color="auto" w:fill="E2EFD9" w:themeFill="accent6" w:themeFillTint="33"/>
          </w:tcPr>
          <w:p w14:paraId="55201FA9" w14:textId="77777777" w:rsidR="00F2239D" w:rsidRPr="008E207D" w:rsidRDefault="00F2239D" w:rsidP="00592E96">
            <w:pPr>
              <w:rPr>
                <w:b/>
                <w:lang w:val="sr-Latn-ME"/>
              </w:rPr>
            </w:pPr>
            <w:r w:rsidRPr="008E207D">
              <w:rPr>
                <w:b/>
                <w:lang w:val="sr-Latn-ME"/>
              </w:rPr>
              <w:t xml:space="preserve">Aktivnost </w:t>
            </w:r>
          </w:p>
        </w:tc>
        <w:tc>
          <w:tcPr>
            <w:tcW w:w="8647" w:type="dxa"/>
            <w:gridSpan w:val="2"/>
            <w:shd w:val="clear" w:color="auto" w:fill="E2EFD9" w:themeFill="accent6" w:themeFillTint="33"/>
          </w:tcPr>
          <w:p w14:paraId="4C6B7075" w14:textId="77777777" w:rsidR="00F2239D" w:rsidRPr="008E207D" w:rsidRDefault="00F2239D" w:rsidP="00141984">
            <w:pPr>
              <w:jc w:val="both"/>
              <w:rPr>
                <w:b/>
              </w:rPr>
            </w:pPr>
            <w:r w:rsidRPr="008E207D">
              <w:rPr>
                <w:b/>
              </w:rPr>
              <w:t xml:space="preserve">2. Jačanje administrativnih kapaciteta institucija kulture u </w:t>
            </w:r>
            <w:r w:rsidRPr="008E207D">
              <w:rPr>
                <w:rFonts w:eastAsia="Times New Roman"/>
                <w:b/>
                <w:lang w:eastAsia="en-GB"/>
              </w:rPr>
              <w:t>upravljanju rizicima od katastrofa</w:t>
            </w:r>
          </w:p>
          <w:p w14:paraId="50C61F14" w14:textId="77777777" w:rsidR="00F2239D" w:rsidRPr="008E207D" w:rsidRDefault="00F2239D" w:rsidP="00141984">
            <w:pPr>
              <w:jc w:val="both"/>
              <w:rPr>
                <w:b/>
                <w:lang w:val="sr-Latn-ME"/>
              </w:rPr>
            </w:pPr>
          </w:p>
        </w:tc>
      </w:tr>
      <w:tr w:rsidR="00F2239D" w:rsidRPr="00F2239D" w14:paraId="7DEBFE91" w14:textId="77777777" w:rsidTr="00F2239D">
        <w:trPr>
          <w:trHeight w:val="504"/>
        </w:trPr>
        <w:tc>
          <w:tcPr>
            <w:tcW w:w="1696" w:type="dxa"/>
          </w:tcPr>
          <w:p w14:paraId="1F4E3D62" w14:textId="77777777" w:rsidR="00F2239D" w:rsidRPr="00141984" w:rsidRDefault="00F2239D" w:rsidP="00592E96">
            <w:pPr>
              <w:rPr>
                <w:b/>
                <w:lang w:val="sr-Latn-ME"/>
              </w:rPr>
            </w:pPr>
            <w:r w:rsidRPr="00141984">
              <w:rPr>
                <w:b/>
                <w:lang w:val="sr-Latn-ME"/>
              </w:rPr>
              <w:t>Opis aktivnosti i klučnih koraka</w:t>
            </w:r>
          </w:p>
        </w:tc>
        <w:tc>
          <w:tcPr>
            <w:tcW w:w="8647" w:type="dxa"/>
            <w:gridSpan w:val="2"/>
          </w:tcPr>
          <w:p w14:paraId="179599CB" w14:textId="669FD8CE" w:rsidR="00F2239D" w:rsidRPr="00F2239D" w:rsidRDefault="00F2239D" w:rsidP="00141984">
            <w:pPr>
              <w:jc w:val="both"/>
              <w:rPr>
                <w:rFonts w:eastAsia="Times New Roman"/>
                <w:lang w:eastAsia="en-GB"/>
              </w:rPr>
            </w:pPr>
            <w:r w:rsidRPr="00F2239D">
              <w:rPr>
                <w:rFonts w:eastAsia="Times New Roman"/>
                <w:lang w:eastAsia="en-GB"/>
              </w:rPr>
              <w:t>Cilj ove aktivnosti je jačanje sposobnosti relevantnih institucija i organizacija za učinkovito upravljanje rizicima od katastrofa u sektoru kulturne baštine i institucijama kulture. Ključni koraci su: sprovođenje obuka i edukacija za direktore</w:t>
            </w:r>
            <w:r w:rsidR="005955B3">
              <w:rPr>
                <w:rFonts w:eastAsia="Times New Roman"/>
                <w:lang w:eastAsia="en-GB"/>
              </w:rPr>
              <w:t>/ke</w:t>
            </w:r>
            <w:r w:rsidRPr="00F2239D">
              <w:rPr>
                <w:rFonts w:eastAsia="Times New Roman"/>
                <w:lang w:eastAsia="en-GB"/>
              </w:rPr>
              <w:t xml:space="preserve"> ustanova i zaposlene o upravljanju rizicima i zaštiti kulturne baštine; Razvoj i usvajanje standardizovanih procedura i protokola za upravljanje rizicima u sektoru kulturne baštine i uopšte kulture. Jačanje svijesti javnosti i uključivanje lokalnih zajednica vlasnika</w:t>
            </w:r>
            <w:r w:rsidR="00127B4B">
              <w:rPr>
                <w:rFonts w:eastAsia="Times New Roman"/>
                <w:lang w:eastAsia="en-GB"/>
              </w:rPr>
              <w:t>/ca</w:t>
            </w:r>
            <w:r w:rsidRPr="00F2239D">
              <w:rPr>
                <w:rFonts w:eastAsia="Times New Roman"/>
                <w:lang w:eastAsia="en-GB"/>
              </w:rPr>
              <w:t xml:space="preserve"> I držalaca</w:t>
            </w:r>
            <w:r w:rsidR="00127B4B">
              <w:rPr>
                <w:rFonts w:eastAsia="Times New Roman"/>
                <w:lang w:eastAsia="en-GB"/>
              </w:rPr>
              <w:t>/teljki</w:t>
            </w:r>
            <w:r w:rsidRPr="00F2239D">
              <w:rPr>
                <w:rFonts w:eastAsia="Times New Roman"/>
                <w:lang w:eastAsia="en-GB"/>
              </w:rPr>
              <w:t xml:space="preserve"> kulturnih dobara u aktivnosti zaštite kulturne baštine od katastrofa, kroz s</w:t>
            </w:r>
            <w:r w:rsidR="00127B4B">
              <w:rPr>
                <w:rFonts w:eastAsia="Times New Roman"/>
                <w:lang w:eastAsia="en-GB"/>
              </w:rPr>
              <w:t>p</w:t>
            </w:r>
            <w:r w:rsidRPr="00F2239D">
              <w:rPr>
                <w:rFonts w:eastAsia="Times New Roman"/>
                <w:lang w:eastAsia="en-GB"/>
              </w:rPr>
              <w:t>rovođenje kampanja javnog informisanja o važnosti zaštite kulturne baštine i upravljanja rizicima, kao i organizovanje radionica i seminara za lokalne zajednice, vlasnike</w:t>
            </w:r>
            <w:r w:rsidR="00127B4B">
              <w:rPr>
                <w:rFonts w:eastAsia="Times New Roman"/>
                <w:lang w:eastAsia="en-GB"/>
              </w:rPr>
              <w:t>/ce</w:t>
            </w:r>
            <w:r w:rsidRPr="00F2239D">
              <w:rPr>
                <w:rFonts w:eastAsia="Times New Roman"/>
                <w:lang w:eastAsia="en-GB"/>
              </w:rPr>
              <w:t xml:space="preserve"> I držaoce</w:t>
            </w:r>
            <w:r w:rsidR="00127B4B">
              <w:rPr>
                <w:rFonts w:eastAsia="Times New Roman"/>
                <w:lang w:eastAsia="en-GB"/>
              </w:rPr>
              <w:t>/teljke</w:t>
            </w:r>
            <w:r w:rsidRPr="00F2239D">
              <w:rPr>
                <w:rFonts w:eastAsia="Times New Roman"/>
                <w:lang w:eastAsia="en-GB"/>
              </w:rPr>
              <w:t xml:space="preserve"> kulturnih dobara.</w:t>
            </w:r>
          </w:p>
          <w:p w14:paraId="6139B545" w14:textId="77777777" w:rsidR="00F2239D" w:rsidRPr="00F2239D" w:rsidRDefault="00F2239D" w:rsidP="00141984">
            <w:pPr>
              <w:jc w:val="both"/>
              <w:rPr>
                <w:lang w:val="sr-Latn-ME"/>
              </w:rPr>
            </w:pPr>
          </w:p>
        </w:tc>
      </w:tr>
      <w:tr w:rsidR="00F2239D" w:rsidRPr="00F2239D" w14:paraId="6FB10858" w14:textId="77777777" w:rsidTr="00F2239D">
        <w:trPr>
          <w:trHeight w:val="518"/>
        </w:trPr>
        <w:tc>
          <w:tcPr>
            <w:tcW w:w="1696" w:type="dxa"/>
          </w:tcPr>
          <w:p w14:paraId="6191ED18" w14:textId="77777777" w:rsidR="00F2239D" w:rsidRPr="00141984" w:rsidRDefault="00F2239D" w:rsidP="00592E96">
            <w:pPr>
              <w:rPr>
                <w:b/>
                <w:lang w:val="sr-Latn-ME"/>
              </w:rPr>
            </w:pPr>
            <w:r w:rsidRPr="00141984">
              <w:rPr>
                <w:b/>
                <w:lang w:val="sr-Latn-ME"/>
              </w:rPr>
              <w:t>CILJEVI održivog razvoja</w:t>
            </w:r>
          </w:p>
        </w:tc>
        <w:tc>
          <w:tcPr>
            <w:tcW w:w="8647" w:type="dxa"/>
            <w:gridSpan w:val="2"/>
          </w:tcPr>
          <w:p w14:paraId="3641ABA1" w14:textId="77777777" w:rsidR="00F2239D" w:rsidRPr="00F2239D" w:rsidRDefault="00F2239D" w:rsidP="00141984">
            <w:pPr>
              <w:jc w:val="both"/>
              <w:rPr>
                <w:lang w:val="sr-Latn-ME"/>
              </w:rPr>
            </w:pPr>
            <w:r w:rsidRPr="00F2239D">
              <w:rPr>
                <w:lang w:val="sr-Latn-ME"/>
              </w:rPr>
              <w:t>Doprinosi: SDG 4, SDG 8,SDG 11</w:t>
            </w:r>
          </w:p>
          <w:p w14:paraId="10620746" w14:textId="77777777" w:rsidR="00F2239D" w:rsidRPr="00F2239D" w:rsidRDefault="00F2239D" w:rsidP="00141984">
            <w:pPr>
              <w:jc w:val="both"/>
              <w:rPr>
                <w:lang w:val="sr-Latn-ME"/>
              </w:rPr>
            </w:pPr>
            <w:r w:rsidRPr="00F2239D">
              <w:t>Jačati kapacitet kulturnih institucija na svim nivoima i uspostaviti održivi sistem finansiranja SDG 4 (4.7), SDG 8 (8.9) i SDG 11 (11.4);</w:t>
            </w:r>
          </w:p>
          <w:p w14:paraId="1BBDBC5C" w14:textId="77777777" w:rsidR="00F2239D" w:rsidRPr="00F2239D" w:rsidRDefault="00F2239D" w:rsidP="00141984">
            <w:pPr>
              <w:jc w:val="both"/>
            </w:pPr>
            <w:r w:rsidRPr="00F2239D">
              <w:t xml:space="preserve">Unaprijediti efikasan sistem zaštite kulturne baštine na svim nivoima SDG 4 (4.7), SDG 8 (8.9) i SDG 11 (11.4); </w:t>
            </w:r>
          </w:p>
          <w:p w14:paraId="58EFC42D" w14:textId="77777777" w:rsidR="00F2239D" w:rsidRPr="00F2239D" w:rsidRDefault="00F2239D" w:rsidP="00141984">
            <w:pPr>
              <w:jc w:val="both"/>
            </w:pPr>
            <w:r w:rsidRPr="00F2239D">
              <w:t xml:space="preserve">Unaprijediti zaštitu kulturne baštine na svim nivoima SDG 11 (11.4) i SDG 8 (8.9); </w:t>
            </w:r>
          </w:p>
          <w:p w14:paraId="0145D961" w14:textId="77777777" w:rsidR="00F2239D" w:rsidRPr="00F2239D" w:rsidRDefault="00F2239D" w:rsidP="00141984">
            <w:pPr>
              <w:jc w:val="both"/>
              <w:rPr>
                <w:lang w:val="sr-Latn-ME"/>
              </w:rPr>
            </w:pPr>
            <w:r w:rsidRPr="00F2239D">
              <w:lastRenderedPageBreak/>
              <w:t>Unaprijediti održivo korišćenje i upravljanje kulturnom baštinom SDG 11 (11.4) i SDG 8 (8.3 i 8.9).</w:t>
            </w:r>
          </w:p>
        </w:tc>
      </w:tr>
      <w:tr w:rsidR="00F2239D" w:rsidRPr="00F2239D" w14:paraId="6DC8EEDB" w14:textId="77777777" w:rsidTr="00F2239D">
        <w:trPr>
          <w:trHeight w:val="763"/>
        </w:trPr>
        <w:tc>
          <w:tcPr>
            <w:tcW w:w="1696" w:type="dxa"/>
          </w:tcPr>
          <w:p w14:paraId="759A1B51" w14:textId="77777777" w:rsidR="00F2239D" w:rsidRPr="00141984" w:rsidRDefault="00F2239D" w:rsidP="00592E96">
            <w:pPr>
              <w:rPr>
                <w:b/>
                <w:lang w:val="sr-Latn-ME"/>
              </w:rPr>
            </w:pPr>
            <w:r w:rsidRPr="00141984">
              <w:rPr>
                <w:b/>
                <w:lang w:val="sr-Latn-ME"/>
              </w:rPr>
              <w:lastRenderedPageBreak/>
              <w:t>Veza sa Adaptacijom na klimatske promjene</w:t>
            </w:r>
          </w:p>
        </w:tc>
        <w:tc>
          <w:tcPr>
            <w:tcW w:w="8647" w:type="dxa"/>
            <w:gridSpan w:val="2"/>
          </w:tcPr>
          <w:p w14:paraId="3416E7D7" w14:textId="77777777" w:rsidR="00F2239D" w:rsidRPr="00F2239D" w:rsidRDefault="00F2239D" w:rsidP="00141984">
            <w:pPr>
              <w:jc w:val="both"/>
              <w:rPr>
                <w:rFonts w:eastAsia="Times New Roman"/>
                <w:lang w:eastAsia="en-GB"/>
              </w:rPr>
            </w:pPr>
            <w:r w:rsidRPr="00F2239D">
              <w:rPr>
                <w:rFonts w:eastAsia="Times New Roman"/>
                <w:lang w:eastAsia="en-GB"/>
              </w:rPr>
              <w:t xml:space="preserve">Integracija zaštite kulturne baštine u strategije adaptacije na klimatske promjene je od suštinske važnosti. Time se ne samo štiti kulturna baština od trenutnih rizika, već se i osigurava njena dugoročna otpornost na buduće klimatske promjene, čime se podržavaju ciljevi održivog razvoja i jača ukupna otpornost zajednica. Veza između upravljanja rizicima od katastrofa za zaštitu kulturne baštine i adaptacije na klimatske promjene može se objasniti kroz nekoliko ključnih aspekata. Klimatske promjene povećavaju učestalost i intenzitet prirodnih katastrofa poput, zemljotresa, poplava, oluja, suša i ekstremnih temperatura, što direktno ugrožava kulturnu baštinu. Stoga, mjere za zaštitu kulturne baštine moraju biti integrisane s naporima za adaptaciju na klimatske promjene, a </w:t>
            </w:r>
            <w:r w:rsidRPr="00F2239D">
              <w:rPr>
                <w:lang w:val="sr-Latn-ME"/>
              </w:rPr>
              <w:t>konkretne mjere će doprinijeti adaptaciji u okviru 4 prioritetna sektora.</w:t>
            </w:r>
          </w:p>
        </w:tc>
      </w:tr>
      <w:tr w:rsidR="00F2239D" w:rsidRPr="00F2239D" w14:paraId="682815F2" w14:textId="77777777" w:rsidTr="00F2239D">
        <w:trPr>
          <w:trHeight w:val="763"/>
        </w:trPr>
        <w:tc>
          <w:tcPr>
            <w:tcW w:w="1696" w:type="dxa"/>
          </w:tcPr>
          <w:p w14:paraId="508039E6" w14:textId="77777777" w:rsidR="00F2239D" w:rsidRPr="00141984" w:rsidRDefault="00F2239D" w:rsidP="00592E96">
            <w:pPr>
              <w:rPr>
                <w:b/>
                <w:lang w:val="sr-Latn-ME"/>
              </w:rPr>
            </w:pPr>
            <w:r w:rsidRPr="00141984">
              <w:rPr>
                <w:b/>
                <w:lang w:val="sr-Latn-ME"/>
              </w:rPr>
              <w:t>Da li utiče /razmatra ranjive grupe</w:t>
            </w:r>
          </w:p>
        </w:tc>
        <w:tc>
          <w:tcPr>
            <w:tcW w:w="8647" w:type="dxa"/>
            <w:gridSpan w:val="2"/>
          </w:tcPr>
          <w:p w14:paraId="623A0D96" w14:textId="45D13A9E" w:rsidR="00F2239D" w:rsidRPr="00F2239D" w:rsidRDefault="005955B3" w:rsidP="00141984">
            <w:pPr>
              <w:jc w:val="both"/>
              <w:rPr>
                <w:rFonts w:eastAsia="Times New Roman"/>
                <w:lang w:eastAsia="en-GB"/>
              </w:rPr>
            </w:pPr>
            <w:r>
              <w:rPr>
                <w:rFonts w:eastAsia="Times New Roman"/>
                <w:lang w:eastAsia="en-GB"/>
              </w:rPr>
              <w:t>R</w:t>
            </w:r>
            <w:r w:rsidR="00F2239D" w:rsidRPr="00F2239D">
              <w:rPr>
                <w:rFonts w:eastAsia="Times New Roman"/>
                <w:lang w:eastAsia="en-GB"/>
              </w:rPr>
              <w:t xml:space="preserve">azmatranje ranjivih grupa je ključno u kontekstu zaštite kulturne baštine i upravljanja rizicima od katastrofa, posebno u adaptaciji na klimatske promjene. Ranjive grupe, često su najviše pogođene katastrofama i klimatskim promjenama. </w:t>
            </w:r>
            <w:r>
              <w:rPr>
                <w:rFonts w:eastAsia="Times New Roman"/>
                <w:lang w:eastAsia="en-GB"/>
              </w:rPr>
              <w:t>pa će se r</w:t>
            </w:r>
            <w:r w:rsidR="00F2239D" w:rsidRPr="00F2239D">
              <w:rPr>
                <w:rFonts w:eastAsia="Times New Roman"/>
                <w:lang w:eastAsia="en-GB"/>
              </w:rPr>
              <w:t xml:space="preserve">azumijevanje </w:t>
            </w:r>
            <w:r>
              <w:rPr>
                <w:rFonts w:eastAsia="Times New Roman"/>
                <w:lang w:eastAsia="en-GB"/>
              </w:rPr>
              <w:t xml:space="preserve">njihovih </w:t>
            </w:r>
            <w:r w:rsidR="00F2239D" w:rsidRPr="00F2239D">
              <w:rPr>
                <w:rFonts w:eastAsia="Times New Roman"/>
                <w:lang w:eastAsia="en-GB"/>
              </w:rPr>
              <w:t xml:space="preserve">specifičnih potreba i integracija u planiranje i sprovođenje mjera </w:t>
            </w:r>
            <w:r>
              <w:rPr>
                <w:rFonts w:eastAsia="Times New Roman"/>
                <w:lang w:eastAsia="en-GB"/>
              </w:rPr>
              <w:t>obezbijediti kroz učešće predstavnika/ca NVO-a koji zastupaju interese žena i ranjivih grupa na info danima/radionicama.</w:t>
            </w:r>
          </w:p>
        </w:tc>
      </w:tr>
      <w:tr w:rsidR="00F2239D" w:rsidRPr="00F2239D" w14:paraId="3B911005" w14:textId="77777777" w:rsidTr="00F2239D">
        <w:trPr>
          <w:trHeight w:val="915"/>
        </w:trPr>
        <w:tc>
          <w:tcPr>
            <w:tcW w:w="1696" w:type="dxa"/>
          </w:tcPr>
          <w:p w14:paraId="64DED8AD" w14:textId="77777777" w:rsidR="00F2239D" w:rsidRPr="00141984" w:rsidRDefault="00F2239D" w:rsidP="00592E96">
            <w:pPr>
              <w:rPr>
                <w:b/>
                <w:lang w:val="sr-Latn-ME"/>
              </w:rPr>
            </w:pPr>
            <w:r w:rsidRPr="00141984">
              <w:rPr>
                <w:b/>
                <w:lang w:val="sr-Latn-ME"/>
              </w:rPr>
              <w:t>Indikatori rezultata</w:t>
            </w:r>
          </w:p>
        </w:tc>
        <w:tc>
          <w:tcPr>
            <w:tcW w:w="3969" w:type="dxa"/>
          </w:tcPr>
          <w:p w14:paraId="542B570A" w14:textId="77777777" w:rsidR="00F2239D" w:rsidRPr="008E207D" w:rsidRDefault="00F2239D" w:rsidP="00141984">
            <w:pPr>
              <w:jc w:val="both"/>
              <w:rPr>
                <w:b/>
                <w:u w:val="single"/>
                <w:lang w:val="sr-Latn-ME"/>
              </w:rPr>
            </w:pPr>
            <w:r w:rsidRPr="008E207D">
              <w:rPr>
                <w:b/>
                <w:u w:val="single"/>
                <w:lang w:val="sr-Latn-ME"/>
              </w:rPr>
              <w:t>Polazna vrijednost</w:t>
            </w:r>
          </w:p>
          <w:p w14:paraId="1DB6ED95" w14:textId="77777777" w:rsidR="00F2239D" w:rsidRPr="00F2239D" w:rsidRDefault="00F2239D" w:rsidP="00141984">
            <w:pPr>
              <w:jc w:val="both"/>
              <w:rPr>
                <w:u w:val="single"/>
                <w:lang w:val="sr-Latn-ME"/>
              </w:rPr>
            </w:pPr>
          </w:p>
          <w:p w14:paraId="0DC52388" w14:textId="77777777" w:rsidR="00F2239D" w:rsidRPr="00F2239D" w:rsidRDefault="00F2239D" w:rsidP="00141984">
            <w:pPr>
              <w:jc w:val="both"/>
              <w:rPr>
                <w:lang w:val="sr-Latn-ME"/>
              </w:rPr>
            </w:pPr>
            <w:r w:rsidRPr="00F2239D">
              <w:rPr>
                <w:lang w:val="sr-Latn-ME"/>
              </w:rPr>
              <w:t xml:space="preserve">Aktivnost 1: </w:t>
            </w:r>
          </w:p>
          <w:p w14:paraId="5EF0C6EF" w14:textId="5847CC06" w:rsidR="00F2239D" w:rsidRPr="00F2239D" w:rsidRDefault="00F2239D" w:rsidP="00141984">
            <w:pPr>
              <w:jc w:val="both"/>
              <w:rPr>
                <w:lang w:val="sr-Latn-ME"/>
              </w:rPr>
            </w:pPr>
            <w:r w:rsidRPr="00F2239D">
              <w:rPr>
                <w:lang w:val="sr-Latn-ME"/>
              </w:rPr>
              <w:t>početkom 2024 u MKM održana 3 info dana za edukaciju vlasnika/</w:t>
            </w:r>
            <w:r w:rsidR="00127B4B">
              <w:rPr>
                <w:lang w:val="sr-Latn-ME"/>
              </w:rPr>
              <w:t xml:space="preserve">ca i </w:t>
            </w:r>
            <w:r w:rsidRPr="00F2239D">
              <w:rPr>
                <w:lang w:val="sr-Latn-ME"/>
              </w:rPr>
              <w:t>držalaca</w:t>
            </w:r>
            <w:r w:rsidR="00127B4B">
              <w:rPr>
                <w:lang w:val="sr-Latn-ME"/>
              </w:rPr>
              <w:t>/teljki</w:t>
            </w:r>
            <w:r w:rsidRPr="00F2239D">
              <w:rPr>
                <w:lang w:val="sr-Latn-ME"/>
              </w:rPr>
              <w:t xml:space="preserve"> kulturnih dobara na temu značaja unaprjeđenja stanja i čuvanja (20 učesnika</w:t>
            </w:r>
            <w:r w:rsidR="005955B3">
              <w:rPr>
                <w:lang w:val="sr-Latn-ME"/>
              </w:rPr>
              <w:t>/ca</w:t>
            </w:r>
            <w:r w:rsidRPr="00F2239D">
              <w:rPr>
                <w:lang w:val="sr-Latn-ME"/>
              </w:rPr>
              <w:t>)</w:t>
            </w:r>
          </w:p>
          <w:p w14:paraId="560CB74F" w14:textId="77777777" w:rsidR="00F2239D" w:rsidRPr="00F2239D" w:rsidRDefault="00F2239D" w:rsidP="00141984">
            <w:pPr>
              <w:jc w:val="both"/>
              <w:rPr>
                <w:lang w:val="sr-Latn-ME"/>
              </w:rPr>
            </w:pPr>
          </w:p>
        </w:tc>
        <w:tc>
          <w:tcPr>
            <w:tcW w:w="4678" w:type="dxa"/>
          </w:tcPr>
          <w:p w14:paraId="40E12E89" w14:textId="77777777" w:rsidR="00F2239D" w:rsidRPr="008E207D" w:rsidRDefault="00F2239D" w:rsidP="00141984">
            <w:pPr>
              <w:jc w:val="both"/>
              <w:rPr>
                <w:b/>
                <w:u w:val="single"/>
              </w:rPr>
            </w:pPr>
            <w:r w:rsidRPr="008E207D">
              <w:rPr>
                <w:b/>
                <w:u w:val="single"/>
              </w:rPr>
              <w:t>Ciljana vrijednost</w:t>
            </w:r>
          </w:p>
          <w:p w14:paraId="19C319A2" w14:textId="77777777" w:rsidR="00F2239D" w:rsidRPr="00F2239D" w:rsidRDefault="00F2239D" w:rsidP="00141984">
            <w:pPr>
              <w:jc w:val="both"/>
              <w:rPr>
                <w:u w:val="single"/>
                <w:lang w:val="sr-Latn-ME"/>
              </w:rPr>
            </w:pPr>
          </w:p>
          <w:p w14:paraId="6CBB29D9" w14:textId="77777777" w:rsidR="00F2239D" w:rsidRPr="00F2239D" w:rsidRDefault="00F2239D" w:rsidP="00141984">
            <w:pPr>
              <w:jc w:val="both"/>
              <w:rPr>
                <w:rFonts w:eastAsia="Times New Roman"/>
                <w:lang w:eastAsia="en-GB"/>
              </w:rPr>
            </w:pPr>
            <w:r w:rsidRPr="00F2239D">
              <w:rPr>
                <w:lang w:val="sr-Latn-ME"/>
              </w:rPr>
              <w:t>Aktivnost 1:</w:t>
            </w:r>
          </w:p>
          <w:p w14:paraId="63416D67" w14:textId="371A6556" w:rsidR="00F2239D" w:rsidRPr="00F2239D" w:rsidRDefault="00F2239D" w:rsidP="00141984">
            <w:pPr>
              <w:jc w:val="both"/>
              <w:rPr>
                <w:rFonts w:eastAsia="Times New Roman"/>
                <w:lang w:eastAsia="en-GB"/>
              </w:rPr>
            </w:pPr>
            <w:r w:rsidRPr="00F2239D">
              <w:rPr>
                <w:rFonts w:eastAsia="Times New Roman"/>
                <w:lang w:eastAsia="en-GB"/>
              </w:rPr>
              <w:t>Održana 1 obuka za edukaciju direktora</w:t>
            </w:r>
            <w:r w:rsidR="005955B3">
              <w:rPr>
                <w:rFonts w:eastAsia="Times New Roman"/>
                <w:lang w:eastAsia="en-GB"/>
              </w:rPr>
              <w:t>/ca</w:t>
            </w:r>
            <w:r w:rsidRPr="00F2239D">
              <w:rPr>
                <w:rFonts w:eastAsia="Times New Roman"/>
                <w:lang w:eastAsia="en-GB"/>
              </w:rPr>
              <w:t xml:space="preserve"> ustanova i zaposlenih u kulturi </w:t>
            </w:r>
          </w:p>
          <w:p w14:paraId="5A787CE4" w14:textId="616B85AB" w:rsidR="00F2239D" w:rsidRDefault="00F2239D" w:rsidP="00141984">
            <w:pPr>
              <w:jc w:val="both"/>
              <w:rPr>
                <w:rFonts w:eastAsia="Times New Roman"/>
                <w:lang w:eastAsia="en-GB"/>
              </w:rPr>
            </w:pPr>
            <w:r w:rsidRPr="00F2239D">
              <w:rPr>
                <w:rFonts w:eastAsia="Times New Roman"/>
                <w:lang w:eastAsia="en-GB"/>
              </w:rPr>
              <w:t>Održana 3 info dana/radionice za lokalnu zajednicu, vlasnike</w:t>
            </w:r>
            <w:r w:rsidR="005955B3">
              <w:rPr>
                <w:rFonts w:eastAsia="Times New Roman"/>
                <w:lang w:eastAsia="en-GB"/>
              </w:rPr>
              <w:t>/ce</w:t>
            </w:r>
            <w:r w:rsidRPr="00F2239D">
              <w:rPr>
                <w:rFonts w:eastAsia="Times New Roman"/>
                <w:lang w:eastAsia="en-GB"/>
              </w:rPr>
              <w:t xml:space="preserve"> i držaoce kulturnih dobara sa najmanje 20/30 učesnika</w:t>
            </w:r>
            <w:r w:rsidR="005955B3">
              <w:rPr>
                <w:rFonts w:eastAsia="Times New Roman"/>
                <w:lang w:eastAsia="en-GB"/>
              </w:rPr>
              <w:t>/ca</w:t>
            </w:r>
            <w:r w:rsidRPr="00F2239D">
              <w:rPr>
                <w:rFonts w:eastAsia="Times New Roman"/>
                <w:lang w:eastAsia="en-GB"/>
              </w:rPr>
              <w:t xml:space="preserve"> po danu</w:t>
            </w:r>
          </w:p>
          <w:p w14:paraId="600F071F" w14:textId="4B7B45F9" w:rsidR="005955B3" w:rsidRPr="00F2239D" w:rsidRDefault="005955B3" w:rsidP="00141984">
            <w:pPr>
              <w:jc w:val="both"/>
              <w:rPr>
                <w:rFonts w:eastAsia="Times New Roman"/>
                <w:lang w:eastAsia="en-GB"/>
              </w:rPr>
            </w:pPr>
            <w:r>
              <w:rPr>
                <w:rFonts w:eastAsia="Times New Roman"/>
                <w:lang w:eastAsia="en-GB"/>
              </w:rPr>
              <w:t xml:space="preserve">Broj predstavnika/ca NVO-a koji zastupaju interese žena i ranjivih kategorija stanovništva koji su učestvovali na radionicama, po polu i mjestu </w:t>
            </w:r>
          </w:p>
        </w:tc>
      </w:tr>
      <w:tr w:rsidR="00F2239D" w:rsidRPr="00F2239D" w14:paraId="5FE17E20" w14:textId="77777777" w:rsidTr="00F2239D">
        <w:trPr>
          <w:trHeight w:val="259"/>
        </w:trPr>
        <w:tc>
          <w:tcPr>
            <w:tcW w:w="1696" w:type="dxa"/>
          </w:tcPr>
          <w:p w14:paraId="47206EE6" w14:textId="77777777" w:rsidR="00F2239D" w:rsidRPr="00141984" w:rsidRDefault="00F2239D" w:rsidP="00592E96">
            <w:pPr>
              <w:rPr>
                <w:b/>
                <w:lang w:val="sr-Latn-ME"/>
              </w:rPr>
            </w:pPr>
            <w:r w:rsidRPr="00141984">
              <w:rPr>
                <w:b/>
                <w:lang w:val="sr-Latn-ME"/>
              </w:rPr>
              <w:t>Izvor provjere</w:t>
            </w:r>
          </w:p>
        </w:tc>
        <w:tc>
          <w:tcPr>
            <w:tcW w:w="8647" w:type="dxa"/>
            <w:gridSpan w:val="2"/>
          </w:tcPr>
          <w:p w14:paraId="424B5AA7" w14:textId="77777777" w:rsidR="00F2239D" w:rsidRPr="00F2239D" w:rsidRDefault="00F2239D" w:rsidP="00141984">
            <w:pPr>
              <w:jc w:val="both"/>
              <w:rPr>
                <w:lang w:val="sr-Latn-ME"/>
              </w:rPr>
            </w:pPr>
            <w:r w:rsidRPr="00F2239D">
              <w:rPr>
                <w:lang w:val="sr-Latn-ME"/>
              </w:rPr>
              <w:t>Ministarstvo kulture i medija, sajt MKM i Vlade Crne Gore</w:t>
            </w:r>
          </w:p>
        </w:tc>
      </w:tr>
      <w:tr w:rsidR="00F2239D" w:rsidRPr="00F2239D" w14:paraId="481B70FD" w14:textId="77777777" w:rsidTr="00F2239D">
        <w:trPr>
          <w:trHeight w:val="518"/>
        </w:trPr>
        <w:tc>
          <w:tcPr>
            <w:tcW w:w="1696" w:type="dxa"/>
          </w:tcPr>
          <w:p w14:paraId="68B07A13" w14:textId="77777777" w:rsidR="00F2239D" w:rsidRPr="00141984" w:rsidRDefault="00F2239D" w:rsidP="00592E96">
            <w:pPr>
              <w:rPr>
                <w:b/>
                <w:lang w:val="sr-Latn-ME"/>
              </w:rPr>
            </w:pPr>
            <w:r w:rsidRPr="00141984">
              <w:rPr>
                <w:b/>
                <w:lang w:val="sr-Latn-ME"/>
              </w:rPr>
              <w:t xml:space="preserve">Nadležna institucija </w:t>
            </w:r>
          </w:p>
        </w:tc>
        <w:tc>
          <w:tcPr>
            <w:tcW w:w="8647" w:type="dxa"/>
            <w:gridSpan w:val="2"/>
          </w:tcPr>
          <w:p w14:paraId="55480CAF" w14:textId="77777777" w:rsidR="00F2239D" w:rsidRPr="00F2239D" w:rsidRDefault="00F2239D" w:rsidP="00141984">
            <w:pPr>
              <w:jc w:val="both"/>
              <w:rPr>
                <w:lang w:val="sr-Latn-ME"/>
              </w:rPr>
            </w:pPr>
            <w:r w:rsidRPr="00F2239D">
              <w:rPr>
                <w:lang w:val="sr-Latn-ME"/>
              </w:rPr>
              <w:t>Ministarstvo kulture i medija</w:t>
            </w:r>
          </w:p>
        </w:tc>
      </w:tr>
      <w:tr w:rsidR="00F2239D" w:rsidRPr="00F2239D" w14:paraId="25FF9510" w14:textId="77777777" w:rsidTr="00F2239D">
        <w:trPr>
          <w:trHeight w:val="504"/>
        </w:trPr>
        <w:tc>
          <w:tcPr>
            <w:tcW w:w="1696" w:type="dxa"/>
          </w:tcPr>
          <w:p w14:paraId="5FCA6476" w14:textId="77777777" w:rsidR="00F2239D" w:rsidRPr="00141984" w:rsidRDefault="00F2239D" w:rsidP="00592E96">
            <w:pPr>
              <w:rPr>
                <w:b/>
                <w:lang w:val="sr-Latn-ME"/>
              </w:rPr>
            </w:pPr>
            <w:r w:rsidRPr="00141984">
              <w:rPr>
                <w:b/>
                <w:lang w:val="sr-Latn-ME"/>
              </w:rPr>
              <w:t>Partnerske institucije</w:t>
            </w:r>
          </w:p>
        </w:tc>
        <w:tc>
          <w:tcPr>
            <w:tcW w:w="8647" w:type="dxa"/>
            <w:gridSpan w:val="2"/>
          </w:tcPr>
          <w:p w14:paraId="727CF8CD" w14:textId="77777777" w:rsidR="00F2239D" w:rsidRPr="00F2239D" w:rsidRDefault="00F2239D" w:rsidP="00141984">
            <w:pPr>
              <w:jc w:val="both"/>
              <w:rPr>
                <w:lang w:val="sr-Latn-ME"/>
              </w:rPr>
            </w:pPr>
            <w:r w:rsidRPr="00F2239D">
              <w:rPr>
                <w:lang w:val="sr-Latn-ME"/>
              </w:rPr>
              <w:t xml:space="preserve">Javne ustanove iz oblasti kulture </w:t>
            </w:r>
          </w:p>
          <w:p w14:paraId="3F61CCEE" w14:textId="0177FB65" w:rsidR="00F2239D" w:rsidRPr="00F2239D" w:rsidRDefault="00F2239D" w:rsidP="00141984">
            <w:pPr>
              <w:jc w:val="both"/>
              <w:rPr>
                <w:lang w:val="sr-Latn-ME"/>
              </w:rPr>
            </w:pPr>
            <w:r w:rsidRPr="00F2239D">
              <w:rPr>
                <w:lang w:val="sr-Latn-ME"/>
              </w:rPr>
              <w:t>Javne ustanove i državni organi iz oblasti kulturne baštine</w:t>
            </w:r>
            <w:r w:rsidR="005955B3">
              <w:rPr>
                <w:lang w:val="sr-Latn-ME"/>
              </w:rPr>
              <w:t xml:space="preserve">, </w:t>
            </w:r>
            <w:r w:rsidR="005955B3">
              <w:rPr>
                <w:rFonts w:eastAsia="Times New Roman"/>
                <w:lang w:eastAsia="en-GB"/>
              </w:rPr>
              <w:t>NVO-i koji zastupaju interese žena i ranjivih kategorija stanovništva</w:t>
            </w:r>
          </w:p>
        </w:tc>
      </w:tr>
      <w:tr w:rsidR="00F2239D" w:rsidRPr="00F2239D" w14:paraId="5A26B453" w14:textId="77777777" w:rsidTr="00F2239D">
        <w:trPr>
          <w:trHeight w:val="259"/>
        </w:trPr>
        <w:tc>
          <w:tcPr>
            <w:tcW w:w="1696" w:type="dxa"/>
          </w:tcPr>
          <w:p w14:paraId="59064F0B" w14:textId="77777777" w:rsidR="00F2239D" w:rsidRPr="00141984" w:rsidRDefault="00F2239D" w:rsidP="00592E96">
            <w:pPr>
              <w:rPr>
                <w:b/>
                <w:lang w:val="sr-Latn-ME"/>
              </w:rPr>
            </w:pPr>
            <w:r w:rsidRPr="00141984">
              <w:rPr>
                <w:b/>
                <w:lang w:val="sr-Latn-ME"/>
              </w:rPr>
              <w:t xml:space="preserve">Vremenski okvir </w:t>
            </w:r>
          </w:p>
        </w:tc>
        <w:tc>
          <w:tcPr>
            <w:tcW w:w="8647" w:type="dxa"/>
            <w:gridSpan w:val="2"/>
          </w:tcPr>
          <w:p w14:paraId="621336BB" w14:textId="230EB7B3" w:rsidR="00F2239D" w:rsidRPr="00F2239D" w:rsidRDefault="00F2239D" w:rsidP="00141984">
            <w:pPr>
              <w:jc w:val="both"/>
              <w:rPr>
                <w:rFonts w:eastAsia="Times New Roman"/>
                <w:lang w:eastAsia="en-GB"/>
              </w:rPr>
            </w:pPr>
            <w:r w:rsidRPr="00F2239D">
              <w:rPr>
                <w:rFonts w:eastAsia="Times New Roman"/>
                <w:lang w:eastAsia="en-GB"/>
              </w:rPr>
              <w:t>-2025: sprovođenje obuka i edukacija za direktore</w:t>
            </w:r>
            <w:r w:rsidR="005955B3">
              <w:rPr>
                <w:rFonts w:eastAsia="Times New Roman"/>
                <w:lang w:eastAsia="en-GB"/>
              </w:rPr>
              <w:t>/ce</w:t>
            </w:r>
            <w:r w:rsidRPr="00F2239D">
              <w:rPr>
                <w:rFonts w:eastAsia="Times New Roman"/>
                <w:lang w:eastAsia="en-GB"/>
              </w:rPr>
              <w:t xml:space="preserve"> ustanova i zaposlene u kulturi o upravljanju rizicima i zaštiti kulturne baštine </w:t>
            </w:r>
          </w:p>
          <w:p w14:paraId="162786B1" w14:textId="43396156" w:rsidR="00F2239D" w:rsidRPr="00F2239D" w:rsidRDefault="00F2239D" w:rsidP="00141984">
            <w:pPr>
              <w:jc w:val="both"/>
              <w:rPr>
                <w:rFonts w:eastAsia="Times New Roman"/>
                <w:lang w:eastAsia="en-GB"/>
              </w:rPr>
            </w:pPr>
            <w:r w:rsidRPr="00F2239D">
              <w:rPr>
                <w:rFonts w:eastAsia="Times New Roman"/>
                <w:lang w:eastAsia="en-GB"/>
              </w:rPr>
              <w:t>-2026: Jačanje svijesti i participacija lokalne zajednice, vlasnika</w:t>
            </w:r>
            <w:r w:rsidR="005955B3">
              <w:rPr>
                <w:rFonts w:eastAsia="Times New Roman"/>
                <w:lang w:eastAsia="en-GB"/>
              </w:rPr>
              <w:t>/ca</w:t>
            </w:r>
            <w:r w:rsidRPr="00F2239D">
              <w:rPr>
                <w:rFonts w:eastAsia="Times New Roman"/>
                <w:lang w:eastAsia="en-GB"/>
              </w:rPr>
              <w:t xml:space="preserve"> i držalaca</w:t>
            </w:r>
            <w:r w:rsidR="005955B3">
              <w:rPr>
                <w:rFonts w:eastAsia="Times New Roman"/>
                <w:lang w:eastAsia="en-GB"/>
              </w:rPr>
              <w:t>/teljki</w:t>
            </w:r>
            <w:r w:rsidRPr="00F2239D">
              <w:rPr>
                <w:rFonts w:eastAsia="Times New Roman"/>
                <w:lang w:eastAsia="en-GB"/>
              </w:rPr>
              <w:t xml:space="preserve"> kulturnih dobara kroz kampanje i radionice</w:t>
            </w:r>
          </w:p>
          <w:p w14:paraId="0566F737" w14:textId="136EF737" w:rsidR="00F2239D" w:rsidRPr="00F2239D" w:rsidRDefault="00F2239D" w:rsidP="00141984">
            <w:pPr>
              <w:jc w:val="both"/>
              <w:rPr>
                <w:rFonts w:eastAsia="Times New Roman"/>
                <w:lang w:eastAsia="en-GB"/>
              </w:rPr>
            </w:pPr>
            <w:r w:rsidRPr="00F2239D">
              <w:rPr>
                <w:rFonts w:eastAsia="Times New Roman"/>
                <w:lang w:eastAsia="en-GB"/>
              </w:rPr>
              <w:t xml:space="preserve"> -2027: Jačanje svijesti i participacija lokalne zajednice, vlasnika</w:t>
            </w:r>
            <w:r w:rsidR="005955B3">
              <w:rPr>
                <w:rFonts w:eastAsia="Times New Roman"/>
                <w:lang w:eastAsia="en-GB"/>
              </w:rPr>
              <w:t>/ca</w:t>
            </w:r>
            <w:r w:rsidRPr="00F2239D">
              <w:rPr>
                <w:rFonts w:eastAsia="Times New Roman"/>
                <w:lang w:eastAsia="en-GB"/>
              </w:rPr>
              <w:t xml:space="preserve"> i držalaca</w:t>
            </w:r>
            <w:r w:rsidR="005955B3">
              <w:rPr>
                <w:rFonts w:eastAsia="Times New Roman"/>
                <w:lang w:eastAsia="en-GB"/>
              </w:rPr>
              <w:t xml:space="preserve">/teljki </w:t>
            </w:r>
            <w:r w:rsidRPr="00F2239D">
              <w:rPr>
                <w:rFonts w:eastAsia="Times New Roman"/>
                <w:lang w:eastAsia="en-GB"/>
              </w:rPr>
              <w:t xml:space="preserve"> kulturnih dobara kroz kampanje i radionice</w:t>
            </w:r>
          </w:p>
        </w:tc>
      </w:tr>
      <w:tr w:rsidR="00F2239D" w:rsidRPr="00F2239D" w14:paraId="3604BFE4" w14:textId="77777777" w:rsidTr="00F2239D">
        <w:trPr>
          <w:trHeight w:val="504"/>
        </w:trPr>
        <w:tc>
          <w:tcPr>
            <w:tcW w:w="1696" w:type="dxa"/>
          </w:tcPr>
          <w:p w14:paraId="19E0A899" w14:textId="77777777" w:rsidR="00F2239D" w:rsidRPr="00141984" w:rsidRDefault="00F2239D" w:rsidP="00592E96">
            <w:pPr>
              <w:rPr>
                <w:b/>
                <w:lang w:val="sr-Latn-ME"/>
              </w:rPr>
            </w:pPr>
            <w:r w:rsidRPr="00141984">
              <w:rPr>
                <w:b/>
                <w:lang w:val="sr-Latn-ME"/>
              </w:rPr>
              <w:t>Procjena troškova</w:t>
            </w:r>
          </w:p>
        </w:tc>
        <w:tc>
          <w:tcPr>
            <w:tcW w:w="8647" w:type="dxa"/>
            <w:gridSpan w:val="2"/>
          </w:tcPr>
          <w:p w14:paraId="5AB0C441" w14:textId="77777777" w:rsidR="00F2239D" w:rsidRPr="00F2239D" w:rsidRDefault="00F2239D" w:rsidP="00141984">
            <w:pPr>
              <w:jc w:val="both"/>
              <w:rPr>
                <w:rFonts w:eastAsia="Times New Roman"/>
                <w:lang w:eastAsia="en-GB"/>
              </w:rPr>
            </w:pPr>
            <w:r w:rsidRPr="00F2239D">
              <w:rPr>
                <w:rFonts w:eastAsia="Times New Roman"/>
                <w:lang w:eastAsia="en-GB"/>
              </w:rPr>
              <w:t>Ukupno: 6.000 eura</w:t>
            </w:r>
          </w:p>
          <w:p w14:paraId="4A65E72D" w14:textId="1D4D3ACB" w:rsidR="00F2239D" w:rsidRPr="00F2239D" w:rsidRDefault="00F2239D" w:rsidP="00141984">
            <w:pPr>
              <w:jc w:val="both"/>
              <w:rPr>
                <w:rFonts w:eastAsia="Times New Roman"/>
                <w:lang w:eastAsia="en-GB"/>
              </w:rPr>
            </w:pPr>
            <w:r w:rsidRPr="00F2239D">
              <w:rPr>
                <w:rFonts w:eastAsia="Times New Roman"/>
                <w:lang w:eastAsia="en-GB"/>
              </w:rPr>
              <w:t>- 2025: Sprovođenje obuka i edukacija za direktore</w:t>
            </w:r>
            <w:r w:rsidR="00127B4B">
              <w:rPr>
                <w:rFonts w:eastAsia="Times New Roman"/>
                <w:lang w:eastAsia="en-GB"/>
              </w:rPr>
              <w:t>/ke</w:t>
            </w:r>
            <w:r w:rsidRPr="00F2239D">
              <w:rPr>
                <w:rFonts w:eastAsia="Times New Roman"/>
                <w:lang w:eastAsia="en-GB"/>
              </w:rPr>
              <w:t xml:space="preserve"> ustanova i zaposlene u kulturi o upravljanju rizicima i zaštiti kulturne baštine: 2.000 eura</w:t>
            </w:r>
          </w:p>
          <w:p w14:paraId="426282F6" w14:textId="2D9454F2" w:rsidR="00F2239D" w:rsidRPr="00F2239D" w:rsidRDefault="00F2239D" w:rsidP="00141984">
            <w:pPr>
              <w:jc w:val="both"/>
              <w:rPr>
                <w:rFonts w:eastAsia="Times New Roman"/>
                <w:lang w:eastAsia="en-GB"/>
              </w:rPr>
            </w:pPr>
            <w:r w:rsidRPr="00F2239D">
              <w:rPr>
                <w:rFonts w:eastAsia="Times New Roman"/>
                <w:lang w:eastAsia="en-GB"/>
              </w:rPr>
              <w:t>-2026: Povećanje svijesti i participacija lokalne zajednice, vlasnika</w:t>
            </w:r>
            <w:r w:rsidR="00127B4B">
              <w:rPr>
                <w:rFonts w:eastAsia="Times New Roman"/>
                <w:lang w:eastAsia="en-GB"/>
              </w:rPr>
              <w:t>/ca</w:t>
            </w:r>
            <w:r w:rsidRPr="00F2239D">
              <w:rPr>
                <w:rFonts w:eastAsia="Times New Roman"/>
                <w:lang w:eastAsia="en-GB"/>
              </w:rPr>
              <w:t xml:space="preserve"> i držalaca</w:t>
            </w:r>
            <w:r w:rsidR="00127B4B">
              <w:rPr>
                <w:rFonts w:eastAsia="Times New Roman"/>
                <w:lang w:eastAsia="en-GB"/>
              </w:rPr>
              <w:t>/teljki</w:t>
            </w:r>
            <w:r w:rsidRPr="00F2239D">
              <w:rPr>
                <w:rFonts w:eastAsia="Times New Roman"/>
                <w:lang w:eastAsia="en-GB"/>
              </w:rPr>
              <w:t xml:space="preserve"> kulturnih dobara kroz kampanje i radionice: 2.000 eura</w:t>
            </w:r>
          </w:p>
          <w:p w14:paraId="5846FA7F" w14:textId="3DE039C0" w:rsidR="00F2239D" w:rsidRPr="00F2239D" w:rsidRDefault="00F2239D" w:rsidP="00141984">
            <w:pPr>
              <w:jc w:val="both"/>
              <w:rPr>
                <w:rFonts w:eastAsia="Times New Roman"/>
                <w:lang w:eastAsia="en-GB"/>
              </w:rPr>
            </w:pPr>
            <w:r w:rsidRPr="00F2239D">
              <w:rPr>
                <w:rFonts w:eastAsia="Times New Roman"/>
                <w:lang w:eastAsia="en-GB"/>
              </w:rPr>
              <w:t>- 2027: Povećanje svijesti i participacija lokalne zajednice, vlasnika</w:t>
            </w:r>
            <w:r w:rsidR="00127B4B">
              <w:rPr>
                <w:rFonts w:eastAsia="Times New Roman"/>
                <w:lang w:eastAsia="en-GB"/>
              </w:rPr>
              <w:t>/ca</w:t>
            </w:r>
            <w:r w:rsidRPr="00F2239D">
              <w:rPr>
                <w:rFonts w:eastAsia="Times New Roman"/>
                <w:lang w:eastAsia="en-GB"/>
              </w:rPr>
              <w:t xml:space="preserve"> i držalaca</w:t>
            </w:r>
            <w:r w:rsidR="00127B4B">
              <w:rPr>
                <w:rFonts w:eastAsia="Times New Roman"/>
                <w:lang w:eastAsia="en-GB"/>
              </w:rPr>
              <w:t>/teljki</w:t>
            </w:r>
            <w:r w:rsidRPr="00F2239D">
              <w:rPr>
                <w:rFonts w:eastAsia="Times New Roman"/>
                <w:lang w:eastAsia="en-GB"/>
              </w:rPr>
              <w:t xml:space="preserve"> kulturnih dobara kroz kampanje i radionice: 2.000 eura</w:t>
            </w:r>
          </w:p>
        </w:tc>
      </w:tr>
      <w:tr w:rsidR="00F2239D" w:rsidRPr="00F2239D" w14:paraId="28BA9779" w14:textId="77777777" w:rsidTr="00F2239D">
        <w:trPr>
          <w:trHeight w:val="763"/>
        </w:trPr>
        <w:tc>
          <w:tcPr>
            <w:tcW w:w="1696" w:type="dxa"/>
          </w:tcPr>
          <w:p w14:paraId="6F425AED" w14:textId="77777777" w:rsidR="00F2239D" w:rsidRPr="00141984" w:rsidRDefault="00F2239D" w:rsidP="00592E96">
            <w:pPr>
              <w:rPr>
                <w:b/>
                <w:lang w:val="sr-Latn-ME"/>
              </w:rPr>
            </w:pPr>
            <w:r w:rsidRPr="00141984">
              <w:rPr>
                <w:b/>
                <w:lang w:val="sr-Latn-ME"/>
              </w:rPr>
              <w:t>Potencijalni izvori finansiranja</w:t>
            </w:r>
          </w:p>
        </w:tc>
        <w:tc>
          <w:tcPr>
            <w:tcW w:w="8647" w:type="dxa"/>
            <w:gridSpan w:val="2"/>
          </w:tcPr>
          <w:p w14:paraId="5FA732C7" w14:textId="754A9B7A" w:rsidR="00F2239D" w:rsidRPr="00F06770" w:rsidRDefault="00F2239D" w:rsidP="00141984">
            <w:pPr>
              <w:jc w:val="both"/>
            </w:pPr>
            <w:r w:rsidRPr="00F06770">
              <w:rPr>
                <w:lang w:val="sr-Latn-ME"/>
              </w:rPr>
              <w:t>Budžet</w:t>
            </w:r>
            <w:r w:rsidRPr="00F06770">
              <w:t xml:space="preserve"> Ministarstva kulture i medija </w:t>
            </w:r>
            <w:r w:rsidR="00F06770" w:rsidRPr="00F06770">
              <w:t>70%</w:t>
            </w:r>
          </w:p>
          <w:p w14:paraId="2C53DFB9" w14:textId="7F8EF4E8" w:rsidR="00F2239D" w:rsidRPr="00F2239D" w:rsidRDefault="00F2239D" w:rsidP="00141984">
            <w:pPr>
              <w:jc w:val="both"/>
              <w:rPr>
                <w:lang w:val="sr-Latn-ME"/>
              </w:rPr>
            </w:pPr>
            <w:r w:rsidRPr="00F06770">
              <w:t>Budžeti institucija i organa državne uprave koji sprovode aktivnosti</w:t>
            </w:r>
            <w:r w:rsidR="00F06770" w:rsidRPr="00F06770">
              <w:t xml:space="preserve"> 30%</w:t>
            </w:r>
          </w:p>
        </w:tc>
      </w:tr>
    </w:tbl>
    <w:tbl>
      <w:tblPr>
        <w:tblStyle w:val="TableGrid4"/>
        <w:tblW w:w="10343" w:type="dxa"/>
        <w:tblLook w:val="04A0" w:firstRow="1" w:lastRow="0" w:firstColumn="1" w:lastColumn="0" w:noHBand="0" w:noVBand="1"/>
      </w:tblPr>
      <w:tblGrid>
        <w:gridCol w:w="1696"/>
        <w:gridCol w:w="3969"/>
        <w:gridCol w:w="4678"/>
      </w:tblGrid>
      <w:tr w:rsidR="00F2239D" w:rsidRPr="00F2239D" w14:paraId="58779E94" w14:textId="77777777" w:rsidTr="00F2239D">
        <w:trPr>
          <w:trHeight w:val="595"/>
        </w:trPr>
        <w:tc>
          <w:tcPr>
            <w:tcW w:w="1696" w:type="dxa"/>
            <w:shd w:val="clear" w:color="auto" w:fill="1F4E79" w:themeFill="accent1" w:themeFillShade="80"/>
          </w:tcPr>
          <w:p w14:paraId="1951B994" w14:textId="77777777" w:rsidR="00F2239D" w:rsidRPr="00F06770" w:rsidRDefault="00F2239D" w:rsidP="00592E96">
            <w:pPr>
              <w:rPr>
                <w:b/>
                <w:color w:val="FFFFFF" w:themeColor="background1"/>
                <w:lang w:val="sr-Latn-ME"/>
              </w:rPr>
            </w:pPr>
            <w:r w:rsidRPr="00F06770">
              <w:rPr>
                <w:b/>
                <w:color w:val="FFFFFF" w:themeColor="background1"/>
                <w:lang w:val="sr-Latn-ME"/>
              </w:rPr>
              <w:t>Strateški cilj</w:t>
            </w:r>
          </w:p>
        </w:tc>
        <w:tc>
          <w:tcPr>
            <w:tcW w:w="8647" w:type="dxa"/>
            <w:gridSpan w:val="2"/>
            <w:shd w:val="clear" w:color="auto" w:fill="1F4E79" w:themeFill="accent1" w:themeFillShade="80"/>
          </w:tcPr>
          <w:p w14:paraId="6F491437" w14:textId="77777777" w:rsidR="00F2239D" w:rsidRPr="00F06770" w:rsidRDefault="00F2239D" w:rsidP="00141984">
            <w:pPr>
              <w:jc w:val="both"/>
              <w:rPr>
                <w:b/>
                <w:color w:val="FFFFFF" w:themeColor="background1"/>
              </w:rPr>
            </w:pPr>
            <w:r w:rsidRPr="00F06770">
              <w:rPr>
                <w:b/>
                <w:color w:val="FFFFFF" w:themeColor="background1"/>
              </w:rPr>
              <w:t>3. Ulaganje u smanjenje rizika od katastrofa radi povećanja otpornosti</w:t>
            </w:r>
          </w:p>
          <w:p w14:paraId="61997DAF" w14:textId="77777777" w:rsidR="00F2239D" w:rsidRPr="00F06770" w:rsidRDefault="00F2239D" w:rsidP="00141984">
            <w:pPr>
              <w:jc w:val="both"/>
              <w:rPr>
                <w:b/>
                <w:color w:val="FFFFFF" w:themeColor="background1"/>
                <w:lang w:val="sr-Latn-ME"/>
              </w:rPr>
            </w:pPr>
          </w:p>
        </w:tc>
      </w:tr>
      <w:tr w:rsidR="00F2239D" w:rsidRPr="00F2239D" w14:paraId="6DAF3522" w14:textId="77777777" w:rsidTr="00F2239D">
        <w:trPr>
          <w:trHeight w:val="595"/>
        </w:trPr>
        <w:tc>
          <w:tcPr>
            <w:tcW w:w="1696" w:type="dxa"/>
            <w:shd w:val="clear" w:color="auto" w:fill="2E74B5" w:themeFill="accent1" w:themeFillShade="BF"/>
          </w:tcPr>
          <w:p w14:paraId="000B8536" w14:textId="77777777" w:rsidR="00F2239D" w:rsidRPr="00F06770" w:rsidRDefault="00F2239D" w:rsidP="00592E96">
            <w:pPr>
              <w:rPr>
                <w:b/>
                <w:color w:val="FFFFFF" w:themeColor="background1"/>
                <w:lang w:val="sr-Latn-ME"/>
              </w:rPr>
            </w:pPr>
            <w:r w:rsidRPr="00F06770">
              <w:rPr>
                <w:b/>
                <w:color w:val="FFFFFF" w:themeColor="background1"/>
                <w:lang w:val="sr-Latn-ME"/>
              </w:rPr>
              <w:lastRenderedPageBreak/>
              <w:t>Operativni cilj</w:t>
            </w:r>
          </w:p>
        </w:tc>
        <w:tc>
          <w:tcPr>
            <w:tcW w:w="8647" w:type="dxa"/>
            <w:gridSpan w:val="2"/>
            <w:shd w:val="clear" w:color="auto" w:fill="2E74B5" w:themeFill="accent1" w:themeFillShade="BF"/>
          </w:tcPr>
          <w:p w14:paraId="55021C3E" w14:textId="77777777" w:rsidR="00F2239D" w:rsidRPr="00F06770" w:rsidRDefault="00F2239D" w:rsidP="00141984">
            <w:pPr>
              <w:jc w:val="both"/>
              <w:rPr>
                <w:b/>
                <w:color w:val="FFFFFF" w:themeColor="background1"/>
                <w:lang w:val="hr-BA"/>
              </w:rPr>
            </w:pPr>
            <w:r w:rsidRPr="00F06770">
              <w:rPr>
                <w:b/>
                <w:color w:val="FFFFFF" w:themeColor="background1"/>
              </w:rPr>
              <w:t xml:space="preserve">3. </w:t>
            </w:r>
            <w:r w:rsidRPr="00F06770">
              <w:rPr>
                <w:b/>
                <w:color w:val="FFFFFF" w:themeColor="background1"/>
                <w:lang w:val="hr-BA"/>
              </w:rPr>
              <w:t>Uzbunjivanje - poboljšanje ranog upozoravanja</w:t>
            </w:r>
          </w:p>
          <w:p w14:paraId="4D025622" w14:textId="77777777" w:rsidR="00F2239D" w:rsidRPr="00F06770" w:rsidRDefault="00F2239D" w:rsidP="00141984">
            <w:pPr>
              <w:jc w:val="both"/>
              <w:rPr>
                <w:b/>
                <w:color w:val="FFFFFF" w:themeColor="background1"/>
                <w:lang w:val="sr-Latn-ME"/>
              </w:rPr>
            </w:pPr>
          </w:p>
        </w:tc>
      </w:tr>
      <w:tr w:rsidR="00F2239D" w:rsidRPr="00F2239D" w14:paraId="14D8C3EE" w14:textId="77777777" w:rsidTr="00F2239D">
        <w:trPr>
          <w:trHeight w:val="259"/>
        </w:trPr>
        <w:tc>
          <w:tcPr>
            <w:tcW w:w="1696" w:type="dxa"/>
            <w:shd w:val="clear" w:color="auto" w:fill="E2EFD9" w:themeFill="accent6" w:themeFillTint="33"/>
          </w:tcPr>
          <w:p w14:paraId="759650EF" w14:textId="77777777" w:rsidR="00F2239D" w:rsidRPr="00F06770" w:rsidRDefault="00F2239D" w:rsidP="00592E96">
            <w:pPr>
              <w:rPr>
                <w:b/>
                <w:lang w:val="sr-Latn-ME"/>
              </w:rPr>
            </w:pPr>
            <w:r w:rsidRPr="00F06770">
              <w:rPr>
                <w:b/>
                <w:lang w:val="sr-Latn-ME"/>
              </w:rPr>
              <w:t xml:space="preserve">Aktivnost </w:t>
            </w:r>
          </w:p>
        </w:tc>
        <w:tc>
          <w:tcPr>
            <w:tcW w:w="8647" w:type="dxa"/>
            <w:gridSpan w:val="2"/>
            <w:shd w:val="clear" w:color="auto" w:fill="E2EFD9" w:themeFill="accent6" w:themeFillTint="33"/>
          </w:tcPr>
          <w:p w14:paraId="22ABDD22" w14:textId="77777777" w:rsidR="00F2239D" w:rsidRPr="00F06770" w:rsidRDefault="00F2239D" w:rsidP="00141984">
            <w:pPr>
              <w:jc w:val="both"/>
              <w:rPr>
                <w:b/>
                <w:lang w:val="sr-Latn-ME"/>
              </w:rPr>
            </w:pPr>
            <w:r w:rsidRPr="00F06770">
              <w:rPr>
                <w:b/>
                <w:lang w:val="sr-Latn-ME"/>
              </w:rPr>
              <w:t xml:space="preserve">1. Uspostavljanje sistema monitoringa šumskih ekosistema </w:t>
            </w:r>
          </w:p>
          <w:p w14:paraId="364F2204" w14:textId="77777777" w:rsidR="00F2239D" w:rsidRPr="00F06770" w:rsidRDefault="00F2239D" w:rsidP="00141984">
            <w:pPr>
              <w:jc w:val="both"/>
              <w:rPr>
                <w:b/>
                <w:lang w:val="sr-Latn-ME"/>
              </w:rPr>
            </w:pPr>
          </w:p>
        </w:tc>
      </w:tr>
      <w:tr w:rsidR="00F2239D" w:rsidRPr="00F2239D" w14:paraId="3B59ACB8" w14:textId="77777777" w:rsidTr="00F2239D">
        <w:trPr>
          <w:trHeight w:val="504"/>
        </w:trPr>
        <w:tc>
          <w:tcPr>
            <w:tcW w:w="1696" w:type="dxa"/>
          </w:tcPr>
          <w:p w14:paraId="5AE13815" w14:textId="77777777" w:rsidR="00F2239D" w:rsidRPr="00141984" w:rsidRDefault="00F2239D" w:rsidP="00592E96">
            <w:pPr>
              <w:rPr>
                <w:b/>
                <w:lang w:val="sr-Latn-ME"/>
              </w:rPr>
            </w:pPr>
            <w:r w:rsidRPr="00141984">
              <w:rPr>
                <w:b/>
                <w:lang w:val="sr-Latn-ME"/>
              </w:rPr>
              <w:t>Opis aktivnosti i ključnih koraka</w:t>
            </w:r>
          </w:p>
        </w:tc>
        <w:tc>
          <w:tcPr>
            <w:tcW w:w="8647" w:type="dxa"/>
            <w:gridSpan w:val="2"/>
          </w:tcPr>
          <w:p w14:paraId="0D31676E" w14:textId="77777777" w:rsidR="00F2239D" w:rsidRPr="00F2239D" w:rsidRDefault="00F2239D" w:rsidP="00141984">
            <w:pPr>
              <w:jc w:val="both"/>
              <w:rPr>
                <w:lang w:val="sr-Latn-ME"/>
              </w:rPr>
            </w:pPr>
            <w:r w:rsidRPr="00F2239D">
              <w:rPr>
                <w:lang w:val="sr-Latn-ME"/>
              </w:rPr>
              <w:t xml:space="preserve">Okvir monitoringa treba da uključi aktivnosti na praćenju: korišćenja šuma i uspostavljenom šumskom redu nakon korišćenja; zdravstvenog stanja šuma; oštećenosti šumskih ekosistema i zdravstvenoj zaštiti šumskog bilja. Potrebno je uspostaviti regulatorni okvir, definisati metodologije praćenja šuma i obučiti nadležna tijela za vršenje monitoringa. Na kraju, ključni korak je uspostavljenje operativnog informacionog sistema o šumama koji je u funkciji donošenja kvalitetnih i pravovremenih odluka koje minimizuju rizike od prirodnih katastrofa po šumske ekosisteme i daju dobru stručnu osnovu za ublažavanje i sanaciju šteta. </w:t>
            </w:r>
          </w:p>
        </w:tc>
      </w:tr>
      <w:tr w:rsidR="00F2239D" w:rsidRPr="00F2239D" w14:paraId="2EA13157" w14:textId="77777777" w:rsidTr="00F2239D">
        <w:trPr>
          <w:trHeight w:val="518"/>
        </w:trPr>
        <w:tc>
          <w:tcPr>
            <w:tcW w:w="1696" w:type="dxa"/>
          </w:tcPr>
          <w:p w14:paraId="7A43ECCD" w14:textId="77777777" w:rsidR="00F2239D" w:rsidRPr="00141984" w:rsidRDefault="00F2239D" w:rsidP="00592E96">
            <w:pPr>
              <w:rPr>
                <w:b/>
                <w:lang w:val="sr-Latn-ME"/>
              </w:rPr>
            </w:pPr>
            <w:r w:rsidRPr="00141984">
              <w:rPr>
                <w:b/>
                <w:lang w:val="sr-Latn-ME"/>
              </w:rPr>
              <w:t>CILJEVI održivog razvoja</w:t>
            </w:r>
          </w:p>
        </w:tc>
        <w:tc>
          <w:tcPr>
            <w:tcW w:w="8647" w:type="dxa"/>
            <w:gridSpan w:val="2"/>
          </w:tcPr>
          <w:p w14:paraId="1AE06C23" w14:textId="77777777" w:rsidR="00F2239D" w:rsidRPr="00F2239D" w:rsidRDefault="00F2239D" w:rsidP="00141984">
            <w:pPr>
              <w:jc w:val="both"/>
              <w:rPr>
                <w:lang w:val="sr-Latn-ME"/>
              </w:rPr>
            </w:pPr>
            <w:r w:rsidRPr="00F2239D">
              <w:rPr>
                <w:lang w:val="sr-Latn-ME"/>
              </w:rPr>
              <w:t>Doprinosi: SDG 15, SDG 13</w:t>
            </w:r>
          </w:p>
        </w:tc>
      </w:tr>
      <w:tr w:rsidR="00F2239D" w:rsidRPr="00F2239D" w14:paraId="14519327" w14:textId="77777777" w:rsidTr="005665C0">
        <w:trPr>
          <w:trHeight w:val="1898"/>
        </w:trPr>
        <w:tc>
          <w:tcPr>
            <w:tcW w:w="1696" w:type="dxa"/>
          </w:tcPr>
          <w:p w14:paraId="78EE9A0A" w14:textId="77777777" w:rsidR="00F2239D" w:rsidRPr="00141984" w:rsidRDefault="00F2239D" w:rsidP="00592E96">
            <w:pPr>
              <w:rPr>
                <w:b/>
                <w:lang w:val="sr-Latn-ME"/>
              </w:rPr>
            </w:pPr>
            <w:r w:rsidRPr="00141984">
              <w:rPr>
                <w:b/>
                <w:lang w:val="sr-Latn-ME"/>
              </w:rPr>
              <w:t>Veza sa Adaptacijom na klimatske promjene</w:t>
            </w:r>
          </w:p>
        </w:tc>
        <w:tc>
          <w:tcPr>
            <w:tcW w:w="8647" w:type="dxa"/>
            <w:gridSpan w:val="2"/>
          </w:tcPr>
          <w:p w14:paraId="74985DC0" w14:textId="7897C746" w:rsidR="00F2239D" w:rsidRPr="00F2239D" w:rsidRDefault="00F2239D" w:rsidP="00141984">
            <w:pPr>
              <w:jc w:val="both"/>
              <w:rPr>
                <w:lang w:val="sr-Latn-ME"/>
              </w:rPr>
            </w:pPr>
            <w:r w:rsidRPr="00F2239D">
              <w:rPr>
                <w:lang w:val="sr-Latn-ME"/>
              </w:rPr>
              <w:t xml:space="preserve">Dugoročno integrisano strateško planiranje upravljanja šumama </w:t>
            </w:r>
            <w:r w:rsidR="00127B4B" w:rsidRPr="00F2239D">
              <w:rPr>
                <w:lang w:val="sr-Latn-ME"/>
              </w:rPr>
              <w:t>na bazi aktivnog i sistematičnog monitoringa šuma</w:t>
            </w:r>
            <w:r w:rsidR="00127B4B">
              <w:rPr>
                <w:lang w:val="sr-Latn-ME"/>
              </w:rPr>
              <w:t xml:space="preserve"> doprinijeće efikasnijem i efektivnijem sprovođenju ciljeva i mjera Plana prilagođavanja na klimatske promjene u sva 4 prioritetna sektora </w:t>
            </w:r>
          </w:p>
        </w:tc>
      </w:tr>
      <w:tr w:rsidR="00F2239D" w:rsidRPr="00F2239D" w14:paraId="5D879B9C" w14:textId="77777777" w:rsidTr="00F2239D">
        <w:trPr>
          <w:trHeight w:val="763"/>
        </w:trPr>
        <w:tc>
          <w:tcPr>
            <w:tcW w:w="1696" w:type="dxa"/>
          </w:tcPr>
          <w:p w14:paraId="1886F126" w14:textId="77777777" w:rsidR="00F2239D" w:rsidRPr="00141984" w:rsidRDefault="00F2239D" w:rsidP="00592E96">
            <w:pPr>
              <w:rPr>
                <w:b/>
                <w:lang w:val="sr-Latn-ME"/>
              </w:rPr>
            </w:pPr>
            <w:r w:rsidRPr="00141984">
              <w:rPr>
                <w:b/>
                <w:lang w:val="sr-Latn-ME"/>
              </w:rPr>
              <w:t>Da li utiče /razmatra ranjive grupe</w:t>
            </w:r>
          </w:p>
        </w:tc>
        <w:tc>
          <w:tcPr>
            <w:tcW w:w="8647" w:type="dxa"/>
            <w:gridSpan w:val="2"/>
          </w:tcPr>
          <w:p w14:paraId="0BDDF834" w14:textId="72D7DAF6" w:rsidR="00F2239D" w:rsidRPr="00F2239D" w:rsidRDefault="00127B4B" w:rsidP="00141984">
            <w:pPr>
              <w:jc w:val="both"/>
              <w:rPr>
                <w:lang w:val="sr-Latn-ME"/>
              </w:rPr>
            </w:pPr>
            <w:r>
              <w:rPr>
                <w:lang w:val="sr-Latn-ME"/>
              </w:rPr>
              <w:t>S o</w:t>
            </w:r>
            <w:r w:rsidR="00F2239D" w:rsidRPr="00F2239D">
              <w:rPr>
                <w:lang w:val="sr-Latn-ME"/>
              </w:rPr>
              <w:t>bzirom da su šumski požari izvor zagađenja vazduha</w:t>
            </w:r>
            <w:r>
              <w:rPr>
                <w:lang w:val="sr-Latn-ME"/>
              </w:rPr>
              <w:t xml:space="preserve"> i narušavaju zdravlje </w:t>
            </w:r>
            <w:r w:rsidR="00F2239D" w:rsidRPr="00F2239D">
              <w:rPr>
                <w:lang w:val="sr-Latn-ME"/>
              </w:rPr>
              <w:t>ljudi</w:t>
            </w:r>
            <w:r>
              <w:rPr>
                <w:lang w:val="sr-Latn-ME"/>
              </w:rPr>
              <w:t xml:space="preserve">, uvođenje sistema monitoringa </w:t>
            </w:r>
            <w:r w:rsidR="00F2239D" w:rsidRPr="00F2239D">
              <w:rPr>
                <w:lang w:val="sr-Latn-ME"/>
              </w:rPr>
              <w:t xml:space="preserve"> </w:t>
            </w:r>
            <w:r>
              <w:rPr>
                <w:lang w:val="sr-Latn-ME"/>
              </w:rPr>
              <w:t>omogućiće smanjene rizika po zdravlje žena, muškaraca i ranjivih kategorija stanovništva. U obuci koja se sprovodi za sistem monitoringa, učestvovaće stručnjaci/kinje oba pola.</w:t>
            </w:r>
          </w:p>
        </w:tc>
      </w:tr>
      <w:tr w:rsidR="00F2239D" w:rsidRPr="00F2239D" w14:paraId="533E79DA" w14:textId="77777777" w:rsidTr="00F2239D">
        <w:trPr>
          <w:trHeight w:val="620"/>
        </w:trPr>
        <w:tc>
          <w:tcPr>
            <w:tcW w:w="1696" w:type="dxa"/>
          </w:tcPr>
          <w:p w14:paraId="36699CC5" w14:textId="77777777" w:rsidR="00F2239D" w:rsidRPr="00141984" w:rsidRDefault="00F2239D" w:rsidP="00592E96">
            <w:pPr>
              <w:rPr>
                <w:b/>
                <w:lang w:val="sr-Latn-ME"/>
              </w:rPr>
            </w:pPr>
            <w:r w:rsidRPr="00141984">
              <w:rPr>
                <w:b/>
                <w:lang w:val="sr-Latn-ME"/>
              </w:rPr>
              <w:t>Indikatori rezultata</w:t>
            </w:r>
          </w:p>
        </w:tc>
        <w:tc>
          <w:tcPr>
            <w:tcW w:w="3969" w:type="dxa"/>
          </w:tcPr>
          <w:p w14:paraId="0CAFF707" w14:textId="77777777" w:rsidR="00F2239D" w:rsidRPr="00F06770" w:rsidRDefault="00F2239D" w:rsidP="00141984">
            <w:pPr>
              <w:jc w:val="both"/>
              <w:rPr>
                <w:b/>
                <w:u w:val="single"/>
                <w:lang w:val="sr-Latn-ME"/>
              </w:rPr>
            </w:pPr>
            <w:r w:rsidRPr="00F06770">
              <w:rPr>
                <w:b/>
                <w:u w:val="single"/>
                <w:lang w:val="sr-Latn-ME"/>
              </w:rPr>
              <w:t>Polazna vrijednost</w:t>
            </w:r>
          </w:p>
          <w:p w14:paraId="55A489A1" w14:textId="77777777" w:rsidR="00F2239D" w:rsidRPr="00F2239D" w:rsidRDefault="00F2239D" w:rsidP="00141984">
            <w:pPr>
              <w:jc w:val="both"/>
              <w:rPr>
                <w:lang w:val="sr-Latn-ME"/>
              </w:rPr>
            </w:pPr>
          </w:p>
          <w:p w14:paraId="2440C746" w14:textId="77777777" w:rsidR="00F2239D" w:rsidRPr="00F2239D" w:rsidRDefault="00F2239D" w:rsidP="00141984">
            <w:pPr>
              <w:jc w:val="both"/>
              <w:rPr>
                <w:lang w:val="sr-Latn-ME"/>
              </w:rPr>
            </w:pPr>
            <w:r w:rsidRPr="00F2239D">
              <w:rPr>
                <w:lang w:val="sr-Latn-ME"/>
              </w:rPr>
              <w:t>Monitorng šuma se sprovodi u segmentima -  monitoring zdravstvenog stanja šuma</w:t>
            </w:r>
          </w:p>
        </w:tc>
        <w:tc>
          <w:tcPr>
            <w:tcW w:w="4678" w:type="dxa"/>
          </w:tcPr>
          <w:p w14:paraId="64297D7A" w14:textId="77777777" w:rsidR="00F2239D" w:rsidRPr="00F06770" w:rsidRDefault="00F2239D" w:rsidP="00360158">
            <w:pPr>
              <w:jc w:val="both"/>
              <w:rPr>
                <w:b/>
                <w:u w:val="single"/>
              </w:rPr>
            </w:pPr>
            <w:r w:rsidRPr="00F06770">
              <w:rPr>
                <w:b/>
                <w:u w:val="single"/>
              </w:rPr>
              <w:t>Ciljana vrijednost</w:t>
            </w:r>
          </w:p>
          <w:p w14:paraId="26BFA23D" w14:textId="77777777" w:rsidR="00F2239D" w:rsidRPr="00F2239D" w:rsidRDefault="00F2239D" w:rsidP="00360158">
            <w:pPr>
              <w:jc w:val="both"/>
              <w:rPr>
                <w:lang w:val="sr-Latn-ME"/>
              </w:rPr>
            </w:pPr>
          </w:p>
          <w:p w14:paraId="20BFCDBC" w14:textId="77777777" w:rsidR="00F2239D" w:rsidRPr="00F2239D" w:rsidRDefault="00F2239D" w:rsidP="00141984">
            <w:pPr>
              <w:jc w:val="both"/>
            </w:pPr>
            <w:r w:rsidRPr="00F2239D">
              <w:t>Postavljen je strateški okvir za monitoring šuma, planski dokumenti i odluke o upravljanju šumama se donose na bazi pouzdanih podataka uz obezbijeđen integrisani pristup koji uključuje mjere adaptacije na klimatske promjene</w:t>
            </w:r>
          </w:p>
          <w:p w14:paraId="79447B63" w14:textId="63486DFC" w:rsidR="00F2239D" w:rsidRPr="00F2239D" w:rsidRDefault="00F2239D" w:rsidP="00141984">
            <w:pPr>
              <w:jc w:val="both"/>
            </w:pPr>
            <w:r w:rsidRPr="00F2239D">
              <w:t xml:space="preserve">Usvojen: Zakon o šumama; Pravilnik o metodologiji procjene šteta u šumama; Pravnilnik o metodologiji za prikupljanje podataka o zdravstvenom stanju šuma; Pravilnik o načinu monitoringa, metode i smjernice za prikupljanje podataka, pojmovnike, šifre i faktore konverzije za pojedine vrste podataka monitoringa; Pravilnik o bližem sadržaju podataka koji se unose u informacioni sistem i način održavanja i korišćenja informacionog sistema. </w:t>
            </w:r>
            <w:r w:rsidRPr="00F2239D">
              <w:rPr>
                <w:lang w:val="sr-Latn-ME"/>
              </w:rPr>
              <w:t xml:space="preserve">Uspostavljen operativni informacioni sistema o šumama; Obučeno </w:t>
            </w:r>
            <w:r w:rsidRPr="00F2239D">
              <w:t>najmanje 25 inženjera</w:t>
            </w:r>
            <w:r w:rsidR="00127B4B">
              <w:t>/ki</w:t>
            </w:r>
            <w:r w:rsidRPr="00F2239D">
              <w:t xml:space="preserve"> i informatičara</w:t>
            </w:r>
            <w:r w:rsidR="00127B4B">
              <w:t>/ki</w:t>
            </w:r>
            <w:r w:rsidRPr="00F2239D">
              <w:t xml:space="preserve"> (3 u MPŠV i 22 u Upravi za šume;</w:t>
            </w:r>
            <w:r w:rsidR="00127B4B">
              <w:t xml:space="preserve"> Procenat žena među obučenim inženjerima/kama i informatičarima/kama.</w:t>
            </w:r>
          </w:p>
        </w:tc>
      </w:tr>
      <w:tr w:rsidR="00F2239D" w:rsidRPr="00F2239D" w14:paraId="22DD1ED3" w14:textId="77777777" w:rsidTr="00F2239D">
        <w:trPr>
          <w:trHeight w:val="259"/>
        </w:trPr>
        <w:tc>
          <w:tcPr>
            <w:tcW w:w="1696" w:type="dxa"/>
          </w:tcPr>
          <w:p w14:paraId="1ED587D3" w14:textId="77777777" w:rsidR="00F2239D" w:rsidRPr="00141984" w:rsidRDefault="00F2239D" w:rsidP="00592E96">
            <w:pPr>
              <w:rPr>
                <w:b/>
                <w:lang w:val="sr-Latn-ME"/>
              </w:rPr>
            </w:pPr>
            <w:r w:rsidRPr="00141984">
              <w:rPr>
                <w:b/>
                <w:lang w:val="sr-Latn-ME"/>
              </w:rPr>
              <w:t>Izvor provjere</w:t>
            </w:r>
          </w:p>
        </w:tc>
        <w:tc>
          <w:tcPr>
            <w:tcW w:w="8647" w:type="dxa"/>
            <w:gridSpan w:val="2"/>
          </w:tcPr>
          <w:p w14:paraId="00C86526" w14:textId="77777777" w:rsidR="00F2239D" w:rsidRPr="00F2239D" w:rsidRDefault="00F2239D" w:rsidP="00141984">
            <w:pPr>
              <w:jc w:val="both"/>
              <w:rPr>
                <w:lang w:val="sr-Latn-ME"/>
              </w:rPr>
            </w:pPr>
            <w:r w:rsidRPr="00F2239D">
              <w:rPr>
                <w:lang w:val="sr-Latn-ME"/>
              </w:rPr>
              <w:t>Ministarstvo poljoprivrede, šumarstva i vodoprivrede, Šumarski informacioni sistem</w:t>
            </w:r>
          </w:p>
        </w:tc>
      </w:tr>
      <w:tr w:rsidR="00F2239D" w:rsidRPr="00F2239D" w14:paraId="74F3DE44" w14:textId="77777777" w:rsidTr="00F2239D">
        <w:trPr>
          <w:trHeight w:val="518"/>
        </w:trPr>
        <w:tc>
          <w:tcPr>
            <w:tcW w:w="1696" w:type="dxa"/>
          </w:tcPr>
          <w:p w14:paraId="17F44B17" w14:textId="77777777" w:rsidR="00F2239D" w:rsidRPr="00141984" w:rsidRDefault="00F2239D" w:rsidP="00592E96">
            <w:pPr>
              <w:rPr>
                <w:b/>
                <w:lang w:val="sr-Latn-ME"/>
              </w:rPr>
            </w:pPr>
            <w:r w:rsidRPr="00141984">
              <w:rPr>
                <w:b/>
                <w:lang w:val="sr-Latn-ME"/>
              </w:rPr>
              <w:t xml:space="preserve">Nadležna institucija </w:t>
            </w:r>
          </w:p>
        </w:tc>
        <w:tc>
          <w:tcPr>
            <w:tcW w:w="8647" w:type="dxa"/>
            <w:gridSpan w:val="2"/>
          </w:tcPr>
          <w:p w14:paraId="11F16672" w14:textId="77777777" w:rsidR="00F2239D" w:rsidRPr="00F2239D" w:rsidRDefault="00F2239D" w:rsidP="00141984">
            <w:pPr>
              <w:jc w:val="both"/>
              <w:rPr>
                <w:lang w:val="sr-Latn-ME"/>
              </w:rPr>
            </w:pPr>
            <w:r w:rsidRPr="00F2239D">
              <w:rPr>
                <w:lang w:val="sr-Latn-ME"/>
              </w:rPr>
              <w:t>Ministarstvo poljoprivrede, šumarstva i vodoprivrede – Direktorat za šumarstvo, lovstvo i drvnu industriju; Uprava za gazdovanje šumama i lovištima</w:t>
            </w:r>
          </w:p>
        </w:tc>
      </w:tr>
      <w:tr w:rsidR="00F2239D" w:rsidRPr="00F2239D" w14:paraId="719FB9D4" w14:textId="77777777" w:rsidTr="00F2239D">
        <w:trPr>
          <w:trHeight w:val="504"/>
        </w:trPr>
        <w:tc>
          <w:tcPr>
            <w:tcW w:w="1696" w:type="dxa"/>
          </w:tcPr>
          <w:p w14:paraId="4AA2DDC3" w14:textId="77777777" w:rsidR="00F2239D" w:rsidRPr="00141984" w:rsidRDefault="00F2239D" w:rsidP="00592E96">
            <w:pPr>
              <w:rPr>
                <w:b/>
                <w:lang w:val="sr-Latn-ME"/>
              </w:rPr>
            </w:pPr>
            <w:r w:rsidRPr="00141984">
              <w:rPr>
                <w:b/>
                <w:lang w:val="sr-Latn-ME"/>
              </w:rPr>
              <w:t>Partnerske institucije</w:t>
            </w:r>
          </w:p>
        </w:tc>
        <w:tc>
          <w:tcPr>
            <w:tcW w:w="8647" w:type="dxa"/>
            <w:gridSpan w:val="2"/>
          </w:tcPr>
          <w:p w14:paraId="6522583B" w14:textId="77777777" w:rsidR="00F2239D" w:rsidRPr="00F2239D" w:rsidRDefault="00F2239D" w:rsidP="00141984">
            <w:pPr>
              <w:jc w:val="both"/>
              <w:rPr>
                <w:lang w:val="sr-Latn-ME"/>
              </w:rPr>
            </w:pPr>
            <w:r w:rsidRPr="00F2239D">
              <w:rPr>
                <w:lang w:val="sr-Latn-ME"/>
              </w:rPr>
              <w:t>Privredno društvo za gazdovanje šumama, Privatni vlasnici šuma</w:t>
            </w:r>
          </w:p>
        </w:tc>
      </w:tr>
      <w:tr w:rsidR="00F2239D" w:rsidRPr="00F2239D" w14:paraId="23A90149" w14:textId="77777777" w:rsidTr="00F2239D">
        <w:trPr>
          <w:trHeight w:val="259"/>
        </w:trPr>
        <w:tc>
          <w:tcPr>
            <w:tcW w:w="1696" w:type="dxa"/>
          </w:tcPr>
          <w:p w14:paraId="17A8F786" w14:textId="77777777" w:rsidR="00F2239D" w:rsidRPr="00141984" w:rsidRDefault="00F2239D" w:rsidP="00592E96">
            <w:pPr>
              <w:rPr>
                <w:b/>
                <w:lang w:val="sr-Latn-ME"/>
              </w:rPr>
            </w:pPr>
            <w:r w:rsidRPr="00141984">
              <w:rPr>
                <w:b/>
                <w:lang w:val="sr-Latn-ME"/>
              </w:rPr>
              <w:lastRenderedPageBreak/>
              <w:t xml:space="preserve">Vremenski okvir </w:t>
            </w:r>
          </w:p>
        </w:tc>
        <w:tc>
          <w:tcPr>
            <w:tcW w:w="8647" w:type="dxa"/>
            <w:gridSpan w:val="2"/>
          </w:tcPr>
          <w:p w14:paraId="482C8CBF" w14:textId="77777777" w:rsidR="00F2239D" w:rsidRPr="00F2239D" w:rsidRDefault="00F2239D" w:rsidP="00141984">
            <w:pPr>
              <w:jc w:val="both"/>
              <w:rPr>
                <w:lang w:val="sr-Latn-ME"/>
              </w:rPr>
            </w:pPr>
            <w:r w:rsidRPr="00F2239D">
              <w:rPr>
                <w:lang w:val="sr-Latn-ME"/>
              </w:rPr>
              <w:t>2025 - 2026  Uspostavljanje operativnog informacionog sistema o šumama</w:t>
            </w:r>
            <w:r w:rsidRPr="00F2239D">
              <w:rPr>
                <w:lang w:val="sr-Latn-ME"/>
              </w:rPr>
              <w:tab/>
            </w:r>
          </w:p>
          <w:p w14:paraId="702056A6" w14:textId="77777777" w:rsidR="00F2239D" w:rsidRPr="00F2239D" w:rsidRDefault="00F2239D" w:rsidP="00141984">
            <w:pPr>
              <w:jc w:val="both"/>
              <w:rPr>
                <w:lang w:val="sr-Latn-ME"/>
              </w:rPr>
            </w:pPr>
            <w:r w:rsidRPr="00F2239D">
              <w:rPr>
                <w:lang w:val="sr-Latn-ME"/>
              </w:rPr>
              <w:t>2027 -2030</w:t>
            </w:r>
            <w:r w:rsidRPr="00F2239D">
              <w:rPr>
                <w:vertAlign w:val="superscript"/>
                <w:lang w:val="sr-Latn-ME"/>
              </w:rPr>
              <w:footnoteReference w:id="70"/>
            </w:r>
            <w:r w:rsidRPr="00F2239D">
              <w:rPr>
                <w:lang w:val="sr-Latn-ME"/>
              </w:rPr>
              <w:t xml:space="preserve">   Postavljanje strateškog okvira za monitoring i obuke </w:t>
            </w:r>
          </w:p>
        </w:tc>
      </w:tr>
      <w:tr w:rsidR="00F2239D" w:rsidRPr="00F2239D" w14:paraId="4D7A9EF3" w14:textId="77777777" w:rsidTr="00F2239D">
        <w:trPr>
          <w:trHeight w:val="504"/>
        </w:trPr>
        <w:tc>
          <w:tcPr>
            <w:tcW w:w="1696" w:type="dxa"/>
          </w:tcPr>
          <w:p w14:paraId="25A3256A" w14:textId="77777777" w:rsidR="00F2239D" w:rsidRPr="00141984" w:rsidRDefault="00F2239D" w:rsidP="00592E96">
            <w:pPr>
              <w:rPr>
                <w:b/>
                <w:lang w:val="sr-Latn-ME"/>
              </w:rPr>
            </w:pPr>
            <w:r w:rsidRPr="00141984">
              <w:rPr>
                <w:b/>
                <w:lang w:val="sr-Latn-ME"/>
              </w:rPr>
              <w:t>Procjena troškova</w:t>
            </w:r>
          </w:p>
        </w:tc>
        <w:tc>
          <w:tcPr>
            <w:tcW w:w="8647" w:type="dxa"/>
            <w:gridSpan w:val="2"/>
          </w:tcPr>
          <w:p w14:paraId="7EDF0974" w14:textId="77777777" w:rsidR="00F2239D" w:rsidRPr="00F2239D" w:rsidRDefault="00F2239D" w:rsidP="00141984">
            <w:pPr>
              <w:jc w:val="both"/>
              <w:rPr>
                <w:lang w:val="sr-Latn-ME"/>
              </w:rPr>
            </w:pPr>
            <w:r w:rsidRPr="00F06770">
              <w:rPr>
                <w:lang w:val="sr-Latn-ME"/>
              </w:rPr>
              <w:t>1,94 mill. eura (EU 0,4; GEF 1,0; FAO 0,18 i Budžet 0,36)</w:t>
            </w:r>
          </w:p>
        </w:tc>
      </w:tr>
      <w:tr w:rsidR="00F2239D" w:rsidRPr="00F2239D" w14:paraId="6B67B1DA" w14:textId="77777777" w:rsidTr="00F2239D">
        <w:trPr>
          <w:trHeight w:val="763"/>
        </w:trPr>
        <w:tc>
          <w:tcPr>
            <w:tcW w:w="1696" w:type="dxa"/>
          </w:tcPr>
          <w:p w14:paraId="7430BB32" w14:textId="77777777" w:rsidR="00F2239D" w:rsidRPr="00141984" w:rsidRDefault="00F2239D" w:rsidP="00592E96">
            <w:pPr>
              <w:rPr>
                <w:b/>
                <w:lang w:val="sr-Latn-ME"/>
              </w:rPr>
            </w:pPr>
            <w:r w:rsidRPr="00141984">
              <w:rPr>
                <w:b/>
                <w:lang w:val="sr-Latn-ME"/>
              </w:rPr>
              <w:t>Potencijalni izvori finansiranja</w:t>
            </w:r>
          </w:p>
        </w:tc>
        <w:tc>
          <w:tcPr>
            <w:tcW w:w="8647" w:type="dxa"/>
            <w:gridSpan w:val="2"/>
          </w:tcPr>
          <w:p w14:paraId="0C8A7516" w14:textId="77777777" w:rsidR="00F2239D" w:rsidRPr="00F2239D" w:rsidRDefault="00F2239D" w:rsidP="00141984">
            <w:pPr>
              <w:jc w:val="both"/>
              <w:rPr>
                <w:lang w:val="sr-Latn-ME"/>
              </w:rPr>
            </w:pPr>
            <w:r w:rsidRPr="00F2239D">
              <w:rPr>
                <w:lang w:val="sr-Latn-ME"/>
              </w:rPr>
              <w:t>EK (IPA III kroz projekat „Uspostavljanje informacionog sistema u šumarstvu)</w:t>
            </w:r>
          </w:p>
          <w:p w14:paraId="36BA93A7" w14:textId="77777777" w:rsidR="00F2239D" w:rsidRPr="00F2239D" w:rsidRDefault="00F2239D" w:rsidP="00141984">
            <w:pPr>
              <w:jc w:val="both"/>
              <w:rPr>
                <w:lang w:val="sr-Latn-ME"/>
              </w:rPr>
            </w:pPr>
            <w:r w:rsidRPr="00F2239D">
              <w:rPr>
                <w:lang w:val="sr-Latn-ME"/>
              </w:rPr>
              <w:t>GEF (Projekat „II nacionalna inventura šuma u CG)</w:t>
            </w:r>
          </w:p>
          <w:p w14:paraId="2EBF2C29" w14:textId="77777777" w:rsidR="00F2239D" w:rsidRPr="00F2239D" w:rsidRDefault="00F2239D" w:rsidP="00141984">
            <w:pPr>
              <w:jc w:val="both"/>
              <w:rPr>
                <w:lang w:val="sr-Latn-ME"/>
              </w:rPr>
            </w:pPr>
            <w:r w:rsidRPr="00F2239D">
              <w:rPr>
                <w:lang w:val="sr-Latn-ME"/>
              </w:rPr>
              <w:t>FAO (Podrška sistemu planiranja gazdovanja šumama u CG)</w:t>
            </w:r>
          </w:p>
          <w:p w14:paraId="770DE719" w14:textId="77777777" w:rsidR="00F2239D" w:rsidRPr="00F2239D" w:rsidRDefault="00F2239D" w:rsidP="00141984">
            <w:pPr>
              <w:jc w:val="both"/>
              <w:rPr>
                <w:lang w:val="sr-Latn-ME"/>
              </w:rPr>
            </w:pPr>
            <w:r w:rsidRPr="00F2239D">
              <w:rPr>
                <w:lang w:val="sr-Latn-ME"/>
              </w:rPr>
              <w:t>Budžet CG (Realizacija Strategije razvoja šumarstva 2024-2029 - razvoj integrisanog sistema planiranja gazdovanja šuma)</w:t>
            </w:r>
          </w:p>
        </w:tc>
      </w:tr>
    </w:tbl>
    <w:tbl>
      <w:tblPr>
        <w:tblStyle w:val="TableGrid35"/>
        <w:tblW w:w="10343" w:type="dxa"/>
        <w:tblLook w:val="04A0" w:firstRow="1" w:lastRow="0" w:firstColumn="1" w:lastColumn="0" w:noHBand="0" w:noVBand="1"/>
      </w:tblPr>
      <w:tblGrid>
        <w:gridCol w:w="1705"/>
        <w:gridCol w:w="1947"/>
        <w:gridCol w:w="1947"/>
        <w:gridCol w:w="66"/>
        <w:gridCol w:w="1881"/>
        <w:gridCol w:w="2797"/>
      </w:tblGrid>
      <w:tr w:rsidR="00F2239D" w:rsidRPr="00F2239D" w14:paraId="47A4EC6A" w14:textId="77777777" w:rsidTr="00F2239D">
        <w:trPr>
          <w:trHeight w:val="620"/>
        </w:trPr>
        <w:tc>
          <w:tcPr>
            <w:tcW w:w="1705" w:type="dxa"/>
            <w:shd w:val="clear" w:color="auto" w:fill="1F4E79" w:themeFill="accent1" w:themeFillShade="80"/>
            <w:vAlign w:val="center"/>
          </w:tcPr>
          <w:p w14:paraId="041ED722" w14:textId="77777777" w:rsidR="00F2239D" w:rsidRPr="00F06770" w:rsidRDefault="00F2239D" w:rsidP="00592E96">
            <w:pPr>
              <w:rPr>
                <w:b/>
                <w:color w:val="FFFFFF" w:themeColor="background1"/>
                <w:lang w:val="sr-Latn-ME"/>
              </w:rPr>
            </w:pPr>
            <w:r w:rsidRPr="00F06770">
              <w:rPr>
                <w:b/>
                <w:color w:val="FFFFFF" w:themeColor="background1"/>
                <w:lang w:val="sr-Latn-ME"/>
              </w:rPr>
              <w:t>Strateški cilj</w:t>
            </w:r>
          </w:p>
        </w:tc>
        <w:tc>
          <w:tcPr>
            <w:tcW w:w="8638" w:type="dxa"/>
            <w:gridSpan w:val="5"/>
            <w:shd w:val="clear" w:color="auto" w:fill="1F4E79" w:themeFill="accent1" w:themeFillShade="80"/>
            <w:vAlign w:val="center"/>
          </w:tcPr>
          <w:p w14:paraId="2E2FEC39" w14:textId="77777777" w:rsidR="00F2239D" w:rsidRPr="00F06770" w:rsidRDefault="00F2239D" w:rsidP="00141984">
            <w:pPr>
              <w:jc w:val="both"/>
              <w:rPr>
                <w:b/>
                <w:color w:val="FFFFFF" w:themeColor="background1"/>
              </w:rPr>
            </w:pPr>
          </w:p>
          <w:p w14:paraId="7F861B5F" w14:textId="77777777" w:rsidR="00F2239D" w:rsidRPr="00F06770" w:rsidRDefault="00F2239D" w:rsidP="00141984">
            <w:pPr>
              <w:jc w:val="both"/>
              <w:rPr>
                <w:b/>
                <w:color w:val="FFFFFF" w:themeColor="background1"/>
              </w:rPr>
            </w:pPr>
            <w:r w:rsidRPr="00F06770">
              <w:rPr>
                <w:b/>
                <w:color w:val="FFFFFF" w:themeColor="background1"/>
              </w:rPr>
              <w:t>3. Ulaganje u smanjenje rizika od katastrofa radi povećanja otpornosti</w:t>
            </w:r>
          </w:p>
          <w:p w14:paraId="56D51574" w14:textId="77777777" w:rsidR="00F2239D" w:rsidRPr="00F06770" w:rsidRDefault="00F2239D" w:rsidP="00141984">
            <w:pPr>
              <w:jc w:val="both"/>
              <w:rPr>
                <w:b/>
                <w:color w:val="FFFFFF" w:themeColor="background1"/>
              </w:rPr>
            </w:pPr>
          </w:p>
        </w:tc>
      </w:tr>
      <w:tr w:rsidR="00F2239D" w:rsidRPr="00F2239D" w14:paraId="6D2302A0" w14:textId="77777777" w:rsidTr="00F2239D">
        <w:trPr>
          <w:trHeight w:val="620"/>
        </w:trPr>
        <w:tc>
          <w:tcPr>
            <w:tcW w:w="1705" w:type="dxa"/>
            <w:shd w:val="clear" w:color="auto" w:fill="2E74B5" w:themeFill="accent1" w:themeFillShade="BF"/>
            <w:vAlign w:val="center"/>
          </w:tcPr>
          <w:p w14:paraId="1D0E8037" w14:textId="77777777" w:rsidR="00F2239D" w:rsidRPr="00F06770" w:rsidRDefault="00F2239D" w:rsidP="00592E96">
            <w:pPr>
              <w:rPr>
                <w:b/>
                <w:color w:val="FFFFFF" w:themeColor="background1"/>
                <w:lang w:val="sr-Latn-ME"/>
              </w:rPr>
            </w:pPr>
            <w:r w:rsidRPr="00F06770">
              <w:rPr>
                <w:b/>
                <w:color w:val="FFFFFF" w:themeColor="background1"/>
                <w:lang w:val="sr-Latn-ME"/>
              </w:rPr>
              <w:t>Operativni cilj</w:t>
            </w:r>
          </w:p>
        </w:tc>
        <w:tc>
          <w:tcPr>
            <w:tcW w:w="8638" w:type="dxa"/>
            <w:gridSpan w:val="5"/>
            <w:shd w:val="clear" w:color="auto" w:fill="2E74B5" w:themeFill="accent1" w:themeFillShade="BF"/>
            <w:vAlign w:val="center"/>
          </w:tcPr>
          <w:p w14:paraId="5059926D" w14:textId="77777777" w:rsidR="00F2239D" w:rsidRPr="00F06770" w:rsidRDefault="00F2239D" w:rsidP="00141984">
            <w:pPr>
              <w:jc w:val="both"/>
              <w:rPr>
                <w:b/>
                <w:color w:val="FFFFFF" w:themeColor="background1"/>
              </w:rPr>
            </w:pPr>
            <w:r w:rsidRPr="00F06770">
              <w:rPr>
                <w:b/>
                <w:color w:val="FFFFFF" w:themeColor="background1"/>
              </w:rPr>
              <w:t>5. Sigurnost – osiguravanje snažnog sistema civilne zaštite.</w:t>
            </w:r>
          </w:p>
          <w:p w14:paraId="17532E46" w14:textId="77777777" w:rsidR="00F2239D" w:rsidRPr="00F06770" w:rsidRDefault="00F2239D" w:rsidP="00141984">
            <w:pPr>
              <w:jc w:val="both"/>
              <w:rPr>
                <w:b/>
                <w:color w:val="FFFFFF" w:themeColor="background1"/>
                <w:lang w:val="sr-Latn-ME"/>
              </w:rPr>
            </w:pPr>
          </w:p>
        </w:tc>
      </w:tr>
      <w:tr w:rsidR="00F2239D" w:rsidRPr="00F2239D" w14:paraId="31C4E93B" w14:textId="77777777" w:rsidTr="00F2239D">
        <w:trPr>
          <w:trHeight w:val="717"/>
        </w:trPr>
        <w:tc>
          <w:tcPr>
            <w:tcW w:w="1705" w:type="dxa"/>
            <w:shd w:val="clear" w:color="auto" w:fill="E2EFD9" w:themeFill="accent6" w:themeFillTint="33"/>
            <w:vAlign w:val="center"/>
          </w:tcPr>
          <w:p w14:paraId="7328B41A" w14:textId="77777777" w:rsidR="00F2239D" w:rsidRPr="00F06770" w:rsidRDefault="00F2239D" w:rsidP="00592E96">
            <w:pPr>
              <w:rPr>
                <w:b/>
                <w:lang w:val="sr-Latn-ME"/>
              </w:rPr>
            </w:pPr>
            <w:r w:rsidRPr="00F06770">
              <w:rPr>
                <w:b/>
                <w:lang w:val="sr-Latn-ME"/>
              </w:rPr>
              <w:t xml:space="preserve">Aktivnost </w:t>
            </w:r>
          </w:p>
        </w:tc>
        <w:tc>
          <w:tcPr>
            <w:tcW w:w="8638" w:type="dxa"/>
            <w:gridSpan w:val="5"/>
            <w:shd w:val="clear" w:color="auto" w:fill="E2EFD9" w:themeFill="accent6" w:themeFillTint="33"/>
            <w:vAlign w:val="center"/>
          </w:tcPr>
          <w:p w14:paraId="7B922C92" w14:textId="77777777" w:rsidR="00F2239D" w:rsidRPr="00F06770" w:rsidRDefault="00F2239D" w:rsidP="00141984">
            <w:pPr>
              <w:jc w:val="both"/>
              <w:rPr>
                <w:b/>
                <w:lang w:val="sr-Latn-ME"/>
              </w:rPr>
            </w:pPr>
            <w:r w:rsidRPr="00F06770">
              <w:rPr>
                <w:b/>
                <w:iCs/>
              </w:rPr>
              <w:t>1. Nabavka protivpožarna opreme i materijala za protivpožarnu opremu koja može biti korišćena za potrebe 3. misije Vojske Crne Gore u cilju odgovora na ublažavanju i otklanjanju posljedica požara</w:t>
            </w:r>
          </w:p>
        </w:tc>
      </w:tr>
      <w:tr w:rsidR="00F2239D" w:rsidRPr="00F2239D" w14:paraId="5BF08825" w14:textId="77777777" w:rsidTr="00F2239D">
        <w:tc>
          <w:tcPr>
            <w:tcW w:w="1705" w:type="dxa"/>
            <w:vAlign w:val="center"/>
          </w:tcPr>
          <w:p w14:paraId="6A345093" w14:textId="77777777" w:rsidR="00F2239D" w:rsidRPr="00141984" w:rsidRDefault="00F2239D" w:rsidP="00592E96">
            <w:pPr>
              <w:rPr>
                <w:b/>
                <w:lang w:val="sr-Latn-ME"/>
              </w:rPr>
            </w:pPr>
            <w:r w:rsidRPr="00141984">
              <w:rPr>
                <w:b/>
                <w:lang w:val="sr-Latn-ME"/>
              </w:rPr>
              <w:t>Opis aktivnosti i ključnih koraka</w:t>
            </w:r>
          </w:p>
        </w:tc>
        <w:tc>
          <w:tcPr>
            <w:tcW w:w="8638" w:type="dxa"/>
            <w:gridSpan w:val="5"/>
            <w:vAlign w:val="center"/>
          </w:tcPr>
          <w:p w14:paraId="740416ED" w14:textId="77777777" w:rsidR="00F2239D" w:rsidRPr="00F2239D" w:rsidRDefault="00F2239D" w:rsidP="00141984">
            <w:pPr>
              <w:jc w:val="both"/>
              <w:rPr>
                <w:highlight w:val="yellow"/>
                <w:lang w:val="sr-Latn-ME"/>
              </w:rPr>
            </w:pPr>
            <w:r w:rsidRPr="00F2239D">
              <w:t xml:space="preserve">U </w:t>
            </w:r>
            <w:r w:rsidRPr="00F2239D">
              <w:rPr>
                <w:bCs/>
                <w:lang w:val="hr-HR"/>
              </w:rPr>
              <w:t>Procjeni rizika od katastrofa Crne Gore izvršena je identifikacija dominatnih rizika na teritoriji države i shodno ovom dokumentu jedan od dominantnih rizika na teritoriji Crne Gore su požari. Ova aktivnost podrazumijeva nabavku PP opreme koja bi bila korišćena za potrebe angažovanja Vojske Crne Gore u III misiji i podrazumijeva sastavljanje tenderske dokumentacije, objavljivanje tendera, odabir najboljeg ponuđača i kupovinu najbolje PP opreme na regionalnom tržištu.</w:t>
            </w:r>
          </w:p>
        </w:tc>
      </w:tr>
      <w:tr w:rsidR="00F2239D" w:rsidRPr="00F2239D" w14:paraId="78A9C8CF" w14:textId="77777777" w:rsidTr="00F2239D">
        <w:tc>
          <w:tcPr>
            <w:tcW w:w="1705" w:type="dxa"/>
            <w:vAlign w:val="center"/>
          </w:tcPr>
          <w:p w14:paraId="35A3CBA2" w14:textId="77777777" w:rsidR="00F2239D" w:rsidRPr="00141984" w:rsidRDefault="00F2239D" w:rsidP="00592E96">
            <w:pPr>
              <w:rPr>
                <w:b/>
                <w:lang w:val="sr-Latn-ME"/>
              </w:rPr>
            </w:pPr>
            <w:r w:rsidRPr="00141984">
              <w:rPr>
                <w:b/>
                <w:lang w:val="sr-Latn-ME"/>
              </w:rPr>
              <w:t>CILJEVI održivog razvoja</w:t>
            </w:r>
          </w:p>
        </w:tc>
        <w:tc>
          <w:tcPr>
            <w:tcW w:w="8638" w:type="dxa"/>
            <w:gridSpan w:val="5"/>
            <w:vAlign w:val="center"/>
          </w:tcPr>
          <w:p w14:paraId="67C7D7AC" w14:textId="77777777" w:rsidR="00F2239D" w:rsidRPr="00F2239D" w:rsidRDefault="00F2239D" w:rsidP="00141984">
            <w:pPr>
              <w:jc w:val="both"/>
              <w:rPr>
                <w:lang w:val="sr-Latn-ME"/>
              </w:rPr>
            </w:pPr>
            <w:r w:rsidRPr="00F2239D">
              <w:rPr>
                <w:lang w:val="sr-Latn-ME"/>
              </w:rPr>
              <w:t>Doprinosi: SDG 11</w:t>
            </w:r>
          </w:p>
        </w:tc>
      </w:tr>
      <w:tr w:rsidR="00F2239D" w:rsidRPr="00F2239D" w14:paraId="66EDE075" w14:textId="77777777" w:rsidTr="00F2239D">
        <w:tc>
          <w:tcPr>
            <w:tcW w:w="1705" w:type="dxa"/>
            <w:vAlign w:val="center"/>
          </w:tcPr>
          <w:p w14:paraId="2489998C" w14:textId="77777777" w:rsidR="00F2239D" w:rsidRPr="00141984" w:rsidRDefault="00F2239D" w:rsidP="00592E96">
            <w:pPr>
              <w:rPr>
                <w:b/>
                <w:lang w:val="sr-Latn-ME"/>
              </w:rPr>
            </w:pPr>
            <w:r w:rsidRPr="00141984">
              <w:rPr>
                <w:b/>
                <w:lang w:val="sr-Latn-ME"/>
              </w:rPr>
              <w:t>Adaptacija na klimatske promjene</w:t>
            </w:r>
          </w:p>
        </w:tc>
        <w:tc>
          <w:tcPr>
            <w:tcW w:w="8638" w:type="dxa"/>
            <w:gridSpan w:val="5"/>
            <w:vAlign w:val="center"/>
          </w:tcPr>
          <w:p w14:paraId="4DD45C83" w14:textId="762F80B1" w:rsidR="00F2239D" w:rsidRPr="00F2239D" w:rsidRDefault="00127B4B" w:rsidP="00141984">
            <w:pPr>
              <w:jc w:val="both"/>
              <w:rPr>
                <w:lang w:val="sr-Latn-ME"/>
              </w:rPr>
            </w:pPr>
            <w:r>
              <w:rPr>
                <w:lang w:val="sr-Latn-ME"/>
              </w:rPr>
              <w:t xml:space="preserve">Aktivnost doprinosi </w:t>
            </w:r>
            <w:r w:rsidR="00235A29">
              <w:rPr>
                <w:lang w:val="sr-Latn-ME"/>
              </w:rPr>
              <w:t xml:space="preserve">poboljšanju </w:t>
            </w:r>
            <w:r>
              <w:rPr>
                <w:lang w:val="sr-Latn-ME"/>
              </w:rPr>
              <w:t xml:space="preserve">materijalnih </w:t>
            </w:r>
            <w:r w:rsidR="00235A29">
              <w:rPr>
                <w:lang w:val="sr-Latn-ME"/>
              </w:rPr>
              <w:t xml:space="preserve">uslova (PP oprema) za sprovođenje ciljeva i aktivnosti Plana prilagođavanja u sva 4 prioritetna sektora. </w:t>
            </w:r>
          </w:p>
        </w:tc>
      </w:tr>
      <w:tr w:rsidR="00F2239D" w:rsidRPr="00F2239D" w14:paraId="6A918DE4" w14:textId="77777777" w:rsidTr="00F2239D">
        <w:tc>
          <w:tcPr>
            <w:tcW w:w="1705" w:type="dxa"/>
            <w:vAlign w:val="center"/>
          </w:tcPr>
          <w:p w14:paraId="4EC8E4A9" w14:textId="77777777" w:rsidR="00F2239D" w:rsidRPr="00141984" w:rsidRDefault="00F2239D" w:rsidP="00592E96">
            <w:pPr>
              <w:rPr>
                <w:b/>
                <w:lang w:val="sr-Latn-ME"/>
              </w:rPr>
            </w:pPr>
            <w:r w:rsidRPr="00141984">
              <w:rPr>
                <w:b/>
                <w:lang w:val="sr-Latn-ME"/>
              </w:rPr>
              <w:t>Da li utiče /razmatra ranjive grupe</w:t>
            </w:r>
          </w:p>
        </w:tc>
        <w:tc>
          <w:tcPr>
            <w:tcW w:w="8638" w:type="dxa"/>
            <w:gridSpan w:val="5"/>
            <w:vAlign w:val="center"/>
          </w:tcPr>
          <w:p w14:paraId="0BF9006A" w14:textId="212F9016" w:rsidR="00F2239D" w:rsidRPr="00F2239D" w:rsidRDefault="00235A29" w:rsidP="00141984">
            <w:pPr>
              <w:jc w:val="both"/>
              <w:rPr>
                <w:lang w:val="sr-Latn-ME"/>
              </w:rPr>
            </w:pPr>
            <w:r>
              <w:rPr>
                <w:lang w:val="sr-Latn-ME"/>
              </w:rPr>
              <w:t>Ne</w:t>
            </w:r>
          </w:p>
        </w:tc>
      </w:tr>
      <w:tr w:rsidR="00F2239D" w:rsidRPr="00F2239D" w14:paraId="73F808A6" w14:textId="77777777" w:rsidTr="00F2239D">
        <w:trPr>
          <w:trHeight w:val="953"/>
        </w:trPr>
        <w:tc>
          <w:tcPr>
            <w:tcW w:w="1705" w:type="dxa"/>
            <w:vAlign w:val="center"/>
          </w:tcPr>
          <w:p w14:paraId="6CFD442F" w14:textId="77777777" w:rsidR="00F2239D" w:rsidRPr="00141984" w:rsidRDefault="00F2239D" w:rsidP="00592E96">
            <w:pPr>
              <w:rPr>
                <w:b/>
                <w:lang w:val="sr-Latn-ME"/>
              </w:rPr>
            </w:pPr>
            <w:r w:rsidRPr="00141984">
              <w:rPr>
                <w:b/>
                <w:lang w:val="sr-Latn-ME"/>
              </w:rPr>
              <w:t xml:space="preserve">Indikatori </w:t>
            </w:r>
          </w:p>
        </w:tc>
        <w:tc>
          <w:tcPr>
            <w:tcW w:w="3960" w:type="dxa"/>
            <w:gridSpan w:val="3"/>
            <w:vAlign w:val="center"/>
          </w:tcPr>
          <w:p w14:paraId="4B2DAF8B" w14:textId="77777777" w:rsidR="00F2239D" w:rsidRPr="00F06770" w:rsidRDefault="00F2239D" w:rsidP="00141984">
            <w:pPr>
              <w:jc w:val="both"/>
              <w:rPr>
                <w:b/>
                <w:u w:val="single"/>
                <w:lang w:val="sr-Latn-ME"/>
              </w:rPr>
            </w:pPr>
            <w:r w:rsidRPr="00F06770">
              <w:rPr>
                <w:b/>
                <w:u w:val="single"/>
                <w:lang w:val="sr-Latn-ME"/>
              </w:rPr>
              <w:t>Polazna vrijednost</w:t>
            </w:r>
          </w:p>
          <w:p w14:paraId="32B433B3" w14:textId="77777777" w:rsidR="00F2239D" w:rsidRPr="00F2239D" w:rsidRDefault="00F2239D" w:rsidP="00141984">
            <w:pPr>
              <w:jc w:val="both"/>
              <w:rPr>
                <w:lang w:val="sr-Latn-ME"/>
              </w:rPr>
            </w:pPr>
          </w:p>
          <w:p w14:paraId="46302974" w14:textId="77777777" w:rsidR="00F2239D" w:rsidRPr="00F2239D" w:rsidRDefault="00F2239D" w:rsidP="00141984">
            <w:pPr>
              <w:jc w:val="both"/>
              <w:rPr>
                <w:lang w:val="sr-Latn-ME"/>
              </w:rPr>
            </w:pPr>
            <w:r w:rsidRPr="00F2239D">
              <w:rPr>
                <w:lang w:val="sr-Latn-ME"/>
              </w:rPr>
              <w:t>Dotrajala i PP oprema sa isteklim resursima upotrebe</w:t>
            </w:r>
          </w:p>
        </w:tc>
        <w:tc>
          <w:tcPr>
            <w:tcW w:w="4678" w:type="dxa"/>
            <w:gridSpan w:val="2"/>
            <w:vAlign w:val="center"/>
          </w:tcPr>
          <w:p w14:paraId="40B30F4C" w14:textId="77777777" w:rsidR="00F2239D" w:rsidRPr="00F06770" w:rsidRDefault="00F2239D" w:rsidP="00141984">
            <w:pPr>
              <w:jc w:val="both"/>
              <w:rPr>
                <w:b/>
                <w:u w:val="single"/>
              </w:rPr>
            </w:pPr>
            <w:r w:rsidRPr="00F06770">
              <w:rPr>
                <w:b/>
                <w:u w:val="single"/>
              </w:rPr>
              <w:t>Ciljana vrijednost</w:t>
            </w:r>
          </w:p>
          <w:p w14:paraId="305EAD61" w14:textId="77777777" w:rsidR="00F2239D" w:rsidRPr="00F2239D" w:rsidRDefault="00F2239D" w:rsidP="00141984">
            <w:pPr>
              <w:jc w:val="both"/>
            </w:pPr>
          </w:p>
          <w:p w14:paraId="3B2E22C1" w14:textId="77777777" w:rsidR="00F2239D" w:rsidRPr="00F2239D" w:rsidRDefault="00F2239D" w:rsidP="00141984">
            <w:pPr>
              <w:jc w:val="both"/>
              <w:rPr>
                <w:lang w:val="sr-Latn-ME"/>
              </w:rPr>
            </w:pPr>
            <w:r w:rsidRPr="00F2239D">
              <w:rPr>
                <w:lang w:val="sr-Latn-ME"/>
              </w:rPr>
              <w:t>Opremanje 1200 pripadnika Vojske sa novom PP opremom</w:t>
            </w:r>
          </w:p>
        </w:tc>
      </w:tr>
      <w:tr w:rsidR="00F2239D" w:rsidRPr="00F2239D" w14:paraId="3765EC2D" w14:textId="77777777" w:rsidTr="00F2239D">
        <w:tc>
          <w:tcPr>
            <w:tcW w:w="1705" w:type="dxa"/>
            <w:vAlign w:val="center"/>
          </w:tcPr>
          <w:p w14:paraId="0D70AD89" w14:textId="77777777" w:rsidR="00F2239D" w:rsidRPr="00141984" w:rsidRDefault="00F2239D" w:rsidP="00592E96">
            <w:pPr>
              <w:rPr>
                <w:b/>
                <w:lang w:val="sr-Latn-ME"/>
              </w:rPr>
            </w:pPr>
            <w:r w:rsidRPr="00141984">
              <w:rPr>
                <w:b/>
                <w:lang w:val="sr-Latn-ME"/>
              </w:rPr>
              <w:t>Izvor provjere</w:t>
            </w:r>
          </w:p>
        </w:tc>
        <w:tc>
          <w:tcPr>
            <w:tcW w:w="8638" w:type="dxa"/>
            <w:gridSpan w:val="5"/>
            <w:vAlign w:val="center"/>
          </w:tcPr>
          <w:p w14:paraId="36BE2388" w14:textId="77777777" w:rsidR="00F2239D" w:rsidRPr="00F2239D" w:rsidRDefault="00F2239D" w:rsidP="00141984">
            <w:pPr>
              <w:jc w:val="both"/>
              <w:rPr>
                <w:lang w:val="sr-Latn-ME"/>
              </w:rPr>
            </w:pPr>
            <w:r w:rsidRPr="00F2239D">
              <w:rPr>
                <w:lang w:val="sr-Latn-ME"/>
              </w:rPr>
              <w:t>Ministarstvo odbrane i sajt Vlade Crne Gore, Godišnji izvještaj o radu MO i VCG</w:t>
            </w:r>
          </w:p>
        </w:tc>
      </w:tr>
      <w:tr w:rsidR="00F2239D" w:rsidRPr="00F2239D" w14:paraId="2333CE69" w14:textId="77777777" w:rsidTr="00F2239D">
        <w:tc>
          <w:tcPr>
            <w:tcW w:w="1705" w:type="dxa"/>
            <w:vAlign w:val="center"/>
          </w:tcPr>
          <w:p w14:paraId="5C225708" w14:textId="77777777" w:rsidR="00F2239D" w:rsidRPr="00141984" w:rsidRDefault="00F2239D" w:rsidP="00592E96">
            <w:pPr>
              <w:rPr>
                <w:b/>
                <w:lang w:val="sr-Latn-ME"/>
              </w:rPr>
            </w:pPr>
            <w:r w:rsidRPr="00141984">
              <w:rPr>
                <w:b/>
                <w:lang w:val="sr-Latn-ME"/>
              </w:rPr>
              <w:t xml:space="preserve">Nadležna institucija </w:t>
            </w:r>
          </w:p>
        </w:tc>
        <w:tc>
          <w:tcPr>
            <w:tcW w:w="8638" w:type="dxa"/>
            <w:gridSpan w:val="5"/>
            <w:vAlign w:val="center"/>
          </w:tcPr>
          <w:p w14:paraId="2C71C232" w14:textId="77777777" w:rsidR="00F2239D" w:rsidRPr="00F2239D" w:rsidRDefault="00F2239D" w:rsidP="00141984">
            <w:pPr>
              <w:jc w:val="both"/>
              <w:rPr>
                <w:lang w:val="sr-Latn-ME"/>
              </w:rPr>
            </w:pPr>
            <w:r w:rsidRPr="00F2239D">
              <w:rPr>
                <w:lang w:val="sr-Latn-ME"/>
              </w:rPr>
              <w:t>Ministarstvo odbrane – Direktorat za logistiku</w:t>
            </w:r>
          </w:p>
        </w:tc>
      </w:tr>
      <w:tr w:rsidR="00F2239D" w:rsidRPr="00F2239D" w14:paraId="06C513E4" w14:textId="77777777" w:rsidTr="00F2239D">
        <w:tc>
          <w:tcPr>
            <w:tcW w:w="1705" w:type="dxa"/>
            <w:vAlign w:val="center"/>
          </w:tcPr>
          <w:p w14:paraId="1582483F" w14:textId="77777777" w:rsidR="00F2239D" w:rsidRPr="00141984" w:rsidRDefault="00F2239D" w:rsidP="00592E96">
            <w:pPr>
              <w:rPr>
                <w:b/>
                <w:lang w:val="sr-Latn-ME"/>
              </w:rPr>
            </w:pPr>
            <w:r w:rsidRPr="00141984">
              <w:rPr>
                <w:b/>
                <w:lang w:val="sr-Latn-ME"/>
              </w:rPr>
              <w:t>Partnerske institucije</w:t>
            </w:r>
          </w:p>
        </w:tc>
        <w:tc>
          <w:tcPr>
            <w:tcW w:w="8638" w:type="dxa"/>
            <w:gridSpan w:val="5"/>
            <w:tcBorders>
              <w:bottom w:val="single" w:sz="4" w:space="0" w:color="auto"/>
            </w:tcBorders>
            <w:vAlign w:val="center"/>
          </w:tcPr>
          <w:p w14:paraId="421A51E8" w14:textId="77777777" w:rsidR="00F2239D" w:rsidRPr="00F2239D" w:rsidRDefault="00F2239D" w:rsidP="00141984">
            <w:pPr>
              <w:jc w:val="both"/>
              <w:rPr>
                <w:lang w:val="sr-Latn-ME"/>
              </w:rPr>
            </w:pPr>
            <w:r w:rsidRPr="00F2239D">
              <w:rPr>
                <w:lang w:val="sr-Latn-ME"/>
              </w:rPr>
              <w:t xml:space="preserve">Svi subjekti sistema zaštite i spašavanja </w:t>
            </w:r>
          </w:p>
        </w:tc>
      </w:tr>
      <w:tr w:rsidR="00F2239D" w:rsidRPr="00F2239D" w14:paraId="17F78A3D" w14:textId="77777777" w:rsidTr="00F2239D">
        <w:trPr>
          <w:trHeight w:val="252"/>
        </w:trPr>
        <w:tc>
          <w:tcPr>
            <w:tcW w:w="1705" w:type="dxa"/>
            <w:vMerge w:val="restart"/>
            <w:vAlign w:val="center"/>
          </w:tcPr>
          <w:p w14:paraId="5198C6CD" w14:textId="77777777" w:rsidR="00F2239D" w:rsidRPr="00141984" w:rsidRDefault="00F2239D" w:rsidP="00592E96">
            <w:pPr>
              <w:rPr>
                <w:b/>
                <w:lang w:val="sr-Latn-ME"/>
              </w:rPr>
            </w:pPr>
            <w:r w:rsidRPr="00141984">
              <w:rPr>
                <w:b/>
                <w:lang w:val="sr-Latn-ME"/>
              </w:rPr>
              <w:t xml:space="preserve">Vremenski okvir </w:t>
            </w:r>
          </w:p>
        </w:tc>
        <w:tc>
          <w:tcPr>
            <w:tcW w:w="1947" w:type="dxa"/>
            <w:vAlign w:val="center"/>
          </w:tcPr>
          <w:p w14:paraId="6D0F906B" w14:textId="77777777" w:rsidR="00F2239D" w:rsidRPr="00F2239D" w:rsidRDefault="00F2239D" w:rsidP="00141984">
            <w:pPr>
              <w:jc w:val="both"/>
              <w:rPr>
                <w:lang w:val="sr-Latn-ME"/>
              </w:rPr>
            </w:pPr>
            <w:r w:rsidRPr="00F2239D">
              <w:rPr>
                <w:lang w:val="sr-Latn-ME"/>
              </w:rPr>
              <w:t>2025</w:t>
            </w:r>
          </w:p>
        </w:tc>
        <w:tc>
          <w:tcPr>
            <w:tcW w:w="1947" w:type="dxa"/>
            <w:vAlign w:val="center"/>
          </w:tcPr>
          <w:p w14:paraId="092452EF" w14:textId="77777777" w:rsidR="00F2239D" w:rsidRPr="00F2239D" w:rsidRDefault="00F2239D" w:rsidP="00141984">
            <w:pPr>
              <w:jc w:val="both"/>
              <w:rPr>
                <w:lang w:val="sr-Latn-ME"/>
              </w:rPr>
            </w:pPr>
            <w:r w:rsidRPr="00F2239D">
              <w:rPr>
                <w:lang w:val="sr-Latn-ME"/>
              </w:rPr>
              <w:t>2026</w:t>
            </w:r>
          </w:p>
        </w:tc>
        <w:tc>
          <w:tcPr>
            <w:tcW w:w="1947" w:type="dxa"/>
            <w:gridSpan w:val="2"/>
            <w:vAlign w:val="center"/>
          </w:tcPr>
          <w:p w14:paraId="518E4A41" w14:textId="77777777" w:rsidR="00F2239D" w:rsidRPr="00F2239D" w:rsidRDefault="00F2239D" w:rsidP="00141984">
            <w:pPr>
              <w:jc w:val="both"/>
              <w:rPr>
                <w:lang w:val="sr-Latn-ME"/>
              </w:rPr>
            </w:pPr>
            <w:r w:rsidRPr="00F2239D">
              <w:rPr>
                <w:lang w:val="sr-Latn-ME"/>
              </w:rPr>
              <w:t>2027</w:t>
            </w:r>
          </w:p>
        </w:tc>
        <w:tc>
          <w:tcPr>
            <w:tcW w:w="2797" w:type="dxa"/>
            <w:vAlign w:val="center"/>
          </w:tcPr>
          <w:p w14:paraId="5AC378A0" w14:textId="77777777" w:rsidR="00F2239D" w:rsidRPr="00F2239D" w:rsidRDefault="00F2239D" w:rsidP="00141984">
            <w:pPr>
              <w:jc w:val="both"/>
              <w:rPr>
                <w:lang w:val="sr-Latn-ME"/>
              </w:rPr>
            </w:pPr>
            <w:r w:rsidRPr="00F2239D">
              <w:rPr>
                <w:lang w:val="sr-Latn-ME"/>
              </w:rPr>
              <w:t>2028</w:t>
            </w:r>
          </w:p>
        </w:tc>
      </w:tr>
      <w:tr w:rsidR="00F2239D" w:rsidRPr="00F2239D" w14:paraId="32C781C5" w14:textId="77777777" w:rsidTr="00F2239D">
        <w:trPr>
          <w:trHeight w:val="158"/>
        </w:trPr>
        <w:tc>
          <w:tcPr>
            <w:tcW w:w="1705" w:type="dxa"/>
            <w:vMerge/>
            <w:vAlign w:val="center"/>
          </w:tcPr>
          <w:p w14:paraId="0E7F0028" w14:textId="77777777" w:rsidR="00F2239D" w:rsidRPr="00141984" w:rsidRDefault="00F2239D" w:rsidP="00592E96">
            <w:pPr>
              <w:rPr>
                <w:b/>
                <w:lang w:val="sr-Latn-ME"/>
              </w:rPr>
            </w:pPr>
          </w:p>
        </w:tc>
        <w:tc>
          <w:tcPr>
            <w:tcW w:w="1947" w:type="dxa"/>
            <w:vAlign w:val="center"/>
          </w:tcPr>
          <w:p w14:paraId="3935C8A3" w14:textId="77777777" w:rsidR="00F2239D" w:rsidRPr="00F2239D" w:rsidRDefault="00F2239D" w:rsidP="00141984">
            <w:pPr>
              <w:jc w:val="both"/>
              <w:rPr>
                <w:lang w:val="sr-Latn-ME"/>
              </w:rPr>
            </w:pPr>
            <w:r w:rsidRPr="00F2239D">
              <w:rPr>
                <w:lang w:val="sr-Latn-ME"/>
              </w:rPr>
              <w:t>100.000€</w:t>
            </w:r>
          </w:p>
        </w:tc>
        <w:tc>
          <w:tcPr>
            <w:tcW w:w="1947" w:type="dxa"/>
            <w:vAlign w:val="center"/>
          </w:tcPr>
          <w:p w14:paraId="5F5EE157" w14:textId="77777777" w:rsidR="00F2239D" w:rsidRPr="00F2239D" w:rsidRDefault="00F2239D" w:rsidP="00141984">
            <w:pPr>
              <w:jc w:val="both"/>
              <w:rPr>
                <w:lang w:val="sr-Latn-ME"/>
              </w:rPr>
            </w:pPr>
            <w:r w:rsidRPr="00F2239D">
              <w:rPr>
                <w:lang w:val="sr-Latn-ME"/>
              </w:rPr>
              <w:t>100.000€</w:t>
            </w:r>
          </w:p>
        </w:tc>
        <w:tc>
          <w:tcPr>
            <w:tcW w:w="1947" w:type="dxa"/>
            <w:gridSpan w:val="2"/>
            <w:vAlign w:val="center"/>
          </w:tcPr>
          <w:p w14:paraId="55F7B56C" w14:textId="77777777" w:rsidR="00F2239D" w:rsidRPr="00F2239D" w:rsidRDefault="00F2239D" w:rsidP="00141984">
            <w:pPr>
              <w:jc w:val="both"/>
              <w:rPr>
                <w:lang w:val="sr-Latn-ME"/>
              </w:rPr>
            </w:pPr>
            <w:r w:rsidRPr="00F2239D">
              <w:rPr>
                <w:lang w:val="sr-Latn-ME"/>
              </w:rPr>
              <w:t>100.000€</w:t>
            </w:r>
          </w:p>
        </w:tc>
        <w:tc>
          <w:tcPr>
            <w:tcW w:w="2797" w:type="dxa"/>
            <w:vAlign w:val="center"/>
          </w:tcPr>
          <w:p w14:paraId="1AF7E2E1" w14:textId="77777777" w:rsidR="00F2239D" w:rsidRPr="00F2239D" w:rsidRDefault="00F2239D" w:rsidP="00141984">
            <w:pPr>
              <w:jc w:val="both"/>
              <w:rPr>
                <w:lang w:val="sr-Latn-ME"/>
              </w:rPr>
            </w:pPr>
            <w:r w:rsidRPr="00F2239D">
              <w:rPr>
                <w:lang w:val="sr-Latn-ME"/>
              </w:rPr>
              <w:t>100.000€</w:t>
            </w:r>
          </w:p>
        </w:tc>
      </w:tr>
      <w:tr w:rsidR="00F2239D" w:rsidRPr="00F2239D" w14:paraId="7CC46458" w14:textId="77777777" w:rsidTr="00F2239D">
        <w:tc>
          <w:tcPr>
            <w:tcW w:w="1705" w:type="dxa"/>
            <w:vAlign w:val="center"/>
          </w:tcPr>
          <w:p w14:paraId="2ACA269A" w14:textId="77777777" w:rsidR="00F2239D" w:rsidRPr="00141984" w:rsidRDefault="00F2239D" w:rsidP="00592E96">
            <w:pPr>
              <w:rPr>
                <w:b/>
                <w:lang w:val="sr-Latn-ME"/>
              </w:rPr>
            </w:pPr>
            <w:r w:rsidRPr="00141984">
              <w:rPr>
                <w:b/>
                <w:lang w:val="sr-Latn-ME"/>
              </w:rPr>
              <w:t>Procjena troškova</w:t>
            </w:r>
          </w:p>
        </w:tc>
        <w:tc>
          <w:tcPr>
            <w:tcW w:w="8638" w:type="dxa"/>
            <w:gridSpan w:val="5"/>
            <w:vAlign w:val="center"/>
          </w:tcPr>
          <w:p w14:paraId="2837B917" w14:textId="77777777" w:rsidR="00F2239D" w:rsidRPr="00F2239D" w:rsidRDefault="00F2239D" w:rsidP="00141984">
            <w:pPr>
              <w:jc w:val="both"/>
              <w:rPr>
                <w:lang w:val="sr-Latn-ME"/>
              </w:rPr>
            </w:pPr>
            <w:r w:rsidRPr="00F2239D">
              <w:rPr>
                <w:lang w:val="sr-Latn-ME"/>
              </w:rPr>
              <w:t>Ukupno 400.000 eura</w:t>
            </w:r>
          </w:p>
        </w:tc>
      </w:tr>
      <w:tr w:rsidR="00F2239D" w:rsidRPr="00F2239D" w14:paraId="29671362" w14:textId="77777777" w:rsidTr="00F2239D">
        <w:tc>
          <w:tcPr>
            <w:tcW w:w="1705" w:type="dxa"/>
            <w:vAlign w:val="center"/>
          </w:tcPr>
          <w:p w14:paraId="154A7EA1" w14:textId="77777777" w:rsidR="00F2239D" w:rsidRPr="00141984" w:rsidRDefault="00F2239D" w:rsidP="00592E96">
            <w:pPr>
              <w:rPr>
                <w:b/>
                <w:lang w:val="sr-Latn-ME"/>
              </w:rPr>
            </w:pPr>
            <w:r w:rsidRPr="00141984">
              <w:rPr>
                <w:b/>
                <w:lang w:val="sr-Latn-ME"/>
              </w:rPr>
              <w:t>Potencijalni izvori finansiranja</w:t>
            </w:r>
          </w:p>
        </w:tc>
        <w:tc>
          <w:tcPr>
            <w:tcW w:w="8638" w:type="dxa"/>
            <w:gridSpan w:val="5"/>
            <w:vAlign w:val="center"/>
          </w:tcPr>
          <w:p w14:paraId="65E8A74D" w14:textId="77777777" w:rsidR="00F2239D" w:rsidRPr="00F2239D" w:rsidRDefault="00F2239D" w:rsidP="00141984">
            <w:pPr>
              <w:jc w:val="both"/>
              <w:rPr>
                <w:lang w:val="sr-Latn-ME"/>
              </w:rPr>
            </w:pPr>
            <w:r w:rsidRPr="00F2239D">
              <w:rPr>
                <w:lang w:val="sr-Latn-ME"/>
              </w:rPr>
              <w:t>Budžet – Ministarstvo odbrane 100%</w:t>
            </w:r>
          </w:p>
        </w:tc>
      </w:tr>
    </w:tbl>
    <w:tbl>
      <w:tblPr>
        <w:tblStyle w:val="TableGrid36"/>
        <w:tblW w:w="10343" w:type="dxa"/>
        <w:tblLook w:val="04A0" w:firstRow="1" w:lastRow="0" w:firstColumn="1" w:lastColumn="0" w:noHBand="0" w:noVBand="1"/>
      </w:tblPr>
      <w:tblGrid>
        <w:gridCol w:w="1705"/>
        <w:gridCol w:w="1704"/>
        <w:gridCol w:w="1968"/>
        <w:gridCol w:w="430"/>
        <w:gridCol w:w="1658"/>
        <w:gridCol w:w="2878"/>
      </w:tblGrid>
      <w:tr w:rsidR="00F2239D" w:rsidRPr="00F2239D" w14:paraId="3AC627C3" w14:textId="77777777" w:rsidTr="00F2239D">
        <w:trPr>
          <w:trHeight w:val="620"/>
        </w:trPr>
        <w:tc>
          <w:tcPr>
            <w:tcW w:w="1705" w:type="dxa"/>
            <w:shd w:val="clear" w:color="auto" w:fill="1F4E79" w:themeFill="accent1" w:themeFillShade="80"/>
            <w:vAlign w:val="center"/>
          </w:tcPr>
          <w:p w14:paraId="725F6B58" w14:textId="77777777" w:rsidR="00F2239D" w:rsidRPr="00F06770" w:rsidRDefault="00F2239D" w:rsidP="00592E96">
            <w:pPr>
              <w:rPr>
                <w:b/>
                <w:color w:val="FFFFFF" w:themeColor="background1"/>
                <w:lang w:val="sr-Latn-ME"/>
              </w:rPr>
            </w:pPr>
            <w:r w:rsidRPr="00F06770">
              <w:rPr>
                <w:b/>
                <w:color w:val="FFFFFF" w:themeColor="background1"/>
                <w:lang w:val="sr-Latn-ME"/>
              </w:rPr>
              <w:lastRenderedPageBreak/>
              <w:t>Strateški cilj</w:t>
            </w:r>
          </w:p>
        </w:tc>
        <w:tc>
          <w:tcPr>
            <w:tcW w:w="8638" w:type="dxa"/>
            <w:gridSpan w:val="5"/>
            <w:shd w:val="clear" w:color="auto" w:fill="1F4E79" w:themeFill="accent1" w:themeFillShade="80"/>
            <w:vAlign w:val="center"/>
          </w:tcPr>
          <w:p w14:paraId="51A5F984" w14:textId="77777777" w:rsidR="00F2239D" w:rsidRPr="00F06770" w:rsidRDefault="00F2239D" w:rsidP="00141984">
            <w:pPr>
              <w:jc w:val="both"/>
              <w:rPr>
                <w:b/>
                <w:color w:val="FFFFFF" w:themeColor="background1"/>
              </w:rPr>
            </w:pPr>
            <w:r w:rsidRPr="00F06770">
              <w:rPr>
                <w:b/>
                <w:color w:val="FFFFFF" w:themeColor="background1"/>
              </w:rPr>
              <w:t>3. Ulaganje u smanjenje rizika od katastrofa radi povećanja otpornosti</w:t>
            </w:r>
          </w:p>
          <w:p w14:paraId="6762222E" w14:textId="77777777" w:rsidR="00F2239D" w:rsidRPr="00F06770" w:rsidRDefault="00F2239D" w:rsidP="00141984">
            <w:pPr>
              <w:jc w:val="both"/>
              <w:rPr>
                <w:b/>
                <w:color w:val="FFFFFF" w:themeColor="background1"/>
              </w:rPr>
            </w:pPr>
          </w:p>
        </w:tc>
      </w:tr>
      <w:tr w:rsidR="00F2239D" w:rsidRPr="00F2239D" w14:paraId="2199DCB8" w14:textId="77777777" w:rsidTr="00F2239D">
        <w:trPr>
          <w:trHeight w:val="620"/>
        </w:trPr>
        <w:tc>
          <w:tcPr>
            <w:tcW w:w="1705" w:type="dxa"/>
            <w:shd w:val="clear" w:color="auto" w:fill="2E74B5" w:themeFill="accent1" w:themeFillShade="BF"/>
            <w:vAlign w:val="center"/>
          </w:tcPr>
          <w:p w14:paraId="5EF030A4" w14:textId="77777777" w:rsidR="00F2239D" w:rsidRPr="00F06770" w:rsidRDefault="00F2239D" w:rsidP="00592E96">
            <w:pPr>
              <w:rPr>
                <w:b/>
                <w:color w:val="FFFFFF" w:themeColor="background1"/>
                <w:lang w:val="sr-Latn-ME"/>
              </w:rPr>
            </w:pPr>
            <w:r w:rsidRPr="00F06770">
              <w:rPr>
                <w:b/>
                <w:color w:val="FFFFFF" w:themeColor="background1"/>
                <w:lang w:val="sr-Latn-ME"/>
              </w:rPr>
              <w:t>Operativni cilj</w:t>
            </w:r>
          </w:p>
        </w:tc>
        <w:tc>
          <w:tcPr>
            <w:tcW w:w="8638" w:type="dxa"/>
            <w:gridSpan w:val="5"/>
            <w:shd w:val="clear" w:color="auto" w:fill="2E74B5" w:themeFill="accent1" w:themeFillShade="BF"/>
            <w:vAlign w:val="center"/>
          </w:tcPr>
          <w:p w14:paraId="3F86E463" w14:textId="77777777" w:rsidR="00F2239D" w:rsidRPr="00F06770" w:rsidRDefault="00F2239D" w:rsidP="00141984">
            <w:pPr>
              <w:jc w:val="both"/>
              <w:rPr>
                <w:b/>
                <w:color w:val="FFFFFF" w:themeColor="background1"/>
              </w:rPr>
            </w:pPr>
            <w:r w:rsidRPr="00F06770">
              <w:rPr>
                <w:b/>
                <w:color w:val="FFFFFF" w:themeColor="background1"/>
              </w:rPr>
              <w:t>5. Sigurnost – osiguravanje snažnog sistema civilne zaštite.</w:t>
            </w:r>
          </w:p>
          <w:p w14:paraId="34F47784" w14:textId="77777777" w:rsidR="00F2239D" w:rsidRPr="00F06770" w:rsidRDefault="00F2239D" w:rsidP="00141984">
            <w:pPr>
              <w:jc w:val="both"/>
              <w:rPr>
                <w:b/>
                <w:color w:val="FFFFFF" w:themeColor="background1"/>
                <w:lang w:val="sr-Latn-ME"/>
              </w:rPr>
            </w:pPr>
          </w:p>
        </w:tc>
      </w:tr>
      <w:tr w:rsidR="00F2239D" w:rsidRPr="00F2239D" w14:paraId="2EB1D35D" w14:textId="77777777" w:rsidTr="00F2239D">
        <w:trPr>
          <w:trHeight w:val="717"/>
        </w:trPr>
        <w:tc>
          <w:tcPr>
            <w:tcW w:w="1705" w:type="dxa"/>
            <w:shd w:val="clear" w:color="auto" w:fill="E2EFD9" w:themeFill="accent6" w:themeFillTint="33"/>
            <w:vAlign w:val="center"/>
          </w:tcPr>
          <w:p w14:paraId="26B5498D" w14:textId="77777777" w:rsidR="00F2239D" w:rsidRPr="00F06770" w:rsidRDefault="00F2239D" w:rsidP="00592E96">
            <w:pPr>
              <w:rPr>
                <w:b/>
                <w:lang w:val="sr-Latn-ME"/>
              </w:rPr>
            </w:pPr>
            <w:r w:rsidRPr="00F06770">
              <w:rPr>
                <w:b/>
                <w:lang w:val="sr-Latn-ME"/>
              </w:rPr>
              <w:t xml:space="preserve">Aktivnost </w:t>
            </w:r>
          </w:p>
        </w:tc>
        <w:tc>
          <w:tcPr>
            <w:tcW w:w="8638" w:type="dxa"/>
            <w:gridSpan w:val="5"/>
            <w:shd w:val="clear" w:color="auto" w:fill="E2EFD9" w:themeFill="accent6" w:themeFillTint="33"/>
            <w:vAlign w:val="center"/>
          </w:tcPr>
          <w:p w14:paraId="13D35D5F" w14:textId="77777777" w:rsidR="00F2239D" w:rsidRPr="00F06770" w:rsidRDefault="00F2239D" w:rsidP="00141984">
            <w:pPr>
              <w:jc w:val="both"/>
              <w:rPr>
                <w:b/>
                <w:lang w:val="sr-Latn-ME"/>
              </w:rPr>
            </w:pPr>
            <w:r w:rsidRPr="00F06770">
              <w:rPr>
                <w:b/>
                <w:iCs/>
              </w:rPr>
              <w:t>2. Nabavka opreme za traganje i spašavanje koja će biti korišćena za potrebe 3. misije Vojske Crne Gore u cilju osiguravanja snažnog sistema zaštite i spašavanja</w:t>
            </w:r>
          </w:p>
        </w:tc>
      </w:tr>
      <w:tr w:rsidR="00F2239D" w:rsidRPr="00F2239D" w14:paraId="75A0C7FD" w14:textId="77777777" w:rsidTr="00F2239D">
        <w:tc>
          <w:tcPr>
            <w:tcW w:w="1705" w:type="dxa"/>
            <w:vAlign w:val="center"/>
          </w:tcPr>
          <w:p w14:paraId="7706660E" w14:textId="77777777" w:rsidR="00F2239D" w:rsidRPr="00141984" w:rsidRDefault="00F2239D" w:rsidP="00592E96">
            <w:pPr>
              <w:rPr>
                <w:b/>
                <w:lang w:val="sr-Latn-ME"/>
              </w:rPr>
            </w:pPr>
            <w:r w:rsidRPr="00141984">
              <w:rPr>
                <w:b/>
                <w:lang w:val="sr-Latn-ME"/>
              </w:rPr>
              <w:t>Opis aktivnosti i ključnih koraka</w:t>
            </w:r>
          </w:p>
        </w:tc>
        <w:tc>
          <w:tcPr>
            <w:tcW w:w="8638" w:type="dxa"/>
            <w:gridSpan w:val="5"/>
            <w:vAlign w:val="center"/>
          </w:tcPr>
          <w:p w14:paraId="4B862E08" w14:textId="77777777" w:rsidR="00F2239D" w:rsidRPr="00F2239D" w:rsidRDefault="00F2239D" w:rsidP="00141984">
            <w:pPr>
              <w:jc w:val="both"/>
              <w:rPr>
                <w:highlight w:val="yellow"/>
                <w:lang w:val="sr-Latn-ME"/>
              </w:rPr>
            </w:pPr>
            <w:r w:rsidRPr="00F2239D">
              <w:t xml:space="preserve">U </w:t>
            </w:r>
            <w:r w:rsidRPr="00F2239D">
              <w:rPr>
                <w:lang w:val="hr-HR"/>
              </w:rPr>
              <w:t>Procjeni rizika od katastrofa Crne Gore izvršena je identifikacija dominatnih rizika na teritoriji države i shodno ovom dokumentu jedan od rizika na teritoriji Crne Gore su prirodne katastrofe (poplave, sniježne padavine, ...). Ova aktivnost podrazumijeva nabavku opreme za traganje i spašavanje koja bi bila korišćena za potrebe angažovanja Vojske Crne Gore u III misiji i podrazumijeva sastavljanje tenderske dokumentacije, objavljivanje tendera, odabir najboljeg ponuđača i kupovinu najbolje opreme za traganje i spašavanje koje možemo pronaći na svjetskom i regionalnom tržištu.</w:t>
            </w:r>
          </w:p>
        </w:tc>
      </w:tr>
      <w:tr w:rsidR="00F2239D" w:rsidRPr="00F2239D" w14:paraId="18C12F87" w14:textId="77777777" w:rsidTr="00F2239D">
        <w:tc>
          <w:tcPr>
            <w:tcW w:w="1705" w:type="dxa"/>
            <w:vAlign w:val="center"/>
          </w:tcPr>
          <w:p w14:paraId="34252202" w14:textId="77777777" w:rsidR="00F2239D" w:rsidRPr="00141984" w:rsidRDefault="00F2239D" w:rsidP="00592E96">
            <w:pPr>
              <w:rPr>
                <w:b/>
                <w:lang w:val="sr-Latn-ME"/>
              </w:rPr>
            </w:pPr>
            <w:r w:rsidRPr="00141984">
              <w:rPr>
                <w:b/>
                <w:lang w:val="sr-Latn-ME"/>
              </w:rPr>
              <w:t>CILJEVI održivog razvoja</w:t>
            </w:r>
          </w:p>
        </w:tc>
        <w:tc>
          <w:tcPr>
            <w:tcW w:w="8638" w:type="dxa"/>
            <w:gridSpan w:val="5"/>
            <w:vAlign w:val="center"/>
          </w:tcPr>
          <w:p w14:paraId="0F966C30" w14:textId="77777777" w:rsidR="00F2239D" w:rsidRPr="00F2239D" w:rsidRDefault="00F2239D" w:rsidP="00141984">
            <w:pPr>
              <w:jc w:val="both"/>
              <w:rPr>
                <w:lang w:val="sr-Latn-ME"/>
              </w:rPr>
            </w:pPr>
            <w:r w:rsidRPr="00F2239D">
              <w:rPr>
                <w:lang w:val="sr-Latn-ME"/>
              </w:rPr>
              <w:t>Doprinosi: SDG 11</w:t>
            </w:r>
          </w:p>
        </w:tc>
      </w:tr>
      <w:tr w:rsidR="00F2239D" w:rsidRPr="00F2239D" w14:paraId="4FA8C7B6" w14:textId="77777777" w:rsidTr="00F2239D">
        <w:tc>
          <w:tcPr>
            <w:tcW w:w="1705" w:type="dxa"/>
            <w:vAlign w:val="center"/>
          </w:tcPr>
          <w:p w14:paraId="46490976" w14:textId="77777777" w:rsidR="00F2239D" w:rsidRPr="00141984" w:rsidRDefault="00F2239D" w:rsidP="00592E96">
            <w:pPr>
              <w:rPr>
                <w:b/>
                <w:lang w:val="sr-Latn-ME"/>
              </w:rPr>
            </w:pPr>
            <w:r w:rsidRPr="00141984">
              <w:rPr>
                <w:b/>
                <w:lang w:val="sr-Latn-ME"/>
              </w:rPr>
              <w:t>Adaptacija na klimatske promjene</w:t>
            </w:r>
          </w:p>
        </w:tc>
        <w:tc>
          <w:tcPr>
            <w:tcW w:w="8638" w:type="dxa"/>
            <w:gridSpan w:val="5"/>
            <w:vAlign w:val="center"/>
          </w:tcPr>
          <w:p w14:paraId="7AFCCF47" w14:textId="1C3E3FCE" w:rsidR="00F2239D" w:rsidRPr="00F2239D" w:rsidRDefault="00235A29" w:rsidP="00141984">
            <w:pPr>
              <w:jc w:val="both"/>
              <w:rPr>
                <w:lang w:val="sr-Latn-ME"/>
              </w:rPr>
            </w:pPr>
            <w:r>
              <w:rPr>
                <w:lang w:val="sr-Latn-ME"/>
              </w:rPr>
              <w:t xml:space="preserve">Aktivnost doprinosi poboljšanju materijalnih uslova (oprema za traganje i spašavanje) za sprovođenje ciljeva i aktivnosti Plana prilagođavanja u sva 4 prioritetna sektora. </w:t>
            </w:r>
          </w:p>
        </w:tc>
      </w:tr>
      <w:tr w:rsidR="00F2239D" w:rsidRPr="00F2239D" w14:paraId="4214271B" w14:textId="77777777" w:rsidTr="00F2239D">
        <w:tc>
          <w:tcPr>
            <w:tcW w:w="1705" w:type="dxa"/>
            <w:vAlign w:val="center"/>
          </w:tcPr>
          <w:p w14:paraId="190260C5" w14:textId="77777777" w:rsidR="00F2239D" w:rsidRPr="00141984" w:rsidRDefault="00F2239D" w:rsidP="00592E96">
            <w:pPr>
              <w:rPr>
                <w:b/>
                <w:lang w:val="sr-Latn-ME"/>
              </w:rPr>
            </w:pPr>
            <w:r w:rsidRPr="00141984">
              <w:rPr>
                <w:b/>
                <w:lang w:val="sr-Latn-ME"/>
              </w:rPr>
              <w:t>Da li utiče /razmatra ranjive grupe</w:t>
            </w:r>
          </w:p>
        </w:tc>
        <w:tc>
          <w:tcPr>
            <w:tcW w:w="8638" w:type="dxa"/>
            <w:gridSpan w:val="5"/>
            <w:vAlign w:val="center"/>
          </w:tcPr>
          <w:p w14:paraId="0B471C45" w14:textId="7BC1B823" w:rsidR="00F2239D" w:rsidRPr="00F2239D" w:rsidRDefault="00235A29" w:rsidP="00141984">
            <w:pPr>
              <w:jc w:val="both"/>
              <w:rPr>
                <w:lang w:val="sr-Latn-ME"/>
              </w:rPr>
            </w:pPr>
            <w:r>
              <w:rPr>
                <w:lang w:val="sr-Latn-ME"/>
              </w:rPr>
              <w:t>Ne</w:t>
            </w:r>
          </w:p>
        </w:tc>
      </w:tr>
      <w:tr w:rsidR="00F2239D" w:rsidRPr="00F2239D" w14:paraId="3B5B4F5C" w14:textId="77777777" w:rsidTr="00F2239D">
        <w:trPr>
          <w:trHeight w:val="953"/>
        </w:trPr>
        <w:tc>
          <w:tcPr>
            <w:tcW w:w="1705" w:type="dxa"/>
            <w:vAlign w:val="center"/>
          </w:tcPr>
          <w:p w14:paraId="1A2D1ED0" w14:textId="77777777" w:rsidR="00F2239D" w:rsidRPr="00141984" w:rsidRDefault="00F2239D" w:rsidP="00592E96">
            <w:pPr>
              <w:rPr>
                <w:b/>
                <w:lang w:val="sr-Latn-ME"/>
              </w:rPr>
            </w:pPr>
            <w:r w:rsidRPr="00141984">
              <w:rPr>
                <w:b/>
                <w:lang w:val="sr-Latn-ME"/>
              </w:rPr>
              <w:t xml:space="preserve">Indikatori </w:t>
            </w:r>
          </w:p>
        </w:tc>
        <w:tc>
          <w:tcPr>
            <w:tcW w:w="4102" w:type="dxa"/>
            <w:gridSpan w:val="3"/>
            <w:vAlign w:val="center"/>
          </w:tcPr>
          <w:p w14:paraId="5003C989" w14:textId="77777777" w:rsidR="00F2239D" w:rsidRPr="00F06770" w:rsidRDefault="00F2239D" w:rsidP="00141984">
            <w:pPr>
              <w:jc w:val="both"/>
              <w:rPr>
                <w:b/>
                <w:u w:val="single"/>
                <w:lang w:val="sr-Latn-ME"/>
              </w:rPr>
            </w:pPr>
            <w:r w:rsidRPr="00F06770">
              <w:rPr>
                <w:b/>
                <w:u w:val="single"/>
                <w:lang w:val="sr-Latn-ME"/>
              </w:rPr>
              <w:t>Polazna vrijednost</w:t>
            </w:r>
          </w:p>
          <w:p w14:paraId="3C575A8C" w14:textId="77777777" w:rsidR="00F2239D" w:rsidRPr="00F2239D" w:rsidRDefault="00F2239D" w:rsidP="00141984">
            <w:pPr>
              <w:jc w:val="both"/>
              <w:rPr>
                <w:u w:val="single"/>
                <w:lang w:val="sr-Latn-ME"/>
              </w:rPr>
            </w:pPr>
          </w:p>
          <w:p w14:paraId="7E397529" w14:textId="77777777" w:rsidR="00F2239D" w:rsidRPr="00F2239D" w:rsidRDefault="00F2239D" w:rsidP="00141984">
            <w:pPr>
              <w:jc w:val="both"/>
              <w:rPr>
                <w:lang w:val="sr-Latn-ME"/>
              </w:rPr>
            </w:pPr>
            <w:r w:rsidRPr="00F2239D">
              <w:rPr>
                <w:lang w:val="sr-Latn-ME"/>
              </w:rPr>
              <w:t>Nedostatak opreme za traganje i spašavanje</w:t>
            </w:r>
          </w:p>
        </w:tc>
        <w:tc>
          <w:tcPr>
            <w:tcW w:w="4536" w:type="dxa"/>
            <w:gridSpan w:val="2"/>
            <w:vAlign w:val="center"/>
          </w:tcPr>
          <w:p w14:paraId="7D50B0F5" w14:textId="77777777" w:rsidR="00F2239D" w:rsidRPr="00F06770" w:rsidRDefault="00F2239D" w:rsidP="00141984">
            <w:pPr>
              <w:jc w:val="both"/>
              <w:rPr>
                <w:b/>
                <w:u w:val="single"/>
              </w:rPr>
            </w:pPr>
            <w:r w:rsidRPr="00F06770">
              <w:rPr>
                <w:b/>
                <w:u w:val="single"/>
              </w:rPr>
              <w:t>Ciljana vrijednost</w:t>
            </w:r>
          </w:p>
          <w:p w14:paraId="1BA1AC01" w14:textId="77777777" w:rsidR="00F2239D" w:rsidRPr="00F2239D" w:rsidRDefault="00F2239D" w:rsidP="00141984">
            <w:pPr>
              <w:jc w:val="both"/>
            </w:pPr>
          </w:p>
          <w:p w14:paraId="245065BA" w14:textId="77777777" w:rsidR="00F2239D" w:rsidRPr="00F2239D" w:rsidRDefault="00F2239D" w:rsidP="00141984">
            <w:pPr>
              <w:jc w:val="both"/>
              <w:rPr>
                <w:lang w:val="sr-Latn-ME"/>
              </w:rPr>
            </w:pPr>
            <w:r w:rsidRPr="00F2239D">
              <w:rPr>
                <w:lang w:val="sr-Latn-ME"/>
              </w:rPr>
              <w:t>Opremanje 10 pripadnika Vojske (5 timova) sa novom opremom za traganje i spašavanje</w:t>
            </w:r>
          </w:p>
        </w:tc>
      </w:tr>
      <w:tr w:rsidR="00F2239D" w:rsidRPr="00F2239D" w14:paraId="64063E73" w14:textId="77777777" w:rsidTr="00F2239D">
        <w:tc>
          <w:tcPr>
            <w:tcW w:w="1705" w:type="dxa"/>
            <w:vAlign w:val="center"/>
          </w:tcPr>
          <w:p w14:paraId="39005E81" w14:textId="77777777" w:rsidR="00F2239D" w:rsidRPr="00141984" w:rsidRDefault="00F2239D" w:rsidP="00592E96">
            <w:pPr>
              <w:rPr>
                <w:b/>
                <w:lang w:val="sr-Latn-ME"/>
              </w:rPr>
            </w:pPr>
            <w:r w:rsidRPr="00141984">
              <w:rPr>
                <w:b/>
                <w:lang w:val="sr-Latn-ME"/>
              </w:rPr>
              <w:t>Izvor provjere</w:t>
            </w:r>
          </w:p>
        </w:tc>
        <w:tc>
          <w:tcPr>
            <w:tcW w:w="8638" w:type="dxa"/>
            <w:gridSpan w:val="5"/>
            <w:vAlign w:val="center"/>
          </w:tcPr>
          <w:p w14:paraId="5E364BC9" w14:textId="77777777" w:rsidR="00F2239D" w:rsidRPr="00F2239D" w:rsidRDefault="00F2239D" w:rsidP="00141984">
            <w:pPr>
              <w:jc w:val="both"/>
              <w:rPr>
                <w:lang w:val="sr-Latn-ME"/>
              </w:rPr>
            </w:pPr>
            <w:r w:rsidRPr="00F2239D">
              <w:rPr>
                <w:lang w:val="sr-Latn-ME"/>
              </w:rPr>
              <w:t>Ministarstvo odbrane i sajt Vlade Crne Gore</w:t>
            </w:r>
          </w:p>
        </w:tc>
      </w:tr>
      <w:tr w:rsidR="00F2239D" w:rsidRPr="00F2239D" w14:paraId="227FC4BE" w14:textId="77777777" w:rsidTr="00F2239D">
        <w:tc>
          <w:tcPr>
            <w:tcW w:w="1705" w:type="dxa"/>
            <w:vAlign w:val="center"/>
          </w:tcPr>
          <w:p w14:paraId="5E96B936" w14:textId="77777777" w:rsidR="00F2239D" w:rsidRPr="00141984" w:rsidRDefault="00F2239D" w:rsidP="00592E96">
            <w:pPr>
              <w:rPr>
                <w:b/>
                <w:lang w:val="sr-Latn-ME"/>
              </w:rPr>
            </w:pPr>
            <w:r w:rsidRPr="00141984">
              <w:rPr>
                <w:b/>
                <w:lang w:val="sr-Latn-ME"/>
              </w:rPr>
              <w:t xml:space="preserve">Nadležna institucija </w:t>
            </w:r>
          </w:p>
        </w:tc>
        <w:tc>
          <w:tcPr>
            <w:tcW w:w="8638" w:type="dxa"/>
            <w:gridSpan w:val="5"/>
            <w:vAlign w:val="center"/>
          </w:tcPr>
          <w:p w14:paraId="574C3AFC" w14:textId="77777777" w:rsidR="00F2239D" w:rsidRPr="00F2239D" w:rsidRDefault="00F2239D" w:rsidP="00141984">
            <w:pPr>
              <w:jc w:val="both"/>
              <w:rPr>
                <w:lang w:val="sr-Latn-ME"/>
              </w:rPr>
            </w:pPr>
            <w:r w:rsidRPr="00F2239D">
              <w:rPr>
                <w:lang w:val="sr-Latn-ME"/>
              </w:rPr>
              <w:t>Ministarstvo odbrane – Direktorat za logistiku</w:t>
            </w:r>
          </w:p>
        </w:tc>
      </w:tr>
      <w:tr w:rsidR="00F2239D" w:rsidRPr="00F2239D" w14:paraId="223F4A53" w14:textId="77777777" w:rsidTr="00F2239D">
        <w:tc>
          <w:tcPr>
            <w:tcW w:w="1705" w:type="dxa"/>
            <w:vAlign w:val="center"/>
          </w:tcPr>
          <w:p w14:paraId="1AAB75C8" w14:textId="77777777" w:rsidR="00F2239D" w:rsidRPr="00141984" w:rsidRDefault="00F2239D" w:rsidP="00592E96">
            <w:pPr>
              <w:rPr>
                <w:b/>
                <w:lang w:val="sr-Latn-ME"/>
              </w:rPr>
            </w:pPr>
            <w:r w:rsidRPr="00141984">
              <w:rPr>
                <w:b/>
                <w:lang w:val="sr-Latn-ME"/>
              </w:rPr>
              <w:t>Partnerske institucije</w:t>
            </w:r>
          </w:p>
        </w:tc>
        <w:tc>
          <w:tcPr>
            <w:tcW w:w="8638" w:type="dxa"/>
            <w:gridSpan w:val="5"/>
            <w:vAlign w:val="center"/>
          </w:tcPr>
          <w:p w14:paraId="3ED23B72" w14:textId="77777777" w:rsidR="00F2239D" w:rsidRPr="00F2239D" w:rsidRDefault="00F2239D" w:rsidP="00141984">
            <w:pPr>
              <w:jc w:val="both"/>
              <w:rPr>
                <w:lang w:val="sr-Latn-ME"/>
              </w:rPr>
            </w:pPr>
            <w:r w:rsidRPr="00F2239D">
              <w:rPr>
                <w:lang w:val="sr-Latn-ME"/>
              </w:rPr>
              <w:t xml:space="preserve">Svi subjekti sistema zaštite i spašavanja </w:t>
            </w:r>
          </w:p>
        </w:tc>
      </w:tr>
      <w:tr w:rsidR="00F2239D" w:rsidRPr="00F2239D" w14:paraId="6419B3B5" w14:textId="77777777" w:rsidTr="00F2239D">
        <w:trPr>
          <w:trHeight w:val="182"/>
        </w:trPr>
        <w:tc>
          <w:tcPr>
            <w:tcW w:w="1705" w:type="dxa"/>
            <w:vMerge w:val="restart"/>
            <w:vAlign w:val="center"/>
          </w:tcPr>
          <w:p w14:paraId="711317AF" w14:textId="77777777" w:rsidR="00F2239D" w:rsidRPr="00141984" w:rsidRDefault="00F2239D" w:rsidP="00592E96">
            <w:pPr>
              <w:rPr>
                <w:b/>
                <w:lang w:val="sr-Latn-ME"/>
              </w:rPr>
            </w:pPr>
            <w:r w:rsidRPr="00141984">
              <w:rPr>
                <w:b/>
                <w:lang w:val="sr-Latn-ME"/>
              </w:rPr>
              <w:t xml:space="preserve">Vremenski okvir </w:t>
            </w:r>
          </w:p>
        </w:tc>
        <w:tc>
          <w:tcPr>
            <w:tcW w:w="1704" w:type="dxa"/>
            <w:vAlign w:val="center"/>
          </w:tcPr>
          <w:p w14:paraId="048083FF" w14:textId="77777777" w:rsidR="00F2239D" w:rsidRPr="00F2239D" w:rsidRDefault="00F2239D" w:rsidP="00141984">
            <w:pPr>
              <w:jc w:val="both"/>
              <w:rPr>
                <w:lang w:val="sr-Latn-ME"/>
              </w:rPr>
            </w:pPr>
            <w:r w:rsidRPr="00F2239D">
              <w:t>2025</w:t>
            </w:r>
          </w:p>
        </w:tc>
        <w:tc>
          <w:tcPr>
            <w:tcW w:w="1968" w:type="dxa"/>
            <w:vAlign w:val="center"/>
          </w:tcPr>
          <w:p w14:paraId="51548502" w14:textId="77777777" w:rsidR="00F2239D" w:rsidRPr="00F2239D" w:rsidRDefault="00F2239D" w:rsidP="00141984">
            <w:pPr>
              <w:jc w:val="both"/>
              <w:rPr>
                <w:lang w:val="sr-Latn-ME"/>
              </w:rPr>
            </w:pPr>
            <w:r w:rsidRPr="00F2239D">
              <w:t>2026</w:t>
            </w:r>
          </w:p>
        </w:tc>
        <w:tc>
          <w:tcPr>
            <w:tcW w:w="2088" w:type="dxa"/>
            <w:gridSpan w:val="2"/>
            <w:vAlign w:val="center"/>
          </w:tcPr>
          <w:p w14:paraId="327F807C" w14:textId="77777777" w:rsidR="00F2239D" w:rsidRPr="00F2239D" w:rsidRDefault="00F2239D" w:rsidP="00141984">
            <w:pPr>
              <w:jc w:val="both"/>
              <w:rPr>
                <w:lang w:val="sr-Latn-ME"/>
              </w:rPr>
            </w:pPr>
            <w:r w:rsidRPr="00F2239D">
              <w:t>2027</w:t>
            </w:r>
          </w:p>
        </w:tc>
        <w:tc>
          <w:tcPr>
            <w:tcW w:w="2878" w:type="dxa"/>
            <w:vAlign w:val="center"/>
          </w:tcPr>
          <w:p w14:paraId="6070D7F5" w14:textId="77777777" w:rsidR="00F2239D" w:rsidRPr="00F2239D" w:rsidRDefault="00F2239D" w:rsidP="00141984">
            <w:pPr>
              <w:jc w:val="both"/>
              <w:rPr>
                <w:lang w:val="sr-Latn-ME"/>
              </w:rPr>
            </w:pPr>
            <w:r w:rsidRPr="00F2239D">
              <w:t>2028</w:t>
            </w:r>
          </w:p>
        </w:tc>
      </w:tr>
      <w:tr w:rsidR="00F2239D" w:rsidRPr="00F2239D" w14:paraId="30AF208F" w14:textId="77777777" w:rsidTr="00F2239D">
        <w:trPr>
          <w:trHeight w:val="228"/>
        </w:trPr>
        <w:tc>
          <w:tcPr>
            <w:tcW w:w="1705" w:type="dxa"/>
            <w:vMerge/>
            <w:vAlign w:val="center"/>
          </w:tcPr>
          <w:p w14:paraId="49102190" w14:textId="77777777" w:rsidR="00F2239D" w:rsidRPr="00141984" w:rsidRDefault="00F2239D" w:rsidP="00592E96">
            <w:pPr>
              <w:rPr>
                <w:b/>
                <w:lang w:val="sr-Latn-ME"/>
              </w:rPr>
            </w:pPr>
          </w:p>
        </w:tc>
        <w:tc>
          <w:tcPr>
            <w:tcW w:w="1704" w:type="dxa"/>
            <w:vAlign w:val="center"/>
          </w:tcPr>
          <w:p w14:paraId="0AE45FFE" w14:textId="77777777" w:rsidR="00F2239D" w:rsidRPr="00F2239D" w:rsidRDefault="00F2239D" w:rsidP="00141984">
            <w:pPr>
              <w:jc w:val="both"/>
              <w:rPr>
                <w:lang w:val="sr-Latn-ME"/>
              </w:rPr>
            </w:pPr>
            <w:r w:rsidRPr="00F2239D">
              <w:t>43.000€</w:t>
            </w:r>
          </w:p>
        </w:tc>
        <w:tc>
          <w:tcPr>
            <w:tcW w:w="1968" w:type="dxa"/>
            <w:vAlign w:val="center"/>
          </w:tcPr>
          <w:p w14:paraId="76433C1B" w14:textId="77777777" w:rsidR="00F2239D" w:rsidRPr="00F2239D" w:rsidRDefault="00F2239D" w:rsidP="00141984">
            <w:pPr>
              <w:jc w:val="both"/>
              <w:rPr>
                <w:lang w:val="sr-Latn-ME"/>
              </w:rPr>
            </w:pPr>
            <w:r w:rsidRPr="00F2239D">
              <w:t>43.000€</w:t>
            </w:r>
          </w:p>
        </w:tc>
        <w:tc>
          <w:tcPr>
            <w:tcW w:w="2088" w:type="dxa"/>
            <w:gridSpan w:val="2"/>
            <w:vAlign w:val="center"/>
          </w:tcPr>
          <w:p w14:paraId="0C65D7CA" w14:textId="77777777" w:rsidR="00F2239D" w:rsidRPr="00F2239D" w:rsidRDefault="00F2239D" w:rsidP="00141984">
            <w:pPr>
              <w:jc w:val="both"/>
              <w:rPr>
                <w:lang w:val="sr-Latn-ME"/>
              </w:rPr>
            </w:pPr>
            <w:r w:rsidRPr="00F2239D">
              <w:t>43.000€</w:t>
            </w:r>
          </w:p>
        </w:tc>
        <w:tc>
          <w:tcPr>
            <w:tcW w:w="2878" w:type="dxa"/>
            <w:vAlign w:val="center"/>
          </w:tcPr>
          <w:p w14:paraId="3A141D26" w14:textId="77777777" w:rsidR="00F2239D" w:rsidRPr="00F2239D" w:rsidRDefault="00F2239D" w:rsidP="00141984">
            <w:pPr>
              <w:jc w:val="both"/>
              <w:rPr>
                <w:lang w:val="sr-Latn-ME"/>
              </w:rPr>
            </w:pPr>
            <w:r w:rsidRPr="00F2239D">
              <w:t>43.000€</w:t>
            </w:r>
          </w:p>
        </w:tc>
      </w:tr>
      <w:tr w:rsidR="00F2239D" w:rsidRPr="00F2239D" w14:paraId="5E1E5B10" w14:textId="77777777" w:rsidTr="00F2239D">
        <w:tc>
          <w:tcPr>
            <w:tcW w:w="1705" w:type="dxa"/>
            <w:vAlign w:val="center"/>
          </w:tcPr>
          <w:p w14:paraId="4980DB0D" w14:textId="77777777" w:rsidR="00F2239D" w:rsidRPr="00141984" w:rsidRDefault="00F2239D" w:rsidP="00592E96">
            <w:pPr>
              <w:rPr>
                <w:b/>
                <w:lang w:val="sr-Latn-ME"/>
              </w:rPr>
            </w:pPr>
            <w:r w:rsidRPr="00141984">
              <w:rPr>
                <w:b/>
                <w:lang w:val="sr-Latn-ME"/>
              </w:rPr>
              <w:t>Procjena troškova</w:t>
            </w:r>
          </w:p>
        </w:tc>
        <w:tc>
          <w:tcPr>
            <w:tcW w:w="8638" w:type="dxa"/>
            <w:gridSpan w:val="5"/>
            <w:vAlign w:val="center"/>
          </w:tcPr>
          <w:p w14:paraId="6F60580A" w14:textId="77777777" w:rsidR="00F2239D" w:rsidRPr="00F2239D" w:rsidRDefault="00F2239D" w:rsidP="00141984">
            <w:pPr>
              <w:jc w:val="both"/>
              <w:rPr>
                <w:lang w:val="sr-Latn-ME"/>
              </w:rPr>
            </w:pPr>
            <w:r w:rsidRPr="00F2239D">
              <w:rPr>
                <w:lang w:val="sr-Latn-ME"/>
              </w:rPr>
              <w:t>Ukupno 172.000 eura</w:t>
            </w:r>
          </w:p>
        </w:tc>
      </w:tr>
      <w:tr w:rsidR="00F2239D" w:rsidRPr="00F2239D" w14:paraId="4394DECF" w14:textId="77777777" w:rsidTr="00F2239D">
        <w:tc>
          <w:tcPr>
            <w:tcW w:w="1705" w:type="dxa"/>
            <w:vAlign w:val="center"/>
          </w:tcPr>
          <w:p w14:paraId="4D985026" w14:textId="77777777" w:rsidR="00F2239D" w:rsidRPr="00141984" w:rsidRDefault="00F2239D" w:rsidP="00592E96">
            <w:pPr>
              <w:rPr>
                <w:b/>
                <w:lang w:val="sr-Latn-ME"/>
              </w:rPr>
            </w:pPr>
            <w:r w:rsidRPr="00141984">
              <w:rPr>
                <w:b/>
                <w:lang w:val="sr-Latn-ME"/>
              </w:rPr>
              <w:t>Potencijalni izvori finansiranja</w:t>
            </w:r>
          </w:p>
        </w:tc>
        <w:tc>
          <w:tcPr>
            <w:tcW w:w="8638" w:type="dxa"/>
            <w:gridSpan w:val="5"/>
            <w:vAlign w:val="center"/>
          </w:tcPr>
          <w:p w14:paraId="6747ABC0" w14:textId="77777777" w:rsidR="00F2239D" w:rsidRPr="00F2239D" w:rsidRDefault="00F2239D" w:rsidP="00141984">
            <w:pPr>
              <w:jc w:val="both"/>
              <w:rPr>
                <w:lang w:val="sr-Latn-ME"/>
              </w:rPr>
            </w:pPr>
            <w:r w:rsidRPr="00F2239D">
              <w:rPr>
                <w:lang w:val="sr-Latn-ME"/>
              </w:rPr>
              <w:t>Budžet – Ministarstvo odbrane 100%</w:t>
            </w:r>
          </w:p>
        </w:tc>
      </w:tr>
    </w:tbl>
    <w:tbl>
      <w:tblPr>
        <w:tblStyle w:val="TableGrid92"/>
        <w:tblW w:w="10343" w:type="dxa"/>
        <w:tblLook w:val="04A0" w:firstRow="1" w:lastRow="0" w:firstColumn="1" w:lastColumn="0" w:noHBand="0" w:noVBand="1"/>
      </w:tblPr>
      <w:tblGrid>
        <w:gridCol w:w="1696"/>
        <w:gridCol w:w="3828"/>
        <w:gridCol w:w="4819"/>
      </w:tblGrid>
      <w:tr w:rsidR="00F2239D" w:rsidRPr="00F2239D" w14:paraId="119EA3BE" w14:textId="77777777" w:rsidTr="00F2239D">
        <w:trPr>
          <w:trHeight w:val="595"/>
        </w:trPr>
        <w:tc>
          <w:tcPr>
            <w:tcW w:w="1696" w:type="dxa"/>
            <w:shd w:val="clear" w:color="auto" w:fill="1F4E79" w:themeFill="accent1" w:themeFillShade="80"/>
          </w:tcPr>
          <w:p w14:paraId="413480EB" w14:textId="77777777" w:rsidR="00F2239D" w:rsidRPr="00F06770" w:rsidRDefault="00F2239D" w:rsidP="00592E96">
            <w:pPr>
              <w:rPr>
                <w:b/>
                <w:color w:val="FFFFFF" w:themeColor="background1"/>
                <w:lang w:val="sr-Latn-ME"/>
              </w:rPr>
            </w:pPr>
            <w:r w:rsidRPr="00F06770">
              <w:rPr>
                <w:b/>
                <w:color w:val="FFFFFF" w:themeColor="background1"/>
                <w:lang w:val="sr-Latn-ME"/>
              </w:rPr>
              <w:t>Strteški cilj</w:t>
            </w:r>
          </w:p>
        </w:tc>
        <w:tc>
          <w:tcPr>
            <w:tcW w:w="8647" w:type="dxa"/>
            <w:gridSpan w:val="2"/>
            <w:shd w:val="clear" w:color="auto" w:fill="1F4E79" w:themeFill="accent1" w:themeFillShade="80"/>
          </w:tcPr>
          <w:p w14:paraId="1642896C" w14:textId="77777777" w:rsidR="00F2239D" w:rsidRPr="00F06770" w:rsidRDefault="00F2239D" w:rsidP="00141984">
            <w:pPr>
              <w:jc w:val="both"/>
              <w:rPr>
                <w:b/>
                <w:color w:val="FFFFFF" w:themeColor="background1"/>
                <w:lang w:val="sr-Latn-ME"/>
              </w:rPr>
            </w:pPr>
            <w:r w:rsidRPr="00F06770">
              <w:rPr>
                <w:b/>
                <w:color w:val="FFFFFF" w:themeColor="background1"/>
              </w:rPr>
              <w:t xml:space="preserve">3 . Ulaganje u smanjenje rizika od katastrofa u cilju jačanja otpornosti </w:t>
            </w:r>
          </w:p>
        </w:tc>
      </w:tr>
      <w:tr w:rsidR="00F2239D" w:rsidRPr="00F2239D" w14:paraId="5AC8DDBA" w14:textId="77777777" w:rsidTr="00F2239D">
        <w:trPr>
          <w:trHeight w:val="595"/>
        </w:trPr>
        <w:tc>
          <w:tcPr>
            <w:tcW w:w="1696" w:type="dxa"/>
            <w:shd w:val="clear" w:color="auto" w:fill="2E74B5" w:themeFill="accent1" w:themeFillShade="BF"/>
          </w:tcPr>
          <w:p w14:paraId="0DFC69A6" w14:textId="77777777" w:rsidR="00F2239D" w:rsidRPr="00F06770" w:rsidRDefault="00F2239D" w:rsidP="00592E96">
            <w:pPr>
              <w:rPr>
                <w:b/>
                <w:color w:val="FFFFFF" w:themeColor="background1"/>
                <w:lang w:val="sr-Latn-ME"/>
              </w:rPr>
            </w:pPr>
            <w:r w:rsidRPr="00F06770">
              <w:rPr>
                <w:b/>
                <w:color w:val="FFFFFF" w:themeColor="background1"/>
                <w:lang w:val="sr-Latn-ME"/>
              </w:rPr>
              <w:t>Operativni cilj</w:t>
            </w:r>
          </w:p>
        </w:tc>
        <w:tc>
          <w:tcPr>
            <w:tcW w:w="8647" w:type="dxa"/>
            <w:gridSpan w:val="2"/>
            <w:shd w:val="clear" w:color="auto" w:fill="2E74B5" w:themeFill="accent1" w:themeFillShade="BF"/>
          </w:tcPr>
          <w:p w14:paraId="276DAC92" w14:textId="77777777" w:rsidR="00F2239D" w:rsidRPr="00F06770" w:rsidRDefault="00F2239D" w:rsidP="00141984">
            <w:pPr>
              <w:jc w:val="both"/>
              <w:rPr>
                <w:b/>
                <w:color w:val="FFFFFF" w:themeColor="background1"/>
              </w:rPr>
            </w:pPr>
            <w:r w:rsidRPr="00F06770">
              <w:rPr>
                <w:b/>
                <w:color w:val="FFFFFF" w:themeColor="background1"/>
              </w:rPr>
              <w:t>5. Sigurnost – osiguravanje snažnog sistema civilne zaštite</w:t>
            </w:r>
          </w:p>
          <w:p w14:paraId="35821769" w14:textId="77777777" w:rsidR="00F2239D" w:rsidRPr="00F06770" w:rsidRDefault="00F2239D" w:rsidP="00141984">
            <w:pPr>
              <w:jc w:val="both"/>
              <w:rPr>
                <w:b/>
                <w:color w:val="FFFFFF" w:themeColor="background1"/>
                <w:lang w:val="sr-Latn-ME"/>
              </w:rPr>
            </w:pPr>
          </w:p>
        </w:tc>
      </w:tr>
      <w:tr w:rsidR="00F2239D" w:rsidRPr="00F2239D" w14:paraId="38764C69" w14:textId="77777777" w:rsidTr="00F2239D">
        <w:trPr>
          <w:trHeight w:val="595"/>
        </w:trPr>
        <w:tc>
          <w:tcPr>
            <w:tcW w:w="1696" w:type="dxa"/>
            <w:shd w:val="clear" w:color="auto" w:fill="E2EFD9" w:themeFill="accent6" w:themeFillTint="33"/>
          </w:tcPr>
          <w:p w14:paraId="66EF0674" w14:textId="77777777" w:rsidR="00F2239D" w:rsidRPr="00F06770" w:rsidRDefault="00F2239D" w:rsidP="00592E96">
            <w:pPr>
              <w:rPr>
                <w:b/>
                <w:lang w:val="sr-Latn-ME"/>
              </w:rPr>
            </w:pPr>
            <w:r w:rsidRPr="00F06770">
              <w:rPr>
                <w:b/>
                <w:lang w:val="sr-Latn-ME"/>
              </w:rPr>
              <w:t>Aktivnost</w:t>
            </w:r>
          </w:p>
        </w:tc>
        <w:tc>
          <w:tcPr>
            <w:tcW w:w="8647" w:type="dxa"/>
            <w:gridSpan w:val="2"/>
            <w:shd w:val="clear" w:color="auto" w:fill="E2EFD9" w:themeFill="accent6" w:themeFillTint="33"/>
          </w:tcPr>
          <w:p w14:paraId="7AD780D4" w14:textId="77777777" w:rsidR="00F2239D" w:rsidRPr="00F06770" w:rsidRDefault="00F2239D" w:rsidP="00141984">
            <w:pPr>
              <w:jc w:val="both"/>
              <w:rPr>
                <w:b/>
                <w:highlight w:val="yellow"/>
              </w:rPr>
            </w:pPr>
            <w:r w:rsidRPr="00F06770">
              <w:rPr>
                <w:b/>
              </w:rPr>
              <w:t>3. Organizovanje i formiranje jedinica civilne zaštite</w:t>
            </w:r>
          </w:p>
        </w:tc>
      </w:tr>
      <w:tr w:rsidR="00F2239D" w:rsidRPr="00F2239D" w14:paraId="51596D0B" w14:textId="77777777" w:rsidTr="00F2239D">
        <w:trPr>
          <w:trHeight w:val="504"/>
        </w:trPr>
        <w:tc>
          <w:tcPr>
            <w:tcW w:w="1696" w:type="dxa"/>
          </w:tcPr>
          <w:p w14:paraId="2D5E3AAD" w14:textId="77777777" w:rsidR="00F2239D" w:rsidRPr="00141984" w:rsidRDefault="00F2239D" w:rsidP="00592E96">
            <w:pPr>
              <w:rPr>
                <w:b/>
                <w:lang w:val="sr-Latn-ME"/>
              </w:rPr>
            </w:pPr>
            <w:r w:rsidRPr="00141984">
              <w:rPr>
                <w:b/>
                <w:lang w:val="sr-Latn-ME"/>
              </w:rPr>
              <w:t>Opis aktivnosti i klučnih koraka</w:t>
            </w:r>
          </w:p>
        </w:tc>
        <w:tc>
          <w:tcPr>
            <w:tcW w:w="8647" w:type="dxa"/>
            <w:gridSpan w:val="2"/>
          </w:tcPr>
          <w:p w14:paraId="12FDD338" w14:textId="77777777" w:rsidR="00F2239D" w:rsidRPr="00F2239D" w:rsidRDefault="00F2239D" w:rsidP="00141984">
            <w:pPr>
              <w:jc w:val="both"/>
              <w:rPr>
                <w:lang w:val="sr-Latn-ME"/>
              </w:rPr>
            </w:pPr>
            <w:r w:rsidRPr="00F2239D">
              <w:rPr>
                <w:lang w:val="sr-Latn-ME"/>
              </w:rPr>
              <w:t>Jedinice civilne zaštite, shodno Zakonu o zaštiti i spašavanju su jedna od vrsta operativnih jedinica za zaštitu i spašavanje koje služe kao masovna podrška za djelovanje u slučaju događanja različitih vrsta rizika. Jedinice civilne zaštite se formiraju kao jedinice opšte namjene i spacijalizovane jedinice.</w:t>
            </w:r>
          </w:p>
          <w:p w14:paraId="2E9CD30D" w14:textId="1F2E6F79" w:rsidR="00F2239D" w:rsidRPr="00F2239D" w:rsidRDefault="00F2239D" w:rsidP="00141984">
            <w:pPr>
              <w:jc w:val="both"/>
              <w:rPr>
                <w:lang w:val="sr-Latn-ME"/>
              </w:rPr>
            </w:pPr>
            <w:r w:rsidRPr="00F2239D">
              <w:rPr>
                <w:lang w:val="sr-Latn-ME"/>
              </w:rPr>
              <w:t xml:space="preserve">Ključni koraci: analiza zainteresovanih osoba za učešće u jedinicama civile zaštite, analiza rizika, izrada organizacijsko-formacijske strukture, obezbjeđivanje finansijskih sredstava, raspisivanje </w:t>
            </w:r>
            <w:r w:rsidRPr="00F2239D">
              <w:rPr>
                <w:lang w:val="sr-Latn-ME"/>
              </w:rPr>
              <w:lastRenderedPageBreak/>
              <w:t>javnog oglasa, priprema i potpisivanje ugovora sa pripadnicima</w:t>
            </w:r>
            <w:r w:rsidR="00EB1959">
              <w:rPr>
                <w:lang w:val="sr-Latn-ME"/>
              </w:rPr>
              <w:t>/cama</w:t>
            </w:r>
            <w:r w:rsidRPr="00F2239D">
              <w:rPr>
                <w:lang w:val="sr-Latn-ME"/>
              </w:rPr>
              <w:t xml:space="preserve"> jedinica civilne zaštite i formiranje jedinica civilne zaštite.</w:t>
            </w:r>
          </w:p>
        </w:tc>
      </w:tr>
      <w:tr w:rsidR="00F2239D" w:rsidRPr="00F2239D" w14:paraId="2FF5BBEC" w14:textId="77777777" w:rsidTr="00F2239D">
        <w:trPr>
          <w:trHeight w:val="518"/>
        </w:trPr>
        <w:tc>
          <w:tcPr>
            <w:tcW w:w="1696" w:type="dxa"/>
          </w:tcPr>
          <w:p w14:paraId="6EB9183C" w14:textId="77777777" w:rsidR="00F2239D" w:rsidRPr="00141984" w:rsidRDefault="00F2239D" w:rsidP="00592E96">
            <w:pPr>
              <w:rPr>
                <w:b/>
                <w:lang w:val="sr-Latn-ME"/>
              </w:rPr>
            </w:pPr>
            <w:r w:rsidRPr="00141984">
              <w:rPr>
                <w:b/>
                <w:lang w:val="sr-Latn-ME"/>
              </w:rPr>
              <w:lastRenderedPageBreak/>
              <w:t>CILJEVI održivog razvoja</w:t>
            </w:r>
          </w:p>
        </w:tc>
        <w:tc>
          <w:tcPr>
            <w:tcW w:w="8647" w:type="dxa"/>
            <w:gridSpan w:val="2"/>
          </w:tcPr>
          <w:p w14:paraId="4DE39C73" w14:textId="77777777" w:rsidR="00F2239D" w:rsidRPr="00F2239D" w:rsidRDefault="00F2239D" w:rsidP="00141984">
            <w:pPr>
              <w:jc w:val="both"/>
              <w:rPr>
                <w:lang w:val="sr-Latn-ME"/>
              </w:rPr>
            </w:pPr>
            <w:r w:rsidRPr="00F2239D">
              <w:rPr>
                <w:lang w:val="sr-Latn-ME"/>
              </w:rPr>
              <w:t>Doprinosi SDG 11 i 13</w:t>
            </w:r>
          </w:p>
        </w:tc>
      </w:tr>
      <w:tr w:rsidR="00F2239D" w:rsidRPr="00F2239D" w14:paraId="47CFA447" w14:textId="77777777" w:rsidTr="00F2239D">
        <w:trPr>
          <w:trHeight w:val="763"/>
        </w:trPr>
        <w:tc>
          <w:tcPr>
            <w:tcW w:w="1696" w:type="dxa"/>
          </w:tcPr>
          <w:p w14:paraId="013725E7" w14:textId="77777777" w:rsidR="00F2239D" w:rsidRPr="00141984" w:rsidRDefault="00F2239D" w:rsidP="00592E96">
            <w:pPr>
              <w:rPr>
                <w:b/>
                <w:lang w:val="sr-Latn-ME"/>
              </w:rPr>
            </w:pPr>
            <w:r w:rsidRPr="00141984">
              <w:rPr>
                <w:b/>
                <w:lang w:val="sr-Latn-ME"/>
              </w:rPr>
              <w:t>Veza sa Adaptacijom na klimatske promjene</w:t>
            </w:r>
          </w:p>
        </w:tc>
        <w:tc>
          <w:tcPr>
            <w:tcW w:w="8647" w:type="dxa"/>
            <w:gridSpan w:val="2"/>
          </w:tcPr>
          <w:p w14:paraId="3BB5C83D" w14:textId="180EB0B3" w:rsidR="00F2239D" w:rsidRPr="00F2239D" w:rsidRDefault="00EB1959" w:rsidP="00141984">
            <w:pPr>
              <w:jc w:val="both"/>
              <w:rPr>
                <w:highlight w:val="yellow"/>
                <w:lang w:val="sr-Latn-ME"/>
              </w:rPr>
            </w:pPr>
            <w:r>
              <w:rPr>
                <w:lang w:val="sr-Latn-ME"/>
              </w:rPr>
              <w:t xml:space="preserve">S obziroma da </w:t>
            </w:r>
            <w:r w:rsidR="00F2239D" w:rsidRPr="00F2239D">
              <w:rPr>
                <w:lang w:val="sr-Latn-ME"/>
              </w:rPr>
              <w:t>klimatske promjene značajno utiču na povećanje intenziteteta i frekfencije različitih vrsta rizika, poboljšanjem operativne spremnosti</w:t>
            </w:r>
            <w:r>
              <w:rPr>
                <w:lang w:val="sr-Latn-ME"/>
              </w:rPr>
              <w:t xml:space="preserve"> </w:t>
            </w:r>
            <w:r w:rsidR="00F2239D" w:rsidRPr="00F2239D">
              <w:rPr>
                <w:lang w:val="sr-Latn-ME"/>
              </w:rPr>
              <w:t>doprinijeće se prilagođavanju na klimatske promjene.</w:t>
            </w:r>
          </w:p>
        </w:tc>
      </w:tr>
      <w:tr w:rsidR="00F2239D" w:rsidRPr="00F2239D" w14:paraId="65258E35" w14:textId="77777777" w:rsidTr="00F2239D">
        <w:trPr>
          <w:trHeight w:val="763"/>
        </w:trPr>
        <w:tc>
          <w:tcPr>
            <w:tcW w:w="1696" w:type="dxa"/>
          </w:tcPr>
          <w:p w14:paraId="03DE0E1D" w14:textId="77777777" w:rsidR="00F2239D" w:rsidRPr="00141984" w:rsidRDefault="00F2239D" w:rsidP="00592E96">
            <w:pPr>
              <w:rPr>
                <w:b/>
                <w:lang w:val="sr-Latn-ME"/>
              </w:rPr>
            </w:pPr>
            <w:r w:rsidRPr="00141984">
              <w:rPr>
                <w:b/>
                <w:lang w:val="sr-Latn-ME"/>
              </w:rPr>
              <w:t>Da li utiče /razmatra ranjive grupe</w:t>
            </w:r>
          </w:p>
        </w:tc>
        <w:tc>
          <w:tcPr>
            <w:tcW w:w="8647" w:type="dxa"/>
            <w:gridSpan w:val="2"/>
          </w:tcPr>
          <w:p w14:paraId="78D02B99" w14:textId="648754F6" w:rsidR="00F2239D" w:rsidRPr="00F2239D" w:rsidRDefault="00C43604" w:rsidP="00141984">
            <w:pPr>
              <w:jc w:val="both"/>
              <w:rPr>
                <w:lang w:val="sr-Latn-ME"/>
              </w:rPr>
            </w:pPr>
            <w:r>
              <w:rPr>
                <w:lang w:val="sr-Latn-ME"/>
              </w:rPr>
              <w:t xml:space="preserve">Kako bi se osiguralo učešće oba pola u jedinicama civilne zaštite, kao i učešće pripadnika/ca ranjivih grupa, prilikom analize zainteresovanih osoba i raspisivanja javnog oglasa, biće naglašeno da se žene i pripadnici/ce ranjivih grupa ohrabruju da konkurišu za ove pozicije.  </w:t>
            </w:r>
          </w:p>
        </w:tc>
      </w:tr>
      <w:tr w:rsidR="00F2239D" w:rsidRPr="00F2239D" w14:paraId="6AB4116B" w14:textId="77777777" w:rsidTr="00F2239D">
        <w:trPr>
          <w:trHeight w:val="2375"/>
        </w:trPr>
        <w:tc>
          <w:tcPr>
            <w:tcW w:w="1696" w:type="dxa"/>
          </w:tcPr>
          <w:p w14:paraId="6CCD6A62" w14:textId="77777777" w:rsidR="00F2239D" w:rsidRPr="00141984" w:rsidRDefault="00F2239D" w:rsidP="00592E96">
            <w:pPr>
              <w:rPr>
                <w:b/>
                <w:lang w:val="sr-Latn-ME"/>
              </w:rPr>
            </w:pPr>
            <w:r w:rsidRPr="00141984">
              <w:rPr>
                <w:b/>
                <w:lang w:val="sr-Latn-ME"/>
              </w:rPr>
              <w:t>Indikatori rezultata</w:t>
            </w:r>
          </w:p>
          <w:p w14:paraId="1F77175B" w14:textId="77777777" w:rsidR="00F2239D" w:rsidRPr="00141984" w:rsidRDefault="00F2239D" w:rsidP="00592E96">
            <w:pPr>
              <w:rPr>
                <w:b/>
                <w:lang w:val="sr-Latn-ME"/>
              </w:rPr>
            </w:pPr>
          </w:p>
          <w:p w14:paraId="36C7CB50" w14:textId="77777777" w:rsidR="00F2239D" w:rsidRPr="00141984" w:rsidRDefault="00F2239D" w:rsidP="00592E96">
            <w:pPr>
              <w:rPr>
                <w:b/>
                <w:lang w:val="sr-Latn-ME"/>
              </w:rPr>
            </w:pPr>
          </w:p>
        </w:tc>
        <w:tc>
          <w:tcPr>
            <w:tcW w:w="3828" w:type="dxa"/>
          </w:tcPr>
          <w:p w14:paraId="29CF79F4" w14:textId="77777777" w:rsidR="00F2239D" w:rsidRPr="00F06770" w:rsidRDefault="00F2239D" w:rsidP="00141984">
            <w:pPr>
              <w:jc w:val="both"/>
              <w:rPr>
                <w:b/>
                <w:u w:val="single"/>
                <w:lang w:val="sr-Latn-ME"/>
              </w:rPr>
            </w:pPr>
            <w:r w:rsidRPr="00F06770">
              <w:rPr>
                <w:b/>
                <w:u w:val="single"/>
                <w:lang w:val="sr-Latn-ME"/>
              </w:rPr>
              <w:t>Polazna vrijednost</w:t>
            </w:r>
          </w:p>
          <w:p w14:paraId="178660D5" w14:textId="77777777" w:rsidR="00F2239D" w:rsidRPr="00F2239D" w:rsidRDefault="00F2239D" w:rsidP="00141984">
            <w:pPr>
              <w:jc w:val="both"/>
              <w:rPr>
                <w:lang w:val="sr-Latn-ME"/>
              </w:rPr>
            </w:pPr>
            <w:r w:rsidRPr="00F2239D">
              <w:rPr>
                <w:lang w:val="sr-Latn-ME"/>
              </w:rPr>
              <w:t xml:space="preserve">                </w:t>
            </w:r>
          </w:p>
          <w:p w14:paraId="193D8108" w14:textId="77777777" w:rsidR="00F2239D" w:rsidRPr="00F2239D" w:rsidRDefault="00F2239D" w:rsidP="00141984">
            <w:pPr>
              <w:jc w:val="both"/>
              <w:rPr>
                <w:lang w:val="sr-Latn-ME"/>
              </w:rPr>
            </w:pPr>
            <w:r w:rsidRPr="00F2239D">
              <w:rPr>
                <w:lang w:val="sr-Latn-ME"/>
              </w:rPr>
              <w:t>Nema formiranih jedinica civilne zaštite.</w:t>
            </w:r>
          </w:p>
        </w:tc>
        <w:tc>
          <w:tcPr>
            <w:tcW w:w="4819" w:type="dxa"/>
          </w:tcPr>
          <w:p w14:paraId="678BC57A" w14:textId="77777777" w:rsidR="00F2239D" w:rsidRPr="00F06770" w:rsidRDefault="00F2239D" w:rsidP="00141984">
            <w:pPr>
              <w:jc w:val="both"/>
              <w:rPr>
                <w:b/>
                <w:u w:val="single"/>
                <w:lang w:val="sr-Latn-ME"/>
              </w:rPr>
            </w:pPr>
            <w:r w:rsidRPr="00F06770">
              <w:rPr>
                <w:b/>
                <w:u w:val="single"/>
              </w:rPr>
              <w:t>Ciljana vrijednost</w:t>
            </w:r>
          </w:p>
          <w:p w14:paraId="7823D4A6" w14:textId="77777777" w:rsidR="00F2239D" w:rsidRPr="00F2239D" w:rsidRDefault="00F2239D" w:rsidP="00141984">
            <w:pPr>
              <w:jc w:val="both"/>
              <w:rPr>
                <w:lang w:val="sr-Latn-ME"/>
              </w:rPr>
            </w:pPr>
            <w:r w:rsidRPr="00F2239D">
              <w:rPr>
                <w:lang w:val="sr-Latn-ME"/>
              </w:rPr>
              <w:t xml:space="preserve">                  </w:t>
            </w:r>
          </w:p>
          <w:p w14:paraId="11A1E3C3" w14:textId="05A3857D" w:rsidR="00F2239D" w:rsidRDefault="00F2239D" w:rsidP="00141984">
            <w:pPr>
              <w:jc w:val="both"/>
            </w:pPr>
            <w:r w:rsidRPr="00F2239D">
              <w:t>Formirane jedinice civilne zaštite – 50% pripadnika</w:t>
            </w:r>
            <w:r w:rsidR="00C43604">
              <w:t>/ca</w:t>
            </w:r>
            <w:r w:rsidRPr="00F2239D">
              <w:t xml:space="preserve"> od kompletne strukture (2000 pripadnika</w:t>
            </w:r>
            <w:r w:rsidR="00C43604">
              <w:t>/ca</w:t>
            </w:r>
            <w:r w:rsidRPr="00F2239D">
              <w:t>)</w:t>
            </w:r>
          </w:p>
          <w:p w14:paraId="6D44D0F8" w14:textId="04119BA8" w:rsidR="00C43604" w:rsidRPr="00F2239D" w:rsidRDefault="00C43604" w:rsidP="00141984">
            <w:pPr>
              <w:jc w:val="both"/>
            </w:pPr>
            <w:r>
              <w:t>Broj pripadnika/ca jedinica civilne zaštite, po polu i mjestu</w:t>
            </w:r>
          </w:p>
          <w:p w14:paraId="0AAB6245" w14:textId="77777777" w:rsidR="00F2239D" w:rsidRPr="00F2239D" w:rsidRDefault="00F2239D" w:rsidP="00141984">
            <w:pPr>
              <w:jc w:val="both"/>
            </w:pPr>
          </w:p>
          <w:p w14:paraId="6BE5ADE8" w14:textId="77777777" w:rsidR="00F2239D" w:rsidRPr="00F2239D" w:rsidRDefault="00F2239D" w:rsidP="00141984">
            <w:pPr>
              <w:jc w:val="both"/>
            </w:pPr>
          </w:p>
          <w:p w14:paraId="654D8A00" w14:textId="77777777" w:rsidR="00F2239D" w:rsidRPr="00F2239D" w:rsidRDefault="00F2239D" w:rsidP="00141984">
            <w:pPr>
              <w:jc w:val="both"/>
            </w:pPr>
          </w:p>
        </w:tc>
      </w:tr>
      <w:tr w:rsidR="00F2239D" w:rsidRPr="00F2239D" w14:paraId="64805932" w14:textId="77777777" w:rsidTr="00F2239D">
        <w:trPr>
          <w:trHeight w:val="259"/>
        </w:trPr>
        <w:tc>
          <w:tcPr>
            <w:tcW w:w="1696" w:type="dxa"/>
          </w:tcPr>
          <w:p w14:paraId="190D1389" w14:textId="77777777" w:rsidR="00F2239D" w:rsidRPr="00141984" w:rsidRDefault="00F2239D" w:rsidP="00592E96">
            <w:pPr>
              <w:rPr>
                <w:b/>
                <w:lang w:val="sr-Latn-ME"/>
              </w:rPr>
            </w:pPr>
            <w:r w:rsidRPr="00141984">
              <w:rPr>
                <w:b/>
                <w:lang w:val="sr-Latn-ME"/>
              </w:rPr>
              <w:t>Izvor provjere</w:t>
            </w:r>
          </w:p>
        </w:tc>
        <w:tc>
          <w:tcPr>
            <w:tcW w:w="8647" w:type="dxa"/>
            <w:gridSpan w:val="2"/>
          </w:tcPr>
          <w:p w14:paraId="25B32432" w14:textId="77777777" w:rsidR="00F2239D" w:rsidRPr="00F2239D" w:rsidRDefault="00F2239D" w:rsidP="00141984">
            <w:pPr>
              <w:jc w:val="both"/>
              <w:rPr>
                <w:lang w:val="sr-Latn-ME"/>
              </w:rPr>
            </w:pPr>
            <w:r w:rsidRPr="00F2239D">
              <w:rPr>
                <w:lang w:val="sr-Latn-ME"/>
              </w:rPr>
              <w:t>Sajt Ministarstva unutrašnjih poslova</w:t>
            </w:r>
          </w:p>
        </w:tc>
      </w:tr>
      <w:tr w:rsidR="00F2239D" w:rsidRPr="00F2239D" w14:paraId="76107CB9" w14:textId="77777777" w:rsidTr="00F2239D">
        <w:trPr>
          <w:trHeight w:val="518"/>
        </w:trPr>
        <w:tc>
          <w:tcPr>
            <w:tcW w:w="1696" w:type="dxa"/>
          </w:tcPr>
          <w:p w14:paraId="2AEAB47F" w14:textId="77777777" w:rsidR="00F2239D" w:rsidRPr="00141984" w:rsidRDefault="00F2239D" w:rsidP="00592E96">
            <w:pPr>
              <w:rPr>
                <w:b/>
                <w:lang w:val="sr-Latn-ME"/>
              </w:rPr>
            </w:pPr>
            <w:r w:rsidRPr="00141984">
              <w:rPr>
                <w:b/>
                <w:lang w:val="sr-Latn-ME"/>
              </w:rPr>
              <w:t xml:space="preserve">Nadležna institucija </w:t>
            </w:r>
          </w:p>
        </w:tc>
        <w:tc>
          <w:tcPr>
            <w:tcW w:w="8647" w:type="dxa"/>
            <w:gridSpan w:val="2"/>
          </w:tcPr>
          <w:p w14:paraId="091B441B" w14:textId="77777777" w:rsidR="00F2239D" w:rsidRPr="00F2239D" w:rsidRDefault="00F2239D" w:rsidP="00141984">
            <w:pPr>
              <w:jc w:val="both"/>
              <w:rPr>
                <w:lang w:val="sr-Latn-ME"/>
              </w:rPr>
            </w:pPr>
            <w:r w:rsidRPr="00F2239D">
              <w:rPr>
                <w:lang w:val="sr-Latn-ME"/>
              </w:rPr>
              <w:t xml:space="preserve">Ministarstvo unutrašnjih poslova </w:t>
            </w:r>
          </w:p>
        </w:tc>
      </w:tr>
      <w:tr w:rsidR="00F2239D" w:rsidRPr="00F2239D" w14:paraId="0F4AFDA7" w14:textId="77777777" w:rsidTr="00F2239D">
        <w:trPr>
          <w:trHeight w:val="504"/>
        </w:trPr>
        <w:tc>
          <w:tcPr>
            <w:tcW w:w="1696" w:type="dxa"/>
          </w:tcPr>
          <w:p w14:paraId="718DB8E5" w14:textId="77777777" w:rsidR="00F2239D" w:rsidRPr="00141984" w:rsidRDefault="00F2239D" w:rsidP="00592E96">
            <w:pPr>
              <w:rPr>
                <w:b/>
                <w:lang w:val="sr-Latn-ME"/>
              </w:rPr>
            </w:pPr>
            <w:r w:rsidRPr="00141984">
              <w:rPr>
                <w:b/>
                <w:lang w:val="sr-Latn-ME"/>
              </w:rPr>
              <w:t>Partnerske institucije</w:t>
            </w:r>
          </w:p>
        </w:tc>
        <w:tc>
          <w:tcPr>
            <w:tcW w:w="8647" w:type="dxa"/>
            <w:gridSpan w:val="2"/>
          </w:tcPr>
          <w:p w14:paraId="64FB1469" w14:textId="77777777" w:rsidR="00F2239D" w:rsidRPr="00F2239D" w:rsidRDefault="00F2239D" w:rsidP="00141984">
            <w:pPr>
              <w:jc w:val="both"/>
              <w:rPr>
                <w:lang w:val="sr-Latn-ME"/>
              </w:rPr>
            </w:pPr>
            <w:r w:rsidRPr="00F2239D">
              <w:rPr>
                <w:lang w:val="sr-Latn-ME"/>
              </w:rPr>
              <w:t>Svi subjekti sistema zaštite i spašavanja</w:t>
            </w:r>
          </w:p>
        </w:tc>
      </w:tr>
      <w:tr w:rsidR="00F2239D" w:rsidRPr="00F2239D" w14:paraId="39897E0A" w14:textId="77777777" w:rsidTr="00F2239D">
        <w:trPr>
          <w:trHeight w:val="259"/>
        </w:trPr>
        <w:tc>
          <w:tcPr>
            <w:tcW w:w="1696" w:type="dxa"/>
          </w:tcPr>
          <w:p w14:paraId="4AF1ACA9" w14:textId="77777777" w:rsidR="00F2239D" w:rsidRPr="00141984" w:rsidRDefault="00F2239D" w:rsidP="00592E96">
            <w:pPr>
              <w:rPr>
                <w:b/>
                <w:lang w:val="sr-Latn-ME"/>
              </w:rPr>
            </w:pPr>
            <w:r w:rsidRPr="00141984">
              <w:rPr>
                <w:b/>
                <w:lang w:val="sr-Latn-ME"/>
              </w:rPr>
              <w:t xml:space="preserve">Vremenski okvir </w:t>
            </w:r>
          </w:p>
        </w:tc>
        <w:tc>
          <w:tcPr>
            <w:tcW w:w="8647" w:type="dxa"/>
            <w:gridSpan w:val="2"/>
          </w:tcPr>
          <w:p w14:paraId="3479A3B1" w14:textId="77777777" w:rsidR="00F2239D" w:rsidRPr="00F2239D" w:rsidRDefault="00F2239D" w:rsidP="00141984">
            <w:pPr>
              <w:jc w:val="both"/>
              <w:rPr>
                <w:lang w:val="sr-Latn-ME"/>
              </w:rPr>
            </w:pPr>
            <w:r w:rsidRPr="00F2239D">
              <w:rPr>
                <w:lang w:val="sr-Latn-ME"/>
              </w:rPr>
              <w:t>2029-2030</w:t>
            </w:r>
          </w:p>
        </w:tc>
      </w:tr>
      <w:tr w:rsidR="00F2239D" w:rsidRPr="00F2239D" w14:paraId="65C05B60" w14:textId="77777777" w:rsidTr="00F2239D">
        <w:trPr>
          <w:trHeight w:val="504"/>
        </w:trPr>
        <w:tc>
          <w:tcPr>
            <w:tcW w:w="1696" w:type="dxa"/>
          </w:tcPr>
          <w:p w14:paraId="6AB51D12" w14:textId="77777777" w:rsidR="00F2239D" w:rsidRPr="00141984" w:rsidRDefault="00F2239D" w:rsidP="00592E96">
            <w:pPr>
              <w:rPr>
                <w:b/>
                <w:lang w:val="sr-Latn-ME"/>
              </w:rPr>
            </w:pPr>
            <w:r w:rsidRPr="00141984">
              <w:rPr>
                <w:b/>
                <w:lang w:val="sr-Latn-ME"/>
              </w:rPr>
              <w:t>Procjena troškova</w:t>
            </w:r>
          </w:p>
        </w:tc>
        <w:tc>
          <w:tcPr>
            <w:tcW w:w="8647" w:type="dxa"/>
            <w:gridSpan w:val="2"/>
          </w:tcPr>
          <w:p w14:paraId="41293AC4" w14:textId="77777777" w:rsidR="00F2239D" w:rsidRPr="00F2239D" w:rsidRDefault="00F2239D" w:rsidP="00141984">
            <w:pPr>
              <w:jc w:val="both"/>
              <w:rPr>
                <w:lang w:val="sr-Latn-ME"/>
              </w:rPr>
            </w:pPr>
            <w:r w:rsidRPr="00F2239D">
              <w:rPr>
                <w:lang w:val="sr-Latn-ME"/>
              </w:rPr>
              <w:t>300.000 eura</w:t>
            </w:r>
          </w:p>
        </w:tc>
      </w:tr>
      <w:tr w:rsidR="00F2239D" w:rsidRPr="00F2239D" w14:paraId="3A9C9705" w14:textId="77777777" w:rsidTr="00F2239D">
        <w:trPr>
          <w:trHeight w:val="763"/>
        </w:trPr>
        <w:tc>
          <w:tcPr>
            <w:tcW w:w="1696" w:type="dxa"/>
          </w:tcPr>
          <w:p w14:paraId="1F7E5A7A" w14:textId="77777777" w:rsidR="00F2239D" w:rsidRPr="00141984" w:rsidRDefault="00F2239D" w:rsidP="00592E96">
            <w:pPr>
              <w:rPr>
                <w:b/>
                <w:lang w:val="sr-Latn-ME"/>
              </w:rPr>
            </w:pPr>
            <w:r w:rsidRPr="00141984">
              <w:rPr>
                <w:b/>
                <w:lang w:val="sr-Latn-ME"/>
              </w:rPr>
              <w:t>Potencijalni izvori finansiranja</w:t>
            </w:r>
          </w:p>
        </w:tc>
        <w:tc>
          <w:tcPr>
            <w:tcW w:w="8647" w:type="dxa"/>
            <w:gridSpan w:val="2"/>
          </w:tcPr>
          <w:p w14:paraId="4D61C3AD" w14:textId="77777777" w:rsidR="00F2239D" w:rsidRPr="00F2239D" w:rsidRDefault="00F2239D" w:rsidP="00141984">
            <w:pPr>
              <w:jc w:val="both"/>
              <w:rPr>
                <w:lang w:val="sr-Latn-ME"/>
              </w:rPr>
            </w:pPr>
            <w:r w:rsidRPr="00F2239D">
              <w:rPr>
                <w:lang w:val="sr-Latn-ME"/>
              </w:rPr>
              <w:t>Budžet Ministarstvo unutrašnjih poslova 100%</w:t>
            </w:r>
          </w:p>
        </w:tc>
      </w:tr>
    </w:tbl>
    <w:tbl>
      <w:tblPr>
        <w:tblStyle w:val="TableGrid31"/>
        <w:tblW w:w="0" w:type="auto"/>
        <w:tblLook w:val="04A0" w:firstRow="1" w:lastRow="0" w:firstColumn="1" w:lastColumn="0" w:noHBand="0" w:noVBand="1"/>
      </w:tblPr>
      <w:tblGrid>
        <w:gridCol w:w="1705"/>
        <w:gridCol w:w="3819"/>
        <w:gridCol w:w="4819"/>
      </w:tblGrid>
      <w:tr w:rsidR="00F2239D" w:rsidRPr="00F2239D" w14:paraId="3DB7FB8C" w14:textId="77777777" w:rsidTr="00F2239D">
        <w:trPr>
          <w:trHeight w:val="620"/>
        </w:trPr>
        <w:tc>
          <w:tcPr>
            <w:tcW w:w="1705" w:type="dxa"/>
            <w:shd w:val="clear" w:color="auto" w:fill="1F4E79" w:themeFill="accent1" w:themeFillShade="80"/>
          </w:tcPr>
          <w:p w14:paraId="245A661F" w14:textId="77777777" w:rsidR="00F2239D" w:rsidRPr="00F06770" w:rsidRDefault="00F2239D" w:rsidP="00592E96">
            <w:pPr>
              <w:rPr>
                <w:b/>
                <w:color w:val="FFFFFF" w:themeColor="background1"/>
                <w:lang w:val="sr-Latn-ME"/>
              </w:rPr>
            </w:pPr>
            <w:r w:rsidRPr="00F06770">
              <w:rPr>
                <w:b/>
                <w:color w:val="FFFFFF" w:themeColor="background1"/>
                <w:lang w:val="sr-Latn-ME"/>
              </w:rPr>
              <w:t>Strateški cilj</w:t>
            </w:r>
          </w:p>
        </w:tc>
        <w:tc>
          <w:tcPr>
            <w:tcW w:w="8638" w:type="dxa"/>
            <w:gridSpan w:val="2"/>
            <w:shd w:val="clear" w:color="auto" w:fill="1F4E79" w:themeFill="accent1" w:themeFillShade="80"/>
          </w:tcPr>
          <w:p w14:paraId="3B0C7BCB" w14:textId="77777777" w:rsidR="00F2239D" w:rsidRPr="00F06770" w:rsidRDefault="00F2239D" w:rsidP="00141984">
            <w:pPr>
              <w:jc w:val="both"/>
              <w:rPr>
                <w:b/>
                <w:color w:val="FFFFFF" w:themeColor="background1"/>
              </w:rPr>
            </w:pPr>
            <w:r w:rsidRPr="00F06770">
              <w:rPr>
                <w:b/>
                <w:color w:val="FFFFFF" w:themeColor="background1"/>
              </w:rPr>
              <w:t>3. Ulaganje u smanjenje rizika od katastrofa radi povećanja otpornosti</w:t>
            </w:r>
          </w:p>
          <w:p w14:paraId="68F5EDFD" w14:textId="77777777" w:rsidR="00F2239D" w:rsidRPr="00F06770" w:rsidRDefault="00F2239D" w:rsidP="00141984">
            <w:pPr>
              <w:jc w:val="both"/>
              <w:rPr>
                <w:b/>
                <w:color w:val="FFFFFF" w:themeColor="background1"/>
                <w:lang w:val="sr-Latn-ME"/>
              </w:rPr>
            </w:pPr>
          </w:p>
        </w:tc>
      </w:tr>
      <w:tr w:rsidR="00F2239D" w:rsidRPr="00F2239D" w14:paraId="6CFF4EAF" w14:textId="77777777" w:rsidTr="00F2239D">
        <w:trPr>
          <w:trHeight w:val="620"/>
        </w:trPr>
        <w:tc>
          <w:tcPr>
            <w:tcW w:w="1705" w:type="dxa"/>
            <w:shd w:val="clear" w:color="auto" w:fill="2E74B5" w:themeFill="accent1" w:themeFillShade="BF"/>
          </w:tcPr>
          <w:p w14:paraId="5639EE45" w14:textId="77777777" w:rsidR="00F2239D" w:rsidRPr="00F06770" w:rsidRDefault="00F2239D" w:rsidP="00592E96">
            <w:pPr>
              <w:rPr>
                <w:b/>
                <w:color w:val="FFFFFF" w:themeColor="background1"/>
                <w:lang w:val="sr-Latn-ME"/>
              </w:rPr>
            </w:pPr>
            <w:r w:rsidRPr="00F06770">
              <w:rPr>
                <w:b/>
                <w:color w:val="FFFFFF" w:themeColor="background1"/>
                <w:lang w:val="sr-Latn-ME"/>
              </w:rPr>
              <w:t>Operativni cilj</w:t>
            </w:r>
          </w:p>
        </w:tc>
        <w:tc>
          <w:tcPr>
            <w:tcW w:w="8638" w:type="dxa"/>
            <w:gridSpan w:val="2"/>
            <w:shd w:val="clear" w:color="auto" w:fill="2E74B5" w:themeFill="accent1" w:themeFillShade="BF"/>
          </w:tcPr>
          <w:p w14:paraId="0776A0B1" w14:textId="77777777" w:rsidR="00F2239D" w:rsidRPr="00F06770" w:rsidRDefault="00F2239D" w:rsidP="00141984">
            <w:pPr>
              <w:jc w:val="both"/>
              <w:rPr>
                <w:b/>
                <w:color w:val="FFFFFF" w:themeColor="background1"/>
                <w:lang w:val="sr-Latn-ME"/>
              </w:rPr>
            </w:pPr>
            <w:r w:rsidRPr="00F06770">
              <w:rPr>
                <w:b/>
                <w:color w:val="FFFFFF" w:themeColor="background1"/>
              </w:rPr>
              <w:t>6. Učiniti gradove otpornim</w:t>
            </w:r>
          </w:p>
        </w:tc>
      </w:tr>
      <w:tr w:rsidR="00F2239D" w:rsidRPr="00F2239D" w14:paraId="25DBFC56" w14:textId="77777777" w:rsidTr="00F2239D">
        <w:tc>
          <w:tcPr>
            <w:tcW w:w="1705" w:type="dxa"/>
            <w:shd w:val="clear" w:color="auto" w:fill="E2EFD9" w:themeFill="accent6" w:themeFillTint="33"/>
          </w:tcPr>
          <w:p w14:paraId="197A8C1C" w14:textId="77777777" w:rsidR="00F2239D" w:rsidRPr="00F06770" w:rsidRDefault="00F2239D" w:rsidP="00592E96">
            <w:pPr>
              <w:rPr>
                <w:b/>
                <w:lang w:val="sr-Latn-ME"/>
              </w:rPr>
            </w:pPr>
            <w:r w:rsidRPr="00F06770">
              <w:rPr>
                <w:b/>
                <w:lang w:val="sr-Latn-ME"/>
              </w:rPr>
              <w:t xml:space="preserve">Aktivnost </w:t>
            </w:r>
          </w:p>
        </w:tc>
        <w:tc>
          <w:tcPr>
            <w:tcW w:w="8638" w:type="dxa"/>
            <w:gridSpan w:val="2"/>
            <w:shd w:val="clear" w:color="auto" w:fill="E2EFD9" w:themeFill="accent6" w:themeFillTint="33"/>
          </w:tcPr>
          <w:p w14:paraId="0D5DBD74" w14:textId="77777777" w:rsidR="00F2239D" w:rsidRPr="00F06770" w:rsidRDefault="00F2239D" w:rsidP="00141984">
            <w:pPr>
              <w:jc w:val="both"/>
              <w:rPr>
                <w:b/>
                <w:lang w:val="sr-Latn-ME"/>
              </w:rPr>
            </w:pPr>
            <w:r w:rsidRPr="00F06770">
              <w:rPr>
                <w:b/>
                <w:lang w:val="sr-Latn-ME"/>
              </w:rPr>
              <w:t>1. Izvođenje radova po Glavnom projektu rekonstrukcije sistema nasipa na rijeci Bojani</w:t>
            </w:r>
          </w:p>
          <w:p w14:paraId="6039D638" w14:textId="77777777" w:rsidR="00F2239D" w:rsidRPr="00F06770" w:rsidRDefault="00F2239D" w:rsidP="00141984">
            <w:pPr>
              <w:jc w:val="both"/>
              <w:rPr>
                <w:b/>
                <w:lang w:val="sr-Latn-ME"/>
              </w:rPr>
            </w:pPr>
          </w:p>
        </w:tc>
      </w:tr>
      <w:tr w:rsidR="00F2239D" w:rsidRPr="00F2239D" w14:paraId="1E05C8CF" w14:textId="77777777" w:rsidTr="00F2239D">
        <w:tc>
          <w:tcPr>
            <w:tcW w:w="1705" w:type="dxa"/>
          </w:tcPr>
          <w:p w14:paraId="036C287E" w14:textId="77777777" w:rsidR="00F2239D" w:rsidRPr="00141984" w:rsidRDefault="00F2239D" w:rsidP="00592E96">
            <w:pPr>
              <w:rPr>
                <w:b/>
                <w:lang w:val="sr-Latn-ME"/>
              </w:rPr>
            </w:pPr>
            <w:r w:rsidRPr="00141984">
              <w:rPr>
                <w:b/>
                <w:lang w:val="sr-Latn-ME"/>
              </w:rPr>
              <w:t>Opis aktivnosti i klučnih koraka</w:t>
            </w:r>
          </w:p>
        </w:tc>
        <w:tc>
          <w:tcPr>
            <w:tcW w:w="8638" w:type="dxa"/>
            <w:gridSpan w:val="2"/>
          </w:tcPr>
          <w:p w14:paraId="675A148E" w14:textId="77777777" w:rsidR="00F2239D" w:rsidRPr="00F2239D" w:rsidRDefault="00F2239D" w:rsidP="00141984">
            <w:pPr>
              <w:jc w:val="both"/>
              <w:rPr>
                <w:lang w:val="en-GB"/>
              </w:rPr>
            </w:pPr>
            <w:r w:rsidRPr="00F2239D">
              <w:rPr>
                <w:lang w:val="sr-Latn-ME"/>
              </w:rPr>
              <w:t xml:space="preserve">U okviru regionalnog projekta „Integralno upravljanje rizicima od poplava u proširenom slivu rijeke Drim“ izrađen je glavni projekat rekonstrukcije nasipa na rijeci Bojani. Revidovani Glavni projekat je finalizovan u aprilu 2023.godine. Rekonstukcija je projektovana za 5 nasipa: </w:t>
            </w:r>
            <w:r w:rsidRPr="00F2239D">
              <w:rPr>
                <w:lang w:val="en-GB"/>
              </w:rPr>
              <w:t>Sveti Nikola – Reč (6,337 m), Sutjel – Sveti Đorđe (1,455 m), Gropat-Štodra (1,150 m), Štodra-Sukobin (2,900 m), kao i na Vladimirskom potoku (app. 5,000 m), glavnoj pritoci rijeke Bojane u Crnoj Gori.</w:t>
            </w:r>
          </w:p>
          <w:p w14:paraId="05D380ED" w14:textId="77777777" w:rsidR="00F2239D" w:rsidRPr="00F2239D" w:rsidRDefault="00F2239D" w:rsidP="00141984">
            <w:pPr>
              <w:jc w:val="both"/>
              <w:rPr>
                <w:lang w:val="en-GB"/>
              </w:rPr>
            </w:pPr>
            <w:r w:rsidRPr="00F2239D">
              <w:rPr>
                <w:lang w:val="en-GB"/>
              </w:rPr>
              <w:t>Naredni korak je sprovođenje strukturnih mjera za smanjenje rizika od poplava – izvođenje radova po projektu nasipa za odbranu od poplava na rijeci Bojani</w:t>
            </w:r>
          </w:p>
        </w:tc>
      </w:tr>
      <w:tr w:rsidR="00F2239D" w:rsidRPr="00F2239D" w14:paraId="0C6DB81C" w14:textId="77777777" w:rsidTr="00F2239D">
        <w:tc>
          <w:tcPr>
            <w:tcW w:w="1705" w:type="dxa"/>
          </w:tcPr>
          <w:p w14:paraId="5EF57654" w14:textId="77777777" w:rsidR="00F2239D" w:rsidRPr="00141984" w:rsidRDefault="00F2239D" w:rsidP="00592E96">
            <w:pPr>
              <w:rPr>
                <w:b/>
                <w:lang w:val="sr-Latn-ME"/>
              </w:rPr>
            </w:pPr>
            <w:r w:rsidRPr="00141984">
              <w:rPr>
                <w:b/>
                <w:lang w:val="sr-Latn-ME"/>
              </w:rPr>
              <w:t>CILJEVI održivog razvoja</w:t>
            </w:r>
          </w:p>
        </w:tc>
        <w:tc>
          <w:tcPr>
            <w:tcW w:w="8638" w:type="dxa"/>
            <w:gridSpan w:val="2"/>
          </w:tcPr>
          <w:p w14:paraId="09C95926" w14:textId="77777777" w:rsidR="00F2239D" w:rsidRPr="00F2239D" w:rsidRDefault="00F2239D" w:rsidP="00141984">
            <w:pPr>
              <w:jc w:val="both"/>
              <w:rPr>
                <w:lang w:val="sr-Latn-ME"/>
              </w:rPr>
            </w:pPr>
            <w:r w:rsidRPr="00F2239D">
              <w:rPr>
                <w:lang w:val="sr-Latn-ME"/>
              </w:rPr>
              <w:t>Doprinosi: SDG 13, SDG 11</w:t>
            </w:r>
          </w:p>
        </w:tc>
      </w:tr>
      <w:tr w:rsidR="00F2239D" w:rsidRPr="00F2239D" w14:paraId="578D0920" w14:textId="77777777" w:rsidTr="00F2239D">
        <w:tc>
          <w:tcPr>
            <w:tcW w:w="1705" w:type="dxa"/>
          </w:tcPr>
          <w:p w14:paraId="683CD194" w14:textId="77777777" w:rsidR="00F2239D" w:rsidRPr="00141984" w:rsidRDefault="00F2239D" w:rsidP="00592E96">
            <w:pPr>
              <w:rPr>
                <w:b/>
                <w:lang w:val="sr-Latn-ME"/>
              </w:rPr>
            </w:pPr>
            <w:r w:rsidRPr="00141984">
              <w:rPr>
                <w:b/>
                <w:lang w:val="sr-Latn-ME"/>
              </w:rPr>
              <w:lastRenderedPageBreak/>
              <w:t>Adaptacija na klimatske promjene</w:t>
            </w:r>
          </w:p>
        </w:tc>
        <w:tc>
          <w:tcPr>
            <w:tcW w:w="8638" w:type="dxa"/>
            <w:gridSpan w:val="2"/>
          </w:tcPr>
          <w:p w14:paraId="0040F894" w14:textId="60E4D6C5" w:rsidR="00F2239D" w:rsidRPr="00F2239D" w:rsidRDefault="00F2239D" w:rsidP="00141984">
            <w:pPr>
              <w:jc w:val="both"/>
              <w:rPr>
                <w:lang w:val="sr-Latn-ME"/>
              </w:rPr>
            </w:pPr>
            <w:r w:rsidRPr="00F2239D">
              <w:rPr>
                <w:lang w:val="sr-Latn-ME"/>
              </w:rPr>
              <w:t xml:space="preserve">Projekat je posebno razmatrao uticaj klimatskih promjena i predviđene mjere rekonstrukcije nasipa će doprinijeti adaptaciji </w:t>
            </w:r>
            <w:r w:rsidR="00C43604">
              <w:rPr>
                <w:lang w:val="sr-Latn-ME"/>
              </w:rPr>
              <w:t xml:space="preserve">i većoj otpornosti stanovništva </w:t>
            </w:r>
            <w:r w:rsidRPr="00F2239D">
              <w:rPr>
                <w:lang w:val="sr-Latn-ME"/>
              </w:rPr>
              <w:t>na klimatske promjene</w:t>
            </w:r>
            <w:r w:rsidR="00C43604">
              <w:rPr>
                <w:lang w:val="sr-Latn-ME"/>
              </w:rPr>
              <w:t xml:space="preserve">, kao i efikasnijem i efektivnijem sprovođenju Plana prilagođavanja u sve 4 prioritetne oblasti. </w:t>
            </w:r>
          </w:p>
        </w:tc>
      </w:tr>
      <w:tr w:rsidR="00F2239D" w:rsidRPr="00F2239D" w14:paraId="421ADBF8" w14:textId="77777777" w:rsidTr="00F2239D">
        <w:tc>
          <w:tcPr>
            <w:tcW w:w="1705" w:type="dxa"/>
          </w:tcPr>
          <w:p w14:paraId="58A3F5C7" w14:textId="77777777" w:rsidR="00F2239D" w:rsidRPr="00141984" w:rsidRDefault="00F2239D" w:rsidP="00592E96">
            <w:pPr>
              <w:rPr>
                <w:b/>
                <w:lang w:val="sr-Latn-ME"/>
              </w:rPr>
            </w:pPr>
            <w:r w:rsidRPr="00141984">
              <w:rPr>
                <w:b/>
                <w:lang w:val="sr-Latn-ME"/>
              </w:rPr>
              <w:t>Da li utiče /razmatra ranjive grupe</w:t>
            </w:r>
          </w:p>
        </w:tc>
        <w:tc>
          <w:tcPr>
            <w:tcW w:w="8638" w:type="dxa"/>
            <w:gridSpan w:val="2"/>
          </w:tcPr>
          <w:p w14:paraId="2518C3C3" w14:textId="52EA1139" w:rsidR="00F2239D" w:rsidRPr="00F2239D" w:rsidRDefault="00C43604" w:rsidP="00141984">
            <w:pPr>
              <w:jc w:val="both"/>
              <w:rPr>
                <w:lang w:val="sr-Latn-ME"/>
              </w:rPr>
            </w:pPr>
            <w:r>
              <w:rPr>
                <w:lang w:val="sr-Latn-ME"/>
              </w:rPr>
              <w:t xml:space="preserve">Izgradnja nasipa na rijeci Bojani će uticati na veću bezbjednost svih kategorija stanovništva i </w:t>
            </w:r>
            <w:r w:rsidR="00171B4A">
              <w:rPr>
                <w:lang w:val="sr-Latn-ME"/>
              </w:rPr>
              <w:t>spriječiti g</w:t>
            </w:r>
            <w:r w:rsidR="00171B4A" w:rsidRPr="00171B4A">
              <w:rPr>
                <w:lang w:val="sr-Latn-ME"/>
              </w:rPr>
              <w:t xml:space="preserve">ubitak zemljišta, </w:t>
            </w:r>
            <w:r w:rsidR="00171B4A">
              <w:rPr>
                <w:lang w:val="sr-Latn-ME"/>
              </w:rPr>
              <w:t xml:space="preserve">nekretnina i sredstava za život usled poplava. </w:t>
            </w:r>
          </w:p>
        </w:tc>
      </w:tr>
      <w:tr w:rsidR="00F2239D" w:rsidRPr="00F2239D" w14:paraId="1B3845DB" w14:textId="77777777" w:rsidTr="00F2239D">
        <w:trPr>
          <w:trHeight w:val="953"/>
        </w:trPr>
        <w:tc>
          <w:tcPr>
            <w:tcW w:w="1705" w:type="dxa"/>
          </w:tcPr>
          <w:p w14:paraId="1B75818D" w14:textId="77777777" w:rsidR="00F2239D" w:rsidRPr="00141984" w:rsidRDefault="00F2239D" w:rsidP="00592E96">
            <w:pPr>
              <w:rPr>
                <w:b/>
                <w:lang w:val="sr-Latn-ME"/>
              </w:rPr>
            </w:pPr>
            <w:r w:rsidRPr="00141984">
              <w:rPr>
                <w:b/>
                <w:lang w:val="sr-Latn-ME"/>
              </w:rPr>
              <w:t xml:space="preserve">Indikatori </w:t>
            </w:r>
          </w:p>
        </w:tc>
        <w:tc>
          <w:tcPr>
            <w:tcW w:w="3819" w:type="dxa"/>
          </w:tcPr>
          <w:p w14:paraId="05F7CA81" w14:textId="77777777" w:rsidR="00F2239D" w:rsidRPr="00CB058D" w:rsidRDefault="00F2239D" w:rsidP="00141984">
            <w:pPr>
              <w:jc w:val="both"/>
              <w:rPr>
                <w:b/>
                <w:u w:val="single"/>
                <w:lang w:val="sr-Latn-ME"/>
              </w:rPr>
            </w:pPr>
            <w:r w:rsidRPr="00CB058D">
              <w:rPr>
                <w:b/>
                <w:u w:val="single"/>
                <w:lang w:val="sr-Latn-ME"/>
              </w:rPr>
              <w:t>Polazna vrijednost</w:t>
            </w:r>
          </w:p>
          <w:p w14:paraId="0E2066E5" w14:textId="77777777" w:rsidR="00F2239D" w:rsidRPr="00F2239D" w:rsidRDefault="00F2239D" w:rsidP="00141984">
            <w:pPr>
              <w:jc w:val="both"/>
              <w:rPr>
                <w:lang w:val="sr-Latn-ME"/>
              </w:rPr>
            </w:pPr>
          </w:p>
          <w:p w14:paraId="0C18233B" w14:textId="77777777" w:rsidR="00F2239D" w:rsidRPr="00F2239D" w:rsidRDefault="00F2239D" w:rsidP="00141984">
            <w:pPr>
              <w:jc w:val="both"/>
              <w:rPr>
                <w:lang w:val="sr-Latn-ME"/>
              </w:rPr>
            </w:pPr>
            <w:r w:rsidRPr="00F2239D">
              <w:rPr>
                <w:lang w:val="sr-Latn-ME"/>
              </w:rPr>
              <w:t>Izrađen i revidovan glavni projekat rekonstrukcije nasipa na rijeci Bojani</w:t>
            </w:r>
          </w:p>
        </w:tc>
        <w:tc>
          <w:tcPr>
            <w:tcW w:w="4819" w:type="dxa"/>
          </w:tcPr>
          <w:p w14:paraId="150C3F37" w14:textId="77777777" w:rsidR="00F2239D" w:rsidRPr="00CB058D" w:rsidRDefault="00F2239D" w:rsidP="00141984">
            <w:pPr>
              <w:jc w:val="both"/>
              <w:rPr>
                <w:b/>
                <w:u w:val="single"/>
              </w:rPr>
            </w:pPr>
            <w:r w:rsidRPr="00CB058D">
              <w:rPr>
                <w:b/>
                <w:u w:val="single"/>
              </w:rPr>
              <w:t>Ciljana vrijednost</w:t>
            </w:r>
          </w:p>
          <w:p w14:paraId="11E1DDFA" w14:textId="77777777" w:rsidR="00F2239D" w:rsidRPr="00F2239D" w:rsidRDefault="00F2239D" w:rsidP="00141984">
            <w:pPr>
              <w:jc w:val="both"/>
            </w:pPr>
          </w:p>
          <w:p w14:paraId="210D6DC1" w14:textId="77777777" w:rsidR="00F2239D" w:rsidRPr="00F2239D" w:rsidRDefault="00F2239D" w:rsidP="00141984">
            <w:pPr>
              <w:jc w:val="both"/>
              <w:rPr>
                <w:lang w:val="sr-Latn-ME"/>
              </w:rPr>
            </w:pPr>
            <w:r w:rsidRPr="00F2239D">
              <w:rPr>
                <w:lang w:val="sr-Latn-ME"/>
              </w:rPr>
              <w:t xml:space="preserve">Rekonstukcija nasipa: </w:t>
            </w:r>
            <w:r w:rsidRPr="00F2239D">
              <w:rPr>
                <w:lang w:val="en-GB"/>
              </w:rPr>
              <w:t>Sveti Nikola – Reč (6,337 m), Sutjel – Sveti Đorđe (1,455 m), Gropat-Štodra (1,150 m), Štodra-Sukobin (2,900 m), kao i na Vladimirskom potoku (app. 5,000 m)</w:t>
            </w:r>
          </w:p>
        </w:tc>
      </w:tr>
      <w:tr w:rsidR="00F2239D" w:rsidRPr="00F2239D" w14:paraId="4AB4C270" w14:textId="77777777" w:rsidTr="00F2239D">
        <w:tc>
          <w:tcPr>
            <w:tcW w:w="1705" w:type="dxa"/>
          </w:tcPr>
          <w:p w14:paraId="58DC93A3" w14:textId="77777777" w:rsidR="00F2239D" w:rsidRPr="00141984" w:rsidRDefault="00F2239D" w:rsidP="00592E96">
            <w:pPr>
              <w:rPr>
                <w:b/>
                <w:lang w:val="sr-Latn-ME"/>
              </w:rPr>
            </w:pPr>
            <w:r w:rsidRPr="00141984">
              <w:rPr>
                <w:b/>
                <w:lang w:val="sr-Latn-ME"/>
              </w:rPr>
              <w:t>Izvor provjere</w:t>
            </w:r>
          </w:p>
        </w:tc>
        <w:tc>
          <w:tcPr>
            <w:tcW w:w="8638" w:type="dxa"/>
            <w:gridSpan w:val="2"/>
          </w:tcPr>
          <w:p w14:paraId="2118AD15" w14:textId="77777777" w:rsidR="00F2239D" w:rsidRPr="00F2239D" w:rsidRDefault="00F2239D" w:rsidP="00141984">
            <w:pPr>
              <w:jc w:val="both"/>
              <w:rPr>
                <w:lang w:val="sr-Latn-ME"/>
              </w:rPr>
            </w:pPr>
            <w:r w:rsidRPr="00F2239D">
              <w:rPr>
                <w:lang w:val="sr-Latn-ME"/>
              </w:rPr>
              <w:t>Ministarstvo poljoprivrede, šumarstva i vodoprivrede – Direktorat za vodoprivredu - sajt</w:t>
            </w:r>
          </w:p>
        </w:tc>
      </w:tr>
      <w:tr w:rsidR="00F2239D" w:rsidRPr="00F2239D" w14:paraId="56171A54" w14:textId="77777777" w:rsidTr="00F2239D">
        <w:tc>
          <w:tcPr>
            <w:tcW w:w="1705" w:type="dxa"/>
          </w:tcPr>
          <w:p w14:paraId="13942B4A" w14:textId="77777777" w:rsidR="00F2239D" w:rsidRPr="00141984" w:rsidRDefault="00F2239D" w:rsidP="00592E96">
            <w:pPr>
              <w:rPr>
                <w:b/>
                <w:lang w:val="sr-Latn-ME"/>
              </w:rPr>
            </w:pPr>
            <w:r w:rsidRPr="00141984">
              <w:rPr>
                <w:b/>
                <w:lang w:val="sr-Latn-ME"/>
              </w:rPr>
              <w:t xml:space="preserve">Nadležna institucija </w:t>
            </w:r>
          </w:p>
        </w:tc>
        <w:tc>
          <w:tcPr>
            <w:tcW w:w="8638" w:type="dxa"/>
            <w:gridSpan w:val="2"/>
          </w:tcPr>
          <w:p w14:paraId="364D7F3D" w14:textId="77777777" w:rsidR="00F2239D" w:rsidRPr="00F2239D" w:rsidRDefault="00F2239D" w:rsidP="00141984">
            <w:pPr>
              <w:jc w:val="both"/>
              <w:rPr>
                <w:lang w:val="sr-Latn-ME"/>
              </w:rPr>
            </w:pPr>
            <w:r w:rsidRPr="00F2239D">
              <w:rPr>
                <w:lang w:val="sr-Latn-ME"/>
              </w:rPr>
              <w:t>Ministarstvo poljoprivrede, šumarstva i vodoprivrede</w:t>
            </w:r>
          </w:p>
        </w:tc>
      </w:tr>
      <w:tr w:rsidR="00F2239D" w:rsidRPr="00F2239D" w14:paraId="23E0FE8E" w14:textId="77777777" w:rsidTr="00F2239D">
        <w:tc>
          <w:tcPr>
            <w:tcW w:w="1705" w:type="dxa"/>
          </w:tcPr>
          <w:p w14:paraId="4F59FA2E" w14:textId="77777777" w:rsidR="00F2239D" w:rsidRPr="00141984" w:rsidRDefault="00F2239D" w:rsidP="00592E96">
            <w:pPr>
              <w:rPr>
                <w:b/>
                <w:lang w:val="sr-Latn-ME"/>
              </w:rPr>
            </w:pPr>
            <w:r w:rsidRPr="00141984">
              <w:rPr>
                <w:b/>
                <w:lang w:val="sr-Latn-ME"/>
              </w:rPr>
              <w:t>Partnerske institucije</w:t>
            </w:r>
          </w:p>
        </w:tc>
        <w:tc>
          <w:tcPr>
            <w:tcW w:w="8638" w:type="dxa"/>
            <w:gridSpan w:val="2"/>
          </w:tcPr>
          <w:p w14:paraId="49DFA59B" w14:textId="77777777" w:rsidR="00F2239D" w:rsidRPr="00F2239D" w:rsidRDefault="00F2239D" w:rsidP="00141984">
            <w:pPr>
              <w:jc w:val="both"/>
              <w:rPr>
                <w:lang w:val="sr-Latn-ME"/>
              </w:rPr>
            </w:pPr>
            <w:r w:rsidRPr="00F2239D">
              <w:rPr>
                <w:lang w:val="sr-Latn-ME"/>
              </w:rPr>
              <w:t>Uprava za vode, Opština Ulcinj</w:t>
            </w:r>
          </w:p>
        </w:tc>
      </w:tr>
      <w:tr w:rsidR="00F2239D" w:rsidRPr="00F2239D" w14:paraId="1722A16C" w14:textId="77777777" w:rsidTr="00F2239D">
        <w:trPr>
          <w:trHeight w:val="422"/>
        </w:trPr>
        <w:tc>
          <w:tcPr>
            <w:tcW w:w="1705" w:type="dxa"/>
          </w:tcPr>
          <w:p w14:paraId="09925FDC" w14:textId="77777777" w:rsidR="00F2239D" w:rsidRPr="00141984" w:rsidRDefault="00F2239D" w:rsidP="00592E96">
            <w:pPr>
              <w:rPr>
                <w:b/>
                <w:lang w:val="sr-Latn-ME"/>
              </w:rPr>
            </w:pPr>
            <w:r w:rsidRPr="00141984">
              <w:rPr>
                <w:b/>
                <w:lang w:val="sr-Latn-ME"/>
              </w:rPr>
              <w:t xml:space="preserve">Vremenski okvir </w:t>
            </w:r>
          </w:p>
        </w:tc>
        <w:tc>
          <w:tcPr>
            <w:tcW w:w="8638" w:type="dxa"/>
            <w:gridSpan w:val="2"/>
          </w:tcPr>
          <w:p w14:paraId="4F743F55" w14:textId="77777777" w:rsidR="00F2239D" w:rsidRPr="00F2239D" w:rsidRDefault="00F2239D" w:rsidP="00141984">
            <w:pPr>
              <w:jc w:val="both"/>
            </w:pPr>
            <w:r w:rsidRPr="00F2239D">
              <w:rPr>
                <w:lang w:val="sr-Latn-ME"/>
              </w:rPr>
              <w:t>2025-2026  - rekonstrukcija dijela nasipa Štodra - Sukobin</w:t>
            </w:r>
          </w:p>
          <w:p w14:paraId="39AE7380" w14:textId="77777777" w:rsidR="00F2239D" w:rsidRPr="00F2239D" w:rsidRDefault="00F2239D" w:rsidP="00141984">
            <w:pPr>
              <w:jc w:val="both"/>
              <w:rPr>
                <w:lang w:val="sr-Latn-ME"/>
              </w:rPr>
            </w:pPr>
            <w:r w:rsidRPr="00F2239D">
              <w:rPr>
                <w:lang w:val="sr-Latn-ME"/>
              </w:rPr>
              <w:t xml:space="preserve">2026-2028  - rekonstukcija nasipa: </w:t>
            </w:r>
            <w:r w:rsidRPr="00F2239D">
              <w:rPr>
                <w:lang w:val="en-GB"/>
              </w:rPr>
              <w:t>Sveti Nikola – Reč (6,337 m), Sutjel – Sveti Đorđe (1,455 m)</w:t>
            </w:r>
            <w:r w:rsidRPr="00F2239D">
              <w:rPr>
                <w:lang w:val="sr-Latn-ME"/>
              </w:rPr>
              <w:t xml:space="preserve"> </w:t>
            </w:r>
          </w:p>
          <w:p w14:paraId="7491C43F" w14:textId="77777777" w:rsidR="00F2239D" w:rsidRPr="00F2239D" w:rsidRDefault="00F2239D" w:rsidP="00141984">
            <w:pPr>
              <w:jc w:val="both"/>
              <w:rPr>
                <w:lang w:val="sr-Latn-ME"/>
              </w:rPr>
            </w:pPr>
            <w:r w:rsidRPr="00F2239D">
              <w:rPr>
                <w:lang w:val="sr-Latn-ME"/>
              </w:rPr>
              <w:t xml:space="preserve">2028-2030 – rekonstrukcija nasipa: </w:t>
            </w:r>
            <w:r w:rsidRPr="00F2239D">
              <w:rPr>
                <w:lang w:val="en-GB"/>
              </w:rPr>
              <w:t>Gropat-Štodra (1,150 m),  kao i na Vladimirskom potoku (app. 5,000 m)</w:t>
            </w:r>
          </w:p>
        </w:tc>
      </w:tr>
      <w:tr w:rsidR="00F2239D" w:rsidRPr="00F2239D" w14:paraId="3BBAE6E5" w14:textId="77777777" w:rsidTr="00F2239D">
        <w:tc>
          <w:tcPr>
            <w:tcW w:w="1705" w:type="dxa"/>
          </w:tcPr>
          <w:p w14:paraId="26975B84" w14:textId="77777777" w:rsidR="00F2239D" w:rsidRPr="00141984" w:rsidRDefault="00F2239D" w:rsidP="00592E96">
            <w:pPr>
              <w:rPr>
                <w:b/>
                <w:lang w:val="sr-Latn-ME"/>
              </w:rPr>
            </w:pPr>
            <w:r w:rsidRPr="00141984">
              <w:rPr>
                <w:b/>
                <w:lang w:val="sr-Latn-ME"/>
              </w:rPr>
              <w:t>Procjena troškova</w:t>
            </w:r>
          </w:p>
        </w:tc>
        <w:tc>
          <w:tcPr>
            <w:tcW w:w="8638" w:type="dxa"/>
            <w:gridSpan w:val="2"/>
          </w:tcPr>
          <w:p w14:paraId="179EA209" w14:textId="77777777" w:rsidR="00F2239D" w:rsidRPr="00F2239D" w:rsidRDefault="00F2239D" w:rsidP="00141984">
            <w:pPr>
              <w:jc w:val="both"/>
              <w:rPr>
                <w:lang w:val="sr-Latn-ME"/>
              </w:rPr>
            </w:pPr>
            <w:r w:rsidRPr="00F2239D">
              <w:rPr>
                <w:lang w:val="sr-Latn-ME"/>
              </w:rPr>
              <w:t>10 miliona eura</w:t>
            </w:r>
          </w:p>
        </w:tc>
      </w:tr>
      <w:tr w:rsidR="00F2239D" w:rsidRPr="00F2239D" w14:paraId="507C1D62" w14:textId="77777777" w:rsidTr="00F2239D">
        <w:tc>
          <w:tcPr>
            <w:tcW w:w="1705" w:type="dxa"/>
          </w:tcPr>
          <w:p w14:paraId="0C38BECE" w14:textId="77777777" w:rsidR="00F2239D" w:rsidRPr="00141984" w:rsidRDefault="00F2239D" w:rsidP="00592E96">
            <w:pPr>
              <w:rPr>
                <w:b/>
                <w:lang w:val="sr-Latn-ME"/>
              </w:rPr>
            </w:pPr>
            <w:r w:rsidRPr="00141984">
              <w:rPr>
                <w:b/>
                <w:lang w:val="sr-Latn-ME"/>
              </w:rPr>
              <w:t>Potencijalni izvori finansiranja</w:t>
            </w:r>
          </w:p>
        </w:tc>
        <w:tc>
          <w:tcPr>
            <w:tcW w:w="8638" w:type="dxa"/>
            <w:gridSpan w:val="2"/>
          </w:tcPr>
          <w:p w14:paraId="77FC8F9E" w14:textId="77777777" w:rsidR="00F2239D" w:rsidRPr="00F2239D" w:rsidRDefault="00F2239D" w:rsidP="00141984">
            <w:pPr>
              <w:jc w:val="both"/>
              <w:rPr>
                <w:lang w:val="sr-Latn-ME"/>
              </w:rPr>
            </w:pPr>
            <w:r w:rsidRPr="00F2239D">
              <w:rPr>
                <w:lang w:val="sr-Latn-ME"/>
              </w:rPr>
              <w:t>EU IPA III sredstva 100%</w:t>
            </w:r>
          </w:p>
          <w:p w14:paraId="2F1E95BD" w14:textId="77777777" w:rsidR="00F2239D" w:rsidRPr="00F2239D" w:rsidRDefault="00F2239D" w:rsidP="00141984">
            <w:pPr>
              <w:jc w:val="both"/>
              <w:rPr>
                <w:lang w:val="sr-Latn-ME"/>
              </w:rPr>
            </w:pPr>
          </w:p>
          <w:p w14:paraId="43633885" w14:textId="77777777" w:rsidR="00F2239D" w:rsidRPr="00F2239D" w:rsidRDefault="00F2239D" w:rsidP="00141984">
            <w:pPr>
              <w:jc w:val="both"/>
              <w:rPr>
                <w:lang w:val="sr-Latn-ME"/>
              </w:rPr>
            </w:pPr>
          </w:p>
        </w:tc>
      </w:tr>
    </w:tbl>
    <w:tbl>
      <w:tblPr>
        <w:tblStyle w:val="TableGrid32"/>
        <w:tblW w:w="0" w:type="auto"/>
        <w:tblLook w:val="04A0" w:firstRow="1" w:lastRow="0" w:firstColumn="1" w:lastColumn="0" w:noHBand="0" w:noVBand="1"/>
      </w:tblPr>
      <w:tblGrid>
        <w:gridCol w:w="1705"/>
        <w:gridCol w:w="3677"/>
        <w:gridCol w:w="4961"/>
      </w:tblGrid>
      <w:tr w:rsidR="00F2239D" w:rsidRPr="00F2239D" w14:paraId="2A5B86B4" w14:textId="77777777" w:rsidTr="00F2239D">
        <w:trPr>
          <w:trHeight w:val="620"/>
        </w:trPr>
        <w:tc>
          <w:tcPr>
            <w:tcW w:w="1705" w:type="dxa"/>
            <w:shd w:val="clear" w:color="auto" w:fill="1F4E79" w:themeFill="accent1" w:themeFillShade="80"/>
          </w:tcPr>
          <w:p w14:paraId="448014FD" w14:textId="77777777" w:rsidR="00F2239D" w:rsidRPr="00CB058D" w:rsidRDefault="00F2239D" w:rsidP="00592E96">
            <w:pPr>
              <w:rPr>
                <w:b/>
                <w:color w:val="FFFFFF" w:themeColor="background1"/>
                <w:lang w:val="sr-Latn-ME"/>
              </w:rPr>
            </w:pPr>
            <w:r w:rsidRPr="00CB058D">
              <w:rPr>
                <w:b/>
                <w:color w:val="FFFFFF" w:themeColor="background1"/>
                <w:lang w:val="sr-Latn-ME"/>
              </w:rPr>
              <w:t>Strateški cilj</w:t>
            </w:r>
          </w:p>
        </w:tc>
        <w:tc>
          <w:tcPr>
            <w:tcW w:w="8638" w:type="dxa"/>
            <w:gridSpan w:val="2"/>
            <w:shd w:val="clear" w:color="auto" w:fill="1F4E79" w:themeFill="accent1" w:themeFillShade="80"/>
          </w:tcPr>
          <w:p w14:paraId="00B20654" w14:textId="77777777" w:rsidR="00F2239D" w:rsidRPr="00CB058D" w:rsidRDefault="00F2239D" w:rsidP="00141984">
            <w:pPr>
              <w:jc w:val="both"/>
              <w:rPr>
                <w:b/>
                <w:color w:val="FFFFFF" w:themeColor="background1"/>
              </w:rPr>
            </w:pPr>
            <w:r w:rsidRPr="00CB058D">
              <w:rPr>
                <w:b/>
                <w:color w:val="FFFFFF" w:themeColor="background1"/>
              </w:rPr>
              <w:t>3. Ulaganje u smanjenje rizika od katastrofa radi povećanja otpornosti</w:t>
            </w:r>
          </w:p>
          <w:p w14:paraId="48A984E1" w14:textId="77777777" w:rsidR="00F2239D" w:rsidRPr="00CB058D" w:rsidRDefault="00F2239D" w:rsidP="00141984">
            <w:pPr>
              <w:jc w:val="both"/>
              <w:rPr>
                <w:b/>
                <w:color w:val="FFFFFF" w:themeColor="background1"/>
                <w:highlight w:val="red"/>
                <w:lang w:val="sr-Latn-ME"/>
              </w:rPr>
            </w:pPr>
          </w:p>
        </w:tc>
      </w:tr>
      <w:tr w:rsidR="00F2239D" w:rsidRPr="00F2239D" w14:paraId="4CDC73CE" w14:textId="77777777" w:rsidTr="00F2239D">
        <w:trPr>
          <w:trHeight w:val="620"/>
        </w:trPr>
        <w:tc>
          <w:tcPr>
            <w:tcW w:w="1705" w:type="dxa"/>
            <w:shd w:val="clear" w:color="auto" w:fill="2E74B5" w:themeFill="accent1" w:themeFillShade="BF"/>
          </w:tcPr>
          <w:p w14:paraId="144B79F7" w14:textId="77777777" w:rsidR="00F2239D" w:rsidRPr="00CB058D" w:rsidRDefault="00F2239D" w:rsidP="00592E96">
            <w:pPr>
              <w:rPr>
                <w:b/>
                <w:color w:val="FFFFFF" w:themeColor="background1"/>
                <w:lang w:val="sr-Latn-ME"/>
              </w:rPr>
            </w:pPr>
            <w:r w:rsidRPr="00CB058D">
              <w:rPr>
                <w:b/>
                <w:color w:val="FFFFFF" w:themeColor="background1"/>
                <w:lang w:val="sr-Latn-ME"/>
              </w:rPr>
              <w:t>Operativni cilj</w:t>
            </w:r>
          </w:p>
        </w:tc>
        <w:tc>
          <w:tcPr>
            <w:tcW w:w="8638" w:type="dxa"/>
            <w:gridSpan w:val="2"/>
            <w:shd w:val="clear" w:color="auto" w:fill="2E74B5" w:themeFill="accent1" w:themeFillShade="BF"/>
          </w:tcPr>
          <w:p w14:paraId="2E92B2A7" w14:textId="77777777" w:rsidR="00F2239D" w:rsidRPr="00CB058D" w:rsidRDefault="00F2239D" w:rsidP="00141984">
            <w:pPr>
              <w:jc w:val="both"/>
              <w:rPr>
                <w:b/>
                <w:color w:val="FFFFFF" w:themeColor="background1"/>
                <w:lang w:val="sr-Latn-ME"/>
              </w:rPr>
            </w:pPr>
            <w:r w:rsidRPr="00CB058D">
              <w:rPr>
                <w:b/>
                <w:color w:val="FFFFFF" w:themeColor="background1"/>
              </w:rPr>
              <w:t>6. Učiniti gradove otpornim</w:t>
            </w:r>
          </w:p>
        </w:tc>
      </w:tr>
      <w:tr w:rsidR="00F2239D" w:rsidRPr="00F2239D" w14:paraId="04FCC807" w14:textId="77777777" w:rsidTr="00F2239D">
        <w:tc>
          <w:tcPr>
            <w:tcW w:w="1705" w:type="dxa"/>
            <w:shd w:val="clear" w:color="auto" w:fill="E2EFD9" w:themeFill="accent6" w:themeFillTint="33"/>
          </w:tcPr>
          <w:p w14:paraId="40537616" w14:textId="77777777" w:rsidR="00F2239D" w:rsidRPr="00CB058D" w:rsidRDefault="00F2239D" w:rsidP="00592E96">
            <w:pPr>
              <w:rPr>
                <w:b/>
                <w:lang w:val="sr-Latn-ME"/>
              </w:rPr>
            </w:pPr>
            <w:r w:rsidRPr="00CB058D">
              <w:rPr>
                <w:b/>
                <w:lang w:val="sr-Latn-ME"/>
              </w:rPr>
              <w:t xml:space="preserve">Aktivnost </w:t>
            </w:r>
          </w:p>
        </w:tc>
        <w:tc>
          <w:tcPr>
            <w:tcW w:w="8638" w:type="dxa"/>
            <w:gridSpan w:val="2"/>
            <w:shd w:val="clear" w:color="auto" w:fill="E2EFD9" w:themeFill="accent6" w:themeFillTint="33"/>
          </w:tcPr>
          <w:p w14:paraId="5CE5F212" w14:textId="77777777" w:rsidR="00F2239D" w:rsidRPr="00CB058D" w:rsidRDefault="00F2239D" w:rsidP="00141984">
            <w:pPr>
              <w:jc w:val="both"/>
              <w:rPr>
                <w:b/>
                <w:lang w:val="sr-Latn-ME"/>
              </w:rPr>
            </w:pPr>
            <w:r w:rsidRPr="00CB058D">
              <w:rPr>
                <w:b/>
                <w:lang w:val="sr-Latn-ME"/>
              </w:rPr>
              <w:t>2. Izvođenje radova po Glavnom projektu regulacije rijeke Lim u Bijelom Polju i Beranama</w:t>
            </w:r>
          </w:p>
          <w:p w14:paraId="7C8492B3" w14:textId="77777777" w:rsidR="00F2239D" w:rsidRPr="00CB058D" w:rsidRDefault="00F2239D" w:rsidP="00141984">
            <w:pPr>
              <w:jc w:val="both"/>
              <w:rPr>
                <w:b/>
                <w:lang w:val="sr-Latn-ME"/>
              </w:rPr>
            </w:pPr>
          </w:p>
        </w:tc>
      </w:tr>
      <w:tr w:rsidR="00F2239D" w:rsidRPr="00F2239D" w14:paraId="5A86F608" w14:textId="77777777" w:rsidTr="00F2239D">
        <w:tc>
          <w:tcPr>
            <w:tcW w:w="1705" w:type="dxa"/>
          </w:tcPr>
          <w:p w14:paraId="709276B4" w14:textId="77777777" w:rsidR="00F2239D" w:rsidRPr="00141984" w:rsidRDefault="00F2239D" w:rsidP="00592E96">
            <w:pPr>
              <w:rPr>
                <w:b/>
                <w:lang w:val="sr-Latn-ME"/>
              </w:rPr>
            </w:pPr>
            <w:r w:rsidRPr="00141984">
              <w:rPr>
                <w:b/>
                <w:lang w:val="sr-Latn-ME"/>
              </w:rPr>
              <w:t>Opis aktivnosti i klučnih koraka</w:t>
            </w:r>
          </w:p>
        </w:tc>
        <w:tc>
          <w:tcPr>
            <w:tcW w:w="8638" w:type="dxa"/>
            <w:gridSpan w:val="2"/>
          </w:tcPr>
          <w:p w14:paraId="3DE0C024" w14:textId="6750E625" w:rsidR="00F2239D" w:rsidRPr="00F2239D" w:rsidRDefault="00F2239D" w:rsidP="00141984">
            <w:pPr>
              <w:jc w:val="both"/>
              <w:rPr>
                <w:lang w:val="sr-Latn-ME"/>
              </w:rPr>
            </w:pPr>
            <w:r w:rsidRPr="00F2239D">
              <w:rPr>
                <w:lang w:val="sr-Latn-ME"/>
              </w:rPr>
              <w:t xml:space="preserve">Glavni projekti regulacije rijeke Lim urađeni su u okviru krovnog projekta ,,Upravljanje slivom rijeke Drine na Zapadnom Balkanu (WRDRB1)“. Izvođenje radova po ovom projektu doprinosi infrastrukturnom razvoju i zaštiti od poplava. Po </w:t>
            </w:r>
            <w:r w:rsidR="00171B4A">
              <w:rPr>
                <w:lang w:val="sr-Latn-ME"/>
              </w:rPr>
              <w:t>p</w:t>
            </w:r>
            <w:r w:rsidRPr="00F2239D">
              <w:rPr>
                <w:lang w:val="sr-Latn-ME"/>
              </w:rPr>
              <w:t>rojektu izvodiće se radovi na dvije lokacije</w:t>
            </w:r>
          </w:p>
          <w:p w14:paraId="7237FC84" w14:textId="77777777" w:rsidR="00F2239D" w:rsidRPr="00F2239D" w:rsidRDefault="00F2239D" w:rsidP="00141984">
            <w:pPr>
              <w:jc w:val="both"/>
              <w:rPr>
                <w:lang w:val="sr-Latn-ME"/>
              </w:rPr>
            </w:pPr>
            <w:r w:rsidRPr="00F2239D">
              <w:rPr>
                <w:lang w:val="sr-Latn-ME"/>
              </w:rPr>
              <w:t>Uređenju lijeve obale Lima u Bijelom Polju na potezu od Vatrogasnog doma do ulice Limske,</w:t>
            </w:r>
          </w:p>
          <w:p w14:paraId="68DF532E" w14:textId="77777777" w:rsidR="00F2239D" w:rsidRPr="00F2239D" w:rsidRDefault="00F2239D" w:rsidP="00141984">
            <w:pPr>
              <w:jc w:val="both"/>
              <w:rPr>
                <w:lang w:val="sr-Latn-ME"/>
              </w:rPr>
            </w:pPr>
            <w:r w:rsidRPr="00F2239D">
              <w:rPr>
                <w:lang w:val="sr-Latn-ME"/>
              </w:rPr>
              <w:t>Regulaciji rijeke Lim u urbanoj zoni Berana</w:t>
            </w:r>
          </w:p>
        </w:tc>
      </w:tr>
      <w:tr w:rsidR="00F2239D" w:rsidRPr="00F2239D" w14:paraId="22F1CBF7" w14:textId="77777777" w:rsidTr="00F2239D">
        <w:tc>
          <w:tcPr>
            <w:tcW w:w="1705" w:type="dxa"/>
          </w:tcPr>
          <w:p w14:paraId="06998772" w14:textId="77777777" w:rsidR="00F2239D" w:rsidRPr="00141984" w:rsidRDefault="00F2239D" w:rsidP="00592E96">
            <w:pPr>
              <w:rPr>
                <w:b/>
                <w:lang w:val="sr-Latn-ME"/>
              </w:rPr>
            </w:pPr>
            <w:r w:rsidRPr="00141984">
              <w:rPr>
                <w:b/>
                <w:lang w:val="sr-Latn-ME"/>
              </w:rPr>
              <w:t>CILJEVI održivog razvoja</w:t>
            </w:r>
          </w:p>
        </w:tc>
        <w:tc>
          <w:tcPr>
            <w:tcW w:w="8638" w:type="dxa"/>
            <w:gridSpan w:val="2"/>
          </w:tcPr>
          <w:p w14:paraId="4AEDE187" w14:textId="77777777" w:rsidR="00F2239D" w:rsidRPr="00F2239D" w:rsidRDefault="00F2239D" w:rsidP="00141984">
            <w:pPr>
              <w:jc w:val="both"/>
              <w:rPr>
                <w:lang w:val="sr-Latn-ME"/>
              </w:rPr>
            </w:pPr>
            <w:r w:rsidRPr="00F2239D">
              <w:rPr>
                <w:lang w:val="sr-Latn-ME"/>
              </w:rPr>
              <w:t>Doprinosi: SDG 13, SDG 11</w:t>
            </w:r>
          </w:p>
        </w:tc>
      </w:tr>
      <w:tr w:rsidR="00F2239D" w:rsidRPr="00F2239D" w14:paraId="01982500" w14:textId="77777777" w:rsidTr="00F2239D">
        <w:tc>
          <w:tcPr>
            <w:tcW w:w="1705" w:type="dxa"/>
          </w:tcPr>
          <w:p w14:paraId="312A86FE" w14:textId="77777777" w:rsidR="00F2239D" w:rsidRPr="00141984" w:rsidRDefault="00F2239D" w:rsidP="00592E96">
            <w:pPr>
              <w:rPr>
                <w:b/>
                <w:lang w:val="sr-Latn-ME"/>
              </w:rPr>
            </w:pPr>
            <w:r w:rsidRPr="00141984">
              <w:rPr>
                <w:b/>
                <w:lang w:val="sr-Latn-ME"/>
              </w:rPr>
              <w:t>Adaptacija na klimatske promjene</w:t>
            </w:r>
          </w:p>
        </w:tc>
        <w:tc>
          <w:tcPr>
            <w:tcW w:w="8638" w:type="dxa"/>
            <w:gridSpan w:val="2"/>
          </w:tcPr>
          <w:p w14:paraId="478983F5" w14:textId="429F29BD" w:rsidR="00F2239D" w:rsidRPr="00F2239D" w:rsidRDefault="00F2239D" w:rsidP="00141984">
            <w:pPr>
              <w:jc w:val="both"/>
              <w:rPr>
                <w:lang w:val="sr-Latn-ME"/>
              </w:rPr>
            </w:pPr>
            <w:r w:rsidRPr="00F2239D">
              <w:rPr>
                <w:lang w:val="sr-Latn-ME"/>
              </w:rPr>
              <w:t xml:space="preserve">Projekat je posebno razmatrao uticaj klimatskih promjena i predviđene mjere regulacije će doprinjeti adaptaciji </w:t>
            </w:r>
            <w:r w:rsidR="00171B4A">
              <w:rPr>
                <w:lang w:val="sr-Latn-ME"/>
              </w:rPr>
              <w:t xml:space="preserve">i većoj otpornosti stanovništva </w:t>
            </w:r>
            <w:r w:rsidRPr="00F2239D">
              <w:rPr>
                <w:lang w:val="sr-Latn-ME"/>
              </w:rPr>
              <w:t>na klimatske promjene</w:t>
            </w:r>
            <w:r w:rsidR="00171B4A">
              <w:rPr>
                <w:lang w:val="sr-Latn-ME"/>
              </w:rPr>
              <w:t>, kao i efikasnijem i efektivnijem sprovođenju Plana prilagođavanja u sve 4 prioritetne oblasti.</w:t>
            </w:r>
          </w:p>
        </w:tc>
      </w:tr>
      <w:tr w:rsidR="00F2239D" w:rsidRPr="00F2239D" w14:paraId="36FAE694" w14:textId="77777777" w:rsidTr="00F2239D">
        <w:tc>
          <w:tcPr>
            <w:tcW w:w="1705" w:type="dxa"/>
          </w:tcPr>
          <w:p w14:paraId="44D0200E" w14:textId="77777777" w:rsidR="00F2239D" w:rsidRPr="00141984" w:rsidRDefault="00F2239D" w:rsidP="00592E96">
            <w:pPr>
              <w:rPr>
                <w:b/>
                <w:lang w:val="sr-Latn-ME"/>
              </w:rPr>
            </w:pPr>
            <w:r w:rsidRPr="00141984">
              <w:rPr>
                <w:b/>
                <w:lang w:val="sr-Latn-ME"/>
              </w:rPr>
              <w:t>Da li utiče /razmatra ranjive grupe</w:t>
            </w:r>
          </w:p>
        </w:tc>
        <w:tc>
          <w:tcPr>
            <w:tcW w:w="8638" w:type="dxa"/>
            <w:gridSpan w:val="2"/>
          </w:tcPr>
          <w:p w14:paraId="7F6A959F" w14:textId="601186C8" w:rsidR="00F2239D" w:rsidRPr="00F2239D" w:rsidRDefault="00171B4A" w:rsidP="00141984">
            <w:pPr>
              <w:jc w:val="both"/>
              <w:rPr>
                <w:lang w:val="sr-Latn-ME"/>
              </w:rPr>
            </w:pPr>
            <w:r>
              <w:rPr>
                <w:lang w:val="sr-Latn-ME"/>
              </w:rPr>
              <w:t>Izgradnja nasipa na rijeci Bojani će uticati na veću bezbjednost svih kategorija stanovništva i spriječiti g</w:t>
            </w:r>
            <w:r w:rsidRPr="00171B4A">
              <w:rPr>
                <w:lang w:val="sr-Latn-ME"/>
              </w:rPr>
              <w:t xml:space="preserve">ubitak zemljišta, </w:t>
            </w:r>
            <w:r>
              <w:rPr>
                <w:lang w:val="sr-Latn-ME"/>
              </w:rPr>
              <w:t>nekretnina i sredstava za život usl</w:t>
            </w:r>
            <w:r w:rsidR="0039386E">
              <w:rPr>
                <w:lang w:val="sr-Latn-ME"/>
              </w:rPr>
              <w:t>j</w:t>
            </w:r>
            <w:r>
              <w:rPr>
                <w:lang w:val="sr-Latn-ME"/>
              </w:rPr>
              <w:t xml:space="preserve">ed poplava. </w:t>
            </w:r>
          </w:p>
        </w:tc>
      </w:tr>
      <w:tr w:rsidR="00F2239D" w:rsidRPr="00F2239D" w14:paraId="7CA297FD" w14:textId="77777777" w:rsidTr="00F2239D">
        <w:trPr>
          <w:trHeight w:val="953"/>
        </w:trPr>
        <w:tc>
          <w:tcPr>
            <w:tcW w:w="1705" w:type="dxa"/>
          </w:tcPr>
          <w:p w14:paraId="526C924F" w14:textId="77777777" w:rsidR="00F2239D" w:rsidRPr="00141984" w:rsidRDefault="00F2239D" w:rsidP="00592E96">
            <w:pPr>
              <w:rPr>
                <w:b/>
                <w:lang w:val="sr-Latn-ME"/>
              </w:rPr>
            </w:pPr>
            <w:r w:rsidRPr="00141984">
              <w:rPr>
                <w:b/>
                <w:lang w:val="sr-Latn-ME"/>
              </w:rPr>
              <w:t xml:space="preserve">Indikatori </w:t>
            </w:r>
          </w:p>
        </w:tc>
        <w:tc>
          <w:tcPr>
            <w:tcW w:w="3677" w:type="dxa"/>
          </w:tcPr>
          <w:p w14:paraId="2A35B2AC" w14:textId="77777777" w:rsidR="00F2239D" w:rsidRPr="00CB058D" w:rsidRDefault="00F2239D" w:rsidP="00141984">
            <w:pPr>
              <w:jc w:val="both"/>
              <w:rPr>
                <w:b/>
                <w:u w:val="single"/>
                <w:lang w:val="sr-Latn-ME"/>
              </w:rPr>
            </w:pPr>
            <w:r w:rsidRPr="00CB058D">
              <w:rPr>
                <w:b/>
                <w:u w:val="single"/>
                <w:lang w:val="sr-Latn-ME"/>
              </w:rPr>
              <w:t>Polazna vrijednost</w:t>
            </w:r>
          </w:p>
          <w:p w14:paraId="69143F62" w14:textId="77777777" w:rsidR="00F2239D" w:rsidRPr="00F2239D" w:rsidRDefault="00F2239D" w:rsidP="00141984">
            <w:pPr>
              <w:jc w:val="both"/>
              <w:rPr>
                <w:lang w:val="sr-Latn-ME"/>
              </w:rPr>
            </w:pPr>
          </w:p>
          <w:p w14:paraId="48D076B5" w14:textId="77777777" w:rsidR="00F2239D" w:rsidRPr="00F2239D" w:rsidRDefault="00F2239D" w:rsidP="00141984">
            <w:pPr>
              <w:jc w:val="both"/>
              <w:rPr>
                <w:lang w:val="sr-Latn-ME"/>
              </w:rPr>
            </w:pPr>
            <w:r w:rsidRPr="00F2239D">
              <w:rPr>
                <w:lang w:val="sr-Latn-ME"/>
              </w:rPr>
              <w:t>Izrađen i revidovan projekat regulacije rijeke Lim u Bijelom Polju i Beranama</w:t>
            </w:r>
          </w:p>
        </w:tc>
        <w:tc>
          <w:tcPr>
            <w:tcW w:w="4961" w:type="dxa"/>
          </w:tcPr>
          <w:p w14:paraId="0066CB02" w14:textId="77777777" w:rsidR="00F2239D" w:rsidRPr="00CB058D" w:rsidRDefault="00F2239D" w:rsidP="00141984">
            <w:pPr>
              <w:jc w:val="both"/>
              <w:rPr>
                <w:b/>
                <w:u w:val="single"/>
              </w:rPr>
            </w:pPr>
            <w:r w:rsidRPr="00CB058D">
              <w:rPr>
                <w:b/>
                <w:u w:val="single"/>
              </w:rPr>
              <w:t>Ciljana vrijednost</w:t>
            </w:r>
          </w:p>
          <w:p w14:paraId="0286C99F" w14:textId="77777777" w:rsidR="00F2239D" w:rsidRPr="00F2239D" w:rsidRDefault="00F2239D" w:rsidP="00141984">
            <w:pPr>
              <w:jc w:val="both"/>
              <w:rPr>
                <w:lang w:val="sr-Latn-ME"/>
              </w:rPr>
            </w:pPr>
          </w:p>
          <w:p w14:paraId="07F18D97" w14:textId="77777777" w:rsidR="00F2239D" w:rsidRPr="00F2239D" w:rsidRDefault="00F2239D" w:rsidP="00141984">
            <w:pPr>
              <w:jc w:val="both"/>
              <w:rPr>
                <w:lang w:val="sr-Latn-ME"/>
              </w:rPr>
            </w:pPr>
            <w:r w:rsidRPr="00F2239D">
              <w:rPr>
                <w:lang w:val="sr-Latn-ME"/>
              </w:rPr>
              <w:t>Izvođenje radova po projektu regulacije rijeke Lim u Bijelom Polju i Beranama</w:t>
            </w:r>
          </w:p>
          <w:p w14:paraId="58D19DE1" w14:textId="77777777" w:rsidR="00F2239D" w:rsidRPr="00F2239D" w:rsidRDefault="00F2239D" w:rsidP="00141984">
            <w:pPr>
              <w:jc w:val="both"/>
            </w:pPr>
          </w:p>
        </w:tc>
      </w:tr>
      <w:tr w:rsidR="00F2239D" w:rsidRPr="00F2239D" w14:paraId="2B7A062F" w14:textId="77777777" w:rsidTr="00F2239D">
        <w:tc>
          <w:tcPr>
            <w:tcW w:w="1705" w:type="dxa"/>
          </w:tcPr>
          <w:p w14:paraId="04ADC5F1" w14:textId="77777777" w:rsidR="00F2239D" w:rsidRPr="00141984" w:rsidRDefault="00F2239D" w:rsidP="00592E96">
            <w:pPr>
              <w:rPr>
                <w:b/>
                <w:lang w:val="sr-Latn-ME"/>
              </w:rPr>
            </w:pPr>
            <w:r w:rsidRPr="00141984">
              <w:rPr>
                <w:b/>
                <w:lang w:val="sr-Latn-ME"/>
              </w:rPr>
              <w:t>Izvor provjere</w:t>
            </w:r>
          </w:p>
        </w:tc>
        <w:tc>
          <w:tcPr>
            <w:tcW w:w="8638" w:type="dxa"/>
            <w:gridSpan w:val="2"/>
          </w:tcPr>
          <w:p w14:paraId="198F59F0" w14:textId="77777777" w:rsidR="00F2239D" w:rsidRPr="00F2239D" w:rsidRDefault="00F2239D" w:rsidP="00141984">
            <w:pPr>
              <w:jc w:val="both"/>
              <w:rPr>
                <w:lang w:val="sr-Latn-ME"/>
              </w:rPr>
            </w:pPr>
            <w:r w:rsidRPr="00F2239D">
              <w:rPr>
                <w:lang w:val="sr-Latn-ME"/>
              </w:rPr>
              <w:t>Ministarstvo poljoprivrede, šumarstva i vodoprivrede – Direktorat za vodoprivredu - sajt</w:t>
            </w:r>
          </w:p>
        </w:tc>
      </w:tr>
      <w:tr w:rsidR="00F2239D" w:rsidRPr="00F2239D" w14:paraId="4F594B90" w14:textId="77777777" w:rsidTr="00F2239D">
        <w:tc>
          <w:tcPr>
            <w:tcW w:w="1705" w:type="dxa"/>
          </w:tcPr>
          <w:p w14:paraId="034C032F" w14:textId="77777777" w:rsidR="00F2239D" w:rsidRPr="00141984" w:rsidRDefault="00F2239D" w:rsidP="00592E96">
            <w:pPr>
              <w:rPr>
                <w:b/>
                <w:lang w:val="sr-Latn-ME"/>
              </w:rPr>
            </w:pPr>
            <w:r w:rsidRPr="00141984">
              <w:rPr>
                <w:b/>
                <w:lang w:val="sr-Latn-ME"/>
              </w:rPr>
              <w:lastRenderedPageBreak/>
              <w:t xml:space="preserve">Nadležna institucija </w:t>
            </w:r>
          </w:p>
        </w:tc>
        <w:tc>
          <w:tcPr>
            <w:tcW w:w="8638" w:type="dxa"/>
            <w:gridSpan w:val="2"/>
          </w:tcPr>
          <w:p w14:paraId="1622C7D7" w14:textId="77777777" w:rsidR="00F2239D" w:rsidRPr="00F2239D" w:rsidRDefault="00F2239D" w:rsidP="00141984">
            <w:pPr>
              <w:jc w:val="both"/>
              <w:rPr>
                <w:lang w:val="sr-Latn-ME"/>
              </w:rPr>
            </w:pPr>
            <w:r w:rsidRPr="00F2239D">
              <w:rPr>
                <w:lang w:val="sr-Latn-ME"/>
              </w:rPr>
              <w:t xml:space="preserve">Ministarstvo poljoprivrede, šumarstva i vodoprivrede - Direktorat za vodoprivredu </w:t>
            </w:r>
          </w:p>
        </w:tc>
      </w:tr>
      <w:tr w:rsidR="00F2239D" w:rsidRPr="00F2239D" w14:paraId="684769B7" w14:textId="77777777" w:rsidTr="00F2239D">
        <w:tc>
          <w:tcPr>
            <w:tcW w:w="1705" w:type="dxa"/>
          </w:tcPr>
          <w:p w14:paraId="2FB4B698" w14:textId="77777777" w:rsidR="00F2239D" w:rsidRPr="00141984" w:rsidRDefault="00F2239D" w:rsidP="00592E96">
            <w:pPr>
              <w:rPr>
                <w:b/>
                <w:lang w:val="sr-Latn-ME"/>
              </w:rPr>
            </w:pPr>
            <w:r w:rsidRPr="00141984">
              <w:rPr>
                <w:b/>
                <w:lang w:val="sr-Latn-ME"/>
              </w:rPr>
              <w:t>Partnerske institucije</w:t>
            </w:r>
          </w:p>
        </w:tc>
        <w:tc>
          <w:tcPr>
            <w:tcW w:w="8638" w:type="dxa"/>
            <w:gridSpan w:val="2"/>
          </w:tcPr>
          <w:p w14:paraId="42CDB28B" w14:textId="77777777" w:rsidR="00F2239D" w:rsidRPr="00F2239D" w:rsidRDefault="00F2239D" w:rsidP="00141984">
            <w:pPr>
              <w:jc w:val="both"/>
              <w:rPr>
                <w:lang w:val="sr-Latn-ME"/>
              </w:rPr>
            </w:pPr>
            <w:r w:rsidRPr="00F2239D">
              <w:rPr>
                <w:lang w:val="sr-Latn-ME"/>
              </w:rPr>
              <w:t>Uprava za vode</w:t>
            </w:r>
          </w:p>
        </w:tc>
      </w:tr>
      <w:tr w:rsidR="00F2239D" w:rsidRPr="00F2239D" w14:paraId="3EA13484" w14:textId="77777777" w:rsidTr="00F2239D">
        <w:trPr>
          <w:trHeight w:val="422"/>
        </w:trPr>
        <w:tc>
          <w:tcPr>
            <w:tcW w:w="1705" w:type="dxa"/>
          </w:tcPr>
          <w:p w14:paraId="16AF8EEA" w14:textId="77777777" w:rsidR="00F2239D" w:rsidRPr="00141984" w:rsidRDefault="00F2239D" w:rsidP="00592E96">
            <w:pPr>
              <w:rPr>
                <w:b/>
                <w:lang w:val="sr-Latn-ME"/>
              </w:rPr>
            </w:pPr>
            <w:r w:rsidRPr="00141984">
              <w:rPr>
                <w:b/>
                <w:lang w:val="sr-Latn-ME"/>
              </w:rPr>
              <w:t xml:space="preserve">Vremenski okvir </w:t>
            </w:r>
          </w:p>
        </w:tc>
        <w:tc>
          <w:tcPr>
            <w:tcW w:w="8638" w:type="dxa"/>
            <w:gridSpan w:val="2"/>
          </w:tcPr>
          <w:p w14:paraId="680A5D07" w14:textId="77777777" w:rsidR="00F2239D" w:rsidRPr="00F2239D" w:rsidRDefault="00F2239D" w:rsidP="00141984">
            <w:pPr>
              <w:jc w:val="both"/>
              <w:rPr>
                <w:lang w:val="sr-Latn-ME"/>
              </w:rPr>
            </w:pPr>
            <w:r w:rsidRPr="00F2239D">
              <w:rPr>
                <w:lang w:val="sr-Latn-ME"/>
              </w:rPr>
              <w:t>2025-2026  - Izvođenje radova na dvije lokacije</w:t>
            </w:r>
          </w:p>
          <w:p w14:paraId="709FD452" w14:textId="77777777" w:rsidR="00F2239D" w:rsidRPr="00F2239D" w:rsidRDefault="00F2239D" w:rsidP="00141984">
            <w:pPr>
              <w:jc w:val="both"/>
              <w:rPr>
                <w:color w:val="FF0000"/>
                <w:lang w:val="sr-Latn-ME"/>
              </w:rPr>
            </w:pPr>
          </w:p>
        </w:tc>
      </w:tr>
      <w:tr w:rsidR="00F2239D" w:rsidRPr="00F2239D" w14:paraId="51881683" w14:textId="77777777" w:rsidTr="00F2239D">
        <w:tc>
          <w:tcPr>
            <w:tcW w:w="1705" w:type="dxa"/>
          </w:tcPr>
          <w:p w14:paraId="496886FE" w14:textId="77777777" w:rsidR="00F2239D" w:rsidRPr="00141984" w:rsidRDefault="00F2239D" w:rsidP="00592E96">
            <w:pPr>
              <w:rPr>
                <w:b/>
                <w:lang w:val="sr-Latn-ME"/>
              </w:rPr>
            </w:pPr>
            <w:r w:rsidRPr="00141984">
              <w:rPr>
                <w:b/>
                <w:lang w:val="sr-Latn-ME"/>
              </w:rPr>
              <w:t>Procjena troškova</w:t>
            </w:r>
          </w:p>
        </w:tc>
        <w:tc>
          <w:tcPr>
            <w:tcW w:w="8638" w:type="dxa"/>
            <w:gridSpan w:val="2"/>
          </w:tcPr>
          <w:p w14:paraId="4A0F8C59" w14:textId="77777777" w:rsidR="00F2239D" w:rsidRPr="00F2239D" w:rsidRDefault="00F2239D" w:rsidP="00141984">
            <w:pPr>
              <w:jc w:val="both"/>
              <w:rPr>
                <w:lang w:val="sr-Latn-ME"/>
              </w:rPr>
            </w:pPr>
            <w:r w:rsidRPr="00F2239D">
              <w:rPr>
                <w:lang w:val="sr-Latn-ME"/>
              </w:rPr>
              <w:t>8,6 miliona eura</w:t>
            </w:r>
          </w:p>
        </w:tc>
      </w:tr>
      <w:tr w:rsidR="00F2239D" w:rsidRPr="00F2239D" w14:paraId="3B82EB6A" w14:textId="77777777" w:rsidTr="00F2239D">
        <w:tc>
          <w:tcPr>
            <w:tcW w:w="1705" w:type="dxa"/>
          </w:tcPr>
          <w:p w14:paraId="6CD473CF" w14:textId="77777777" w:rsidR="00F2239D" w:rsidRPr="00141984" w:rsidRDefault="00F2239D" w:rsidP="00592E96">
            <w:pPr>
              <w:rPr>
                <w:b/>
                <w:lang w:val="sr-Latn-ME"/>
              </w:rPr>
            </w:pPr>
            <w:r w:rsidRPr="00141984">
              <w:rPr>
                <w:b/>
                <w:lang w:val="sr-Latn-ME"/>
              </w:rPr>
              <w:t>Potencijalni izvori finansiranja</w:t>
            </w:r>
          </w:p>
        </w:tc>
        <w:tc>
          <w:tcPr>
            <w:tcW w:w="8638" w:type="dxa"/>
            <w:gridSpan w:val="2"/>
          </w:tcPr>
          <w:p w14:paraId="2D6BAC55" w14:textId="77777777" w:rsidR="00F2239D" w:rsidRPr="00F2239D" w:rsidRDefault="00F2239D" w:rsidP="00141984">
            <w:pPr>
              <w:jc w:val="both"/>
              <w:rPr>
                <w:lang w:val="sr-Latn-ME"/>
              </w:rPr>
            </w:pPr>
            <w:r w:rsidRPr="00F2239D">
              <w:rPr>
                <w:lang w:val="sr-Latn-ME"/>
              </w:rPr>
              <w:t>Regionalni Program integrisanog razvoja koridora rijeke Save i Drine (SDIP) – Inicijativa Svjetske banke u oblasti upravljanja vodama 100%</w:t>
            </w:r>
          </w:p>
          <w:p w14:paraId="16BF1485" w14:textId="77777777" w:rsidR="00F2239D" w:rsidRPr="00F2239D" w:rsidRDefault="00F2239D" w:rsidP="00141984">
            <w:pPr>
              <w:jc w:val="both"/>
              <w:rPr>
                <w:lang w:val="sr-Latn-ME"/>
              </w:rPr>
            </w:pPr>
          </w:p>
        </w:tc>
      </w:tr>
    </w:tbl>
    <w:tbl>
      <w:tblPr>
        <w:tblStyle w:val="TableGrid63"/>
        <w:tblW w:w="0" w:type="auto"/>
        <w:tblLook w:val="04A0" w:firstRow="1" w:lastRow="0" w:firstColumn="1" w:lastColumn="0" w:noHBand="0" w:noVBand="1"/>
      </w:tblPr>
      <w:tblGrid>
        <w:gridCol w:w="1705"/>
        <w:gridCol w:w="4244"/>
        <w:gridCol w:w="4394"/>
      </w:tblGrid>
      <w:tr w:rsidR="00F2239D" w:rsidRPr="00F2239D" w14:paraId="78A5AF2D" w14:textId="77777777" w:rsidTr="00F2239D">
        <w:trPr>
          <w:trHeight w:val="620"/>
        </w:trPr>
        <w:tc>
          <w:tcPr>
            <w:tcW w:w="1705" w:type="dxa"/>
            <w:shd w:val="clear" w:color="auto" w:fill="1F4E79" w:themeFill="accent1" w:themeFillShade="80"/>
          </w:tcPr>
          <w:p w14:paraId="288E04B8" w14:textId="77777777" w:rsidR="00F2239D" w:rsidRPr="00CB058D" w:rsidRDefault="00F2239D" w:rsidP="00592E96">
            <w:pPr>
              <w:rPr>
                <w:b/>
                <w:color w:val="FFFFFF" w:themeColor="background1"/>
                <w:lang w:val="sr-Latn-ME"/>
              </w:rPr>
            </w:pPr>
            <w:r w:rsidRPr="00CB058D">
              <w:rPr>
                <w:b/>
                <w:color w:val="FFFFFF" w:themeColor="background1"/>
                <w:lang w:val="sr-Latn-ME"/>
              </w:rPr>
              <w:t>Strateški cilj</w:t>
            </w:r>
          </w:p>
        </w:tc>
        <w:tc>
          <w:tcPr>
            <w:tcW w:w="8638" w:type="dxa"/>
            <w:gridSpan w:val="2"/>
            <w:shd w:val="clear" w:color="auto" w:fill="1F4E79" w:themeFill="accent1" w:themeFillShade="80"/>
          </w:tcPr>
          <w:p w14:paraId="6B57DE0F" w14:textId="77777777" w:rsidR="00F2239D" w:rsidRPr="00CB058D" w:rsidRDefault="00F2239D" w:rsidP="00141984">
            <w:pPr>
              <w:jc w:val="both"/>
              <w:rPr>
                <w:b/>
                <w:color w:val="FFFFFF" w:themeColor="background1"/>
              </w:rPr>
            </w:pPr>
            <w:r w:rsidRPr="00CB058D">
              <w:rPr>
                <w:b/>
                <w:color w:val="FFFFFF" w:themeColor="background1"/>
              </w:rPr>
              <w:t>3. Ulaganje u smanjenje rizika od katastrofa radi povećanja otpornosti</w:t>
            </w:r>
          </w:p>
          <w:p w14:paraId="24EECFC6" w14:textId="77777777" w:rsidR="00F2239D" w:rsidRPr="00CB058D" w:rsidRDefault="00F2239D" w:rsidP="00141984">
            <w:pPr>
              <w:jc w:val="both"/>
              <w:rPr>
                <w:b/>
                <w:color w:val="FFFFFF" w:themeColor="background1"/>
                <w:lang w:val="sr-Latn-ME"/>
              </w:rPr>
            </w:pPr>
          </w:p>
        </w:tc>
      </w:tr>
      <w:tr w:rsidR="00F2239D" w:rsidRPr="00F2239D" w14:paraId="0A00653D" w14:textId="77777777" w:rsidTr="00F2239D">
        <w:trPr>
          <w:trHeight w:val="620"/>
        </w:trPr>
        <w:tc>
          <w:tcPr>
            <w:tcW w:w="1705" w:type="dxa"/>
            <w:shd w:val="clear" w:color="auto" w:fill="2E74B5" w:themeFill="accent1" w:themeFillShade="BF"/>
          </w:tcPr>
          <w:p w14:paraId="073E3FCC" w14:textId="77777777" w:rsidR="00F2239D" w:rsidRPr="00CB058D" w:rsidRDefault="00F2239D" w:rsidP="00592E96">
            <w:pPr>
              <w:rPr>
                <w:b/>
                <w:color w:val="FFFFFF" w:themeColor="background1"/>
                <w:lang w:val="sr-Latn-ME"/>
              </w:rPr>
            </w:pPr>
            <w:r w:rsidRPr="00CB058D">
              <w:rPr>
                <w:b/>
                <w:color w:val="FFFFFF" w:themeColor="background1"/>
                <w:lang w:val="sr-Latn-ME"/>
              </w:rPr>
              <w:t>Operativni cilj</w:t>
            </w:r>
          </w:p>
        </w:tc>
        <w:tc>
          <w:tcPr>
            <w:tcW w:w="8638" w:type="dxa"/>
            <w:gridSpan w:val="2"/>
            <w:shd w:val="clear" w:color="auto" w:fill="2E74B5" w:themeFill="accent1" w:themeFillShade="BF"/>
          </w:tcPr>
          <w:p w14:paraId="7A221EB1" w14:textId="77777777" w:rsidR="00F2239D" w:rsidRPr="00CB058D" w:rsidRDefault="00F2239D" w:rsidP="00141984">
            <w:pPr>
              <w:jc w:val="both"/>
              <w:rPr>
                <w:b/>
                <w:color w:val="FFFFFF" w:themeColor="background1"/>
                <w:lang w:val="sr-Latn-ME"/>
              </w:rPr>
            </w:pPr>
            <w:r w:rsidRPr="00CB058D">
              <w:rPr>
                <w:b/>
                <w:color w:val="FFFFFF" w:themeColor="background1"/>
              </w:rPr>
              <w:t>6. Učiniti gradove otpornim</w:t>
            </w:r>
          </w:p>
        </w:tc>
      </w:tr>
      <w:tr w:rsidR="00F2239D" w:rsidRPr="00F2239D" w14:paraId="629BD0A0" w14:textId="77777777" w:rsidTr="00F2239D">
        <w:tc>
          <w:tcPr>
            <w:tcW w:w="1705" w:type="dxa"/>
            <w:shd w:val="clear" w:color="auto" w:fill="E2EFD9" w:themeFill="accent6" w:themeFillTint="33"/>
          </w:tcPr>
          <w:p w14:paraId="4C388F3B" w14:textId="77777777" w:rsidR="00F2239D" w:rsidRPr="00CB058D" w:rsidRDefault="00F2239D" w:rsidP="00592E96">
            <w:pPr>
              <w:rPr>
                <w:b/>
                <w:lang w:val="sr-Latn-ME"/>
              </w:rPr>
            </w:pPr>
            <w:r w:rsidRPr="00CB058D">
              <w:rPr>
                <w:b/>
                <w:lang w:val="sr-Latn-ME"/>
              </w:rPr>
              <w:t xml:space="preserve">Aktivnost </w:t>
            </w:r>
          </w:p>
        </w:tc>
        <w:tc>
          <w:tcPr>
            <w:tcW w:w="8638" w:type="dxa"/>
            <w:gridSpan w:val="2"/>
            <w:shd w:val="clear" w:color="auto" w:fill="E2EFD9" w:themeFill="accent6" w:themeFillTint="33"/>
          </w:tcPr>
          <w:p w14:paraId="30DB9B82" w14:textId="77777777" w:rsidR="00F2239D" w:rsidRPr="00CB058D" w:rsidRDefault="00F2239D" w:rsidP="00141984">
            <w:pPr>
              <w:jc w:val="both"/>
              <w:rPr>
                <w:b/>
                <w:lang w:val="sr-Latn-ME"/>
              </w:rPr>
            </w:pPr>
            <w:r w:rsidRPr="00CB058D">
              <w:rPr>
                <w:b/>
                <w:lang w:val="sr-Latn-ME"/>
              </w:rPr>
              <w:t>3. Izgradnja smještajnih kapaciteta Službi zaštite i spašavanja: Tivat, Pljevlja i Kolašin</w:t>
            </w:r>
          </w:p>
          <w:p w14:paraId="73E9923B" w14:textId="77777777" w:rsidR="00F2239D" w:rsidRPr="00CB058D" w:rsidRDefault="00F2239D" w:rsidP="00141984">
            <w:pPr>
              <w:jc w:val="both"/>
              <w:rPr>
                <w:b/>
                <w:lang w:val="sr-Latn-ME"/>
              </w:rPr>
            </w:pPr>
          </w:p>
        </w:tc>
      </w:tr>
      <w:tr w:rsidR="00F2239D" w:rsidRPr="00F2239D" w14:paraId="46A12103" w14:textId="77777777" w:rsidTr="00F2239D">
        <w:tc>
          <w:tcPr>
            <w:tcW w:w="1705" w:type="dxa"/>
          </w:tcPr>
          <w:p w14:paraId="0E9F793F" w14:textId="77777777" w:rsidR="00F2239D" w:rsidRPr="00141984" w:rsidRDefault="00F2239D" w:rsidP="00592E96">
            <w:pPr>
              <w:rPr>
                <w:b/>
                <w:lang w:val="sr-Latn-ME"/>
              </w:rPr>
            </w:pPr>
            <w:r w:rsidRPr="00141984">
              <w:rPr>
                <w:b/>
                <w:lang w:val="sr-Latn-ME"/>
              </w:rPr>
              <w:t>Opis aktivnosti i klučnih koraka</w:t>
            </w:r>
          </w:p>
        </w:tc>
        <w:tc>
          <w:tcPr>
            <w:tcW w:w="8638" w:type="dxa"/>
            <w:gridSpan w:val="2"/>
          </w:tcPr>
          <w:p w14:paraId="16FB27AD" w14:textId="58537389" w:rsidR="00F2239D" w:rsidRPr="00F2239D" w:rsidRDefault="00F2239D" w:rsidP="00141984">
            <w:pPr>
              <w:jc w:val="both"/>
              <w:rPr>
                <w:lang w:val="sr-Latn-ME"/>
              </w:rPr>
            </w:pPr>
            <w:r w:rsidRPr="00F2239D">
              <w:rPr>
                <w:lang w:val="sr-Latn-ME"/>
              </w:rPr>
              <w:t>Izgradnja smještajnih kapaciteta za pripadnike</w:t>
            </w:r>
            <w:r w:rsidR="00171B4A">
              <w:rPr>
                <w:lang w:val="sr-Latn-ME"/>
              </w:rPr>
              <w:t>/ce</w:t>
            </w:r>
            <w:r w:rsidRPr="00F2239D">
              <w:rPr>
                <w:lang w:val="sr-Latn-ME"/>
              </w:rPr>
              <w:t xml:space="preserve"> i tehniku Službi zaštite i spašavanja podrazumijeva: Izgradu Projekta Vatrogasnog doma i izgradnju Vatrogasnog doma</w:t>
            </w:r>
          </w:p>
          <w:p w14:paraId="3C2DDDC2" w14:textId="77777777" w:rsidR="00F2239D" w:rsidRPr="00F2239D" w:rsidRDefault="00F2239D" w:rsidP="00141984">
            <w:pPr>
              <w:jc w:val="both"/>
              <w:rPr>
                <w:lang w:val="sr-Latn-ME"/>
              </w:rPr>
            </w:pPr>
          </w:p>
        </w:tc>
      </w:tr>
      <w:tr w:rsidR="00F2239D" w:rsidRPr="00F2239D" w14:paraId="68F4A73B" w14:textId="77777777" w:rsidTr="00F2239D">
        <w:tc>
          <w:tcPr>
            <w:tcW w:w="1705" w:type="dxa"/>
          </w:tcPr>
          <w:p w14:paraId="2E7C3925" w14:textId="77777777" w:rsidR="00F2239D" w:rsidRPr="00141984" w:rsidRDefault="00F2239D" w:rsidP="00592E96">
            <w:pPr>
              <w:rPr>
                <w:b/>
                <w:lang w:val="sr-Latn-ME"/>
              </w:rPr>
            </w:pPr>
            <w:r w:rsidRPr="00141984">
              <w:rPr>
                <w:b/>
                <w:lang w:val="sr-Latn-ME"/>
              </w:rPr>
              <w:t>CILJEVI održivog razvoja</w:t>
            </w:r>
          </w:p>
        </w:tc>
        <w:tc>
          <w:tcPr>
            <w:tcW w:w="8638" w:type="dxa"/>
            <w:gridSpan w:val="2"/>
          </w:tcPr>
          <w:p w14:paraId="6EA91E19" w14:textId="77777777" w:rsidR="00F2239D" w:rsidRPr="00F2239D" w:rsidRDefault="00F2239D" w:rsidP="00141984">
            <w:pPr>
              <w:jc w:val="both"/>
              <w:rPr>
                <w:lang w:val="sr-Latn-ME"/>
              </w:rPr>
            </w:pPr>
            <w:r w:rsidRPr="00F2239D">
              <w:rPr>
                <w:lang w:val="sr-Latn-ME"/>
              </w:rPr>
              <w:t>Doprinosi: SDG 11, SDG 13</w:t>
            </w:r>
          </w:p>
        </w:tc>
      </w:tr>
      <w:tr w:rsidR="00F2239D" w:rsidRPr="00F2239D" w14:paraId="6F470D30" w14:textId="77777777" w:rsidTr="00F2239D">
        <w:tc>
          <w:tcPr>
            <w:tcW w:w="1705" w:type="dxa"/>
          </w:tcPr>
          <w:p w14:paraId="0CC06FE8" w14:textId="77777777" w:rsidR="00F2239D" w:rsidRPr="00141984" w:rsidRDefault="00F2239D" w:rsidP="00592E96">
            <w:pPr>
              <w:rPr>
                <w:b/>
                <w:lang w:val="sr-Latn-ME"/>
              </w:rPr>
            </w:pPr>
            <w:r w:rsidRPr="00141984">
              <w:rPr>
                <w:b/>
                <w:lang w:val="sr-Latn-ME"/>
              </w:rPr>
              <w:t>Adaptacija na klimatske promjene</w:t>
            </w:r>
          </w:p>
        </w:tc>
        <w:tc>
          <w:tcPr>
            <w:tcW w:w="8638" w:type="dxa"/>
            <w:gridSpan w:val="2"/>
          </w:tcPr>
          <w:p w14:paraId="4D91D938" w14:textId="4C338BFE" w:rsidR="00F2239D" w:rsidRPr="00F2239D" w:rsidRDefault="00171B4A" w:rsidP="00141984">
            <w:pPr>
              <w:jc w:val="both"/>
              <w:rPr>
                <w:highlight w:val="yellow"/>
                <w:lang w:val="sr-Latn-ME"/>
              </w:rPr>
            </w:pPr>
            <w:r>
              <w:rPr>
                <w:lang w:val="sr-Latn-ME"/>
              </w:rPr>
              <w:t xml:space="preserve">Poboljšanje kapaciteta smještaja </w:t>
            </w:r>
            <w:r w:rsidR="00842E49">
              <w:rPr>
                <w:lang w:val="sr-Latn-ME"/>
              </w:rPr>
              <w:t>Službi zaštite i spašavanja podiže ukupni kapacitet sistema za efikasnijem i efektivnije</w:t>
            </w:r>
            <w:r>
              <w:rPr>
                <w:lang w:val="sr-Latn-ME"/>
              </w:rPr>
              <w:t xml:space="preserve"> s</w:t>
            </w:r>
            <w:r w:rsidR="00842E49">
              <w:rPr>
                <w:lang w:val="sr-Latn-ME"/>
              </w:rPr>
              <w:t>provođenje</w:t>
            </w:r>
            <w:r>
              <w:rPr>
                <w:lang w:val="sr-Latn-ME"/>
              </w:rPr>
              <w:t xml:space="preserve"> ciljeva i aktivnosti Plana prilagođavanja</w:t>
            </w:r>
            <w:r w:rsidR="00842E49">
              <w:rPr>
                <w:lang w:val="sr-Latn-ME"/>
              </w:rPr>
              <w:t xml:space="preserve">.  </w:t>
            </w:r>
          </w:p>
        </w:tc>
      </w:tr>
      <w:tr w:rsidR="00F2239D" w:rsidRPr="00F2239D" w14:paraId="0577030B" w14:textId="77777777" w:rsidTr="00F2239D">
        <w:tc>
          <w:tcPr>
            <w:tcW w:w="1705" w:type="dxa"/>
          </w:tcPr>
          <w:p w14:paraId="13D1CE18" w14:textId="77777777" w:rsidR="00F2239D" w:rsidRPr="00141984" w:rsidRDefault="00F2239D" w:rsidP="00592E96">
            <w:pPr>
              <w:rPr>
                <w:b/>
                <w:lang w:val="sr-Latn-ME"/>
              </w:rPr>
            </w:pPr>
            <w:r w:rsidRPr="00141984">
              <w:rPr>
                <w:b/>
                <w:lang w:val="sr-Latn-ME"/>
              </w:rPr>
              <w:t>Da li utiče /razmatra ranjive grupe</w:t>
            </w:r>
          </w:p>
        </w:tc>
        <w:tc>
          <w:tcPr>
            <w:tcW w:w="8638" w:type="dxa"/>
            <w:gridSpan w:val="2"/>
          </w:tcPr>
          <w:p w14:paraId="72DC38AC" w14:textId="15D1EE4C" w:rsidR="00F2239D" w:rsidRPr="00F2239D" w:rsidRDefault="00842E49" w:rsidP="00141984">
            <w:pPr>
              <w:jc w:val="both"/>
              <w:rPr>
                <w:highlight w:val="yellow"/>
                <w:lang w:val="sr-Latn-ME"/>
              </w:rPr>
            </w:pPr>
            <w:r>
              <w:rPr>
                <w:lang w:val="sr-Latn-ME"/>
              </w:rPr>
              <w:t>Ne</w:t>
            </w:r>
          </w:p>
        </w:tc>
      </w:tr>
      <w:tr w:rsidR="00F2239D" w:rsidRPr="00F2239D" w14:paraId="2FAB47B7" w14:textId="77777777" w:rsidTr="00F2239D">
        <w:trPr>
          <w:trHeight w:val="953"/>
        </w:trPr>
        <w:tc>
          <w:tcPr>
            <w:tcW w:w="1705" w:type="dxa"/>
          </w:tcPr>
          <w:p w14:paraId="41BC677B" w14:textId="77777777" w:rsidR="00F2239D" w:rsidRPr="00141984" w:rsidRDefault="00F2239D" w:rsidP="00592E96">
            <w:pPr>
              <w:rPr>
                <w:b/>
                <w:lang w:val="sr-Latn-ME"/>
              </w:rPr>
            </w:pPr>
            <w:r w:rsidRPr="00141984">
              <w:rPr>
                <w:b/>
                <w:lang w:val="sr-Latn-ME"/>
              </w:rPr>
              <w:t xml:space="preserve">Indikatori </w:t>
            </w:r>
          </w:p>
        </w:tc>
        <w:tc>
          <w:tcPr>
            <w:tcW w:w="4244" w:type="dxa"/>
          </w:tcPr>
          <w:p w14:paraId="73DAB325" w14:textId="77777777" w:rsidR="00F2239D" w:rsidRPr="00CB058D" w:rsidRDefault="00F2239D" w:rsidP="00141984">
            <w:pPr>
              <w:jc w:val="both"/>
              <w:rPr>
                <w:b/>
                <w:u w:val="single"/>
                <w:lang w:val="sr-Latn-ME"/>
              </w:rPr>
            </w:pPr>
            <w:r w:rsidRPr="00CB058D">
              <w:rPr>
                <w:b/>
                <w:u w:val="single"/>
                <w:lang w:val="sr-Latn-ME"/>
              </w:rPr>
              <w:t>Polazna vrijednost</w:t>
            </w:r>
          </w:p>
          <w:p w14:paraId="28178E00" w14:textId="77777777" w:rsidR="00F2239D" w:rsidRPr="00F2239D" w:rsidRDefault="00F2239D" w:rsidP="00141984">
            <w:pPr>
              <w:jc w:val="both"/>
              <w:rPr>
                <w:lang w:val="sr-Latn-ME"/>
              </w:rPr>
            </w:pPr>
          </w:p>
          <w:p w14:paraId="2AAF5DB5" w14:textId="77777777" w:rsidR="00F2239D" w:rsidRPr="00F2239D" w:rsidRDefault="00F2239D" w:rsidP="00141984">
            <w:pPr>
              <w:jc w:val="both"/>
              <w:rPr>
                <w:lang w:val="sr-Latn-ME"/>
              </w:rPr>
            </w:pPr>
            <w:r w:rsidRPr="00F2239D">
              <w:rPr>
                <w:lang w:val="sr-Latn-ME"/>
              </w:rPr>
              <w:t>Izrađena Strategija za smanjenje rizika od katastrofa, Izrađena Procjena sposobnosti upravljanja rizicima i Izvještaj o stanju sistema zaštite i spašavanja Crnoj Gori u 2023. godini.</w:t>
            </w:r>
          </w:p>
          <w:p w14:paraId="24AABC13" w14:textId="77777777" w:rsidR="00F2239D" w:rsidRPr="00F2239D" w:rsidRDefault="00F2239D" w:rsidP="00141984">
            <w:pPr>
              <w:jc w:val="both"/>
              <w:rPr>
                <w:lang w:val="sr-Latn-ME"/>
              </w:rPr>
            </w:pPr>
          </w:p>
          <w:p w14:paraId="44FDFE24" w14:textId="77777777" w:rsidR="00F2239D" w:rsidRPr="00F2239D" w:rsidRDefault="00F2239D" w:rsidP="00141984">
            <w:pPr>
              <w:jc w:val="both"/>
              <w:rPr>
                <w:lang w:val="sr-Latn-ME"/>
              </w:rPr>
            </w:pPr>
            <w:r w:rsidRPr="00F2239D">
              <w:rPr>
                <w:lang w:val="sr-Latn-ME"/>
              </w:rPr>
              <w:t>Ima 12 adekvatnih smještajnih kapaciteta: Podgorica, Andrijevica, Bar,Berane, Bijelo Polje, Cetinje, Danilovgrad, Herceg Novi, Mojkovac, Šavnik, Ulcinj i Žabljak</w:t>
            </w:r>
          </w:p>
          <w:p w14:paraId="5F0B91BA" w14:textId="77777777" w:rsidR="00F2239D" w:rsidRPr="00F2239D" w:rsidRDefault="00F2239D" w:rsidP="00141984">
            <w:pPr>
              <w:jc w:val="both"/>
              <w:rPr>
                <w:lang w:val="sr-Latn-ME"/>
              </w:rPr>
            </w:pPr>
          </w:p>
        </w:tc>
        <w:tc>
          <w:tcPr>
            <w:tcW w:w="4394" w:type="dxa"/>
          </w:tcPr>
          <w:p w14:paraId="59E286ED" w14:textId="77777777" w:rsidR="00F2239D" w:rsidRPr="00CB058D" w:rsidRDefault="00F2239D" w:rsidP="00141984">
            <w:pPr>
              <w:jc w:val="both"/>
              <w:rPr>
                <w:b/>
                <w:u w:val="single"/>
              </w:rPr>
            </w:pPr>
            <w:r w:rsidRPr="00CB058D">
              <w:rPr>
                <w:b/>
                <w:u w:val="single"/>
              </w:rPr>
              <w:t>Ciljana vrijednost</w:t>
            </w:r>
          </w:p>
          <w:p w14:paraId="625F23B0" w14:textId="77777777" w:rsidR="00F2239D" w:rsidRPr="00F2239D" w:rsidRDefault="00F2239D" w:rsidP="00141984">
            <w:pPr>
              <w:jc w:val="both"/>
            </w:pPr>
          </w:p>
          <w:p w14:paraId="76E8FEDC" w14:textId="77777777" w:rsidR="00F2239D" w:rsidRPr="00F2239D" w:rsidRDefault="00F2239D" w:rsidP="00141984">
            <w:pPr>
              <w:jc w:val="both"/>
              <w:rPr>
                <w:lang w:val="sr-Latn-ME"/>
              </w:rPr>
            </w:pPr>
            <w:r w:rsidRPr="00F2239D">
              <w:t>Izrađene 3 adekvatna smještajna kapaciteta-Vatrogasna doma u opštinama Tivat, Pljevlja i Kolašin</w:t>
            </w:r>
          </w:p>
          <w:p w14:paraId="63863BA6" w14:textId="77777777" w:rsidR="00F2239D" w:rsidRPr="00F2239D" w:rsidRDefault="00F2239D" w:rsidP="00141984">
            <w:pPr>
              <w:jc w:val="both"/>
            </w:pPr>
          </w:p>
        </w:tc>
      </w:tr>
      <w:tr w:rsidR="00F2239D" w:rsidRPr="00F2239D" w14:paraId="63C8C40D" w14:textId="77777777" w:rsidTr="00F2239D">
        <w:tc>
          <w:tcPr>
            <w:tcW w:w="1705" w:type="dxa"/>
          </w:tcPr>
          <w:p w14:paraId="58EB0D59" w14:textId="77777777" w:rsidR="00F2239D" w:rsidRPr="00141984" w:rsidRDefault="00F2239D" w:rsidP="00592E96">
            <w:pPr>
              <w:rPr>
                <w:b/>
                <w:lang w:val="sr-Latn-ME"/>
              </w:rPr>
            </w:pPr>
            <w:r w:rsidRPr="00141984">
              <w:rPr>
                <w:b/>
                <w:lang w:val="sr-Latn-ME"/>
              </w:rPr>
              <w:t>Izvor provjere</w:t>
            </w:r>
          </w:p>
        </w:tc>
        <w:tc>
          <w:tcPr>
            <w:tcW w:w="8638" w:type="dxa"/>
            <w:gridSpan w:val="2"/>
          </w:tcPr>
          <w:p w14:paraId="4C6BEF51" w14:textId="77777777" w:rsidR="00F2239D" w:rsidRPr="00F2239D" w:rsidRDefault="00F2239D" w:rsidP="00141984">
            <w:pPr>
              <w:jc w:val="both"/>
              <w:rPr>
                <w:lang w:val="sr-Latn-ME"/>
              </w:rPr>
            </w:pPr>
            <w:r w:rsidRPr="00F2239D">
              <w:rPr>
                <w:lang w:val="sr-Latn-ME"/>
              </w:rPr>
              <w:t>Sajt Opština, Izvješaj o realizaciji Akcionog Plana za sprovođenje Strategije i Izvještaj o stanju sistema zaštite i spašavanja u Crnoj Gori</w:t>
            </w:r>
          </w:p>
        </w:tc>
      </w:tr>
      <w:tr w:rsidR="00F2239D" w:rsidRPr="00F2239D" w14:paraId="6A435BE0" w14:textId="77777777" w:rsidTr="00F2239D">
        <w:tc>
          <w:tcPr>
            <w:tcW w:w="1705" w:type="dxa"/>
          </w:tcPr>
          <w:p w14:paraId="28160775" w14:textId="77777777" w:rsidR="00F2239D" w:rsidRPr="00141984" w:rsidRDefault="00F2239D" w:rsidP="00592E96">
            <w:pPr>
              <w:rPr>
                <w:b/>
                <w:lang w:val="sr-Latn-ME"/>
              </w:rPr>
            </w:pPr>
            <w:r w:rsidRPr="00141984">
              <w:rPr>
                <w:b/>
                <w:lang w:val="sr-Latn-ME"/>
              </w:rPr>
              <w:t xml:space="preserve">Nadležna institucija </w:t>
            </w:r>
          </w:p>
        </w:tc>
        <w:tc>
          <w:tcPr>
            <w:tcW w:w="8638" w:type="dxa"/>
            <w:gridSpan w:val="2"/>
          </w:tcPr>
          <w:p w14:paraId="7028DA15" w14:textId="77777777" w:rsidR="00F2239D" w:rsidRPr="00F2239D" w:rsidRDefault="00F2239D" w:rsidP="00141984">
            <w:pPr>
              <w:jc w:val="both"/>
              <w:rPr>
                <w:lang w:val="sr-Latn-ME"/>
              </w:rPr>
            </w:pPr>
            <w:r w:rsidRPr="00F2239D">
              <w:rPr>
                <w:lang w:val="sr-Latn-ME"/>
              </w:rPr>
              <w:t xml:space="preserve">Organi lokalne samouprave, Služba zaštite i spašavanja </w:t>
            </w:r>
          </w:p>
        </w:tc>
      </w:tr>
      <w:tr w:rsidR="00F2239D" w:rsidRPr="00F2239D" w14:paraId="070AAF9B" w14:textId="77777777" w:rsidTr="00F2239D">
        <w:tc>
          <w:tcPr>
            <w:tcW w:w="1705" w:type="dxa"/>
          </w:tcPr>
          <w:p w14:paraId="35289125" w14:textId="77777777" w:rsidR="00F2239D" w:rsidRPr="00141984" w:rsidRDefault="00F2239D" w:rsidP="00592E96">
            <w:pPr>
              <w:rPr>
                <w:b/>
                <w:lang w:val="sr-Latn-ME"/>
              </w:rPr>
            </w:pPr>
            <w:r w:rsidRPr="00141984">
              <w:rPr>
                <w:b/>
                <w:lang w:val="sr-Latn-ME"/>
              </w:rPr>
              <w:t>Partnerske institucije</w:t>
            </w:r>
          </w:p>
        </w:tc>
        <w:tc>
          <w:tcPr>
            <w:tcW w:w="8638" w:type="dxa"/>
            <w:gridSpan w:val="2"/>
          </w:tcPr>
          <w:p w14:paraId="7054FA13" w14:textId="77777777" w:rsidR="00F2239D" w:rsidRPr="00F2239D" w:rsidRDefault="00F2239D" w:rsidP="00141984">
            <w:pPr>
              <w:jc w:val="both"/>
              <w:rPr>
                <w:lang w:val="sr-Latn-ME"/>
              </w:rPr>
            </w:pPr>
            <w:r w:rsidRPr="00F2239D">
              <w:rPr>
                <w:lang w:val="sr-Latn-ME"/>
              </w:rPr>
              <w:t>Subjekti sistema zaštite i spašavanja  na lokalnom i nacionalnom nivou</w:t>
            </w:r>
          </w:p>
        </w:tc>
      </w:tr>
      <w:tr w:rsidR="00F2239D" w:rsidRPr="00F2239D" w14:paraId="34C0A716" w14:textId="77777777" w:rsidTr="00F2239D">
        <w:trPr>
          <w:trHeight w:val="422"/>
        </w:trPr>
        <w:tc>
          <w:tcPr>
            <w:tcW w:w="1705" w:type="dxa"/>
          </w:tcPr>
          <w:p w14:paraId="3FFF74CC" w14:textId="77777777" w:rsidR="00F2239D" w:rsidRPr="00141984" w:rsidRDefault="00F2239D" w:rsidP="00592E96">
            <w:pPr>
              <w:rPr>
                <w:b/>
                <w:lang w:val="sr-Latn-ME"/>
              </w:rPr>
            </w:pPr>
            <w:r w:rsidRPr="00141984">
              <w:rPr>
                <w:b/>
                <w:lang w:val="sr-Latn-ME"/>
              </w:rPr>
              <w:t xml:space="preserve">Vremenski okvir </w:t>
            </w:r>
          </w:p>
        </w:tc>
        <w:tc>
          <w:tcPr>
            <w:tcW w:w="8638" w:type="dxa"/>
            <w:gridSpan w:val="2"/>
          </w:tcPr>
          <w:p w14:paraId="46308562" w14:textId="77777777" w:rsidR="00F2239D" w:rsidRPr="00F2239D" w:rsidRDefault="00F2239D" w:rsidP="00141984">
            <w:pPr>
              <w:jc w:val="both"/>
              <w:rPr>
                <w:lang w:val="sr-Latn-ME"/>
              </w:rPr>
            </w:pPr>
            <w:r w:rsidRPr="00F2239D">
              <w:rPr>
                <w:lang w:val="sr-Latn-ME"/>
              </w:rPr>
              <w:t xml:space="preserve">Tivat /I kvartal 2025- IVkvartal 2027/; Pljevlja/I kvartal 2025- IV kvartal 2026/; </w:t>
            </w:r>
          </w:p>
          <w:p w14:paraId="4E79E12F" w14:textId="77777777" w:rsidR="00F2239D" w:rsidRPr="00F2239D" w:rsidRDefault="00F2239D" w:rsidP="00141984">
            <w:pPr>
              <w:jc w:val="both"/>
              <w:rPr>
                <w:lang w:val="sr-Latn-ME"/>
              </w:rPr>
            </w:pPr>
            <w:r w:rsidRPr="00F2239D">
              <w:rPr>
                <w:lang w:val="sr-Latn-ME"/>
              </w:rPr>
              <w:t>Kolašin/I kvartal 2026 – IV kvartal 2026/</w:t>
            </w:r>
          </w:p>
        </w:tc>
      </w:tr>
      <w:tr w:rsidR="00F2239D" w:rsidRPr="00F2239D" w14:paraId="2535BB2F" w14:textId="77777777" w:rsidTr="00F2239D">
        <w:tc>
          <w:tcPr>
            <w:tcW w:w="1705" w:type="dxa"/>
          </w:tcPr>
          <w:p w14:paraId="5DD6B6C1" w14:textId="77777777" w:rsidR="00F2239D" w:rsidRPr="00141984" w:rsidRDefault="00F2239D" w:rsidP="00592E96">
            <w:pPr>
              <w:rPr>
                <w:b/>
                <w:lang w:val="sr-Latn-ME"/>
              </w:rPr>
            </w:pPr>
            <w:r w:rsidRPr="00141984">
              <w:rPr>
                <w:b/>
                <w:lang w:val="sr-Latn-ME"/>
              </w:rPr>
              <w:t>Procjena troškova</w:t>
            </w:r>
          </w:p>
        </w:tc>
        <w:tc>
          <w:tcPr>
            <w:tcW w:w="8638" w:type="dxa"/>
            <w:gridSpan w:val="2"/>
          </w:tcPr>
          <w:p w14:paraId="112DFA0F" w14:textId="77777777" w:rsidR="00F2239D" w:rsidRPr="00F2239D" w:rsidRDefault="00F2239D" w:rsidP="00141984">
            <w:pPr>
              <w:jc w:val="both"/>
              <w:rPr>
                <w:lang w:val="sr-Latn-ME"/>
              </w:rPr>
            </w:pPr>
            <w:r w:rsidRPr="00F2239D">
              <w:rPr>
                <w:lang w:val="sr-Latn-ME"/>
              </w:rPr>
              <w:t>Ukupno 4.950.000 eura</w:t>
            </w:r>
          </w:p>
          <w:p w14:paraId="1E57B133" w14:textId="1FF9A014" w:rsidR="00F2239D" w:rsidRPr="00F2239D" w:rsidRDefault="00F2239D" w:rsidP="00141984">
            <w:pPr>
              <w:jc w:val="both"/>
              <w:rPr>
                <w:lang w:val="sr-Latn-ME"/>
              </w:rPr>
            </w:pPr>
            <w:r w:rsidRPr="00F2239D">
              <w:rPr>
                <w:lang w:val="sr-Latn-ME"/>
              </w:rPr>
              <w:t>Tivat /650.000/, Pljevlja/2.000.000/, Kolašin/2.300.000/</w:t>
            </w:r>
          </w:p>
        </w:tc>
      </w:tr>
      <w:tr w:rsidR="00F2239D" w:rsidRPr="00F2239D" w14:paraId="531DCF3C" w14:textId="77777777" w:rsidTr="00F2239D">
        <w:tc>
          <w:tcPr>
            <w:tcW w:w="1705" w:type="dxa"/>
          </w:tcPr>
          <w:p w14:paraId="195AC2C2" w14:textId="77777777" w:rsidR="00F2239D" w:rsidRPr="00141984" w:rsidRDefault="00F2239D" w:rsidP="00592E96">
            <w:pPr>
              <w:rPr>
                <w:b/>
                <w:lang w:val="sr-Latn-ME"/>
              </w:rPr>
            </w:pPr>
            <w:r w:rsidRPr="00141984">
              <w:rPr>
                <w:b/>
                <w:lang w:val="sr-Latn-ME"/>
              </w:rPr>
              <w:lastRenderedPageBreak/>
              <w:t>Potencijalni izvori finansiranja</w:t>
            </w:r>
          </w:p>
        </w:tc>
        <w:tc>
          <w:tcPr>
            <w:tcW w:w="8638" w:type="dxa"/>
            <w:gridSpan w:val="2"/>
          </w:tcPr>
          <w:p w14:paraId="49EE474C" w14:textId="77777777" w:rsidR="00F2239D" w:rsidRPr="00CB058D" w:rsidRDefault="00F2239D" w:rsidP="00141984">
            <w:pPr>
              <w:jc w:val="both"/>
              <w:rPr>
                <w:lang w:val="sr-Latn-ME"/>
              </w:rPr>
            </w:pPr>
            <w:r w:rsidRPr="00CB058D">
              <w:rPr>
                <w:lang w:val="sr-Latn-ME"/>
              </w:rPr>
              <w:t>Budžet Opštine/Tivat/</w:t>
            </w:r>
          </w:p>
          <w:p w14:paraId="5531F8A3" w14:textId="77777777" w:rsidR="00F2239D" w:rsidRPr="00CB058D" w:rsidRDefault="00F2239D" w:rsidP="00141984">
            <w:pPr>
              <w:jc w:val="both"/>
              <w:rPr>
                <w:lang w:val="sr-Latn-ME"/>
              </w:rPr>
            </w:pPr>
            <w:r w:rsidRPr="00CB058D">
              <w:rPr>
                <w:lang w:val="sr-Latn-ME"/>
              </w:rPr>
              <w:t>Budžet Opštine, državni budžet i Međunarodni fondovi/Pljevlja/</w:t>
            </w:r>
          </w:p>
          <w:p w14:paraId="791C70BC" w14:textId="77777777" w:rsidR="00F2239D" w:rsidRPr="00F2239D" w:rsidRDefault="00F2239D" w:rsidP="00141984">
            <w:pPr>
              <w:jc w:val="both"/>
              <w:rPr>
                <w:lang w:val="sr-Latn-ME"/>
              </w:rPr>
            </w:pPr>
            <w:r w:rsidRPr="00CB058D">
              <w:rPr>
                <w:lang w:val="sr-Latn-ME"/>
              </w:rPr>
              <w:t>Budžet i Projekti/Kolašin/</w:t>
            </w:r>
          </w:p>
        </w:tc>
      </w:tr>
    </w:tbl>
    <w:tbl>
      <w:tblPr>
        <w:tblStyle w:val="TableGrid64"/>
        <w:tblW w:w="0" w:type="auto"/>
        <w:tblLook w:val="04A0" w:firstRow="1" w:lastRow="0" w:firstColumn="1" w:lastColumn="0" w:noHBand="0" w:noVBand="1"/>
      </w:tblPr>
      <w:tblGrid>
        <w:gridCol w:w="1705"/>
        <w:gridCol w:w="4102"/>
        <w:gridCol w:w="4536"/>
      </w:tblGrid>
      <w:tr w:rsidR="00F2239D" w:rsidRPr="00F2239D" w14:paraId="40D08B4B" w14:textId="77777777" w:rsidTr="00F2239D">
        <w:trPr>
          <w:trHeight w:val="620"/>
        </w:trPr>
        <w:tc>
          <w:tcPr>
            <w:tcW w:w="1705" w:type="dxa"/>
            <w:shd w:val="clear" w:color="auto" w:fill="1F4E79" w:themeFill="accent1" w:themeFillShade="80"/>
          </w:tcPr>
          <w:p w14:paraId="39A42337" w14:textId="77777777" w:rsidR="00F2239D" w:rsidRPr="00CB058D" w:rsidRDefault="00F2239D" w:rsidP="00592E96">
            <w:pPr>
              <w:rPr>
                <w:b/>
                <w:color w:val="FFFFFF" w:themeColor="background1"/>
                <w:lang w:val="sr-Latn-ME"/>
              </w:rPr>
            </w:pPr>
            <w:r w:rsidRPr="00CB058D">
              <w:rPr>
                <w:b/>
                <w:color w:val="FFFFFF" w:themeColor="background1"/>
                <w:lang w:val="sr-Latn-ME"/>
              </w:rPr>
              <w:t>Strateški cilj</w:t>
            </w:r>
          </w:p>
        </w:tc>
        <w:tc>
          <w:tcPr>
            <w:tcW w:w="8638" w:type="dxa"/>
            <w:gridSpan w:val="2"/>
            <w:shd w:val="clear" w:color="auto" w:fill="1F4E79" w:themeFill="accent1" w:themeFillShade="80"/>
          </w:tcPr>
          <w:p w14:paraId="68E7B677" w14:textId="77777777" w:rsidR="00F2239D" w:rsidRPr="00CB058D" w:rsidRDefault="00F2239D" w:rsidP="00141984">
            <w:pPr>
              <w:jc w:val="both"/>
              <w:rPr>
                <w:b/>
                <w:color w:val="FFFFFF" w:themeColor="background1"/>
              </w:rPr>
            </w:pPr>
            <w:r w:rsidRPr="00CB058D">
              <w:rPr>
                <w:b/>
                <w:color w:val="FFFFFF" w:themeColor="background1"/>
              </w:rPr>
              <w:t xml:space="preserve">3. Ulaganje u smanjenje rizika od katastrofa radi povećanja otpornosti </w:t>
            </w:r>
          </w:p>
          <w:p w14:paraId="1C4FE9FF" w14:textId="77777777" w:rsidR="00F2239D" w:rsidRPr="00CB058D" w:rsidRDefault="00F2239D" w:rsidP="00141984">
            <w:pPr>
              <w:jc w:val="both"/>
              <w:rPr>
                <w:b/>
                <w:color w:val="FFFFFF" w:themeColor="background1"/>
                <w:lang w:val="sr-Latn-ME"/>
              </w:rPr>
            </w:pPr>
          </w:p>
        </w:tc>
      </w:tr>
      <w:tr w:rsidR="00F2239D" w:rsidRPr="00F2239D" w14:paraId="32C1B4D4" w14:textId="77777777" w:rsidTr="00F2239D">
        <w:trPr>
          <w:trHeight w:val="620"/>
        </w:trPr>
        <w:tc>
          <w:tcPr>
            <w:tcW w:w="1705" w:type="dxa"/>
            <w:shd w:val="clear" w:color="auto" w:fill="2E74B5" w:themeFill="accent1" w:themeFillShade="BF"/>
          </w:tcPr>
          <w:p w14:paraId="1B7C83CE" w14:textId="77777777" w:rsidR="00F2239D" w:rsidRPr="00CB058D" w:rsidRDefault="00F2239D" w:rsidP="00592E96">
            <w:pPr>
              <w:rPr>
                <w:b/>
                <w:color w:val="FFFFFF" w:themeColor="background1"/>
                <w:lang w:val="sr-Latn-ME"/>
              </w:rPr>
            </w:pPr>
            <w:r w:rsidRPr="00CB058D">
              <w:rPr>
                <w:b/>
                <w:color w:val="FFFFFF" w:themeColor="background1"/>
                <w:lang w:val="sr-Latn-ME"/>
              </w:rPr>
              <w:t>Operativni cilj</w:t>
            </w:r>
          </w:p>
        </w:tc>
        <w:tc>
          <w:tcPr>
            <w:tcW w:w="8638" w:type="dxa"/>
            <w:gridSpan w:val="2"/>
            <w:shd w:val="clear" w:color="auto" w:fill="2E74B5" w:themeFill="accent1" w:themeFillShade="BF"/>
          </w:tcPr>
          <w:p w14:paraId="12D93B39" w14:textId="77777777" w:rsidR="00F2239D" w:rsidRPr="00CB058D" w:rsidRDefault="00F2239D" w:rsidP="00141984">
            <w:pPr>
              <w:jc w:val="both"/>
              <w:rPr>
                <w:b/>
                <w:color w:val="FFFFFF" w:themeColor="background1"/>
                <w:lang w:val="sr-Latn-ME"/>
              </w:rPr>
            </w:pPr>
            <w:r w:rsidRPr="00CB058D">
              <w:rPr>
                <w:b/>
                <w:color w:val="FFFFFF" w:themeColor="background1"/>
              </w:rPr>
              <w:t>6. Učiniti gradove otpornim</w:t>
            </w:r>
          </w:p>
        </w:tc>
      </w:tr>
      <w:tr w:rsidR="00F2239D" w:rsidRPr="00F2239D" w14:paraId="65674A33" w14:textId="77777777" w:rsidTr="00F2239D">
        <w:tc>
          <w:tcPr>
            <w:tcW w:w="1705" w:type="dxa"/>
            <w:shd w:val="clear" w:color="auto" w:fill="E2EFD9" w:themeFill="accent6" w:themeFillTint="33"/>
          </w:tcPr>
          <w:p w14:paraId="4C42E88E" w14:textId="77777777" w:rsidR="00F2239D" w:rsidRPr="00CB058D" w:rsidRDefault="00F2239D" w:rsidP="00592E96">
            <w:pPr>
              <w:rPr>
                <w:b/>
                <w:lang w:val="sr-Latn-ME"/>
              </w:rPr>
            </w:pPr>
            <w:r w:rsidRPr="00CB058D">
              <w:rPr>
                <w:b/>
                <w:lang w:val="sr-Latn-ME"/>
              </w:rPr>
              <w:t xml:space="preserve">Aktivnost </w:t>
            </w:r>
          </w:p>
        </w:tc>
        <w:tc>
          <w:tcPr>
            <w:tcW w:w="8638" w:type="dxa"/>
            <w:gridSpan w:val="2"/>
            <w:shd w:val="clear" w:color="auto" w:fill="E2EFD9" w:themeFill="accent6" w:themeFillTint="33"/>
          </w:tcPr>
          <w:p w14:paraId="3DE06AA0" w14:textId="77777777" w:rsidR="00F2239D" w:rsidRPr="00CB058D" w:rsidRDefault="00F2239D" w:rsidP="00141984">
            <w:pPr>
              <w:jc w:val="both"/>
              <w:rPr>
                <w:b/>
                <w:lang w:val="sr-Latn-ME"/>
              </w:rPr>
            </w:pPr>
            <w:r w:rsidRPr="00CB058D">
              <w:rPr>
                <w:b/>
                <w:lang w:val="sr-Latn-ME"/>
              </w:rPr>
              <w:t>4. Jačanje tehničkih kapaciteta Službi zaštite i spašavanja: Tivat, Danilovgrad, Pljevlja, Mojkovac, Kolašin</w:t>
            </w:r>
          </w:p>
        </w:tc>
      </w:tr>
      <w:tr w:rsidR="00F2239D" w:rsidRPr="00F2239D" w14:paraId="11438A92" w14:textId="77777777" w:rsidTr="00F2239D">
        <w:tc>
          <w:tcPr>
            <w:tcW w:w="1705" w:type="dxa"/>
          </w:tcPr>
          <w:p w14:paraId="46966AB5" w14:textId="77777777" w:rsidR="00F2239D" w:rsidRPr="00141984" w:rsidRDefault="00F2239D" w:rsidP="00592E96">
            <w:pPr>
              <w:rPr>
                <w:b/>
                <w:lang w:val="sr-Latn-ME"/>
              </w:rPr>
            </w:pPr>
            <w:r w:rsidRPr="00141984">
              <w:rPr>
                <w:b/>
                <w:lang w:val="sr-Latn-ME"/>
              </w:rPr>
              <w:t>Opis aktivnosti i klučnih koraka</w:t>
            </w:r>
          </w:p>
        </w:tc>
        <w:tc>
          <w:tcPr>
            <w:tcW w:w="8638" w:type="dxa"/>
            <w:gridSpan w:val="2"/>
          </w:tcPr>
          <w:p w14:paraId="138875FA" w14:textId="77777777" w:rsidR="00F2239D" w:rsidRPr="00360158" w:rsidRDefault="00F2239D" w:rsidP="00141984">
            <w:pPr>
              <w:jc w:val="both"/>
              <w:rPr>
                <w:rFonts w:cstheme="minorHAnsi"/>
                <w:u w:val="single"/>
                <w:lang w:val="sr-Latn-ME"/>
              </w:rPr>
            </w:pPr>
            <w:r w:rsidRPr="00360158">
              <w:rPr>
                <w:rFonts w:cstheme="minorHAnsi"/>
                <w:u w:val="single"/>
                <w:lang w:val="sr-Latn-ME"/>
              </w:rPr>
              <w:t>Tivat</w:t>
            </w:r>
          </w:p>
          <w:p w14:paraId="7522B196" w14:textId="77777777" w:rsidR="00F2239D" w:rsidRPr="00360158" w:rsidRDefault="00F2239D" w:rsidP="00141984">
            <w:pPr>
              <w:jc w:val="both"/>
              <w:rPr>
                <w:rFonts w:cstheme="minorHAnsi"/>
                <w:lang w:val="sr-Latn-ME"/>
              </w:rPr>
            </w:pPr>
            <w:r w:rsidRPr="00360158">
              <w:rPr>
                <w:rFonts w:cstheme="minorHAnsi"/>
                <w:lang w:val="sr-Latn-ME"/>
              </w:rPr>
              <w:t>(Nabavka specijalnog navalnog vozila);</w:t>
            </w:r>
          </w:p>
          <w:p w14:paraId="4F03C96B" w14:textId="77777777" w:rsidR="00F2239D" w:rsidRPr="00141984" w:rsidRDefault="00F2239D" w:rsidP="00141984">
            <w:pPr>
              <w:jc w:val="both"/>
              <w:rPr>
                <w:rFonts w:cstheme="minorHAnsi"/>
                <w:u w:val="single"/>
                <w:lang w:val="sr-Latn-ME"/>
              </w:rPr>
            </w:pPr>
            <w:r w:rsidRPr="00141984">
              <w:rPr>
                <w:rFonts w:cstheme="minorHAnsi"/>
                <w:u w:val="single"/>
                <w:lang w:val="sr-Latn-ME"/>
              </w:rPr>
              <w:t>Danilovgrad</w:t>
            </w:r>
          </w:p>
          <w:p w14:paraId="5F52E682" w14:textId="77777777" w:rsidR="00F2239D" w:rsidRPr="00141984" w:rsidRDefault="00F2239D" w:rsidP="00141984">
            <w:pPr>
              <w:jc w:val="both"/>
              <w:rPr>
                <w:rFonts w:cstheme="minorHAnsi"/>
                <w:lang w:val="sr-Latn-ME"/>
              </w:rPr>
            </w:pPr>
            <w:r w:rsidRPr="00141984">
              <w:rPr>
                <w:rFonts w:cstheme="minorHAnsi"/>
                <w:lang w:val="sr-Latn-ME"/>
              </w:rPr>
              <w:t>(Proširenje hidrantske mreže, Nabavka lične zaštitne opreme, Nabavka vatrogasnog vozila-cistijerne);</w:t>
            </w:r>
          </w:p>
          <w:p w14:paraId="0A6204DD" w14:textId="77777777" w:rsidR="00F2239D" w:rsidRPr="00141984" w:rsidRDefault="00F2239D" w:rsidP="00141984">
            <w:pPr>
              <w:jc w:val="both"/>
              <w:rPr>
                <w:rFonts w:cstheme="minorHAnsi"/>
                <w:u w:val="single"/>
                <w:lang w:val="sr-Latn-ME"/>
              </w:rPr>
            </w:pPr>
            <w:r w:rsidRPr="00141984">
              <w:rPr>
                <w:rFonts w:cstheme="minorHAnsi"/>
                <w:u w:val="single"/>
                <w:lang w:val="sr-Latn-ME"/>
              </w:rPr>
              <w:t>Pljevlja</w:t>
            </w:r>
          </w:p>
          <w:p w14:paraId="6D613A85" w14:textId="77777777" w:rsidR="00F2239D" w:rsidRPr="00141984" w:rsidRDefault="00F2239D" w:rsidP="00141984">
            <w:pPr>
              <w:jc w:val="both"/>
              <w:rPr>
                <w:rFonts w:cstheme="minorHAnsi"/>
                <w:lang w:val="sr-Latn-ME"/>
              </w:rPr>
            </w:pPr>
            <w:r w:rsidRPr="00141984">
              <w:rPr>
                <w:rFonts w:cstheme="minorHAnsi"/>
                <w:lang w:val="sr-Latn-ME"/>
              </w:rPr>
              <w:t>(Nabavka lične i kolektivne zaštitne opreme);</w:t>
            </w:r>
          </w:p>
          <w:p w14:paraId="460EEEE9" w14:textId="77777777" w:rsidR="00F2239D" w:rsidRPr="00141984" w:rsidRDefault="00F2239D" w:rsidP="00141984">
            <w:pPr>
              <w:jc w:val="both"/>
              <w:rPr>
                <w:rFonts w:cstheme="minorHAnsi"/>
                <w:u w:val="single"/>
                <w:lang w:val="sr-Latn-ME"/>
              </w:rPr>
            </w:pPr>
            <w:r w:rsidRPr="00141984">
              <w:rPr>
                <w:rFonts w:cstheme="minorHAnsi"/>
                <w:u w:val="single"/>
                <w:lang w:val="sr-Latn-ME"/>
              </w:rPr>
              <w:t>Mojkovac</w:t>
            </w:r>
          </w:p>
          <w:p w14:paraId="45F03E61" w14:textId="77777777" w:rsidR="00F2239D" w:rsidRPr="00141984" w:rsidRDefault="00F2239D" w:rsidP="00141984">
            <w:pPr>
              <w:jc w:val="both"/>
              <w:rPr>
                <w:rFonts w:cstheme="minorHAnsi"/>
                <w:lang w:val="sr-Latn-ME"/>
              </w:rPr>
            </w:pPr>
            <w:r w:rsidRPr="00141984">
              <w:rPr>
                <w:rFonts w:cstheme="minorHAnsi"/>
                <w:lang w:val="sr-Latn-ME"/>
              </w:rPr>
              <w:t>(Nabavka opreme);</w:t>
            </w:r>
          </w:p>
          <w:p w14:paraId="2C95F1FF" w14:textId="77777777" w:rsidR="00F2239D" w:rsidRPr="00141984" w:rsidRDefault="00F2239D" w:rsidP="00141984">
            <w:pPr>
              <w:jc w:val="both"/>
              <w:rPr>
                <w:rFonts w:cstheme="minorHAnsi"/>
                <w:u w:val="single"/>
                <w:lang w:val="sr-Latn-ME"/>
              </w:rPr>
            </w:pPr>
            <w:r w:rsidRPr="00141984">
              <w:rPr>
                <w:rFonts w:cstheme="minorHAnsi"/>
                <w:u w:val="single"/>
                <w:lang w:val="sr-Latn-ME"/>
              </w:rPr>
              <w:t>Kolašin</w:t>
            </w:r>
          </w:p>
          <w:p w14:paraId="0F71868D" w14:textId="77777777" w:rsidR="00F2239D" w:rsidRPr="00141984" w:rsidRDefault="00F2239D" w:rsidP="00141984">
            <w:pPr>
              <w:jc w:val="both"/>
              <w:rPr>
                <w:rFonts w:cstheme="minorHAnsi"/>
                <w:lang w:val="sr-Latn-ME"/>
              </w:rPr>
            </w:pPr>
            <w:r w:rsidRPr="00141984">
              <w:rPr>
                <w:rFonts w:cstheme="minorHAnsi"/>
                <w:lang w:val="sr-Latn-ME"/>
              </w:rPr>
              <w:t>(Nabavka opreme za punjenje i servisiranje vatrogasnih aparata, nabavka specijalnog vatrogasnog vozila-hidraulične spasilačke korpe)</w:t>
            </w:r>
          </w:p>
        </w:tc>
      </w:tr>
      <w:tr w:rsidR="00F2239D" w:rsidRPr="00F2239D" w14:paraId="62708663" w14:textId="77777777" w:rsidTr="00F2239D">
        <w:tc>
          <w:tcPr>
            <w:tcW w:w="1705" w:type="dxa"/>
          </w:tcPr>
          <w:p w14:paraId="6727B11E" w14:textId="77777777" w:rsidR="00F2239D" w:rsidRPr="00141984" w:rsidRDefault="00F2239D" w:rsidP="00592E96">
            <w:pPr>
              <w:rPr>
                <w:b/>
                <w:lang w:val="sr-Latn-ME"/>
              </w:rPr>
            </w:pPr>
            <w:r w:rsidRPr="00141984">
              <w:rPr>
                <w:b/>
                <w:lang w:val="sr-Latn-ME"/>
              </w:rPr>
              <w:t>CILJEVI održivog razvoja</w:t>
            </w:r>
          </w:p>
        </w:tc>
        <w:tc>
          <w:tcPr>
            <w:tcW w:w="8638" w:type="dxa"/>
            <w:gridSpan w:val="2"/>
          </w:tcPr>
          <w:p w14:paraId="78C2C0EF" w14:textId="77777777" w:rsidR="00F2239D" w:rsidRPr="00360158" w:rsidRDefault="00F2239D" w:rsidP="00141984">
            <w:pPr>
              <w:jc w:val="both"/>
              <w:rPr>
                <w:rFonts w:cstheme="minorHAnsi"/>
                <w:lang w:val="sr-Latn-ME"/>
              </w:rPr>
            </w:pPr>
            <w:r w:rsidRPr="00360158">
              <w:rPr>
                <w:rFonts w:cstheme="minorHAnsi"/>
                <w:lang w:val="sr-Latn-ME"/>
              </w:rPr>
              <w:t>Doprinosi: SDG 11, SDG 13</w:t>
            </w:r>
          </w:p>
        </w:tc>
      </w:tr>
      <w:tr w:rsidR="00F2239D" w:rsidRPr="00F2239D" w14:paraId="2A6475D6" w14:textId="77777777" w:rsidTr="00F2239D">
        <w:tc>
          <w:tcPr>
            <w:tcW w:w="1705" w:type="dxa"/>
          </w:tcPr>
          <w:p w14:paraId="11E05DA8" w14:textId="77777777" w:rsidR="00F2239D" w:rsidRPr="00141984" w:rsidRDefault="00F2239D" w:rsidP="00592E96">
            <w:pPr>
              <w:rPr>
                <w:b/>
                <w:lang w:val="sr-Latn-ME"/>
              </w:rPr>
            </w:pPr>
            <w:r w:rsidRPr="00141984">
              <w:rPr>
                <w:b/>
                <w:lang w:val="sr-Latn-ME"/>
              </w:rPr>
              <w:t>Adaptacija na klimatske promjene</w:t>
            </w:r>
          </w:p>
        </w:tc>
        <w:tc>
          <w:tcPr>
            <w:tcW w:w="8638" w:type="dxa"/>
            <w:gridSpan w:val="2"/>
          </w:tcPr>
          <w:p w14:paraId="6775B9C4" w14:textId="65CD41A3" w:rsidR="00F2239D" w:rsidRPr="00360158" w:rsidRDefault="00842E49" w:rsidP="00141984">
            <w:pPr>
              <w:jc w:val="both"/>
              <w:rPr>
                <w:rFonts w:cstheme="minorHAnsi"/>
                <w:highlight w:val="yellow"/>
                <w:lang w:val="sr-Latn-ME"/>
              </w:rPr>
            </w:pPr>
            <w:r w:rsidRPr="00360158">
              <w:rPr>
                <w:rFonts w:cstheme="minorHAnsi"/>
                <w:lang w:val="sr-Latn-ME"/>
              </w:rPr>
              <w:t>Poboljšanje tehničkih kapaciteta Službi zaštite i spašavanja podiže ukupni kapacitet sistema za efikasnijem i efektivnije sprovođenje ciljeva i aktivnosti Plana prilagođavanja</w:t>
            </w:r>
            <w:r w:rsidR="00F2239D" w:rsidRPr="00360158">
              <w:rPr>
                <w:rFonts w:cstheme="minorHAnsi"/>
                <w:lang w:val="sr-Latn-ME"/>
              </w:rPr>
              <w:t xml:space="preserve"> u okviru 4 prioritetna sektora.</w:t>
            </w:r>
          </w:p>
        </w:tc>
      </w:tr>
      <w:tr w:rsidR="00F2239D" w:rsidRPr="00F2239D" w14:paraId="2E2D8EFB" w14:textId="77777777" w:rsidTr="00F2239D">
        <w:tc>
          <w:tcPr>
            <w:tcW w:w="1705" w:type="dxa"/>
          </w:tcPr>
          <w:p w14:paraId="6B096037" w14:textId="77777777" w:rsidR="00F2239D" w:rsidRPr="00141984" w:rsidRDefault="00F2239D" w:rsidP="00592E96">
            <w:pPr>
              <w:rPr>
                <w:b/>
                <w:lang w:val="sr-Latn-ME"/>
              </w:rPr>
            </w:pPr>
            <w:r w:rsidRPr="00141984">
              <w:rPr>
                <w:b/>
                <w:lang w:val="sr-Latn-ME"/>
              </w:rPr>
              <w:t>Da li utiče /razmatra ranjive grupe</w:t>
            </w:r>
          </w:p>
        </w:tc>
        <w:tc>
          <w:tcPr>
            <w:tcW w:w="8638" w:type="dxa"/>
            <w:gridSpan w:val="2"/>
          </w:tcPr>
          <w:p w14:paraId="61BD1723" w14:textId="3E5B8D97" w:rsidR="00F2239D" w:rsidRPr="00360158" w:rsidRDefault="00842E49" w:rsidP="00141984">
            <w:pPr>
              <w:jc w:val="both"/>
              <w:rPr>
                <w:rFonts w:cstheme="minorHAnsi"/>
                <w:highlight w:val="yellow"/>
                <w:lang w:val="sr-Latn-ME"/>
              </w:rPr>
            </w:pPr>
            <w:r w:rsidRPr="00360158">
              <w:rPr>
                <w:rFonts w:cstheme="minorHAnsi"/>
                <w:lang w:val="sr-Latn-ME"/>
              </w:rPr>
              <w:t>Ne</w:t>
            </w:r>
          </w:p>
        </w:tc>
      </w:tr>
      <w:tr w:rsidR="00F2239D" w:rsidRPr="00F2239D" w14:paraId="1BB39A33" w14:textId="77777777" w:rsidTr="00F2239D">
        <w:trPr>
          <w:trHeight w:val="953"/>
        </w:trPr>
        <w:tc>
          <w:tcPr>
            <w:tcW w:w="1705" w:type="dxa"/>
          </w:tcPr>
          <w:p w14:paraId="24D2F0ED" w14:textId="77777777" w:rsidR="00F2239D" w:rsidRPr="00141984" w:rsidRDefault="00F2239D" w:rsidP="00592E96">
            <w:pPr>
              <w:rPr>
                <w:b/>
                <w:lang w:val="sr-Latn-ME"/>
              </w:rPr>
            </w:pPr>
            <w:r w:rsidRPr="00141984">
              <w:rPr>
                <w:b/>
                <w:lang w:val="sr-Latn-ME"/>
              </w:rPr>
              <w:t xml:space="preserve">Indikatori </w:t>
            </w:r>
          </w:p>
        </w:tc>
        <w:tc>
          <w:tcPr>
            <w:tcW w:w="4102" w:type="dxa"/>
          </w:tcPr>
          <w:p w14:paraId="4B718159" w14:textId="77777777" w:rsidR="00F2239D" w:rsidRPr="00141984" w:rsidRDefault="00F2239D" w:rsidP="00141984">
            <w:pPr>
              <w:jc w:val="both"/>
              <w:rPr>
                <w:rFonts w:cstheme="minorHAnsi"/>
                <w:b/>
                <w:u w:val="single"/>
                <w:lang w:val="sr-Latn-ME"/>
              </w:rPr>
            </w:pPr>
            <w:r w:rsidRPr="00141984">
              <w:rPr>
                <w:rFonts w:cstheme="minorHAnsi"/>
                <w:b/>
                <w:u w:val="single"/>
                <w:lang w:val="sr-Latn-ME"/>
              </w:rPr>
              <w:t>Polazna vrijednost</w:t>
            </w:r>
          </w:p>
          <w:p w14:paraId="5C7C1796" w14:textId="77777777" w:rsidR="00F2239D" w:rsidRPr="00360158" w:rsidRDefault="00F2239D" w:rsidP="00141984">
            <w:pPr>
              <w:jc w:val="both"/>
              <w:rPr>
                <w:rFonts w:cstheme="minorHAnsi"/>
                <w:lang w:val="sr-Latn-ME"/>
              </w:rPr>
            </w:pPr>
          </w:p>
          <w:p w14:paraId="1FA1B0AF" w14:textId="77777777" w:rsidR="00F2239D" w:rsidRPr="00141984" w:rsidRDefault="00F2239D" w:rsidP="00141984">
            <w:pPr>
              <w:jc w:val="both"/>
              <w:rPr>
                <w:rFonts w:cstheme="minorHAnsi"/>
                <w:lang w:val="sr-Latn-ME"/>
              </w:rPr>
            </w:pPr>
            <w:r w:rsidRPr="00141984">
              <w:rPr>
                <w:rFonts w:cstheme="minorHAnsi"/>
                <w:lang w:val="sr-Latn-ME"/>
              </w:rPr>
              <w:t>Izrađena Strategija za smanjenje rizika od katastrofa, Izrađena Procjena sposobnosti upravljanja rizicima i Izvještaj o stanju sistema zaštite i spašavanja Crnoj Gori u 2023. godini.</w:t>
            </w:r>
          </w:p>
          <w:p w14:paraId="1903DF3A" w14:textId="77777777" w:rsidR="00F2239D" w:rsidRPr="00141984" w:rsidRDefault="00F2239D" w:rsidP="00141984">
            <w:pPr>
              <w:jc w:val="both"/>
              <w:rPr>
                <w:rFonts w:cstheme="minorHAnsi"/>
                <w:lang w:val="sr-Latn-ME"/>
              </w:rPr>
            </w:pPr>
            <w:r w:rsidRPr="00141984">
              <w:rPr>
                <w:rFonts w:cstheme="minorHAnsi"/>
                <w:lang w:val="sr-Latn-ME"/>
              </w:rPr>
              <w:t>Ima 152 vatrogasno- spasilačkih vozila u punom kapacitetu i ostalih vozila 36 tehnički ispravnih</w:t>
            </w:r>
          </w:p>
          <w:p w14:paraId="449769A5" w14:textId="77777777" w:rsidR="00F2239D" w:rsidRPr="00141984" w:rsidRDefault="00F2239D" w:rsidP="00141984">
            <w:pPr>
              <w:jc w:val="both"/>
              <w:rPr>
                <w:rFonts w:cstheme="minorHAnsi"/>
                <w:lang w:val="sr-Latn-ME"/>
              </w:rPr>
            </w:pPr>
          </w:p>
        </w:tc>
        <w:tc>
          <w:tcPr>
            <w:tcW w:w="4536" w:type="dxa"/>
          </w:tcPr>
          <w:p w14:paraId="7FBCB3E8" w14:textId="77777777" w:rsidR="00F2239D" w:rsidRPr="00141984" w:rsidRDefault="00F2239D" w:rsidP="00141984">
            <w:pPr>
              <w:jc w:val="both"/>
              <w:rPr>
                <w:rFonts w:cstheme="minorHAnsi"/>
                <w:b/>
                <w:u w:val="single"/>
              </w:rPr>
            </w:pPr>
            <w:r w:rsidRPr="00141984">
              <w:rPr>
                <w:rFonts w:cstheme="minorHAnsi"/>
                <w:b/>
                <w:u w:val="single"/>
              </w:rPr>
              <w:t>Ciljana vrijednost</w:t>
            </w:r>
          </w:p>
          <w:p w14:paraId="054ECABD" w14:textId="77777777" w:rsidR="00F2239D" w:rsidRPr="00141984" w:rsidRDefault="00F2239D" w:rsidP="00141984">
            <w:pPr>
              <w:jc w:val="both"/>
              <w:rPr>
                <w:rFonts w:cstheme="minorHAnsi"/>
                <w:lang w:val="sr-Latn-ME"/>
              </w:rPr>
            </w:pPr>
          </w:p>
          <w:p w14:paraId="3AC46716" w14:textId="77777777" w:rsidR="00F2239D" w:rsidRPr="00141984" w:rsidRDefault="00F2239D" w:rsidP="00141984">
            <w:pPr>
              <w:jc w:val="both"/>
              <w:rPr>
                <w:rFonts w:cstheme="minorHAnsi"/>
              </w:rPr>
            </w:pPr>
            <w:r w:rsidRPr="00141984">
              <w:rPr>
                <w:rFonts w:cstheme="minorHAnsi"/>
              </w:rPr>
              <w:t>Jačanje tehničkih kapaciteta Službi zaštite i spašavanja u Crnoj Gori u 5 opština</w:t>
            </w:r>
          </w:p>
        </w:tc>
      </w:tr>
      <w:tr w:rsidR="00F2239D" w:rsidRPr="00F2239D" w14:paraId="21A7A11C" w14:textId="77777777" w:rsidTr="00F2239D">
        <w:tc>
          <w:tcPr>
            <w:tcW w:w="1705" w:type="dxa"/>
          </w:tcPr>
          <w:p w14:paraId="542F5CE2" w14:textId="77777777" w:rsidR="00F2239D" w:rsidRPr="00141984" w:rsidRDefault="00F2239D" w:rsidP="00592E96">
            <w:pPr>
              <w:rPr>
                <w:b/>
                <w:lang w:val="sr-Latn-ME"/>
              </w:rPr>
            </w:pPr>
            <w:r w:rsidRPr="00141984">
              <w:rPr>
                <w:b/>
                <w:lang w:val="sr-Latn-ME"/>
              </w:rPr>
              <w:t>Izvor provjere</w:t>
            </w:r>
          </w:p>
        </w:tc>
        <w:tc>
          <w:tcPr>
            <w:tcW w:w="8638" w:type="dxa"/>
            <w:gridSpan w:val="2"/>
          </w:tcPr>
          <w:p w14:paraId="380B3972" w14:textId="77777777" w:rsidR="00F2239D" w:rsidRPr="00360158" w:rsidRDefault="00F2239D" w:rsidP="00141984">
            <w:pPr>
              <w:jc w:val="both"/>
              <w:rPr>
                <w:rFonts w:cstheme="minorHAnsi"/>
                <w:lang w:val="sr-Latn-ME"/>
              </w:rPr>
            </w:pPr>
            <w:r w:rsidRPr="00360158">
              <w:rPr>
                <w:rFonts w:cstheme="minorHAnsi"/>
                <w:lang w:val="sr-Latn-ME"/>
              </w:rPr>
              <w:t>Sajt Opština, Izvještaj o realizaciji Akcionog plana za sprovođenje strategije, Izvještaj o stanju sistema zaštite i spašavanja u Crnoj Gori</w:t>
            </w:r>
          </w:p>
        </w:tc>
      </w:tr>
      <w:tr w:rsidR="00F2239D" w:rsidRPr="00F2239D" w14:paraId="59D4105A" w14:textId="77777777" w:rsidTr="00F2239D">
        <w:tc>
          <w:tcPr>
            <w:tcW w:w="1705" w:type="dxa"/>
          </w:tcPr>
          <w:p w14:paraId="36DC68B8" w14:textId="77777777" w:rsidR="00F2239D" w:rsidRPr="00141984" w:rsidRDefault="00F2239D" w:rsidP="00592E96">
            <w:pPr>
              <w:rPr>
                <w:b/>
                <w:lang w:val="sr-Latn-ME"/>
              </w:rPr>
            </w:pPr>
            <w:r w:rsidRPr="00141984">
              <w:rPr>
                <w:b/>
                <w:lang w:val="sr-Latn-ME"/>
              </w:rPr>
              <w:t xml:space="preserve">Nadležna institucija </w:t>
            </w:r>
          </w:p>
        </w:tc>
        <w:tc>
          <w:tcPr>
            <w:tcW w:w="8638" w:type="dxa"/>
            <w:gridSpan w:val="2"/>
          </w:tcPr>
          <w:p w14:paraId="40AA2180" w14:textId="77777777" w:rsidR="00F2239D" w:rsidRPr="00360158" w:rsidRDefault="00F2239D" w:rsidP="00141984">
            <w:pPr>
              <w:jc w:val="both"/>
              <w:rPr>
                <w:rFonts w:cstheme="minorHAnsi"/>
                <w:lang w:val="sr-Latn-ME"/>
              </w:rPr>
            </w:pPr>
            <w:r w:rsidRPr="00360158">
              <w:rPr>
                <w:rFonts w:cstheme="minorHAnsi"/>
                <w:lang w:val="sr-Latn-ME"/>
              </w:rPr>
              <w:t xml:space="preserve">Organi lokalne samouprave, Služba zaštite i spašavanja </w:t>
            </w:r>
          </w:p>
        </w:tc>
      </w:tr>
      <w:tr w:rsidR="00F2239D" w:rsidRPr="00F2239D" w14:paraId="1B045C1C" w14:textId="77777777" w:rsidTr="00F2239D">
        <w:tc>
          <w:tcPr>
            <w:tcW w:w="1705" w:type="dxa"/>
          </w:tcPr>
          <w:p w14:paraId="37843944" w14:textId="77777777" w:rsidR="00F2239D" w:rsidRPr="00141984" w:rsidRDefault="00F2239D" w:rsidP="00592E96">
            <w:pPr>
              <w:rPr>
                <w:b/>
                <w:lang w:val="sr-Latn-ME"/>
              </w:rPr>
            </w:pPr>
            <w:r w:rsidRPr="00141984">
              <w:rPr>
                <w:b/>
                <w:lang w:val="sr-Latn-ME"/>
              </w:rPr>
              <w:t>Partnerske institucije</w:t>
            </w:r>
          </w:p>
        </w:tc>
        <w:tc>
          <w:tcPr>
            <w:tcW w:w="8638" w:type="dxa"/>
            <w:gridSpan w:val="2"/>
          </w:tcPr>
          <w:p w14:paraId="6695C71C" w14:textId="77777777" w:rsidR="00F2239D" w:rsidRPr="00360158" w:rsidRDefault="00F2239D" w:rsidP="00141984">
            <w:pPr>
              <w:jc w:val="both"/>
              <w:rPr>
                <w:rFonts w:cstheme="minorHAnsi"/>
                <w:lang w:val="sr-Latn-ME"/>
              </w:rPr>
            </w:pPr>
            <w:r w:rsidRPr="00360158">
              <w:rPr>
                <w:rFonts w:cstheme="minorHAnsi"/>
                <w:lang w:val="sr-Latn-ME"/>
              </w:rPr>
              <w:t>Subjekti sistema zaštite i spašavanja  na lokalnom i nacionalnom nivou</w:t>
            </w:r>
          </w:p>
        </w:tc>
      </w:tr>
      <w:tr w:rsidR="00F2239D" w:rsidRPr="00F2239D" w14:paraId="6E89FA20" w14:textId="77777777" w:rsidTr="00F2239D">
        <w:trPr>
          <w:trHeight w:val="422"/>
        </w:trPr>
        <w:tc>
          <w:tcPr>
            <w:tcW w:w="1705" w:type="dxa"/>
          </w:tcPr>
          <w:p w14:paraId="114E56F8" w14:textId="77777777" w:rsidR="00F2239D" w:rsidRPr="00141984" w:rsidRDefault="00F2239D" w:rsidP="00592E96">
            <w:pPr>
              <w:rPr>
                <w:b/>
                <w:lang w:val="sr-Latn-ME"/>
              </w:rPr>
            </w:pPr>
            <w:r w:rsidRPr="00141984">
              <w:rPr>
                <w:b/>
                <w:lang w:val="sr-Latn-ME"/>
              </w:rPr>
              <w:t xml:space="preserve">Vremenski okvir </w:t>
            </w:r>
          </w:p>
        </w:tc>
        <w:tc>
          <w:tcPr>
            <w:tcW w:w="8638" w:type="dxa"/>
            <w:gridSpan w:val="2"/>
          </w:tcPr>
          <w:p w14:paraId="056B35CC" w14:textId="77777777" w:rsidR="00F2239D" w:rsidRPr="00360158" w:rsidRDefault="00F2239D" w:rsidP="00141984">
            <w:pPr>
              <w:jc w:val="both"/>
              <w:rPr>
                <w:rFonts w:cstheme="minorHAnsi"/>
                <w:u w:val="single"/>
                <w:lang w:val="sr-Latn-ME"/>
              </w:rPr>
            </w:pPr>
            <w:r w:rsidRPr="00360158">
              <w:rPr>
                <w:rFonts w:cstheme="minorHAnsi"/>
                <w:u w:val="single"/>
                <w:lang w:val="sr-Latn-ME"/>
              </w:rPr>
              <w:t>Tivat</w:t>
            </w:r>
          </w:p>
          <w:p w14:paraId="7CFB9472" w14:textId="77777777" w:rsidR="00F2239D" w:rsidRPr="00360158" w:rsidRDefault="00F2239D" w:rsidP="00141984">
            <w:pPr>
              <w:jc w:val="both"/>
              <w:rPr>
                <w:rFonts w:cstheme="minorHAnsi"/>
                <w:lang w:val="sr-Latn-ME"/>
              </w:rPr>
            </w:pPr>
            <w:r w:rsidRPr="00360158">
              <w:rPr>
                <w:rFonts w:cstheme="minorHAnsi"/>
                <w:lang w:val="sr-Latn-ME"/>
              </w:rPr>
              <w:t>Nabavka specijalnog navalnog vozila/I kvartal 2028- IV kvartal 2028/;</w:t>
            </w:r>
          </w:p>
          <w:p w14:paraId="5A7AC23D" w14:textId="77777777" w:rsidR="00F2239D" w:rsidRPr="00141984" w:rsidRDefault="00F2239D" w:rsidP="00141984">
            <w:pPr>
              <w:jc w:val="both"/>
              <w:rPr>
                <w:rFonts w:cstheme="minorHAnsi"/>
                <w:lang w:val="sr-Latn-ME"/>
              </w:rPr>
            </w:pPr>
            <w:r w:rsidRPr="00141984">
              <w:rPr>
                <w:rFonts w:cstheme="minorHAnsi"/>
                <w:lang w:val="sr-Latn-ME"/>
              </w:rPr>
              <w:t>Danilovgrad</w:t>
            </w:r>
          </w:p>
          <w:p w14:paraId="327A7C7F" w14:textId="77777777" w:rsidR="00F2239D" w:rsidRPr="00141984" w:rsidRDefault="00F2239D" w:rsidP="00141984">
            <w:pPr>
              <w:jc w:val="both"/>
              <w:rPr>
                <w:rFonts w:cstheme="minorHAnsi"/>
                <w:lang w:val="sr-Latn-ME"/>
              </w:rPr>
            </w:pPr>
            <w:r w:rsidRPr="00141984">
              <w:rPr>
                <w:rFonts w:cstheme="minorHAnsi"/>
                <w:lang w:val="sr-Latn-ME"/>
              </w:rPr>
              <w:t xml:space="preserve">Proširenje hidrantske mreže/ 2025-2030/, </w:t>
            </w:r>
          </w:p>
          <w:p w14:paraId="2006E1EA" w14:textId="77777777" w:rsidR="00F2239D" w:rsidRPr="00141984" w:rsidRDefault="00F2239D" w:rsidP="00141984">
            <w:pPr>
              <w:jc w:val="both"/>
              <w:rPr>
                <w:rFonts w:cstheme="minorHAnsi"/>
                <w:lang w:val="sr-Latn-ME"/>
              </w:rPr>
            </w:pPr>
            <w:r w:rsidRPr="00141984">
              <w:rPr>
                <w:rFonts w:cstheme="minorHAnsi"/>
                <w:lang w:val="sr-Latn-ME"/>
              </w:rPr>
              <w:t>Nabavka lične zaštitne opreme/I kvartal 2024-IV kvartal 2026/,</w:t>
            </w:r>
          </w:p>
          <w:p w14:paraId="43159650" w14:textId="77777777" w:rsidR="00F2239D" w:rsidRPr="00141984" w:rsidRDefault="00F2239D" w:rsidP="00141984">
            <w:pPr>
              <w:jc w:val="both"/>
              <w:rPr>
                <w:rFonts w:cstheme="minorHAnsi"/>
                <w:lang w:val="sr-Latn-ME"/>
              </w:rPr>
            </w:pPr>
            <w:r w:rsidRPr="00141984">
              <w:rPr>
                <w:rFonts w:cstheme="minorHAnsi"/>
                <w:lang w:val="sr-Latn-ME"/>
              </w:rPr>
              <w:lastRenderedPageBreak/>
              <w:t>Nabavka vatrogasnog vozila-cistijerne/I kvartal 2027- IV kvartal 2030/,</w:t>
            </w:r>
          </w:p>
          <w:p w14:paraId="2E345FC4" w14:textId="77777777" w:rsidR="00F2239D" w:rsidRPr="00141984" w:rsidRDefault="00F2239D" w:rsidP="00141984">
            <w:pPr>
              <w:jc w:val="both"/>
              <w:rPr>
                <w:rFonts w:cstheme="minorHAnsi"/>
                <w:lang w:val="sr-Latn-ME"/>
              </w:rPr>
            </w:pPr>
            <w:r w:rsidRPr="00141984">
              <w:rPr>
                <w:rFonts w:cstheme="minorHAnsi"/>
                <w:lang w:val="sr-Latn-ME"/>
              </w:rPr>
              <w:t>Nabavka malog vozila za gašenje požara/I kvartal 2027- IV kvartal 2029);</w:t>
            </w:r>
          </w:p>
          <w:p w14:paraId="2A4AC0D7" w14:textId="77777777" w:rsidR="00F2239D" w:rsidRPr="00141984" w:rsidRDefault="00F2239D" w:rsidP="00141984">
            <w:pPr>
              <w:jc w:val="both"/>
              <w:rPr>
                <w:rFonts w:cstheme="minorHAnsi"/>
                <w:u w:val="single"/>
                <w:lang w:val="sr-Latn-ME"/>
              </w:rPr>
            </w:pPr>
            <w:r w:rsidRPr="00141984">
              <w:rPr>
                <w:rFonts w:cstheme="minorHAnsi"/>
                <w:u w:val="single"/>
                <w:lang w:val="sr-Latn-ME"/>
              </w:rPr>
              <w:t>Pljevlja</w:t>
            </w:r>
          </w:p>
          <w:p w14:paraId="10D4BB65" w14:textId="77777777" w:rsidR="00F2239D" w:rsidRPr="00141984" w:rsidRDefault="00F2239D" w:rsidP="00141984">
            <w:pPr>
              <w:jc w:val="both"/>
              <w:rPr>
                <w:rFonts w:cstheme="minorHAnsi"/>
                <w:lang w:val="sr-Latn-ME"/>
              </w:rPr>
            </w:pPr>
            <w:r w:rsidRPr="00141984">
              <w:rPr>
                <w:rFonts w:cstheme="minorHAnsi"/>
                <w:lang w:val="sr-Latn-ME"/>
              </w:rPr>
              <w:t>Nabavka lične i kolektivne zaštitne opreme/2025-2030/;</w:t>
            </w:r>
          </w:p>
          <w:p w14:paraId="4C25C983" w14:textId="77777777" w:rsidR="00F2239D" w:rsidRPr="00141984" w:rsidRDefault="00F2239D" w:rsidP="00141984">
            <w:pPr>
              <w:jc w:val="both"/>
              <w:rPr>
                <w:rFonts w:cstheme="minorHAnsi"/>
                <w:u w:val="single"/>
                <w:lang w:val="sr-Latn-ME"/>
              </w:rPr>
            </w:pPr>
            <w:r w:rsidRPr="00141984">
              <w:rPr>
                <w:rFonts w:cstheme="minorHAnsi"/>
                <w:u w:val="single"/>
                <w:lang w:val="sr-Latn-ME"/>
              </w:rPr>
              <w:t>Mojkovac</w:t>
            </w:r>
          </w:p>
          <w:p w14:paraId="60B08CCA" w14:textId="77777777" w:rsidR="00F2239D" w:rsidRPr="00141984" w:rsidRDefault="00F2239D" w:rsidP="00141984">
            <w:pPr>
              <w:jc w:val="both"/>
              <w:rPr>
                <w:rFonts w:cstheme="minorHAnsi"/>
                <w:lang w:val="sr-Latn-ME"/>
              </w:rPr>
            </w:pPr>
            <w:r w:rsidRPr="00141984">
              <w:rPr>
                <w:rFonts w:cstheme="minorHAnsi"/>
                <w:lang w:val="sr-Latn-ME"/>
              </w:rPr>
              <w:t xml:space="preserve">Nabavka opreme/II kvartal 2024- IV kvartal 2030/; </w:t>
            </w:r>
          </w:p>
          <w:p w14:paraId="7016184B" w14:textId="77777777" w:rsidR="00F2239D" w:rsidRPr="00141984" w:rsidRDefault="00F2239D" w:rsidP="00141984">
            <w:pPr>
              <w:jc w:val="both"/>
              <w:rPr>
                <w:rFonts w:cstheme="minorHAnsi"/>
                <w:u w:val="single"/>
                <w:lang w:val="sr-Latn-ME"/>
              </w:rPr>
            </w:pPr>
            <w:r w:rsidRPr="00141984">
              <w:rPr>
                <w:rFonts w:cstheme="minorHAnsi"/>
                <w:u w:val="single"/>
                <w:lang w:val="sr-Latn-ME"/>
              </w:rPr>
              <w:t>Kolašin</w:t>
            </w:r>
          </w:p>
          <w:p w14:paraId="1AAED934" w14:textId="77777777" w:rsidR="00F2239D" w:rsidRPr="00141984" w:rsidRDefault="00F2239D" w:rsidP="00141984">
            <w:pPr>
              <w:jc w:val="both"/>
              <w:rPr>
                <w:rFonts w:cstheme="minorHAnsi"/>
                <w:lang w:val="sr-Latn-ME"/>
              </w:rPr>
            </w:pPr>
            <w:r w:rsidRPr="00141984">
              <w:rPr>
                <w:rFonts w:cstheme="minorHAnsi"/>
                <w:lang w:val="sr-Latn-ME"/>
              </w:rPr>
              <w:t>Nabavka opreme za punjenje i servisiranje vatrogasnih aparata/I kvartal 2025 –IV kvartal 2025/,</w:t>
            </w:r>
          </w:p>
          <w:p w14:paraId="40CF5F5B" w14:textId="77777777" w:rsidR="00F2239D" w:rsidRPr="00141984" w:rsidRDefault="00F2239D" w:rsidP="00141984">
            <w:pPr>
              <w:jc w:val="both"/>
              <w:rPr>
                <w:rFonts w:cstheme="minorHAnsi"/>
                <w:lang w:val="sr-Latn-ME"/>
              </w:rPr>
            </w:pPr>
            <w:r w:rsidRPr="00141984">
              <w:rPr>
                <w:rFonts w:cstheme="minorHAnsi"/>
                <w:lang w:val="sr-Latn-ME"/>
              </w:rPr>
              <w:t>Nabavka specijalnog vatrogasnog vozila-hidraulične spasilačke korpe/I kvartal 2026 – IV kvartal 2026/</w:t>
            </w:r>
          </w:p>
        </w:tc>
      </w:tr>
      <w:tr w:rsidR="00F2239D" w:rsidRPr="00F2239D" w14:paraId="5384938F" w14:textId="77777777" w:rsidTr="00F2239D">
        <w:tc>
          <w:tcPr>
            <w:tcW w:w="1705" w:type="dxa"/>
          </w:tcPr>
          <w:p w14:paraId="3E4D962F" w14:textId="77777777" w:rsidR="00F2239D" w:rsidRPr="00141984" w:rsidRDefault="00F2239D" w:rsidP="00592E96">
            <w:pPr>
              <w:rPr>
                <w:b/>
                <w:lang w:val="sr-Latn-ME"/>
              </w:rPr>
            </w:pPr>
            <w:r w:rsidRPr="00141984">
              <w:rPr>
                <w:b/>
                <w:lang w:val="sr-Latn-ME"/>
              </w:rPr>
              <w:lastRenderedPageBreak/>
              <w:t>Procjena troškova</w:t>
            </w:r>
          </w:p>
        </w:tc>
        <w:tc>
          <w:tcPr>
            <w:tcW w:w="8638" w:type="dxa"/>
            <w:gridSpan w:val="2"/>
          </w:tcPr>
          <w:p w14:paraId="41876CF4" w14:textId="77777777" w:rsidR="00F2239D" w:rsidRPr="00360158" w:rsidRDefault="00F2239D" w:rsidP="00141984">
            <w:pPr>
              <w:jc w:val="both"/>
              <w:rPr>
                <w:rFonts w:cstheme="minorHAnsi"/>
                <w:lang w:val="sr-Latn-ME"/>
              </w:rPr>
            </w:pPr>
            <w:r w:rsidRPr="00360158">
              <w:rPr>
                <w:rFonts w:cstheme="minorHAnsi"/>
                <w:lang w:val="sr-Latn-ME"/>
              </w:rPr>
              <w:t>Ukupno 7.125.000 eura</w:t>
            </w:r>
          </w:p>
          <w:p w14:paraId="036BAB5B" w14:textId="77777777" w:rsidR="00F2239D" w:rsidRPr="00360158" w:rsidRDefault="00F2239D" w:rsidP="00141984">
            <w:pPr>
              <w:jc w:val="both"/>
              <w:rPr>
                <w:rFonts w:cstheme="minorHAnsi"/>
                <w:u w:val="single"/>
                <w:lang w:val="sr-Latn-ME"/>
              </w:rPr>
            </w:pPr>
            <w:r w:rsidRPr="00360158">
              <w:rPr>
                <w:rFonts w:cstheme="minorHAnsi"/>
                <w:u w:val="single"/>
                <w:lang w:val="sr-Latn-ME"/>
              </w:rPr>
              <w:t>Tivat</w:t>
            </w:r>
          </w:p>
          <w:p w14:paraId="549965F3" w14:textId="77777777" w:rsidR="00F2239D" w:rsidRPr="00141984" w:rsidRDefault="00F2239D" w:rsidP="00141984">
            <w:pPr>
              <w:jc w:val="both"/>
              <w:rPr>
                <w:rFonts w:cstheme="minorHAnsi"/>
                <w:lang w:val="sr-Latn-ME"/>
              </w:rPr>
            </w:pPr>
            <w:r w:rsidRPr="00141984">
              <w:rPr>
                <w:rFonts w:cstheme="minorHAnsi"/>
                <w:lang w:val="sr-Latn-ME"/>
              </w:rPr>
              <w:t xml:space="preserve">Nabavka specijalnog navalnog vozila /400.000/ </w:t>
            </w:r>
          </w:p>
          <w:p w14:paraId="1BE8F558" w14:textId="77777777" w:rsidR="00F2239D" w:rsidRPr="00141984" w:rsidRDefault="00F2239D" w:rsidP="00141984">
            <w:pPr>
              <w:jc w:val="both"/>
              <w:rPr>
                <w:rFonts w:cstheme="minorHAnsi"/>
                <w:u w:val="single"/>
                <w:lang w:val="sr-Latn-ME"/>
              </w:rPr>
            </w:pPr>
            <w:r w:rsidRPr="00141984">
              <w:rPr>
                <w:rFonts w:cstheme="minorHAnsi"/>
                <w:u w:val="single"/>
                <w:lang w:val="sr-Latn-ME"/>
              </w:rPr>
              <w:t>Danilovgrad</w:t>
            </w:r>
          </w:p>
          <w:p w14:paraId="5318F12E" w14:textId="77777777" w:rsidR="00F2239D" w:rsidRPr="00141984" w:rsidRDefault="00F2239D" w:rsidP="00141984">
            <w:pPr>
              <w:jc w:val="both"/>
              <w:rPr>
                <w:rFonts w:cstheme="minorHAnsi"/>
                <w:lang w:val="sr-Latn-ME"/>
              </w:rPr>
            </w:pPr>
            <w:r w:rsidRPr="00141984">
              <w:rPr>
                <w:rFonts w:cstheme="minorHAnsi"/>
                <w:lang w:val="sr-Latn-ME"/>
              </w:rPr>
              <w:t>Proširenje hidrantske mreže /5.930.000/</w:t>
            </w:r>
          </w:p>
          <w:p w14:paraId="7EE96519" w14:textId="77777777" w:rsidR="00F2239D" w:rsidRPr="00141984" w:rsidRDefault="00F2239D" w:rsidP="00141984">
            <w:pPr>
              <w:jc w:val="both"/>
              <w:rPr>
                <w:rFonts w:cstheme="minorHAnsi"/>
                <w:lang w:val="sr-Latn-ME"/>
              </w:rPr>
            </w:pPr>
            <w:r w:rsidRPr="00141984">
              <w:rPr>
                <w:rFonts w:cstheme="minorHAnsi"/>
                <w:lang w:val="sr-Latn-ME"/>
              </w:rPr>
              <w:t>Nabavka lične zaštitne opreme /10.000/</w:t>
            </w:r>
          </w:p>
          <w:p w14:paraId="5AD865CB" w14:textId="77777777" w:rsidR="00F2239D" w:rsidRPr="00141984" w:rsidRDefault="00F2239D" w:rsidP="00141984">
            <w:pPr>
              <w:jc w:val="both"/>
              <w:rPr>
                <w:rFonts w:cstheme="minorHAnsi"/>
                <w:lang w:val="sr-Latn-ME"/>
              </w:rPr>
            </w:pPr>
            <w:r w:rsidRPr="00141984">
              <w:rPr>
                <w:rFonts w:cstheme="minorHAnsi"/>
                <w:lang w:val="sr-Latn-ME"/>
              </w:rPr>
              <w:t xml:space="preserve">Nabavka vatrogasnog vozila-cistijerne /200.000/ </w:t>
            </w:r>
          </w:p>
          <w:p w14:paraId="3AC6045F" w14:textId="77777777" w:rsidR="00F2239D" w:rsidRPr="00141984" w:rsidRDefault="00F2239D" w:rsidP="00141984">
            <w:pPr>
              <w:jc w:val="both"/>
              <w:rPr>
                <w:rFonts w:cstheme="minorHAnsi"/>
                <w:lang w:val="sr-Latn-ME"/>
              </w:rPr>
            </w:pPr>
            <w:r w:rsidRPr="00141984">
              <w:rPr>
                <w:rFonts w:cstheme="minorHAnsi"/>
                <w:lang w:val="sr-Latn-ME"/>
              </w:rPr>
              <w:t>Nabavka malog vozila za gašenje požara /100.000/</w:t>
            </w:r>
          </w:p>
          <w:p w14:paraId="59A2925E" w14:textId="77777777" w:rsidR="00F2239D" w:rsidRPr="00141984" w:rsidRDefault="00F2239D" w:rsidP="00141984">
            <w:pPr>
              <w:jc w:val="both"/>
              <w:rPr>
                <w:rFonts w:cstheme="minorHAnsi"/>
                <w:u w:val="single"/>
                <w:lang w:val="sr-Latn-ME"/>
              </w:rPr>
            </w:pPr>
            <w:r w:rsidRPr="00141984">
              <w:rPr>
                <w:rFonts w:cstheme="minorHAnsi"/>
                <w:u w:val="single"/>
                <w:lang w:val="sr-Latn-ME"/>
              </w:rPr>
              <w:t>Pljevlja</w:t>
            </w:r>
          </w:p>
          <w:p w14:paraId="4CD60287" w14:textId="77777777" w:rsidR="00F2239D" w:rsidRPr="00141984" w:rsidRDefault="00F2239D" w:rsidP="00141984">
            <w:pPr>
              <w:jc w:val="both"/>
              <w:rPr>
                <w:rFonts w:cstheme="minorHAnsi"/>
                <w:lang w:val="sr-Latn-ME"/>
              </w:rPr>
            </w:pPr>
            <w:r w:rsidRPr="00141984">
              <w:rPr>
                <w:rFonts w:cstheme="minorHAnsi"/>
                <w:lang w:val="sr-Latn-ME"/>
              </w:rPr>
              <w:t>Nabavka lične i kolektivne zaštitne opreme /200.000/</w:t>
            </w:r>
          </w:p>
          <w:p w14:paraId="492BE1D7" w14:textId="77777777" w:rsidR="00F2239D" w:rsidRPr="00141984" w:rsidRDefault="00F2239D" w:rsidP="00141984">
            <w:pPr>
              <w:jc w:val="both"/>
              <w:rPr>
                <w:rFonts w:cstheme="minorHAnsi"/>
                <w:u w:val="single"/>
                <w:lang w:val="sr-Latn-ME"/>
              </w:rPr>
            </w:pPr>
            <w:r w:rsidRPr="00141984">
              <w:rPr>
                <w:rFonts w:cstheme="minorHAnsi"/>
                <w:u w:val="single"/>
                <w:lang w:val="sr-Latn-ME"/>
              </w:rPr>
              <w:t>Mojkovac</w:t>
            </w:r>
          </w:p>
          <w:p w14:paraId="3383C50E" w14:textId="77777777" w:rsidR="00F2239D" w:rsidRPr="00141984" w:rsidRDefault="00F2239D" w:rsidP="00141984">
            <w:pPr>
              <w:jc w:val="both"/>
              <w:rPr>
                <w:rFonts w:cstheme="minorHAnsi"/>
                <w:lang w:val="sr-Latn-ME"/>
              </w:rPr>
            </w:pPr>
            <w:r w:rsidRPr="00141984">
              <w:rPr>
                <w:rFonts w:cstheme="minorHAnsi"/>
                <w:lang w:val="sr-Latn-ME"/>
              </w:rPr>
              <w:t xml:space="preserve">Nabavka opreme /15.000/, </w:t>
            </w:r>
          </w:p>
          <w:p w14:paraId="612B7CA8" w14:textId="77777777" w:rsidR="00F2239D" w:rsidRPr="00141984" w:rsidRDefault="00F2239D" w:rsidP="00141984">
            <w:pPr>
              <w:jc w:val="both"/>
              <w:rPr>
                <w:rFonts w:cstheme="minorHAnsi"/>
                <w:u w:val="single"/>
                <w:lang w:val="sr-Latn-ME"/>
              </w:rPr>
            </w:pPr>
            <w:r w:rsidRPr="00141984">
              <w:rPr>
                <w:rFonts w:cstheme="minorHAnsi"/>
                <w:u w:val="single"/>
                <w:lang w:val="sr-Latn-ME"/>
              </w:rPr>
              <w:t>Kolašin</w:t>
            </w:r>
          </w:p>
          <w:p w14:paraId="5C5A1950" w14:textId="77777777" w:rsidR="00F2239D" w:rsidRPr="00141984" w:rsidRDefault="00F2239D" w:rsidP="00141984">
            <w:pPr>
              <w:jc w:val="both"/>
              <w:rPr>
                <w:rFonts w:cstheme="minorHAnsi"/>
                <w:lang w:val="sr-Latn-ME"/>
              </w:rPr>
            </w:pPr>
            <w:r w:rsidRPr="00141984">
              <w:rPr>
                <w:rFonts w:cstheme="minorHAnsi"/>
                <w:lang w:val="sr-Latn-ME"/>
              </w:rPr>
              <w:t>Nabavka opreme za punjenje i servisiranje vatrogasnih aparata /20.000/</w:t>
            </w:r>
          </w:p>
          <w:p w14:paraId="0789FB91" w14:textId="77777777" w:rsidR="00F2239D" w:rsidRPr="00141984" w:rsidRDefault="00F2239D" w:rsidP="00141984">
            <w:pPr>
              <w:jc w:val="both"/>
              <w:rPr>
                <w:rFonts w:cstheme="minorHAnsi"/>
                <w:lang w:val="sr-Latn-ME"/>
              </w:rPr>
            </w:pPr>
            <w:r w:rsidRPr="00141984">
              <w:rPr>
                <w:rFonts w:cstheme="minorHAnsi"/>
                <w:lang w:val="sr-Latn-ME"/>
              </w:rPr>
              <w:t>Nabavka specijalnog vatrogasnog vozila-hidraulične spasilačke korpe /250.000/</w:t>
            </w:r>
          </w:p>
        </w:tc>
      </w:tr>
      <w:tr w:rsidR="00F2239D" w:rsidRPr="00F2239D" w14:paraId="4258FD49" w14:textId="77777777" w:rsidTr="00F2239D">
        <w:tc>
          <w:tcPr>
            <w:tcW w:w="1705" w:type="dxa"/>
          </w:tcPr>
          <w:p w14:paraId="201DC365" w14:textId="77777777" w:rsidR="00F2239D" w:rsidRPr="00141984" w:rsidRDefault="00F2239D" w:rsidP="00592E96">
            <w:pPr>
              <w:rPr>
                <w:b/>
                <w:lang w:val="sr-Latn-ME"/>
              </w:rPr>
            </w:pPr>
            <w:r w:rsidRPr="00141984">
              <w:rPr>
                <w:b/>
                <w:lang w:val="sr-Latn-ME"/>
              </w:rPr>
              <w:t>Potencijalni izvori finansiranja</w:t>
            </w:r>
          </w:p>
        </w:tc>
        <w:tc>
          <w:tcPr>
            <w:tcW w:w="8638" w:type="dxa"/>
            <w:gridSpan w:val="2"/>
          </w:tcPr>
          <w:p w14:paraId="30DDC97E" w14:textId="77777777" w:rsidR="00F2239D" w:rsidRPr="00360158" w:rsidRDefault="00F2239D" w:rsidP="00141984">
            <w:pPr>
              <w:jc w:val="both"/>
              <w:rPr>
                <w:rFonts w:cstheme="minorHAnsi"/>
                <w:lang w:val="sr-Latn-ME"/>
              </w:rPr>
            </w:pPr>
            <w:r w:rsidRPr="00360158">
              <w:rPr>
                <w:rFonts w:cstheme="minorHAnsi"/>
                <w:lang w:val="sr-Latn-ME"/>
              </w:rPr>
              <w:t>Kapitalni Budžet i Budžet Opštine/Tivat/</w:t>
            </w:r>
          </w:p>
          <w:p w14:paraId="4787AB68" w14:textId="77777777" w:rsidR="00F2239D" w:rsidRPr="00141984" w:rsidRDefault="00F2239D" w:rsidP="00141984">
            <w:pPr>
              <w:jc w:val="both"/>
              <w:rPr>
                <w:rFonts w:cstheme="minorHAnsi"/>
                <w:lang w:val="sr-Latn-ME"/>
              </w:rPr>
            </w:pPr>
            <w:r w:rsidRPr="00141984">
              <w:rPr>
                <w:rFonts w:cstheme="minorHAnsi"/>
                <w:lang w:val="sr-Latn-ME"/>
              </w:rPr>
              <w:t>Budžet Opštine i Projekti/Danilovgrad, Kolašin/</w:t>
            </w:r>
          </w:p>
          <w:p w14:paraId="3AC79D4F" w14:textId="77777777" w:rsidR="00F2239D" w:rsidRPr="00141984" w:rsidRDefault="00F2239D" w:rsidP="00141984">
            <w:pPr>
              <w:jc w:val="both"/>
              <w:rPr>
                <w:rFonts w:cstheme="minorHAnsi"/>
                <w:lang w:val="sr-Latn-ME"/>
              </w:rPr>
            </w:pPr>
            <w:r w:rsidRPr="00141984">
              <w:rPr>
                <w:rFonts w:cstheme="minorHAnsi"/>
                <w:lang w:val="sr-Latn-ME"/>
              </w:rPr>
              <w:t>Budžet Opštine/Mojkovac/</w:t>
            </w:r>
          </w:p>
          <w:p w14:paraId="16EAA217" w14:textId="77777777" w:rsidR="00F2239D" w:rsidRPr="00141984" w:rsidRDefault="00F2239D" w:rsidP="00141984">
            <w:pPr>
              <w:jc w:val="both"/>
              <w:rPr>
                <w:rFonts w:cstheme="minorHAnsi"/>
                <w:lang w:val="sr-Latn-ME"/>
              </w:rPr>
            </w:pPr>
            <w:r w:rsidRPr="00141984">
              <w:rPr>
                <w:rFonts w:cstheme="minorHAnsi"/>
                <w:lang w:val="sr-Latn-ME"/>
              </w:rPr>
              <w:t>Budžet Opštine i Državni budžet i Međunarodni fond/ Pljevlja/</w:t>
            </w:r>
          </w:p>
        </w:tc>
      </w:tr>
    </w:tbl>
    <w:tbl>
      <w:tblPr>
        <w:tblStyle w:val="TableGrid67"/>
        <w:tblW w:w="0" w:type="auto"/>
        <w:tblLook w:val="04A0" w:firstRow="1" w:lastRow="0" w:firstColumn="1" w:lastColumn="0" w:noHBand="0" w:noVBand="1"/>
      </w:tblPr>
      <w:tblGrid>
        <w:gridCol w:w="1705"/>
        <w:gridCol w:w="4102"/>
        <w:gridCol w:w="4536"/>
      </w:tblGrid>
      <w:tr w:rsidR="00F2239D" w:rsidRPr="00F2239D" w14:paraId="1234FBF2" w14:textId="77777777" w:rsidTr="00F2239D">
        <w:trPr>
          <w:trHeight w:val="620"/>
        </w:trPr>
        <w:tc>
          <w:tcPr>
            <w:tcW w:w="1705" w:type="dxa"/>
            <w:shd w:val="clear" w:color="auto" w:fill="1F4E79" w:themeFill="accent1" w:themeFillShade="80"/>
          </w:tcPr>
          <w:p w14:paraId="6AF9A472" w14:textId="77777777" w:rsidR="00F2239D" w:rsidRPr="00CB058D" w:rsidRDefault="00F2239D" w:rsidP="00592E96">
            <w:pPr>
              <w:rPr>
                <w:b/>
                <w:color w:val="FFFFFF" w:themeColor="background1"/>
                <w:lang w:val="sr-Latn-ME"/>
              </w:rPr>
            </w:pPr>
            <w:r w:rsidRPr="00CB058D">
              <w:rPr>
                <w:b/>
                <w:color w:val="FFFFFF" w:themeColor="background1"/>
                <w:lang w:val="sr-Latn-ME"/>
              </w:rPr>
              <w:t>Strateški cilj</w:t>
            </w:r>
          </w:p>
        </w:tc>
        <w:tc>
          <w:tcPr>
            <w:tcW w:w="8638" w:type="dxa"/>
            <w:gridSpan w:val="2"/>
            <w:shd w:val="clear" w:color="auto" w:fill="1F4E79" w:themeFill="accent1" w:themeFillShade="80"/>
          </w:tcPr>
          <w:p w14:paraId="06269BD5" w14:textId="77777777" w:rsidR="00F2239D" w:rsidRPr="00CB058D" w:rsidRDefault="00F2239D" w:rsidP="00141984">
            <w:pPr>
              <w:jc w:val="both"/>
              <w:rPr>
                <w:b/>
                <w:color w:val="FFFFFF" w:themeColor="background1"/>
              </w:rPr>
            </w:pPr>
            <w:r w:rsidRPr="00CB058D">
              <w:rPr>
                <w:b/>
                <w:color w:val="FFFFFF" w:themeColor="background1"/>
              </w:rPr>
              <w:t>3. Ulaganje u smanjenje rizika od katastrofa radi povećanja otpornosti</w:t>
            </w:r>
          </w:p>
        </w:tc>
      </w:tr>
      <w:tr w:rsidR="00F2239D" w:rsidRPr="00F2239D" w14:paraId="4694DEFF" w14:textId="77777777" w:rsidTr="00F2239D">
        <w:trPr>
          <w:trHeight w:val="620"/>
        </w:trPr>
        <w:tc>
          <w:tcPr>
            <w:tcW w:w="1705" w:type="dxa"/>
            <w:shd w:val="clear" w:color="auto" w:fill="2E74B5" w:themeFill="accent1" w:themeFillShade="BF"/>
          </w:tcPr>
          <w:p w14:paraId="15B223EC" w14:textId="77777777" w:rsidR="00F2239D" w:rsidRPr="00CB058D" w:rsidRDefault="00F2239D" w:rsidP="00592E96">
            <w:pPr>
              <w:rPr>
                <w:b/>
                <w:color w:val="FFFFFF" w:themeColor="background1"/>
                <w:lang w:val="sr-Latn-ME"/>
              </w:rPr>
            </w:pPr>
            <w:r w:rsidRPr="00CB058D">
              <w:rPr>
                <w:b/>
                <w:color w:val="FFFFFF" w:themeColor="background1"/>
                <w:lang w:val="sr-Latn-ME"/>
              </w:rPr>
              <w:t>Operativni cilj</w:t>
            </w:r>
          </w:p>
        </w:tc>
        <w:tc>
          <w:tcPr>
            <w:tcW w:w="8638" w:type="dxa"/>
            <w:gridSpan w:val="2"/>
            <w:shd w:val="clear" w:color="auto" w:fill="2E74B5" w:themeFill="accent1" w:themeFillShade="BF"/>
          </w:tcPr>
          <w:p w14:paraId="6E18C044" w14:textId="77777777" w:rsidR="00F2239D" w:rsidRPr="00CB058D" w:rsidRDefault="00F2239D" w:rsidP="00141984">
            <w:pPr>
              <w:jc w:val="both"/>
              <w:rPr>
                <w:b/>
                <w:color w:val="FFFFFF" w:themeColor="background1"/>
                <w:lang w:val="sr-Latn-ME"/>
              </w:rPr>
            </w:pPr>
            <w:r w:rsidRPr="00CB058D">
              <w:rPr>
                <w:b/>
                <w:color w:val="FFFFFF" w:themeColor="background1"/>
              </w:rPr>
              <w:t>6. Učiniti gradove otpornim</w:t>
            </w:r>
          </w:p>
        </w:tc>
      </w:tr>
      <w:tr w:rsidR="00F2239D" w:rsidRPr="00F2239D" w14:paraId="6E444FAB" w14:textId="77777777" w:rsidTr="00F2239D">
        <w:tc>
          <w:tcPr>
            <w:tcW w:w="1705" w:type="dxa"/>
            <w:shd w:val="clear" w:color="auto" w:fill="E2EFD9" w:themeFill="accent6" w:themeFillTint="33"/>
          </w:tcPr>
          <w:p w14:paraId="583BC4DC" w14:textId="77777777" w:rsidR="00F2239D" w:rsidRPr="00CB058D" w:rsidRDefault="00F2239D" w:rsidP="00592E96">
            <w:pPr>
              <w:rPr>
                <w:b/>
                <w:lang w:val="sr-Latn-ME"/>
              </w:rPr>
            </w:pPr>
            <w:r w:rsidRPr="00CB058D">
              <w:rPr>
                <w:b/>
                <w:lang w:val="sr-Latn-ME"/>
              </w:rPr>
              <w:t xml:space="preserve">Aktivnost </w:t>
            </w:r>
          </w:p>
        </w:tc>
        <w:tc>
          <w:tcPr>
            <w:tcW w:w="8638" w:type="dxa"/>
            <w:gridSpan w:val="2"/>
            <w:shd w:val="clear" w:color="auto" w:fill="E2EFD9" w:themeFill="accent6" w:themeFillTint="33"/>
          </w:tcPr>
          <w:p w14:paraId="07FC1F2A" w14:textId="77777777" w:rsidR="00F2239D" w:rsidRPr="00CB058D" w:rsidRDefault="00F2239D" w:rsidP="00141984">
            <w:pPr>
              <w:jc w:val="both"/>
              <w:rPr>
                <w:b/>
                <w:lang w:val="sr-Latn-ME"/>
              </w:rPr>
            </w:pPr>
            <w:r w:rsidRPr="00CB058D">
              <w:rPr>
                <w:b/>
                <w:lang w:val="sr-Latn-ME"/>
              </w:rPr>
              <w:t xml:space="preserve">5. Uspostavljanje sistema obavještavanja i uzbunjivanja -  Nabavka opreme i postavljanje opreme: Herceg Novi, Bar,Tivat, Danilovgrad, Nikšić, Šavnik, Žabljak, Bijelo Polje, Mojkovac, Kolašin, Zeta </w:t>
            </w:r>
          </w:p>
        </w:tc>
      </w:tr>
      <w:tr w:rsidR="00F2239D" w:rsidRPr="00F2239D" w14:paraId="22DD17D1" w14:textId="77777777" w:rsidTr="00F2239D">
        <w:tc>
          <w:tcPr>
            <w:tcW w:w="1705" w:type="dxa"/>
          </w:tcPr>
          <w:p w14:paraId="4DB142EA" w14:textId="77777777" w:rsidR="00F2239D" w:rsidRPr="00141984" w:rsidRDefault="00F2239D" w:rsidP="00592E96">
            <w:pPr>
              <w:rPr>
                <w:b/>
                <w:lang w:val="sr-Latn-ME"/>
              </w:rPr>
            </w:pPr>
            <w:r w:rsidRPr="00141984">
              <w:rPr>
                <w:b/>
                <w:lang w:val="sr-Latn-ME"/>
              </w:rPr>
              <w:t>Opis aktivnosti i ključnih koraka</w:t>
            </w:r>
          </w:p>
        </w:tc>
        <w:tc>
          <w:tcPr>
            <w:tcW w:w="8638" w:type="dxa"/>
            <w:gridSpan w:val="2"/>
          </w:tcPr>
          <w:p w14:paraId="2460E526" w14:textId="467ED8BC" w:rsidR="00F2239D" w:rsidRPr="00F2239D" w:rsidRDefault="00F2239D" w:rsidP="00141984">
            <w:pPr>
              <w:jc w:val="both"/>
              <w:rPr>
                <w:lang w:val="sr-Latn-ME"/>
              </w:rPr>
            </w:pPr>
            <w:r w:rsidRPr="00F2239D">
              <w:rPr>
                <w:lang w:val="sr-Latn-ME"/>
              </w:rPr>
              <w:t xml:space="preserve">Aktivnost nabavke i postavljanje opreme vrši se na osnovu izrađene Akustičke studije koja sadrži specifikaciju nabavke potrebne opreme, projektovanje i izgradnju sistema i doprinosi u potpunosti uspostavljanju sistema obavještavanja i uzbunjivanja u označenim opštinama. </w:t>
            </w:r>
          </w:p>
          <w:p w14:paraId="3443A9FD" w14:textId="77777777" w:rsidR="00F2239D" w:rsidRPr="00F2239D" w:rsidRDefault="00F2239D" w:rsidP="00141984">
            <w:pPr>
              <w:jc w:val="both"/>
              <w:rPr>
                <w:lang w:val="sr-Latn-ME"/>
              </w:rPr>
            </w:pPr>
            <w:r w:rsidRPr="00F2239D">
              <w:rPr>
                <w:lang w:val="sr-Latn-ME"/>
              </w:rPr>
              <w:t>Koraci su: raspisivanje javnog poziva, odabir ponuđača, nabavka opreme, postavljanje opreme, aktiviranje sistema obavještavanja i uzbunjivanja.</w:t>
            </w:r>
          </w:p>
        </w:tc>
      </w:tr>
      <w:tr w:rsidR="00F2239D" w:rsidRPr="00F2239D" w14:paraId="79363986" w14:textId="77777777" w:rsidTr="00F2239D">
        <w:tc>
          <w:tcPr>
            <w:tcW w:w="1705" w:type="dxa"/>
          </w:tcPr>
          <w:p w14:paraId="16E77CA7" w14:textId="77777777" w:rsidR="00F2239D" w:rsidRPr="00141984" w:rsidRDefault="00F2239D" w:rsidP="00592E96">
            <w:pPr>
              <w:rPr>
                <w:b/>
                <w:lang w:val="sr-Latn-ME"/>
              </w:rPr>
            </w:pPr>
            <w:r w:rsidRPr="00141984">
              <w:rPr>
                <w:b/>
                <w:lang w:val="sr-Latn-ME"/>
              </w:rPr>
              <w:t>CILJEVI održivog razvoja</w:t>
            </w:r>
          </w:p>
        </w:tc>
        <w:tc>
          <w:tcPr>
            <w:tcW w:w="8638" w:type="dxa"/>
            <w:gridSpan w:val="2"/>
          </w:tcPr>
          <w:p w14:paraId="49A5D055" w14:textId="77777777" w:rsidR="00F2239D" w:rsidRPr="00F2239D" w:rsidRDefault="00F2239D" w:rsidP="00141984">
            <w:pPr>
              <w:jc w:val="both"/>
              <w:rPr>
                <w:lang w:val="sr-Latn-ME"/>
              </w:rPr>
            </w:pPr>
            <w:r w:rsidRPr="00F2239D">
              <w:rPr>
                <w:lang w:val="sr-Latn-ME"/>
              </w:rPr>
              <w:t>Doprinosi: SDG 11, SDG 13</w:t>
            </w:r>
          </w:p>
        </w:tc>
      </w:tr>
      <w:tr w:rsidR="00F2239D" w:rsidRPr="00F2239D" w14:paraId="47F93FF5" w14:textId="77777777" w:rsidTr="00F2239D">
        <w:tc>
          <w:tcPr>
            <w:tcW w:w="1705" w:type="dxa"/>
          </w:tcPr>
          <w:p w14:paraId="3049B20E" w14:textId="77777777" w:rsidR="00F2239D" w:rsidRPr="00141984" w:rsidRDefault="00F2239D" w:rsidP="00592E96">
            <w:pPr>
              <w:rPr>
                <w:b/>
                <w:lang w:val="sr-Latn-ME"/>
              </w:rPr>
            </w:pPr>
            <w:r w:rsidRPr="00141984">
              <w:rPr>
                <w:b/>
                <w:lang w:val="sr-Latn-ME"/>
              </w:rPr>
              <w:t>Adaptacija na klimatske promjene</w:t>
            </w:r>
          </w:p>
        </w:tc>
        <w:tc>
          <w:tcPr>
            <w:tcW w:w="8638" w:type="dxa"/>
            <w:gridSpan w:val="2"/>
          </w:tcPr>
          <w:p w14:paraId="16409DFA" w14:textId="45BDE8B4" w:rsidR="00F2239D" w:rsidRPr="00F2239D" w:rsidRDefault="00842E49" w:rsidP="00141984">
            <w:pPr>
              <w:jc w:val="both"/>
              <w:rPr>
                <w:highlight w:val="yellow"/>
                <w:lang w:val="sr-Latn-ME"/>
              </w:rPr>
            </w:pPr>
            <w:r>
              <w:rPr>
                <w:lang w:val="sr-Latn-ME"/>
              </w:rPr>
              <w:t>Uspostavljanje sistema obavještavanja i uzbunjivanja podiže ukupni kapacitet sistema za efikasnije i efektivnije sprovođenje ciljeva i aktivnosti Plana prilagođavanja</w:t>
            </w:r>
            <w:r w:rsidRPr="00F2239D">
              <w:rPr>
                <w:lang w:val="sr-Latn-ME"/>
              </w:rPr>
              <w:t xml:space="preserve"> u okviru 4 prioritetna sektora.</w:t>
            </w:r>
            <w:r>
              <w:rPr>
                <w:lang w:val="sr-Latn-ME"/>
              </w:rPr>
              <w:t xml:space="preserve"> Istovremeno se podiže nivo otpornosti i stepena adaptibilnosti stanovništva na klimatske promjene.</w:t>
            </w:r>
          </w:p>
        </w:tc>
      </w:tr>
      <w:tr w:rsidR="00F2239D" w:rsidRPr="00F2239D" w14:paraId="73238E59" w14:textId="77777777" w:rsidTr="00F2239D">
        <w:tc>
          <w:tcPr>
            <w:tcW w:w="1705" w:type="dxa"/>
          </w:tcPr>
          <w:p w14:paraId="4017866D" w14:textId="77777777" w:rsidR="00F2239D" w:rsidRPr="00141984" w:rsidRDefault="00F2239D" w:rsidP="00592E96">
            <w:pPr>
              <w:rPr>
                <w:b/>
                <w:lang w:val="sr-Latn-ME"/>
              </w:rPr>
            </w:pPr>
            <w:r w:rsidRPr="00141984">
              <w:rPr>
                <w:b/>
                <w:lang w:val="sr-Latn-ME"/>
              </w:rPr>
              <w:t>Da li utiče /razmatra ranjive grupe</w:t>
            </w:r>
          </w:p>
        </w:tc>
        <w:tc>
          <w:tcPr>
            <w:tcW w:w="8638" w:type="dxa"/>
            <w:gridSpan w:val="2"/>
          </w:tcPr>
          <w:p w14:paraId="618CD711" w14:textId="51217DA7" w:rsidR="00F2239D" w:rsidRPr="00F2239D" w:rsidRDefault="00CE36D7" w:rsidP="00141984">
            <w:pPr>
              <w:jc w:val="both"/>
              <w:rPr>
                <w:highlight w:val="yellow"/>
                <w:lang w:val="sr-Latn-ME"/>
              </w:rPr>
            </w:pPr>
            <w:r>
              <w:rPr>
                <w:lang w:val="sr-Latn-ME"/>
              </w:rPr>
              <w:t>Ne</w:t>
            </w:r>
          </w:p>
        </w:tc>
      </w:tr>
      <w:tr w:rsidR="00F2239D" w:rsidRPr="00F2239D" w14:paraId="2CDB6611" w14:textId="77777777" w:rsidTr="00F2239D">
        <w:trPr>
          <w:trHeight w:val="953"/>
        </w:trPr>
        <w:tc>
          <w:tcPr>
            <w:tcW w:w="1705" w:type="dxa"/>
          </w:tcPr>
          <w:p w14:paraId="3618F11B" w14:textId="77777777" w:rsidR="00F2239D" w:rsidRPr="00141984" w:rsidRDefault="00F2239D" w:rsidP="00592E96">
            <w:pPr>
              <w:rPr>
                <w:b/>
                <w:lang w:val="sr-Latn-ME"/>
              </w:rPr>
            </w:pPr>
            <w:r w:rsidRPr="00141984">
              <w:rPr>
                <w:b/>
                <w:lang w:val="sr-Latn-ME"/>
              </w:rPr>
              <w:lastRenderedPageBreak/>
              <w:t xml:space="preserve">Indikatori </w:t>
            </w:r>
          </w:p>
        </w:tc>
        <w:tc>
          <w:tcPr>
            <w:tcW w:w="4102" w:type="dxa"/>
          </w:tcPr>
          <w:p w14:paraId="75E66D8D" w14:textId="77777777" w:rsidR="00F2239D" w:rsidRPr="00CB058D" w:rsidRDefault="00F2239D" w:rsidP="00141984">
            <w:pPr>
              <w:jc w:val="both"/>
              <w:rPr>
                <w:b/>
                <w:u w:val="single"/>
                <w:lang w:val="sr-Latn-ME"/>
              </w:rPr>
            </w:pPr>
            <w:r w:rsidRPr="00CB058D">
              <w:rPr>
                <w:b/>
                <w:u w:val="single"/>
                <w:lang w:val="sr-Latn-ME"/>
              </w:rPr>
              <w:t>Polazna vrijednost</w:t>
            </w:r>
          </w:p>
          <w:p w14:paraId="2405A4C6" w14:textId="77777777" w:rsidR="00F2239D" w:rsidRPr="00F2239D" w:rsidRDefault="00F2239D" w:rsidP="00141984">
            <w:pPr>
              <w:jc w:val="both"/>
              <w:rPr>
                <w:lang w:val="sr-Latn-ME"/>
              </w:rPr>
            </w:pPr>
          </w:p>
          <w:p w14:paraId="078EFECC" w14:textId="77777777" w:rsidR="00F2239D" w:rsidRPr="00F2239D" w:rsidRDefault="00F2239D" w:rsidP="00141984">
            <w:pPr>
              <w:jc w:val="both"/>
              <w:rPr>
                <w:lang w:val="sr-Latn-ME"/>
              </w:rPr>
            </w:pPr>
            <w:r w:rsidRPr="00F2239D">
              <w:rPr>
                <w:lang w:val="sr-Latn-ME"/>
              </w:rPr>
              <w:t>Izrađena Strategija za smanjenje rizika od katastrofa sa Akcionim planom za sprovođenje strategije na nacionalnom nivou.</w:t>
            </w:r>
          </w:p>
          <w:p w14:paraId="13D19ACC" w14:textId="77777777" w:rsidR="00F2239D" w:rsidRPr="00F2239D" w:rsidRDefault="00F2239D" w:rsidP="00141984">
            <w:pPr>
              <w:jc w:val="both"/>
              <w:rPr>
                <w:lang w:val="sr-Latn-ME"/>
              </w:rPr>
            </w:pPr>
            <w:r w:rsidRPr="00F2239D">
              <w:rPr>
                <w:lang w:val="sr-Latn-ME"/>
              </w:rPr>
              <w:t>Izrađena 1 Akustička studija za sistem obavještavanja i uzbunjivanja – Opština Bar</w:t>
            </w:r>
          </w:p>
        </w:tc>
        <w:tc>
          <w:tcPr>
            <w:tcW w:w="4536" w:type="dxa"/>
          </w:tcPr>
          <w:p w14:paraId="6B2C50E9" w14:textId="77777777" w:rsidR="00F2239D" w:rsidRPr="00CB058D" w:rsidRDefault="00F2239D" w:rsidP="00141984">
            <w:pPr>
              <w:jc w:val="both"/>
              <w:rPr>
                <w:b/>
                <w:u w:val="single"/>
              </w:rPr>
            </w:pPr>
            <w:r w:rsidRPr="00CB058D">
              <w:rPr>
                <w:b/>
                <w:u w:val="single"/>
              </w:rPr>
              <w:t>Ciljana vrijednost</w:t>
            </w:r>
          </w:p>
          <w:p w14:paraId="1E28DB74" w14:textId="77777777" w:rsidR="00F2239D" w:rsidRPr="00F2239D" w:rsidRDefault="00F2239D" w:rsidP="00141984">
            <w:pPr>
              <w:jc w:val="both"/>
              <w:rPr>
                <w:lang w:val="sr-Latn-ME"/>
              </w:rPr>
            </w:pPr>
          </w:p>
          <w:p w14:paraId="2077BEB2" w14:textId="77777777" w:rsidR="00F2239D" w:rsidRPr="00F2239D" w:rsidRDefault="00F2239D" w:rsidP="00141984">
            <w:pPr>
              <w:jc w:val="both"/>
            </w:pPr>
            <w:r w:rsidRPr="00F2239D">
              <w:rPr>
                <w:lang w:val="sr-Latn-ME"/>
              </w:rPr>
              <w:t>Uspostavljanje sistema obavještavanja i uzbunjivanja u 11 lokalnih samouprava</w:t>
            </w:r>
          </w:p>
        </w:tc>
      </w:tr>
      <w:tr w:rsidR="00F2239D" w:rsidRPr="00F2239D" w14:paraId="7AA20A19" w14:textId="77777777" w:rsidTr="00F2239D">
        <w:tc>
          <w:tcPr>
            <w:tcW w:w="1705" w:type="dxa"/>
          </w:tcPr>
          <w:p w14:paraId="77E764E0" w14:textId="77777777" w:rsidR="00F2239D" w:rsidRPr="00141984" w:rsidRDefault="00F2239D" w:rsidP="00592E96">
            <w:pPr>
              <w:rPr>
                <w:b/>
                <w:lang w:val="sr-Latn-ME"/>
              </w:rPr>
            </w:pPr>
            <w:r w:rsidRPr="00141984">
              <w:rPr>
                <w:b/>
                <w:lang w:val="sr-Latn-ME"/>
              </w:rPr>
              <w:t>Izvor provjere</w:t>
            </w:r>
          </w:p>
        </w:tc>
        <w:tc>
          <w:tcPr>
            <w:tcW w:w="8638" w:type="dxa"/>
            <w:gridSpan w:val="2"/>
          </w:tcPr>
          <w:p w14:paraId="0315E941" w14:textId="77777777" w:rsidR="00F2239D" w:rsidRPr="00F2239D" w:rsidRDefault="00F2239D" w:rsidP="00141984">
            <w:pPr>
              <w:jc w:val="both"/>
              <w:rPr>
                <w:lang w:val="sr-Latn-ME"/>
              </w:rPr>
            </w:pPr>
            <w:r w:rsidRPr="00F2239D">
              <w:rPr>
                <w:lang w:val="sr-Latn-ME"/>
              </w:rPr>
              <w:t xml:space="preserve">Sajt Opština i  Izvještaj o realizaciji Akcionog plana za sprovođenje Strategije </w:t>
            </w:r>
          </w:p>
        </w:tc>
      </w:tr>
      <w:tr w:rsidR="00F2239D" w:rsidRPr="00F2239D" w14:paraId="1951D9C7" w14:textId="77777777" w:rsidTr="00F2239D">
        <w:tc>
          <w:tcPr>
            <w:tcW w:w="1705" w:type="dxa"/>
          </w:tcPr>
          <w:p w14:paraId="356A56B9" w14:textId="77777777" w:rsidR="00F2239D" w:rsidRPr="00141984" w:rsidRDefault="00F2239D" w:rsidP="00592E96">
            <w:pPr>
              <w:rPr>
                <w:b/>
                <w:lang w:val="sr-Latn-ME"/>
              </w:rPr>
            </w:pPr>
            <w:r w:rsidRPr="00141984">
              <w:rPr>
                <w:b/>
                <w:lang w:val="sr-Latn-ME"/>
              </w:rPr>
              <w:t xml:space="preserve">Nadležna institucija </w:t>
            </w:r>
          </w:p>
        </w:tc>
        <w:tc>
          <w:tcPr>
            <w:tcW w:w="8638" w:type="dxa"/>
            <w:gridSpan w:val="2"/>
          </w:tcPr>
          <w:p w14:paraId="4B8DC881" w14:textId="77777777" w:rsidR="00F2239D" w:rsidRPr="00F2239D" w:rsidRDefault="00F2239D" w:rsidP="00141984">
            <w:pPr>
              <w:jc w:val="both"/>
              <w:rPr>
                <w:lang w:val="sr-Latn-ME"/>
              </w:rPr>
            </w:pPr>
            <w:r w:rsidRPr="00F2239D">
              <w:rPr>
                <w:lang w:val="sr-Latn-ME"/>
              </w:rPr>
              <w:t>Organi lokalne samouprave, Služba zaštite i spašavanja</w:t>
            </w:r>
          </w:p>
        </w:tc>
      </w:tr>
      <w:tr w:rsidR="00F2239D" w:rsidRPr="00F2239D" w14:paraId="3217E595" w14:textId="77777777" w:rsidTr="00F2239D">
        <w:tc>
          <w:tcPr>
            <w:tcW w:w="1705" w:type="dxa"/>
          </w:tcPr>
          <w:p w14:paraId="741C63C2" w14:textId="77777777" w:rsidR="00F2239D" w:rsidRPr="00141984" w:rsidRDefault="00F2239D" w:rsidP="00592E96">
            <w:pPr>
              <w:rPr>
                <w:b/>
                <w:lang w:val="sr-Latn-ME"/>
              </w:rPr>
            </w:pPr>
            <w:r w:rsidRPr="00141984">
              <w:rPr>
                <w:b/>
                <w:lang w:val="sr-Latn-ME"/>
              </w:rPr>
              <w:t>Partnerske institucije</w:t>
            </w:r>
          </w:p>
        </w:tc>
        <w:tc>
          <w:tcPr>
            <w:tcW w:w="8638" w:type="dxa"/>
            <w:gridSpan w:val="2"/>
          </w:tcPr>
          <w:p w14:paraId="002BF9B9" w14:textId="77777777" w:rsidR="00F2239D" w:rsidRPr="00F2239D" w:rsidRDefault="00F2239D" w:rsidP="00141984">
            <w:pPr>
              <w:jc w:val="both"/>
              <w:rPr>
                <w:lang w:val="sr-Latn-ME"/>
              </w:rPr>
            </w:pPr>
            <w:r w:rsidRPr="00F2239D">
              <w:rPr>
                <w:lang w:val="sr-Latn-ME"/>
              </w:rPr>
              <w:t>Subjekti sistema zaštite i spašavanja  na lokalnom i nacionalnom nivou</w:t>
            </w:r>
          </w:p>
        </w:tc>
      </w:tr>
      <w:tr w:rsidR="00F2239D" w:rsidRPr="00F2239D" w14:paraId="5DDA8DBB" w14:textId="77777777" w:rsidTr="00F2239D">
        <w:trPr>
          <w:trHeight w:val="422"/>
        </w:trPr>
        <w:tc>
          <w:tcPr>
            <w:tcW w:w="1705" w:type="dxa"/>
          </w:tcPr>
          <w:p w14:paraId="59CF4185" w14:textId="77777777" w:rsidR="00F2239D" w:rsidRPr="00141984" w:rsidRDefault="00F2239D" w:rsidP="00592E96">
            <w:pPr>
              <w:rPr>
                <w:b/>
                <w:lang w:val="sr-Latn-ME"/>
              </w:rPr>
            </w:pPr>
            <w:r w:rsidRPr="00141984">
              <w:rPr>
                <w:b/>
                <w:lang w:val="sr-Latn-ME"/>
              </w:rPr>
              <w:t xml:space="preserve">Vremenski okvir </w:t>
            </w:r>
          </w:p>
        </w:tc>
        <w:tc>
          <w:tcPr>
            <w:tcW w:w="8638" w:type="dxa"/>
            <w:gridSpan w:val="2"/>
          </w:tcPr>
          <w:p w14:paraId="7F1182F9" w14:textId="77777777" w:rsidR="00F2239D" w:rsidRPr="00F2239D" w:rsidRDefault="00F2239D" w:rsidP="00141984">
            <w:pPr>
              <w:jc w:val="both"/>
              <w:rPr>
                <w:lang w:val="sr-Latn-ME"/>
              </w:rPr>
            </w:pPr>
            <w:r w:rsidRPr="00F2239D">
              <w:rPr>
                <w:lang w:val="sr-Latn-ME"/>
              </w:rPr>
              <w:t xml:space="preserve">Herceg Novi (I kvartal 2025- IV kvartal 2030); Bar (I kvartal 2025- IV kvartal 2030); Tivat (II kvartal 2025- IV kvartal 2026);  Danilovgrad ( I kvartal 2029- IV kvartal 2030 ); Nikšić( II kvartal 2026- I kvartal 2027); Šavnik (I kvartal 2026- IV kvartal 2026); Žabljak (II kvartal 2026- IV kvartal 2026); Bijelo Polje (I kvartal 2027- IV kvartal 2028);  Mojkovac (II kvartal 2029- IV kvartal 2030);  Kolašin (I kvartal 2027- IV kvartal 2027); Zeta (II kvartal 2028- IV kvartal 2028)...  </w:t>
            </w:r>
          </w:p>
        </w:tc>
      </w:tr>
      <w:tr w:rsidR="00F2239D" w:rsidRPr="00F2239D" w14:paraId="7EC1269F" w14:textId="77777777" w:rsidTr="00F2239D">
        <w:tc>
          <w:tcPr>
            <w:tcW w:w="1705" w:type="dxa"/>
          </w:tcPr>
          <w:p w14:paraId="247C21C4" w14:textId="77777777" w:rsidR="00F2239D" w:rsidRPr="00141984" w:rsidRDefault="00F2239D" w:rsidP="00592E96">
            <w:pPr>
              <w:rPr>
                <w:b/>
                <w:lang w:val="sr-Latn-ME"/>
              </w:rPr>
            </w:pPr>
            <w:r w:rsidRPr="00141984">
              <w:rPr>
                <w:b/>
                <w:lang w:val="sr-Latn-ME"/>
              </w:rPr>
              <w:t>Procjena troškova</w:t>
            </w:r>
          </w:p>
        </w:tc>
        <w:tc>
          <w:tcPr>
            <w:tcW w:w="8638" w:type="dxa"/>
            <w:gridSpan w:val="2"/>
          </w:tcPr>
          <w:p w14:paraId="49282615" w14:textId="77777777" w:rsidR="00F2239D" w:rsidRPr="00F2239D" w:rsidRDefault="00F2239D" w:rsidP="00141984">
            <w:pPr>
              <w:jc w:val="both"/>
              <w:rPr>
                <w:lang w:val="sr-Latn-ME"/>
              </w:rPr>
            </w:pPr>
            <w:r w:rsidRPr="00F2239D">
              <w:rPr>
                <w:lang w:val="sr-Latn-ME"/>
              </w:rPr>
              <w:t>Ukupno 260.000 eura</w:t>
            </w:r>
          </w:p>
          <w:p w14:paraId="2449D137" w14:textId="575C2D22" w:rsidR="00F2239D" w:rsidRPr="00F2239D" w:rsidRDefault="00F2239D" w:rsidP="00141984">
            <w:pPr>
              <w:jc w:val="both"/>
              <w:rPr>
                <w:lang w:val="sr-Latn-ME"/>
              </w:rPr>
            </w:pPr>
            <w:r w:rsidRPr="00F2239D">
              <w:rPr>
                <w:lang w:val="sr-Latn-ME"/>
              </w:rPr>
              <w:t xml:space="preserve">Herceg </w:t>
            </w:r>
            <w:r w:rsidRPr="00CB058D">
              <w:rPr>
                <w:lang w:val="sr-Latn-ME"/>
              </w:rPr>
              <w:t xml:space="preserve">Novi </w:t>
            </w:r>
            <w:r w:rsidR="00CB058D" w:rsidRPr="00CB058D">
              <w:rPr>
                <w:lang w:val="sr-Latn-ME"/>
              </w:rPr>
              <w:t>(nema podataka</w:t>
            </w:r>
            <w:r w:rsidRPr="00CB058D">
              <w:rPr>
                <w:lang w:val="sr-Latn-ME"/>
              </w:rPr>
              <w:t xml:space="preserve">), Bar </w:t>
            </w:r>
            <w:r w:rsidRPr="00F2239D">
              <w:rPr>
                <w:lang w:val="sr-Latn-ME"/>
              </w:rPr>
              <w:t xml:space="preserve">(10.000), Tivat (15.000),  Danilovgrad (25.000), Nikšić (20.000), Šavnik (15.000), Žabljak (15.000) , Bijelo Polje (30.000), Mojkovac (15.000), Kolašin (15.000), Zeta (100.000) </w:t>
            </w:r>
          </w:p>
          <w:p w14:paraId="3EEBFFCD" w14:textId="77777777" w:rsidR="00F2239D" w:rsidRPr="00F2239D" w:rsidRDefault="00F2239D" w:rsidP="00141984">
            <w:pPr>
              <w:jc w:val="both"/>
              <w:rPr>
                <w:lang w:val="sr-Latn-ME"/>
              </w:rPr>
            </w:pPr>
          </w:p>
        </w:tc>
      </w:tr>
      <w:tr w:rsidR="00F2239D" w:rsidRPr="00F2239D" w14:paraId="3E0E76E3" w14:textId="77777777" w:rsidTr="00F2239D">
        <w:tc>
          <w:tcPr>
            <w:tcW w:w="1705" w:type="dxa"/>
          </w:tcPr>
          <w:p w14:paraId="52F3A915" w14:textId="77777777" w:rsidR="00F2239D" w:rsidRPr="00141984" w:rsidRDefault="00F2239D" w:rsidP="00592E96">
            <w:pPr>
              <w:rPr>
                <w:b/>
                <w:lang w:val="sr-Latn-ME"/>
              </w:rPr>
            </w:pPr>
            <w:r w:rsidRPr="00141984">
              <w:rPr>
                <w:b/>
                <w:lang w:val="sr-Latn-ME"/>
              </w:rPr>
              <w:t>Potencijalni izvori finansiranja</w:t>
            </w:r>
          </w:p>
        </w:tc>
        <w:tc>
          <w:tcPr>
            <w:tcW w:w="8638" w:type="dxa"/>
            <w:gridSpan w:val="2"/>
          </w:tcPr>
          <w:p w14:paraId="68AA6644" w14:textId="77777777" w:rsidR="00F2239D" w:rsidRPr="00CB058D" w:rsidRDefault="00F2239D" w:rsidP="00141984">
            <w:pPr>
              <w:jc w:val="both"/>
              <w:rPr>
                <w:lang w:val="sr-Latn-ME"/>
              </w:rPr>
            </w:pPr>
            <w:r w:rsidRPr="00CB058D">
              <w:rPr>
                <w:lang w:val="sr-Latn-ME"/>
              </w:rPr>
              <w:t>Budžet Opština</w:t>
            </w:r>
          </w:p>
          <w:p w14:paraId="6C221E29" w14:textId="77777777" w:rsidR="00F2239D" w:rsidRPr="00F2239D" w:rsidRDefault="00F2239D" w:rsidP="00141984">
            <w:pPr>
              <w:jc w:val="both"/>
              <w:rPr>
                <w:lang w:val="sr-Latn-ME"/>
              </w:rPr>
            </w:pPr>
            <w:r w:rsidRPr="00CB058D">
              <w:rPr>
                <w:lang w:val="sr-Latn-ME"/>
              </w:rPr>
              <w:t>Budžet Opština i Projekti /Danilovgrad i Tivat/</w:t>
            </w:r>
          </w:p>
          <w:p w14:paraId="73EBF477" w14:textId="77777777" w:rsidR="00F2239D" w:rsidRPr="00F2239D" w:rsidRDefault="00F2239D" w:rsidP="00141984">
            <w:pPr>
              <w:jc w:val="both"/>
              <w:rPr>
                <w:lang w:val="sr-Latn-ME"/>
              </w:rPr>
            </w:pPr>
          </w:p>
        </w:tc>
      </w:tr>
    </w:tbl>
    <w:tbl>
      <w:tblPr>
        <w:tblStyle w:val="TableGrid68"/>
        <w:tblW w:w="0" w:type="auto"/>
        <w:tblLook w:val="04A0" w:firstRow="1" w:lastRow="0" w:firstColumn="1" w:lastColumn="0" w:noHBand="0" w:noVBand="1"/>
      </w:tblPr>
      <w:tblGrid>
        <w:gridCol w:w="1705"/>
        <w:gridCol w:w="3960"/>
        <w:gridCol w:w="4678"/>
      </w:tblGrid>
      <w:tr w:rsidR="00F2239D" w:rsidRPr="00F2239D" w14:paraId="23F515C4" w14:textId="77777777" w:rsidTr="00F2239D">
        <w:trPr>
          <w:trHeight w:val="620"/>
        </w:trPr>
        <w:tc>
          <w:tcPr>
            <w:tcW w:w="1705" w:type="dxa"/>
            <w:shd w:val="clear" w:color="auto" w:fill="1F4E79" w:themeFill="accent1" w:themeFillShade="80"/>
          </w:tcPr>
          <w:p w14:paraId="4BF3AD78" w14:textId="77777777" w:rsidR="00F2239D" w:rsidRPr="00CB058D" w:rsidRDefault="00F2239D" w:rsidP="00592E96">
            <w:pPr>
              <w:rPr>
                <w:b/>
                <w:color w:val="FFFFFF" w:themeColor="background1"/>
                <w:lang w:val="sr-Latn-ME"/>
              </w:rPr>
            </w:pPr>
            <w:r w:rsidRPr="00CB058D">
              <w:rPr>
                <w:b/>
                <w:color w:val="FFFFFF" w:themeColor="background1"/>
                <w:lang w:val="sr-Latn-ME"/>
              </w:rPr>
              <w:t>Strateški cilj</w:t>
            </w:r>
          </w:p>
        </w:tc>
        <w:tc>
          <w:tcPr>
            <w:tcW w:w="8638" w:type="dxa"/>
            <w:gridSpan w:val="2"/>
            <w:shd w:val="clear" w:color="auto" w:fill="1F4E79" w:themeFill="accent1" w:themeFillShade="80"/>
          </w:tcPr>
          <w:p w14:paraId="5E52A79D" w14:textId="77777777" w:rsidR="00F2239D" w:rsidRPr="00CB058D" w:rsidRDefault="00F2239D" w:rsidP="00141984">
            <w:pPr>
              <w:jc w:val="both"/>
              <w:rPr>
                <w:b/>
                <w:color w:val="FFFFFF" w:themeColor="background1"/>
              </w:rPr>
            </w:pPr>
            <w:r w:rsidRPr="00CB058D">
              <w:rPr>
                <w:b/>
                <w:color w:val="FFFFFF" w:themeColor="background1"/>
              </w:rPr>
              <w:t>3.  Ulaganje u smanjenje rizika od katastrofa radi povećanja otpornosti</w:t>
            </w:r>
          </w:p>
        </w:tc>
      </w:tr>
      <w:tr w:rsidR="00F2239D" w:rsidRPr="00F2239D" w14:paraId="7836D1BD" w14:textId="77777777" w:rsidTr="00F2239D">
        <w:trPr>
          <w:trHeight w:val="620"/>
        </w:trPr>
        <w:tc>
          <w:tcPr>
            <w:tcW w:w="1705" w:type="dxa"/>
            <w:shd w:val="clear" w:color="auto" w:fill="2E74B5" w:themeFill="accent1" w:themeFillShade="BF"/>
          </w:tcPr>
          <w:p w14:paraId="0C50D0FB" w14:textId="77777777" w:rsidR="00F2239D" w:rsidRPr="00CB058D" w:rsidRDefault="00F2239D" w:rsidP="00592E96">
            <w:pPr>
              <w:rPr>
                <w:b/>
                <w:color w:val="FFFFFF" w:themeColor="background1"/>
                <w:lang w:val="sr-Latn-ME"/>
              </w:rPr>
            </w:pPr>
            <w:r w:rsidRPr="00CB058D">
              <w:rPr>
                <w:b/>
                <w:color w:val="FFFFFF" w:themeColor="background1"/>
                <w:lang w:val="sr-Latn-ME"/>
              </w:rPr>
              <w:t>Operativni cilj</w:t>
            </w:r>
          </w:p>
        </w:tc>
        <w:tc>
          <w:tcPr>
            <w:tcW w:w="8638" w:type="dxa"/>
            <w:gridSpan w:val="2"/>
            <w:shd w:val="clear" w:color="auto" w:fill="2E74B5" w:themeFill="accent1" w:themeFillShade="BF"/>
          </w:tcPr>
          <w:p w14:paraId="136DD952" w14:textId="77777777" w:rsidR="00F2239D" w:rsidRPr="00CB058D" w:rsidRDefault="00F2239D" w:rsidP="00141984">
            <w:pPr>
              <w:jc w:val="both"/>
              <w:rPr>
                <w:b/>
                <w:color w:val="FFFFFF" w:themeColor="background1"/>
                <w:lang w:val="sr-Latn-ME"/>
              </w:rPr>
            </w:pPr>
            <w:r w:rsidRPr="00CB058D">
              <w:rPr>
                <w:b/>
                <w:color w:val="FFFFFF" w:themeColor="background1"/>
              </w:rPr>
              <w:t>6. Učiniti gradove otpornim</w:t>
            </w:r>
          </w:p>
        </w:tc>
      </w:tr>
      <w:tr w:rsidR="00F2239D" w:rsidRPr="00F2239D" w14:paraId="6A7D2561" w14:textId="77777777" w:rsidTr="00F2239D">
        <w:tc>
          <w:tcPr>
            <w:tcW w:w="1705" w:type="dxa"/>
            <w:shd w:val="clear" w:color="auto" w:fill="E2EFD9" w:themeFill="accent6" w:themeFillTint="33"/>
          </w:tcPr>
          <w:p w14:paraId="6A192D47" w14:textId="77777777" w:rsidR="00F2239D" w:rsidRPr="00CB058D" w:rsidRDefault="00F2239D" w:rsidP="00592E96">
            <w:pPr>
              <w:rPr>
                <w:b/>
                <w:lang w:val="sr-Latn-ME"/>
              </w:rPr>
            </w:pPr>
            <w:r w:rsidRPr="00CB058D">
              <w:rPr>
                <w:b/>
                <w:lang w:val="sr-Latn-ME"/>
              </w:rPr>
              <w:t xml:space="preserve">Aktivnost </w:t>
            </w:r>
          </w:p>
        </w:tc>
        <w:tc>
          <w:tcPr>
            <w:tcW w:w="8638" w:type="dxa"/>
            <w:gridSpan w:val="2"/>
            <w:shd w:val="clear" w:color="auto" w:fill="E2EFD9" w:themeFill="accent6" w:themeFillTint="33"/>
          </w:tcPr>
          <w:p w14:paraId="62EAF31A" w14:textId="77777777" w:rsidR="00F2239D" w:rsidRPr="00CB058D" w:rsidRDefault="00F2239D" w:rsidP="00141984">
            <w:pPr>
              <w:jc w:val="both"/>
              <w:rPr>
                <w:b/>
                <w:lang w:val="sr-Latn-ME"/>
              </w:rPr>
            </w:pPr>
            <w:r w:rsidRPr="00CB058D">
              <w:rPr>
                <w:b/>
                <w:lang w:val="sr-Latn-ME"/>
              </w:rPr>
              <w:t xml:space="preserve">6. Uspostavljanje sistema obavještavanja i uzbunjivanja (izrada akustičkih studija, nabavka opreme i postavljanje): Ulcinj, Budva, Cetinje, Pljevlja, Berane, Andrijevica, Gusinje, Petnjica, Plav, Rožaje, Podgorica </w:t>
            </w:r>
          </w:p>
        </w:tc>
      </w:tr>
      <w:tr w:rsidR="00F2239D" w:rsidRPr="00F2239D" w14:paraId="624AF16D" w14:textId="77777777" w:rsidTr="00F2239D">
        <w:tc>
          <w:tcPr>
            <w:tcW w:w="1705" w:type="dxa"/>
          </w:tcPr>
          <w:p w14:paraId="5E0FDA85" w14:textId="77777777" w:rsidR="00F2239D" w:rsidRPr="00141984" w:rsidRDefault="00F2239D" w:rsidP="00592E96">
            <w:pPr>
              <w:rPr>
                <w:b/>
                <w:lang w:val="sr-Latn-ME"/>
              </w:rPr>
            </w:pPr>
            <w:r w:rsidRPr="00141984">
              <w:rPr>
                <w:b/>
                <w:lang w:val="sr-Latn-ME"/>
              </w:rPr>
              <w:t>Opis aktivnosti i ključnih koraka</w:t>
            </w:r>
          </w:p>
        </w:tc>
        <w:tc>
          <w:tcPr>
            <w:tcW w:w="8638" w:type="dxa"/>
            <w:gridSpan w:val="2"/>
          </w:tcPr>
          <w:p w14:paraId="213F09D1" w14:textId="77777777" w:rsidR="00F2239D" w:rsidRPr="00F2239D" w:rsidRDefault="00F2239D" w:rsidP="00141984">
            <w:pPr>
              <w:jc w:val="both"/>
              <w:rPr>
                <w:color w:val="000000"/>
              </w:rPr>
            </w:pPr>
            <w:r w:rsidRPr="00F2239D">
              <w:rPr>
                <w:color w:val="000000"/>
              </w:rPr>
              <w:t>Uspostavljanje Sistema obavještavanja i uzbunjivanja i njegovo održavanje vrši se u skladu sa elaboratom o procjeni rizika i akustičkom studijom. Sistem za obavještavanje i uzbunjivanje podrazumijeva: odgovarajuće javne sirene, uređaje, spojne puteve i tehnička sredstva za upravljanje, kao i njihovu organizaciju razmještaja, procedure upravljanja, upotrebe i održavanja u skladu sa tehničkim standardima.</w:t>
            </w:r>
          </w:p>
          <w:p w14:paraId="0A68672D" w14:textId="5AF0C8EF" w:rsidR="00F2239D" w:rsidRPr="00F2239D" w:rsidRDefault="00F2239D" w:rsidP="00141984">
            <w:pPr>
              <w:jc w:val="both"/>
              <w:rPr>
                <w:lang w:val="sr-Latn-ME"/>
              </w:rPr>
            </w:pPr>
            <w:r w:rsidRPr="00F2239D">
              <w:rPr>
                <w:color w:val="000000"/>
              </w:rPr>
              <w:t>Ovaj proces</w:t>
            </w:r>
            <w:r w:rsidR="00CE36D7">
              <w:rPr>
                <w:color w:val="000000"/>
              </w:rPr>
              <w:t xml:space="preserve"> </w:t>
            </w:r>
            <w:r w:rsidRPr="00F2239D">
              <w:rPr>
                <w:color w:val="000000"/>
              </w:rPr>
              <w:t>podrazumijeva: rasposivanje javne nabavke, odabir ponuđača za izradu aksutičkih studija, izradu Akustičke studije, nabavku i postavljanje opreme, te uspostavljanje Sistema u potpunosti.</w:t>
            </w:r>
          </w:p>
        </w:tc>
      </w:tr>
      <w:tr w:rsidR="00F2239D" w:rsidRPr="00F2239D" w14:paraId="2F0B8B7C" w14:textId="77777777" w:rsidTr="00F2239D">
        <w:tc>
          <w:tcPr>
            <w:tcW w:w="1705" w:type="dxa"/>
          </w:tcPr>
          <w:p w14:paraId="701CD8C2" w14:textId="77777777" w:rsidR="00F2239D" w:rsidRPr="00141984" w:rsidRDefault="00F2239D" w:rsidP="00592E96">
            <w:pPr>
              <w:rPr>
                <w:b/>
                <w:lang w:val="sr-Latn-ME"/>
              </w:rPr>
            </w:pPr>
            <w:r w:rsidRPr="00141984">
              <w:rPr>
                <w:b/>
                <w:lang w:val="sr-Latn-ME"/>
              </w:rPr>
              <w:t>CILJEVI održivog razvoja</w:t>
            </w:r>
          </w:p>
        </w:tc>
        <w:tc>
          <w:tcPr>
            <w:tcW w:w="8638" w:type="dxa"/>
            <w:gridSpan w:val="2"/>
          </w:tcPr>
          <w:p w14:paraId="1DB4757A" w14:textId="77777777" w:rsidR="00F2239D" w:rsidRPr="00F2239D" w:rsidRDefault="00F2239D" w:rsidP="00141984">
            <w:pPr>
              <w:jc w:val="both"/>
              <w:rPr>
                <w:lang w:val="sr-Latn-ME"/>
              </w:rPr>
            </w:pPr>
            <w:r w:rsidRPr="00F2239D">
              <w:rPr>
                <w:lang w:val="sr-Latn-ME"/>
              </w:rPr>
              <w:t>Doprinosi: SDG 11, SDG 13</w:t>
            </w:r>
          </w:p>
        </w:tc>
      </w:tr>
      <w:tr w:rsidR="00F2239D" w:rsidRPr="00F2239D" w14:paraId="2D777354" w14:textId="77777777" w:rsidTr="00F2239D">
        <w:tc>
          <w:tcPr>
            <w:tcW w:w="1705" w:type="dxa"/>
          </w:tcPr>
          <w:p w14:paraId="68F2D66E" w14:textId="77777777" w:rsidR="00F2239D" w:rsidRPr="00141984" w:rsidRDefault="00F2239D" w:rsidP="00592E96">
            <w:pPr>
              <w:rPr>
                <w:b/>
                <w:lang w:val="sr-Latn-ME"/>
              </w:rPr>
            </w:pPr>
            <w:r w:rsidRPr="00141984">
              <w:rPr>
                <w:b/>
                <w:lang w:val="sr-Latn-ME"/>
              </w:rPr>
              <w:t>Adaptacija na klimatske promjene</w:t>
            </w:r>
          </w:p>
        </w:tc>
        <w:tc>
          <w:tcPr>
            <w:tcW w:w="8638" w:type="dxa"/>
            <w:gridSpan w:val="2"/>
          </w:tcPr>
          <w:p w14:paraId="4719379E" w14:textId="36E7E68E" w:rsidR="00F2239D" w:rsidRPr="00F2239D" w:rsidRDefault="00CE36D7" w:rsidP="00141984">
            <w:pPr>
              <w:jc w:val="both"/>
              <w:rPr>
                <w:highlight w:val="yellow"/>
                <w:lang w:val="sr-Latn-ME"/>
              </w:rPr>
            </w:pPr>
            <w:r>
              <w:rPr>
                <w:lang w:val="sr-Latn-ME"/>
              </w:rPr>
              <w:t>Uspostavljanje sistema obavještavanja i uzbunjivanja podiže ukupni kapacitet sistema za efikasnije i efektivnije sprovođenje ciljeva i aktivnosti Plana prilagođavanja</w:t>
            </w:r>
            <w:r w:rsidRPr="00F2239D">
              <w:rPr>
                <w:lang w:val="sr-Latn-ME"/>
              </w:rPr>
              <w:t xml:space="preserve"> u okviru 4 prioritetna sektora.</w:t>
            </w:r>
            <w:r>
              <w:rPr>
                <w:lang w:val="sr-Latn-ME"/>
              </w:rPr>
              <w:t xml:space="preserve"> Istovremeno se podiže nivo otpornosti i stepena adaptibilnosti stanovništva na klimatske promjene.</w:t>
            </w:r>
          </w:p>
        </w:tc>
      </w:tr>
      <w:tr w:rsidR="00F2239D" w:rsidRPr="00F2239D" w14:paraId="3B371671" w14:textId="77777777" w:rsidTr="00F2239D">
        <w:tc>
          <w:tcPr>
            <w:tcW w:w="1705" w:type="dxa"/>
          </w:tcPr>
          <w:p w14:paraId="5A902991" w14:textId="77777777" w:rsidR="00F2239D" w:rsidRPr="00141984" w:rsidRDefault="00F2239D" w:rsidP="00592E96">
            <w:pPr>
              <w:rPr>
                <w:b/>
                <w:lang w:val="sr-Latn-ME"/>
              </w:rPr>
            </w:pPr>
            <w:r w:rsidRPr="00141984">
              <w:rPr>
                <w:b/>
                <w:lang w:val="sr-Latn-ME"/>
              </w:rPr>
              <w:t>Da li utiče /razmatra ranjive grupe</w:t>
            </w:r>
          </w:p>
        </w:tc>
        <w:tc>
          <w:tcPr>
            <w:tcW w:w="8638" w:type="dxa"/>
            <w:gridSpan w:val="2"/>
          </w:tcPr>
          <w:p w14:paraId="67978786" w14:textId="2D9D0A20" w:rsidR="00F2239D" w:rsidRPr="00F2239D" w:rsidRDefault="00CE36D7" w:rsidP="00141984">
            <w:pPr>
              <w:jc w:val="both"/>
              <w:rPr>
                <w:highlight w:val="yellow"/>
                <w:lang w:val="sr-Latn-ME"/>
              </w:rPr>
            </w:pPr>
            <w:r>
              <w:rPr>
                <w:lang w:val="sr-Latn-ME"/>
              </w:rPr>
              <w:t xml:space="preserve">Prilikom izrade akustične studije, biće uzeti u obzir rizici za žene i ranjive grupe koji su navedeni u UNDP-jevim studijama rizika i rodne ravnopravnosti izrađenih u svrhu pripreme Plana prilagođavanja na klimatske promjene. </w:t>
            </w:r>
          </w:p>
        </w:tc>
      </w:tr>
      <w:tr w:rsidR="00F2239D" w:rsidRPr="00F2239D" w14:paraId="1491436C" w14:textId="77777777" w:rsidTr="00F2239D">
        <w:trPr>
          <w:trHeight w:val="953"/>
        </w:trPr>
        <w:tc>
          <w:tcPr>
            <w:tcW w:w="1705" w:type="dxa"/>
          </w:tcPr>
          <w:p w14:paraId="4B64C311" w14:textId="77777777" w:rsidR="00F2239D" w:rsidRPr="00141984" w:rsidRDefault="00F2239D" w:rsidP="00592E96">
            <w:pPr>
              <w:rPr>
                <w:b/>
                <w:lang w:val="sr-Latn-ME"/>
              </w:rPr>
            </w:pPr>
            <w:r w:rsidRPr="00141984">
              <w:rPr>
                <w:b/>
                <w:lang w:val="sr-Latn-ME"/>
              </w:rPr>
              <w:lastRenderedPageBreak/>
              <w:t xml:space="preserve">Indikatori </w:t>
            </w:r>
          </w:p>
        </w:tc>
        <w:tc>
          <w:tcPr>
            <w:tcW w:w="3960" w:type="dxa"/>
          </w:tcPr>
          <w:p w14:paraId="739C5118" w14:textId="77777777" w:rsidR="00F2239D" w:rsidRPr="00CB058D" w:rsidRDefault="00F2239D" w:rsidP="00141984">
            <w:pPr>
              <w:jc w:val="both"/>
              <w:rPr>
                <w:b/>
                <w:u w:val="single"/>
                <w:lang w:val="sr-Latn-ME"/>
              </w:rPr>
            </w:pPr>
            <w:r w:rsidRPr="00CB058D">
              <w:rPr>
                <w:b/>
                <w:u w:val="single"/>
                <w:lang w:val="sr-Latn-ME"/>
              </w:rPr>
              <w:t>Polazna vrijednost</w:t>
            </w:r>
          </w:p>
          <w:p w14:paraId="4EDFF177" w14:textId="77777777" w:rsidR="00F2239D" w:rsidRPr="00F2239D" w:rsidRDefault="00F2239D" w:rsidP="00141984">
            <w:pPr>
              <w:jc w:val="both"/>
              <w:rPr>
                <w:lang w:val="sr-Latn-ME"/>
              </w:rPr>
            </w:pPr>
          </w:p>
          <w:p w14:paraId="003F43DE" w14:textId="77777777" w:rsidR="00F2239D" w:rsidRPr="00F2239D" w:rsidRDefault="00F2239D" w:rsidP="00141984">
            <w:pPr>
              <w:jc w:val="both"/>
              <w:rPr>
                <w:lang w:val="sr-Latn-ME"/>
              </w:rPr>
            </w:pPr>
            <w:r w:rsidRPr="00F2239D">
              <w:rPr>
                <w:lang w:val="sr-Latn-ME"/>
              </w:rPr>
              <w:t>Izrađena Strategija za smanjenje rizika od katastrofa  sa Akcionim planom za sprovođenje Strategije na nacionalnom nivou.</w:t>
            </w:r>
          </w:p>
          <w:p w14:paraId="161B42C4" w14:textId="77777777" w:rsidR="00F2239D" w:rsidRPr="00F2239D" w:rsidRDefault="00F2239D" w:rsidP="00141984">
            <w:pPr>
              <w:jc w:val="both"/>
              <w:rPr>
                <w:lang w:val="sr-Latn-ME"/>
              </w:rPr>
            </w:pPr>
          </w:p>
          <w:p w14:paraId="2EDD05A3" w14:textId="77777777" w:rsidR="00F2239D" w:rsidRPr="00F2239D" w:rsidRDefault="00F2239D" w:rsidP="00141984">
            <w:pPr>
              <w:jc w:val="both"/>
              <w:rPr>
                <w:lang w:val="sr-Latn-ME"/>
              </w:rPr>
            </w:pPr>
            <w:r w:rsidRPr="00F2239D">
              <w:rPr>
                <w:lang w:val="sr-Latn-ME"/>
              </w:rPr>
              <w:t xml:space="preserve">Izrađena 1 Akustička studija za sistem obavještavanja i uzbunjivanja - Opština  Bar </w:t>
            </w:r>
          </w:p>
        </w:tc>
        <w:tc>
          <w:tcPr>
            <w:tcW w:w="4678" w:type="dxa"/>
          </w:tcPr>
          <w:p w14:paraId="702E1B67" w14:textId="77777777" w:rsidR="00F2239D" w:rsidRPr="00CB058D" w:rsidRDefault="00F2239D" w:rsidP="00141984">
            <w:pPr>
              <w:jc w:val="both"/>
              <w:rPr>
                <w:b/>
                <w:u w:val="single"/>
              </w:rPr>
            </w:pPr>
            <w:r w:rsidRPr="00CB058D">
              <w:rPr>
                <w:b/>
                <w:u w:val="single"/>
              </w:rPr>
              <w:t>Ciljana vrijednost</w:t>
            </w:r>
          </w:p>
          <w:p w14:paraId="33DE44FE" w14:textId="77777777" w:rsidR="00F2239D" w:rsidRPr="00F2239D" w:rsidRDefault="00F2239D" w:rsidP="00141984">
            <w:pPr>
              <w:jc w:val="both"/>
              <w:rPr>
                <w:lang w:val="sr-Latn-ME"/>
              </w:rPr>
            </w:pPr>
          </w:p>
          <w:p w14:paraId="71098070" w14:textId="77777777" w:rsidR="00F2239D" w:rsidRPr="00F2239D" w:rsidRDefault="00F2239D" w:rsidP="00141984">
            <w:pPr>
              <w:jc w:val="both"/>
            </w:pPr>
            <w:r w:rsidRPr="00F2239D">
              <w:rPr>
                <w:lang w:val="sr-Latn-ME"/>
              </w:rPr>
              <w:t>Uspostavljanje sistema obavještavanja i uzbunjivanja u 11 lokalnih samouprava</w:t>
            </w:r>
          </w:p>
        </w:tc>
      </w:tr>
      <w:tr w:rsidR="00F2239D" w:rsidRPr="00F2239D" w14:paraId="6DABBD08" w14:textId="77777777" w:rsidTr="00F2239D">
        <w:tc>
          <w:tcPr>
            <w:tcW w:w="1705" w:type="dxa"/>
          </w:tcPr>
          <w:p w14:paraId="23D44E18" w14:textId="77777777" w:rsidR="00F2239D" w:rsidRPr="00141984" w:rsidRDefault="00F2239D" w:rsidP="00592E96">
            <w:pPr>
              <w:rPr>
                <w:b/>
                <w:lang w:val="sr-Latn-ME"/>
              </w:rPr>
            </w:pPr>
            <w:r w:rsidRPr="00141984">
              <w:rPr>
                <w:b/>
                <w:lang w:val="sr-Latn-ME"/>
              </w:rPr>
              <w:t>Izvor provjere</w:t>
            </w:r>
          </w:p>
        </w:tc>
        <w:tc>
          <w:tcPr>
            <w:tcW w:w="8638" w:type="dxa"/>
            <w:gridSpan w:val="2"/>
          </w:tcPr>
          <w:p w14:paraId="22C4A99D" w14:textId="77777777" w:rsidR="00F2239D" w:rsidRPr="00F2239D" w:rsidRDefault="00F2239D" w:rsidP="00141984">
            <w:pPr>
              <w:jc w:val="both"/>
              <w:rPr>
                <w:lang w:val="sr-Latn-ME"/>
              </w:rPr>
            </w:pPr>
            <w:r w:rsidRPr="00F2239D">
              <w:rPr>
                <w:lang w:val="sr-Latn-ME"/>
              </w:rPr>
              <w:t xml:space="preserve"> Sajt Opština i  Izvještaj o realizaciji Akcionog plana  za sprovođenje Strategije </w:t>
            </w:r>
          </w:p>
        </w:tc>
      </w:tr>
      <w:tr w:rsidR="00F2239D" w:rsidRPr="00F2239D" w14:paraId="3F922120" w14:textId="77777777" w:rsidTr="00F2239D">
        <w:tc>
          <w:tcPr>
            <w:tcW w:w="1705" w:type="dxa"/>
          </w:tcPr>
          <w:p w14:paraId="707FC34E" w14:textId="77777777" w:rsidR="00F2239D" w:rsidRPr="00141984" w:rsidRDefault="00F2239D" w:rsidP="00592E96">
            <w:pPr>
              <w:rPr>
                <w:b/>
                <w:lang w:val="sr-Latn-ME"/>
              </w:rPr>
            </w:pPr>
            <w:r w:rsidRPr="00141984">
              <w:rPr>
                <w:b/>
                <w:lang w:val="sr-Latn-ME"/>
              </w:rPr>
              <w:t xml:space="preserve">Nadležna institucija </w:t>
            </w:r>
          </w:p>
        </w:tc>
        <w:tc>
          <w:tcPr>
            <w:tcW w:w="8638" w:type="dxa"/>
            <w:gridSpan w:val="2"/>
          </w:tcPr>
          <w:p w14:paraId="70747AA6" w14:textId="77777777" w:rsidR="00F2239D" w:rsidRPr="00F2239D" w:rsidRDefault="00F2239D" w:rsidP="00141984">
            <w:pPr>
              <w:jc w:val="both"/>
              <w:rPr>
                <w:lang w:val="sr-Latn-ME"/>
              </w:rPr>
            </w:pPr>
            <w:r w:rsidRPr="00F2239D">
              <w:rPr>
                <w:lang w:val="sr-Latn-ME"/>
              </w:rPr>
              <w:t>Organi lokalne samouprave, Služba zaštite i spašavanja</w:t>
            </w:r>
          </w:p>
        </w:tc>
      </w:tr>
      <w:tr w:rsidR="00F2239D" w:rsidRPr="00F2239D" w14:paraId="75C182FC" w14:textId="77777777" w:rsidTr="00F2239D">
        <w:tc>
          <w:tcPr>
            <w:tcW w:w="1705" w:type="dxa"/>
          </w:tcPr>
          <w:p w14:paraId="640D94FA" w14:textId="77777777" w:rsidR="00F2239D" w:rsidRPr="00141984" w:rsidRDefault="00F2239D" w:rsidP="00592E96">
            <w:pPr>
              <w:rPr>
                <w:b/>
                <w:lang w:val="sr-Latn-ME"/>
              </w:rPr>
            </w:pPr>
            <w:r w:rsidRPr="00141984">
              <w:rPr>
                <w:b/>
                <w:lang w:val="sr-Latn-ME"/>
              </w:rPr>
              <w:t>Partnerske institucije</w:t>
            </w:r>
          </w:p>
        </w:tc>
        <w:tc>
          <w:tcPr>
            <w:tcW w:w="8638" w:type="dxa"/>
            <w:gridSpan w:val="2"/>
          </w:tcPr>
          <w:p w14:paraId="7819182E" w14:textId="77777777" w:rsidR="00F2239D" w:rsidRPr="00F2239D" w:rsidRDefault="00F2239D" w:rsidP="00141984">
            <w:pPr>
              <w:jc w:val="both"/>
              <w:rPr>
                <w:lang w:val="sr-Latn-ME"/>
              </w:rPr>
            </w:pPr>
            <w:r w:rsidRPr="00F2239D">
              <w:rPr>
                <w:lang w:val="sr-Latn-ME"/>
              </w:rPr>
              <w:t>Subjekti sistema zaštite i spašavanja  na lokalnom i nacionalnom nivou</w:t>
            </w:r>
          </w:p>
        </w:tc>
      </w:tr>
      <w:tr w:rsidR="00F2239D" w:rsidRPr="00F2239D" w14:paraId="2B8EFFC7" w14:textId="77777777" w:rsidTr="00F2239D">
        <w:trPr>
          <w:trHeight w:val="422"/>
        </w:trPr>
        <w:tc>
          <w:tcPr>
            <w:tcW w:w="1705" w:type="dxa"/>
          </w:tcPr>
          <w:p w14:paraId="1BCAFB81" w14:textId="77777777" w:rsidR="00F2239D" w:rsidRPr="00141984" w:rsidRDefault="00F2239D" w:rsidP="00592E96">
            <w:pPr>
              <w:rPr>
                <w:b/>
                <w:lang w:val="sr-Latn-ME"/>
              </w:rPr>
            </w:pPr>
            <w:r w:rsidRPr="00141984">
              <w:rPr>
                <w:b/>
                <w:lang w:val="sr-Latn-ME"/>
              </w:rPr>
              <w:t xml:space="preserve">Vremenski okvir </w:t>
            </w:r>
          </w:p>
        </w:tc>
        <w:tc>
          <w:tcPr>
            <w:tcW w:w="8638" w:type="dxa"/>
            <w:gridSpan w:val="2"/>
          </w:tcPr>
          <w:p w14:paraId="551F4460" w14:textId="77777777" w:rsidR="00F2239D" w:rsidRPr="00F2239D" w:rsidRDefault="00F2239D" w:rsidP="00141984">
            <w:pPr>
              <w:jc w:val="both"/>
              <w:rPr>
                <w:lang w:val="sr-Latn-ME"/>
              </w:rPr>
            </w:pPr>
            <w:r w:rsidRPr="00F2239D">
              <w:rPr>
                <w:lang w:val="sr-Latn-ME"/>
              </w:rPr>
              <w:t>Ulcinj/III kvartal 2025-II 2026/; Budva/I kvartal 2025-IV kvartal 2030/; Cetinje/I kvartal 2025- IV kvartal 2025/; Pljevlja/I kvartal 2027- IV kvartal 2027/; Berane /I kvartal 2027- IV kvartal 2029/;  Andrijevica/I kvartal 2027-II kvartal 2028/; Gusinje/I kvartal 2027-I kvartal 2028/; Petnjica/I kvartal 2027- I kvartal 2028/; Plav /I kvartal 2027-IV kvartal 2027/; Rožaje/I kvartal 2027-IV kvartal 2027/; Podgorica/I kvartal 2025- I kvartal 2027/</w:t>
            </w:r>
          </w:p>
        </w:tc>
      </w:tr>
      <w:tr w:rsidR="00F2239D" w:rsidRPr="00F2239D" w14:paraId="1523BA9F" w14:textId="77777777" w:rsidTr="00F2239D">
        <w:tc>
          <w:tcPr>
            <w:tcW w:w="1705" w:type="dxa"/>
          </w:tcPr>
          <w:p w14:paraId="27F73429" w14:textId="77777777" w:rsidR="00F2239D" w:rsidRPr="00141984" w:rsidRDefault="00F2239D" w:rsidP="00592E96">
            <w:pPr>
              <w:rPr>
                <w:b/>
                <w:lang w:val="sr-Latn-ME"/>
              </w:rPr>
            </w:pPr>
            <w:r w:rsidRPr="00141984">
              <w:rPr>
                <w:b/>
                <w:lang w:val="sr-Latn-ME"/>
              </w:rPr>
              <w:t>Procjena troškova</w:t>
            </w:r>
          </w:p>
        </w:tc>
        <w:tc>
          <w:tcPr>
            <w:tcW w:w="8638" w:type="dxa"/>
            <w:gridSpan w:val="2"/>
          </w:tcPr>
          <w:p w14:paraId="5198CB94" w14:textId="77777777" w:rsidR="00F2239D" w:rsidRPr="00F2239D" w:rsidRDefault="00F2239D" w:rsidP="00141984">
            <w:pPr>
              <w:jc w:val="both"/>
              <w:rPr>
                <w:lang w:val="sr-Latn-ME"/>
              </w:rPr>
            </w:pPr>
            <w:r w:rsidRPr="00F2239D">
              <w:rPr>
                <w:lang w:val="sr-Latn-ME"/>
              </w:rPr>
              <w:t>Ukupno 274.000 eura</w:t>
            </w:r>
          </w:p>
          <w:p w14:paraId="6DC6DFEE" w14:textId="77777777" w:rsidR="00F2239D" w:rsidRPr="00F2239D" w:rsidRDefault="00F2239D" w:rsidP="00141984">
            <w:pPr>
              <w:jc w:val="both"/>
              <w:rPr>
                <w:lang w:val="sr-Latn-ME"/>
              </w:rPr>
            </w:pPr>
            <w:r w:rsidRPr="00F2239D">
              <w:rPr>
                <w:lang w:val="sr-Latn-ME"/>
              </w:rPr>
              <w:t>Ulcinj/15.000/, Budva/10.000/, Cetinje/20.000/, Pljevlja/100.000/, Berane/7.000/, Andrijevica/20.000/, Gusinje/12.000/, Petnjica/30.000/, Plav/15.000/, Rožaje/15.000/, Podgorica/30.000/</w:t>
            </w:r>
          </w:p>
          <w:p w14:paraId="01898E46" w14:textId="77777777" w:rsidR="00F2239D" w:rsidRPr="00F2239D" w:rsidRDefault="00F2239D" w:rsidP="00141984">
            <w:pPr>
              <w:jc w:val="both"/>
              <w:rPr>
                <w:lang w:val="sr-Latn-ME"/>
              </w:rPr>
            </w:pPr>
          </w:p>
        </w:tc>
      </w:tr>
      <w:tr w:rsidR="00F2239D" w:rsidRPr="00F2239D" w14:paraId="38BF8FCE" w14:textId="77777777" w:rsidTr="00F2239D">
        <w:tc>
          <w:tcPr>
            <w:tcW w:w="1705" w:type="dxa"/>
          </w:tcPr>
          <w:p w14:paraId="16BB192B" w14:textId="77777777" w:rsidR="00F2239D" w:rsidRPr="00141984" w:rsidRDefault="00F2239D" w:rsidP="00592E96">
            <w:pPr>
              <w:rPr>
                <w:b/>
                <w:lang w:val="sr-Latn-ME"/>
              </w:rPr>
            </w:pPr>
            <w:r w:rsidRPr="00141984">
              <w:rPr>
                <w:b/>
                <w:lang w:val="sr-Latn-ME"/>
              </w:rPr>
              <w:t>Potencijalni izvori finansiranja</w:t>
            </w:r>
          </w:p>
        </w:tc>
        <w:tc>
          <w:tcPr>
            <w:tcW w:w="8638" w:type="dxa"/>
            <w:gridSpan w:val="2"/>
          </w:tcPr>
          <w:p w14:paraId="22C13677" w14:textId="77777777" w:rsidR="00F2239D" w:rsidRPr="00F2239D" w:rsidRDefault="00F2239D" w:rsidP="00141984">
            <w:pPr>
              <w:jc w:val="both"/>
              <w:rPr>
                <w:lang w:val="sr-Latn-ME"/>
              </w:rPr>
            </w:pPr>
            <w:r w:rsidRPr="00F2239D">
              <w:rPr>
                <w:lang w:val="sr-Latn-ME"/>
              </w:rPr>
              <w:t>Budžet Opština</w:t>
            </w:r>
          </w:p>
          <w:p w14:paraId="69533906" w14:textId="65196355" w:rsidR="00F2239D" w:rsidRPr="00F2239D" w:rsidRDefault="00F2239D" w:rsidP="00141984">
            <w:pPr>
              <w:jc w:val="both"/>
              <w:rPr>
                <w:lang w:val="sr-Latn-ME"/>
              </w:rPr>
            </w:pPr>
            <w:r w:rsidRPr="00F2239D">
              <w:rPr>
                <w:lang w:val="sr-Latn-ME"/>
              </w:rPr>
              <w:t xml:space="preserve">Budžet </w:t>
            </w:r>
            <w:r w:rsidRPr="00CB058D">
              <w:rPr>
                <w:lang w:val="sr-Latn-ME"/>
              </w:rPr>
              <w:t xml:space="preserve">Opštine i  </w:t>
            </w:r>
            <w:r w:rsidR="00CB058D" w:rsidRPr="00CB058D">
              <w:rPr>
                <w:lang w:val="sr-Latn-ME"/>
              </w:rPr>
              <w:t>Projekti /Petnjica/</w:t>
            </w:r>
          </w:p>
        </w:tc>
      </w:tr>
    </w:tbl>
    <w:tbl>
      <w:tblPr>
        <w:tblStyle w:val="TableGrid78"/>
        <w:tblW w:w="0" w:type="auto"/>
        <w:tblLook w:val="04A0" w:firstRow="1" w:lastRow="0" w:firstColumn="1" w:lastColumn="0" w:noHBand="0" w:noVBand="1"/>
      </w:tblPr>
      <w:tblGrid>
        <w:gridCol w:w="1705"/>
        <w:gridCol w:w="4102"/>
        <w:gridCol w:w="4536"/>
      </w:tblGrid>
      <w:tr w:rsidR="00F2239D" w:rsidRPr="00F2239D" w14:paraId="46AAA222" w14:textId="77777777" w:rsidTr="00F2239D">
        <w:trPr>
          <w:trHeight w:val="620"/>
        </w:trPr>
        <w:tc>
          <w:tcPr>
            <w:tcW w:w="1705" w:type="dxa"/>
            <w:shd w:val="clear" w:color="auto" w:fill="1F4E79" w:themeFill="accent1" w:themeFillShade="80"/>
          </w:tcPr>
          <w:p w14:paraId="27FCB44B" w14:textId="77777777" w:rsidR="00F2239D" w:rsidRPr="00CB058D" w:rsidRDefault="00F2239D" w:rsidP="00592E96">
            <w:pPr>
              <w:rPr>
                <w:b/>
                <w:color w:val="FFFFFF" w:themeColor="background1"/>
                <w:lang w:val="sr-Latn-ME"/>
              </w:rPr>
            </w:pPr>
            <w:r w:rsidRPr="00CB058D">
              <w:rPr>
                <w:b/>
                <w:color w:val="FFFFFF" w:themeColor="background1"/>
                <w:lang w:val="sr-Latn-ME"/>
              </w:rPr>
              <w:t>Strateški cilj</w:t>
            </w:r>
          </w:p>
        </w:tc>
        <w:tc>
          <w:tcPr>
            <w:tcW w:w="8638" w:type="dxa"/>
            <w:gridSpan w:val="2"/>
            <w:shd w:val="clear" w:color="auto" w:fill="1F4E79" w:themeFill="accent1" w:themeFillShade="80"/>
          </w:tcPr>
          <w:p w14:paraId="249D6EA6" w14:textId="77777777" w:rsidR="00F2239D" w:rsidRPr="00CB058D" w:rsidRDefault="00F2239D" w:rsidP="00141984">
            <w:pPr>
              <w:jc w:val="both"/>
              <w:rPr>
                <w:b/>
                <w:color w:val="FFFFFF" w:themeColor="background1"/>
                <w:lang w:val="sr-Latn-ME"/>
              </w:rPr>
            </w:pPr>
            <w:r w:rsidRPr="00CB058D">
              <w:rPr>
                <w:b/>
                <w:color w:val="FFFFFF" w:themeColor="background1"/>
              </w:rPr>
              <w:t>3. Ulaganje u smanjenje rizika od katastrofa radi povećanja otpornosti</w:t>
            </w:r>
          </w:p>
        </w:tc>
      </w:tr>
      <w:tr w:rsidR="00F2239D" w:rsidRPr="00F2239D" w14:paraId="362FADFA" w14:textId="77777777" w:rsidTr="00F2239D">
        <w:trPr>
          <w:trHeight w:val="620"/>
        </w:trPr>
        <w:tc>
          <w:tcPr>
            <w:tcW w:w="1705" w:type="dxa"/>
            <w:shd w:val="clear" w:color="auto" w:fill="2E74B5" w:themeFill="accent1" w:themeFillShade="BF"/>
          </w:tcPr>
          <w:p w14:paraId="1B1AC54D" w14:textId="77777777" w:rsidR="00F2239D" w:rsidRPr="00CB058D" w:rsidRDefault="00F2239D" w:rsidP="00592E96">
            <w:pPr>
              <w:rPr>
                <w:b/>
                <w:color w:val="FFFFFF" w:themeColor="background1"/>
                <w:lang w:val="sr-Latn-ME"/>
              </w:rPr>
            </w:pPr>
            <w:r w:rsidRPr="00CB058D">
              <w:rPr>
                <w:b/>
                <w:color w:val="FFFFFF" w:themeColor="background1"/>
                <w:lang w:val="sr-Latn-ME"/>
              </w:rPr>
              <w:t>Operativni cilj</w:t>
            </w:r>
          </w:p>
        </w:tc>
        <w:tc>
          <w:tcPr>
            <w:tcW w:w="8638" w:type="dxa"/>
            <w:gridSpan w:val="2"/>
            <w:shd w:val="clear" w:color="auto" w:fill="2E74B5" w:themeFill="accent1" w:themeFillShade="BF"/>
          </w:tcPr>
          <w:p w14:paraId="6D0FD15E" w14:textId="77777777" w:rsidR="00F2239D" w:rsidRPr="00CB058D" w:rsidRDefault="00F2239D" w:rsidP="00141984">
            <w:pPr>
              <w:jc w:val="both"/>
              <w:rPr>
                <w:b/>
                <w:color w:val="FFFFFF" w:themeColor="background1"/>
              </w:rPr>
            </w:pPr>
            <w:r w:rsidRPr="00CB058D">
              <w:rPr>
                <w:b/>
                <w:color w:val="FFFFFF" w:themeColor="background1"/>
              </w:rPr>
              <w:t>6. Učiniti gradove otpornim</w:t>
            </w:r>
          </w:p>
          <w:p w14:paraId="12DFFE69" w14:textId="77777777" w:rsidR="00F2239D" w:rsidRPr="00CB058D" w:rsidRDefault="00F2239D" w:rsidP="00141984">
            <w:pPr>
              <w:jc w:val="both"/>
              <w:rPr>
                <w:b/>
                <w:color w:val="FFFFFF" w:themeColor="background1"/>
                <w:lang w:val="sr-Latn-ME"/>
              </w:rPr>
            </w:pPr>
          </w:p>
        </w:tc>
      </w:tr>
      <w:tr w:rsidR="00F2239D" w:rsidRPr="00F2239D" w14:paraId="56A4BEDE" w14:textId="77777777" w:rsidTr="00F2239D">
        <w:tc>
          <w:tcPr>
            <w:tcW w:w="1705" w:type="dxa"/>
            <w:shd w:val="clear" w:color="auto" w:fill="E2EFD9" w:themeFill="accent6" w:themeFillTint="33"/>
          </w:tcPr>
          <w:p w14:paraId="5E3233A0" w14:textId="77777777" w:rsidR="00F2239D" w:rsidRPr="00CB058D" w:rsidRDefault="00F2239D" w:rsidP="00592E96">
            <w:pPr>
              <w:rPr>
                <w:b/>
                <w:lang w:val="sr-Latn-ME"/>
              </w:rPr>
            </w:pPr>
            <w:r w:rsidRPr="00CB058D">
              <w:rPr>
                <w:b/>
                <w:lang w:val="sr-Latn-ME"/>
              </w:rPr>
              <w:t xml:space="preserve">Aktivnost </w:t>
            </w:r>
          </w:p>
        </w:tc>
        <w:tc>
          <w:tcPr>
            <w:tcW w:w="8638" w:type="dxa"/>
            <w:gridSpan w:val="2"/>
            <w:shd w:val="clear" w:color="auto" w:fill="E2EFD9" w:themeFill="accent6" w:themeFillTint="33"/>
          </w:tcPr>
          <w:p w14:paraId="46F358DE" w14:textId="77777777" w:rsidR="00F2239D" w:rsidRPr="00CB058D" w:rsidRDefault="00F2239D" w:rsidP="00141984">
            <w:pPr>
              <w:jc w:val="both"/>
              <w:rPr>
                <w:b/>
                <w:lang w:val="sr-Latn-ME"/>
              </w:rPr>
            </w:pPr>
            <w:r w:rsidRPr="00CB058D">
              <w:rPr>
                <w:b/>
                <w:lang w:val="sr-Latn-ME"/>
              </w:rPr>
              <w:t>7. Nabavka novih brana oko plovnog objekata</w:t>
            </w:r>
          </w:p>
          <w:p w14:paraId="00A50B07" w14:textId="77777777" w:rsidR="00F2239D" w:rsidRPr="00CB058D" w:rsidRDefault="00F2239D" w:rsidP="00141984">
            <w:pPr>
              <w:jc w:val="both"/>
              <w:rPr>
                <w:b/>
                <w:lang w:val="sr-Latn-ME"/>
              </w:rPr>
            </w:pPr>
          </w:p>
        </w:tc>
      </w:tr>
      <w:tr w:rsidR="00F2239D" w:rsidRPr="00F2239D" w14:paraId="5BA2DF50" w14:textId="77777777" w:rsidTr="00F2239D">
        <w:tc>
          <w:tcPr>
            <w:tcW w:w="1705" w:type="dxa"/>
          </w:tcPr>
          <w:p w14:paraId="093B34C0" w14:textId="77777777" w:rsidR="00F2239D" w:rsidRPr="00141984" w:rsidRDefault="00F2239D" w:rsidP="00592E96">
            <w:pPr>
              <w:rPr>
                <w:b/>
                <w:lang w:val="sr-Latn-ME"/>
              </w:rPr>
            </w:pPr>
            <w:r w:rsidRPr="00141984">
              <w:rPr>
                <w:b/>
                <w:lang w:val="sr-Latn-ME"/>
              </w:rPr>
              <w:t>Opis aktivnosti i klučnih koraka</w:t>
            </w:r>
          </w:p>
        </w:tc>
        <w:tc>
          <w:tcPr>
            <w:tcW w:w="8638" w:type="dxa"/>
            <w:gridSpan w:val="2"/>
          </w:tcPr>
          <w:p w14:paraId="3F63707C" w14:textId="77777777" w:rsidR="00F2239D" w:rsidRPr="00F2239D" w:rsidRDefault="00F2239D" w:rsidP="00141984">
            <w:pPr>
              <w:jc w:val="both"/>
              <w:rPr>
                <w:lang w:val="sr-Latn-ME"/>
              </w:rPr>
            </w:pPr>
            <w:r w:rsidRPr="00F2239D">
              <w:rPr>
                <w:lang w:val="sr-Latn-ME"/>
              </w:rPr>
              <w:t xml:space="preserve">Cilj ove aktivnosti je smanjenje rizika od zagađenja mora sa plovnih objekata i čišćenje mora od zagađenja. </w:t>
            </w:r>
          </w:p>
          <w:p w14:paraId="64DF0A81" w14:textId="77777777" w:rsidR="00F2239D" w:rsidRPr="00F2239D" w:rsidRDefault="00F2239D" w:rsidP="00141984">
            <w:pPr>
              <w:jc w:val="both"/>
              <w:rPr>
                <w:lang w:val="sr-Latn-ME"/>
              </w:rPr>
            </w:pPr>
            <w:r w:rsidRPr="00F2239D">
              <w:rPr>
                <w:lang w:val="sr-Latn-ME"/>
              </w:rPr>
              <w:t>Ključni koraci: analiza tržišta vezanog za brane, raspisivanje javne nabavke, odabir najboljeg ponuđača, potpisivanje ugovora i isporuka brana.</w:t>
            </w:r>
          </w:p>
        </w:tc>
      </w:tr>
      <w:tr w:rsidR="00F2239D" w:rsidRPr="00F2239D" w14:paraId="4AE506A8" w14:textId="77777777" w:rsidTr="00F2239D">
        <w:tc>
          <w:tcPr>
            <w:tcW w:w="1705" w:type="dxa"/>
          </w:tcPr>
          <w:p w14:paraId="125DE1D9" w14:textId="77777777" w:rsidR="00F2239D" w:rsidRPr="00141984" w:rsidRDefault="00F2239D" w:rsidP="00592E96">
            <w:pPr>
              <w:rPr>
                <w:b/>
                <w:lang w:val="sr-Latn-ME"/>
              </w:rPr>
            </w:pPr>
            <w:r w:rsidRPr="00141984">
              <w:rPr>
                <w:b/>
                <w:lang w:val="sr-Latn-ME"/>
              </w:rPr>
              <w:t>CILJEVI održivog razvoja</w:t>
            </w:r>
          </w:p>
        </w:tc>
        <w:tc>
          <w:tcPr>
            <w:tcW w:w="8638" w:type="dxa"/>
            <w:gridSpan w:val="2"/>
          </w:tcPr>
          <w:p w14:paraId="36ADF6E2" w14:textId="77777777" w:rsidR="00F2239D" w:rsidRPr="00F2239D" w:rsidRDefault="00F2239D" w:rsidP="00141984">
            <w:pPr>
              <w:jc w:val="both"/>
              <w:rPr>
                <w:lang w:val="sr-Latn-ME"/>
              </w:rPr>
            </w:pPr>
            <w:r w:rsidRPr="00F2239D">
              <w:rPr>
                <w:lang w:val="sr-Latn-ME"/>
              </w:rPr>
              <w:t>SDG 14</w:t>
            </w:r>
          </w:p>
        </w:tc>
      </w:tr>
      <w:tr w:rsidR="00F2239D" w:rsidRPr="00F2239D" w14:paraId="069E07F2" w14:textId="77777777" w:rsidTr="00F2239D">
        <w:tc>
          <w:tcPr>
            <w:tcW w:w="1705" w:type="dxa"/>
          </w:tcPr>
          <w:p w14:paraId="4F3D2A9B" w14:textId="77777777" w:rsidR="00F2239D" w:rsidRPr="00141984" w:rsidRDefault="00F2239D" w:rsidP="00592E96">
            <w:pPr>
              <w:rPr>
                <w:b/>
                <w:lang w:val="sr-Latn-ME"/>
              </w:rPr>
            </w:pPr>
            <w:r w:rsidRPr="00141984">
              <w:rPr>
                <w:b/>
                <w:lang w:val="sr-Latn-ME"/>
              </w:rPr>
              <w:t>Adaptacija na klimatske promjene</w:t>
            </w:r>
          </w:p>
        </w:tc>
        <w:tc>
          <w:tcPr>
            <w:tcW w:w="8638" w:type="dxa"/>
            <w:gridSpan w:val="2"/>
          </w:tcPr>
          <w:p w14:paraId="78985266" w14:textId="23EC69C5" w:rsidR="00F2239D" w:rsidRPr="00F2239D" w:rsidRDefault="00CA181B" w:rsidP="00141984">
            <w:pPr>
              <w:jc w:val="both"/>
              <w:rPr>
                <w:lang w:val="sr-Latn-ME"/>
              </w:rPr>
            </w:pPr>
            <w:r>
              <w:rPr>
                <w:lang w:val="sr-Latn-ME"/>
              </w:rPr>
              <w:t>Ova aktivnost d</w:t>
            </w:r>
            <w:r w:rsidR="00F2239D" w:rsidRPr="00F2239D">
              <w:rPr>
                <w:lang w:val="sr-Latn-ME"/>
              </w:rPr>
              <w:t xml:space="preserve">oprinosi </w:t>
            </w:r>
            <w:r>
              <w:rPr>
                <w:lang w:val="sr-Latn-ME"/>
              </w:rPr>
              <w:t xml:space="preserve">sprovođenju ciljeva i mjera Plana prilagođavanja u sva 4 prioritetna sektora </w:t>
            </w:r>
          </w:p>
        </w:tc>
      </w:tr>
      <w:tr w:rsidR="00F2239D" w:rsidRPr="00F2239D" w14:paraId="7BB1DD6B" w14:textId="77777777" w:rsidTr="00F2239D">
        <w:tc>
          <w:tcPr>
            <w:tcW w:w="1705" w:type="dxa"/>
          </w:tcPr>
          <w:p w14:paraId="77A3902C" w14:textId="77777777" w:rsidR="00F2239D" w:rsidRPr="00141984" w:rsidRDefault="00F2239D" w:rsidP="00592E96">
            <w:pPr>
              <w:rPr>
                <w:b/>
                <w:lang w:val="sr-Latn-ME"/>
              </w:rPr>
            </w:pPr>
            <w:r w:rsidRPr="00141984">
              <w:rPr>
                <w:b/>
                <w:lang w:val="sr-Latn-ME"/>
              </w:rPr>
              <w:t>Da li utiče /razmatra ranjive grupe</w:t>
            </w:r>
          </w:p>
        </w:tc>
        <w:tc>
          <w:tcPr>
            <w:tcW w:w="8638" w:type="dxa"/>
            <w:gridSpan w:val="2"/>
          </w:tcPr>
          <w:p w14:paraId="58DEF034" w14:textId="0FA9CE53" w:rsidR="00F2239D" w:rsidRPr="00F2239D" w:rsidRDefault="0039386E" w:rsidP="00141984">
            <w:pPr>
              <w:jc w:val="both"/>
              <w:rPr>
                <w:lang w:val="sr-Latn-ME"/>
              </w:rPr>
            </w:pPr>
            <w:r>
              <w:rPr>
                <w:lang w:val="sr-Latn-ME"/>
              </w:rPr>
              <w:t xml:space="preserve">Kroz aktivnost se omogućava smanjenje zdravstvenih i ekonomskih rizika povezanih sa zagađenjem mora za stanovništvo u priobalnom području, kao i za turiste/kinje koji borave u tom području. Ovo se naročito odnosi na ranjive kategorije stanovništva, djecu, starije, osobe sa invaliditetom, trudnice i porodilje. </w:t>
            </w:r>
          </w:p>
        </w:tc>
      </w:tr>
      <w:tr w:rsidR="00F2239D" w:rsidRPr="00F2239D" w14:paraId="2096D9C5" w14:textId="77777777" w:rsidTr="00F2239D">
        <w:trPr>
          <w:trHeight w:val="953"/>
        </w:trPr>
        <w:tc>
          <w:tcPr>
            <w:tcW w:w="1705" w:type="dxa"/>
          </w:tcPr>
          <w:p w14:paraId="71884C9A" w14:textId="77777777" w:rsidR="00F2239D" w:rsidRPr="00141984" w:rsidRDefault="00F2239D" w:rsidP="00592E96">
            <w:pPr>
              <w:rPr>
                <w:b/>
                <w:lang w:val="sr-Latn-ME"/>
              </w:rPr>
            </w:pPr>
            <w:r w:rsidRPr="00141984">
              <w:rPr>
                <w:b/>
                <w:lang w:val="sr-Latn-ME"/>
              </w:rPr>
              <w:t xml:space="preserve">Indikatori </w:t>
            </w:r>
          </w:p>
        </w:tc>
        <w:tc>
          <w:tcPr>
            <w:tcW w:w="4102" w:type="dxa"/>
          </w:tcPr>
          <w:p w14:paraId="14EF9E2B" w14:textId="77777777" w:rsidR="00F2239D" w:rsidRPr="00CB058D" w:rsidRDefault="00F2239D" w:rsidP="00141984">
            <w:pPr>
              <w:jc w:val="both"/>
              <w:rPr>
                <w:b/>
                <w:u w:val="single"/>
                <w:lang w:val="sr-Latn-ME"/>
              </w:rPr>
            </w:pPr>
            <w:r w:rsidRPr="00CB058D">
              <w:rPr>
                <w:b/>
                <w:u w:val="single"/>
                <w:lang w:val="sr-Latn-ME"/>
              </w:rPr>
              <w:t>Početna vrijednost</w:t>
            </w:r>
          </w:p>
          <w:p w14:paraId="47939297" w14:textId="77777777" w:rsidR="00F2239D" w:rsidRPr="00F2239D" w:rsidRDefault="00F2239D" w:rsidP="00141984">
            <w:pPr>
              <w:jc w:val="both"/>
              <w:rPr>
                <w:lang w:val="sr-Latn-ME"/>
              </w:rPr>
            </w:pPr>
          </w:p>
          <w:p w14:paraId="036B82D3" w14:textId="77777777" w:rsidR="00F2239D" w:rsidRPr="00F2239D" w:rsidRDefault="00F2239D" w:rsidP="00141984">
            <w:pPr>
              <w:jc w:val="both"/>
              <w:rPr>
                <w:lang w:val="sr-Latn-ME"/>
              </w:rPr>
            </w:pPr>
            <w:r w:rsidRPr="00F2239D">
              <w:rPr>
                <w:lang w:val="sr-Latn-ME"/>
              </w:rPr>
              <w:t xml:space="preserve">UPSUL trenutno raspolaže </w:t>
            </w:r>
          </w:p>
          <w:p w14:paraId="4E869592" w14:textId="77777777" w:rsidR="00F2239D" w:rsidRPr="00F2239D" w:rsidRDefault="00F2239D" w:rsidP="00141984">
            <w:pPr>
              <w:jc w:val="both"/>
              <w:rPr>
                <w:lang w:val="sr-Latn-ME"/>
              </w:rPr>
            </w:pPr>
            <w:r w:rsidRPr="00F2239D">
              <w:rPr>
                <w:lang w:val="sr-Latn-ME"/>
              </w:rPr>
              <w:lastRenderedPageBreak/>
              <w:t>Sledećom opremom: 1 km PVC brana, 1 km neoprene I 2 km upijajućih brana.</w:t>
            </w:r>
          </w:p>
          <w:p w14:paraId="1C24CF5E" w14:textId="77777777" w:rsidR="00F2239D" w:rsidRPr="00F2239D" w:rsidRDefault="00F2239D" w:rsidP="00141984">
            <w:pPr>
              <w:jc w:val="both"/>
              <w:rPr>
                <w:lang w:val="sr-Latn-ME"/>
              </w:rPr>
            </w:pPr>
          </w:p>
        </w:tc>
        <w:tc>
          <w:tcPr>
            <w:tcW w:w="4536" w:type="dxa"/>
          </w:tcPr>
          <w:p w14:paraId="4B340E02" w14:textId="77777777" w:rsidR="00F2239D" w:rsidRPr="00CB058D" w:rsidRDefault="00F2239D" w:rsidP="00141984">
            <w:pPr>
              <w:jc w:val="both"/>
              <w:rPr>
                <w:b/>
                <w:u w:val="single"/>
              </w:rPr>
            </w:pPr>
            <w:r w:rsidRPr="00CB058D">
              <w:rPr>
                <w:b/>
                <w:u w:val="single"/>
              </w:rPr>
              <w:lastRenderedPageBreak/>
              <w:t>Ciljana vrijednost</w:t>
            </w:r>
          </w:p>
          <w:p w14:paraId="270A39CC" w14:textId="77777777" w:rsidR="00F2239D" w:rsidRPr="00F2239D" w:rsidRDefault="00F2239D" w:rsidP="00141984">
            <w:pPr>
              <w:jc w:val="both"/>
              <w:rPr>
                <w:lang w:val="sr-Latn-ME"/>
              </w:rPr>
            </w:pPr>
          </w:p>
          <w:p w14:paraId="4E57FD22" w14:textId="77777777" w:rsidR="00F2239D" w:rsidRPr="00F2239D" w:rsidRDefault="00F2239D" w:rsidP="00141984">
            <w:pPr>
              <w:jc w:val="both"/>
            </w:pPr>
            <w:r w:rsidRPr="00F2239D">
              <w:t xml:space="preserve">Nabavka čamca za sprečavanje zagađenja mora sa plovnih objekata </w:t>
            </w:r>
          </w:p>
        </w:tc>
      </w:tr>
      <w:tr w:rsidR="00F2239D" w:rsidRPr="00F2239D" w14:paraId="0B16D7B5" w14:textId="77777777" w:rsidTr="00F2239D">
        <w:tc>
          <w:tcPr>
            <w:tcW w:w="1705" w:type="dxa"/>
          </w:tcPr>
          <w:p w14:paraId="562D1AEE" w14:textId="77777777" w:rsidR="00F2239D" w:rsidRPr="00141984" w:rsidRDefault="00F2239D" w:rsidP="00592E96">
            <w:pPr>
              <w:rPr>
                <w:b/>
                <w:lang w:val="sr-Latn-ME"/>
              </w:rPr>
            </w:pPr>
            <w:r w:rsidRPr="00141984">
              <w:rPr>
                <w:b/>
                <w:lang w:val="sr-Latn-ME"/>
              </w:rPr>
              <w:lastRenderedPageBreak/>
              <w:t>Izvor provjere</w:t>
            </w:r>
          </w:p>
        </w:tc>
        <w:tc>
          <w:tcPr>
            <w:tcW w:w="8638" w:type="dxa"/>
            <w:gridSpan w:val="2"/>
          </w:tcPr>
          <w:p w14:paraId="1B6EF76D" w14:textId="77777777" w:rsidR="00F2239D" w:rsidRPr="00F2239D" w:rsidRDefault="00F2239D" w:rsidP="00141984">
            <w:pPr>
              <w:jc w:val="both"/>
              <w:rPr>
                <w:lang w:val="sr-Latn-ME"/>
              </w:rPr>
            </w:pPr>
            <w:r w:rsidRPr="00F2239D">
              <w:rPr>
                <w:lang w:val="sr-Latn-ME"/>
              </w:rPr>
              <w:t>Sajt Ministarstva saobraćaja i pomorstva, Uprave pomorske sigurnosti i upravljanja lukama</w:t>
            </w:r>
          </w:p>
        </w:tc>
      </w:tr>
      <w:tr w:rsidR="00F2239D" w:rsidRPr="00F2239D" w14:paraId="3690FD19" w14:textId="77777777" w:rsidTr="00F2239D">
        <w:tc>
          <w:tcPr>
            <w:tcW w:w="1705" w:type="dxa"/>
          </w:tcPr>
          <w:p w14:paraId="065DFCB2" w14:textId="77777777" w:rsidR="00F2239D" w:rsidRPr="00141984" w:rsidRDefault="00F2239D" w:rsidP="00592E96">
            <w:pPr>
              <w:rPr>
                <w:b/>
                <w:lang w:val="sr-Latn-ME"/>
              </w:rPr>
            </w:pPr>
            <w:r w:rsidRPr="00141984">
              <w:rPr>
                <w:b/>
                <w:lang w:val="sr-Latn-ME"/>
              </w:rPr>
              <w:t xml:space="preserve">Nadležna institucija </w:t>
            </w:r>
          </w:p>
        </w:tc>
        <w:tc>
          <w:tcPr>
            <w:tcW w:w="8638" w:type="dxa"/>
            <w:gridSpan w:val="2"/>
          </w:tcPr>
          <w:p w14:paraId="5EB3E625" w14:textId="77777777" w:rsidR="00F2239D" w:rsidRPr="00F2239D" w:rsidRDefault="00F2239D" w:rsidP="00141984">
            <w:pPr>
              <w:jc w:val="both"/>
              <w:rPr>
                <w:lang w:val="sr-Latn-ME"/>
              </w:rPr>
            </w:pPr>
            <w:r w:rsidRPr="00F2239D">
              <w:rPr>
                <w:lang w:val="sr-Latn-ME"/>
              </w:rPr>
              <w:t xml:space="preserve">Ministarstvo saobraćaja i pomorstva – Uprava pomorske sigurnosti i upravljanja lukama </w:t>
            </w:r>
          </w:p>
        </w:tc>
      </w:tr>
      <w:tr w:rsidR="00F2239D" w:rsidRPr="00F2239D" w14:paraId="39774692" w14:textId="77777777" w:rsidTr="00F2239D">
        <w:tc>
          <w:tcPr>
            <w:tcW w:w="1705" w:type="dxa"/>
          </w:tcPr>
          <w:p w14:paraId="734A71E2" w14:textId="77777777" w:rsidR="00F2239D" w:rsidRPr="00141984" w:rsidRDefault="00F2239D" w:rsidP="00592E96">
            <w:pPr>
              <w:rPr>
                <w:b/>
                <w:lang w:val="sr-Latn-ME"/>
              </w:rPr>
            </w:pPr>
            <w:r w:rsidRPr="00141984">
              <w:rPr>
                <w:b/>
                <w:lang w:val="sr-Latn-ME"/>
              </w:rPr>
              <w:t>Partnerske institucije</w:t>
            </w:r>
          </w:p>
        </w:tc>
        <w:tc>
          <w:tcPr>
            <w:tcW w:w="8638" w:type="dxa"/>
            <w:gridSpan w:val="2"/>
          </w:tcPr>
          <w:p w14:paraId="09FFE816" w14:textId="77777777" w:rsidR="00F2239D" w:rsidRPr="00F2239D" w:rsidRDefault="00F2239D" w:rsidP="00141984">
            <w:pPr>
              <w:jc w:val="both"/>
              <w:rPr>
                <w:lang w:val="sr-Latn-ME"/>
              </w:rPr>
            </w:pPr>
          </w:p>
        </w:tc>
      </w:tr>
      <w:tr w:rsidR="00F2239D" w:rsidRPr="00F2239D" w14:paraId="05AB9E84" w14:textId="77777777" w:rsidTr="00F2239D">
        <w:trPr>
          <w:trHeight w:val="422"/>
        </w:trPr>
        <w:tc>
          <w:tcPr>
            <w:tcW w:w="1705" w:type="dxa"/>
          </w:tcPr>
          <w:p w14:paraId="2FDB19D2" w14:textId="77777777" w:rsidR="00F2239D" w:rsidRPr="00141984" w:rsidRDefault="00F2239D" w:rsidP="00592E96">
            <w:pPr>
              <w:rPr>
                <w:b/>
                <w:lang w:val="sr-Latn-ME"/>
              </w:rPr>
            </w:pPr>
            <w:r w:rsidRPr="00141984">
              <w:rPr>
                <w:b/>
                <w:lang w:val="sr-Latn-ME"/>
              </w:rPr>
              <w:t xml:space="preserve">Vremenski okvir </w:t>
            </w:r>
          </w:p>
        </w:tc>
        <w:tc>
          <w:tcPr>
            <w:tcW w:w="8638" w:type="dxa"/>
            <w:gridSpan w:val="2"/>
          </w:tcPr>
          <w:p w14:paraId="037A4B69" w14:textId="77777777" w:rsidR="00F2239D" w:rsidRPr="00F2239D" w:rsidRDefault="00F2239D" w:rsidP="00141984">
            <w:pPr>
              <w:jc w:val="both"/>
              <w:rPr>
                <w:lang w:val="sr-Latn-ME"/>
              </w:rPr>
            </w:pPr>
            <w:r w:rsidRPr="00F2239D">
              <w:rPr>
                <w:lang w:val="sr-Latn-ME"/>
              </w:rPr>
              <w:t>2027. godina</w:t>
            </w:r>
          </w:p>
        </w:tc>
      </w:tr>
      <w:tr w:rsidR="00F2239D" w:rsidRPr="00F2239D" w14:paraId="2EE9811D" w14:textId="77777777" w:rsidTr="00F2239D">
        <w:tc>
          <w:tcPr>
            <w:tcW w:w="1705" w:type="dxa"/>
          </w:tcPr>
          <w:p w14:paraId="23ECD73E" w14:textId="77777777" w:rsidR="00F2239D" w:rsidRPr="00141984" w:rsidRDefault="00F2239D" w:rsidP="00592E96">
            <w:pPr>
              <w:rPr>
                <w:b/>
                <w:lang w:val="sr-Latn-ME"/>
              </w:rPr>
            </w:pPr>
            <w:r w:rsidRPr="00141984">
              <w:rPr>
                <w:b/>
                <w:lang w:val="sr-Latn-ME"/>
              </w:rPr>
              <w:t>Procjena troškova</w:t>
            </w:r>
          </w:p>
        </w:tc>
        <w:tc>
          <w:tcPr>
            <w:tcW w:w="8638" w:type="dxa"/>
            <w:gridSpan w:val="2"/>
          </w:tcPr>
          <w:p w14:paraId="500A1C38" w14:textId="77777777" w:rsidR="00F2239D" w:rsidRPr="00F2239D" w:rsidRDefault="00F2239D" w:rsidP="00141984">
            <w:pPr>
              <w:jc w:val="both"/>
              <w:rPr>
                <w:lang w:val="sr-Latn-ME"/>
              </w:rPr>
            </w:pPr>
            <w:r w:rsidRPr="00F2239D">
              <w:rPr>
                <w:lang w:val="sr-Latn-ME"/>
              </w:rPr>
              <w:t>3.000.000 eura</w:t>
            </w:r>
          </w:p>
        </w:tc>
      </w:tr>
      <w:tr w:rsidR="00F2239D" w:rsidRPr="00F2239D" w14:paraId="45A5E491" w14:textId="77777777" w:rsidTr="00F2239D">
        <w:tc>
          <w:tcPr>
            <w:tcW w:w="1705" w:type="dxa"/>
          </w:tcPr>
          <w:p w14:paraId="4F0AF72C" w14:textId="77777777" w:rsidR="00F2239D" w:rsidRPr="00141984" w:rsidRDefault="00F2239D" w:rsidP="00592E96">
            <w:pPr>
              <w:rPr>
                <w:b/>
                <w:lang w:val="sr-Latn-ME"/>
              </w:rPr>
            </w:pPr>
            <w:r w:rsidRPr="00141984">
              <w:rPr>
                <w:b/>
                <w:lang w:val="sr-Latn-ME"/>
              </w:rPr>
              <w:t>Potencijalni izvori finansiranja</w:t>
            </w:r>
          </w:p>
        </w:tc>
        <w:tc>
          <w:tcPr>
            <w:tcW w:w="8638" w:type="dxa"/>
            <w:gridSpan w:val="2"/>
          </w:tcPr>
          <w:p w14:paraId="72B93151" w14:textId="77777777" w:rsidR="00F2239D" w:rsidRPr="00F2239D" w:rsidRDefault="00F2239D" w:rsidP="00141984">
            <w:pPr>
              <w:jc w:val="both"/>
              <w:rPr>
                <w:lang w:val="sr-Latn-ME"/>
              </w:rPr>
            </w:pPr>
            <w:r w:rsidRPr="00F2239D">
              <w:rPr>
                <w:lang w:val="sr-Latn-ME"/>
              </w:rPr>
              <w:t>Budžet Uprave pomorske sigurnosti i upravljanja lukama 100%</w:t>
            </w:r>
          </w:p>
        </w:tc>
      </w:tr>
    </w:tbl>
    <w:tbl>
      <w:tblPr>
        <w:tblStyle w:val="TableGrid3"/>
        <w:tblW w:w="0" w:type="auto"/>
        <w:tblLook w:val="04A0" w:firstRow="1" w:lastRow="0" w:firstColumn="1" w:lastColumn="0" w:noHBand="0" w:noVBand="1"/>
      </w:tblPr>
      <w:tblGrid>
        <w:gridCol w:w="1705"/>
        <w:gridCol w:w="3677"/>
        <w:gridCol w:w="4961"/>
      </w:tblGrid>
      <w:tr w:rsidR="00F2239D" w:rsidRPr="00F2239D" w14:paraId="18AFB724" w14:textId="77777777" w:rsidTr="00F2239D">
        <w:trPr>
          <w:trHeight w:val="620"/>
        </w:trPr>
        <w:tc>
          <w:tcPr>
            <w:tcW w:w="1705" w:type="dxa"/>
            <w:shd w:val="clear" w:color="auto" w:fill="1F4E79" w:themeFill="accent1" w:themeFillShade="80"/>
          </w:tcPr>
          <w:p w14:paraId="083E5723" w14:textId="77777777" w:rsidR="00F2239D" w:rsidRPr="00CB058D" w:rsidRDefault="00F2239D" w:rsidP="00592E96">
            <w:pPr>
              <w:rPr>
                <w:b/>
                <w:color w:val="FFFFFF" w:themeColor="background1"/>
                <w:lang w:val="sr-Latn-ME"/>
              </w:rPr>
            </w:pPr>
            <w:r w:rsidRPr="00CB058D">
              <w:rPr>
                <w:b/>
                <w:color w:val="FFFFFF" w:themeColor="background1"/>
                <w:lang w:val="sr-Latn-ME"/>
              </w:rPr>
              <w:t>Strateški cilj</w:t>
            </w:r>
          </w:p>
        </w:tc>
        <w:tc>
          <w:tcPr>
            <w:tcW w:w="8638" w:type="dxa"/>
            <w:gridSpan w:val="2"/>
            <w:shd w:val="clear" w:color="auto" w:fill="1F4E79" w:themeFill="accent1" w:themeFillShade="80"/>
          </w:tcPr>
          <w:p w14:paraId="5AA17FA1" w14:textId="77777777" w:rsidR="00F2239D" w:rsidRPr="00CB058D" w:rsidRDefault="00F2239D" w:rsidP="00141984">
            <w:pPr>
              <w:jc w:val="both"/>
              <w:rPr>
                <w:b/>
                <w:color w:val="FFFFFF" w:themeColor="background1"/>
              </w:rPr>
            </w:pPr>
            <w:r w:rsidRPr="00CB058D">
              <w:rPr>
                <w:b/>
                <w:color w:val="FFFFFF" w:themeColor="background1"/>
              </w:rPr>
              <w:t>4. Jačanje pripravnosti na katastrofe za efikasan odgovor i za unaprijeđenu ponovnu izgradnju (Build Back Better) prilikom oporavka, sanacije i obnove</w:t>
            </w:r>
          </w:p>
          <w:p w14:paraId="00AA19E3" w14:textId="77777777" w:rsidR="00F2239D" w:rsidRPr="00CB058D" w:rsidRDefault="00F2239D" w:rsidP="00141984">
            <w:pPr>
              <w:jc w:val="both"/>
              <w:rPr>
                <w:b/>
                <w:color w:val="FFFFFF" w:themeColor="background1"/>
                <w:lang w:val="sr-Latn-ME"/>
              </w:rPr>
            </w:pPr>
          </w:p>
        </w:tc>
      </w:tr>
      <w:tr w:rsidR="00F2239D" w:rsidRPr="00F2239D" w14:paraId="22559574" w14:textId="77777777" w:rsidTr="00F2239D">
        <w:trPr>
          <w:trHeight w:val="620"/>
        </w:trPr>
        <w:tc>
          <w:tcPr>
            <w:tcW w:w="1705" w:type="dxa"/>
            <w:shd w:val="clear" w:color="auto" w:fill="2E74B5" w:themeFill="accent1" w:themeFillShade="BF"/>
          </w:tcPr>
          <w:p w14:paraId="281190DC" w14:textId="77777777" w:rsidR="00F2239D" w:rsidRPr="00CB058D" w:rsidRDefault="00F2239D" w:rsidP="00592E96">
            <w:pPr>
              <w:rPr>
                <w:b/>
                <w:color w:val="FFFFFF" w:themeColor="background1"/>
                <w:lang w:val="sr-Latn-ME"/>
              </w:rPr>
            </w:pPr>
            <w:r w:rsidRPr="00CB058D">
              <w:rPr>
                <w:b/>
                <w:color w:val="FFFFFF" w:themeColor="background1"/>
                <w:lang w:val="sr-Latn-ME"/>
              </w:rPr>
              <w:t>Operativni cilj</w:t>
            </w:r>
          </w:p>
        </w:tc>
        <w:tc>
          <w:tcPr>
            <w:tcW w:w="8638" w:type="dxa"/>
            <w:gridSpan w:val="2"/>
            <w:shd w:val="clear" w:color="auto" w:fill="2E74B5" w:themeFill="accent1" w:themeFillShade="BF"/>
          </w:tcPr>
          <w:p w14:paraId="44EF106A" w14:textId="77777777" w:rsidR="00F2239D" w:rsidRPr="00CB058D" w:rsidRDefault="00F2239D" w:rsidP="00141984">
            <w:pPr>
              <w:jc w:val="both"/>
              <w:rPr>
                <w:b/>
                <w:color w:val="FFFFFF" w:themeColor="background1"/>
                <w:lang w:val="sr-Latn-ME"/>
              </w:rPr>
            </w:pPr>
            <w:r w:rsidRPr="00CB058D">
              <w:rPr>
                <w:b/>
                <w:color w:val="FFFFFF" w:themeColor="background1"/>
              </w:rPr>
              <w:t>1. Predviđanje - poboljšanje procjene rizika, predviđanja i planiranja upravljanja rizicima od katastrofa</w:t>
            </w:r>
          </w:p>
        </w:tc>
      </w:tr>
      <w:tr w:rsidR="00F2239D" w:rsidRPr="00F2239D" w14:paraId="0A4011CC" w14:textId="77777777" w:rsidTr="00F2239D">
        <w:tc>
          <w:tcPr>
            <w:tcW w:w="1705" w:type="dxa"/>
            <w:shd w:val="clear" w:color="auto" w:fill="E2EFD9" w:themeFill="accent6" w:themeFillTint="33"/>
          </w:tcPr>
          <w:p w14:paraId="48534454" w14:textId="77777777" w:rsidR="00F2239D" w:rsidRPr="00CB058D" w:rsidRDefault="00F2239D" w:rsidP="00592E96">
            <w:pPr>
              <w:rPr>
                <w:b/>
                <w:lang w:val="sr-Latn-ME"/>
              </w:rPr>
            </w:pPr>
            <w:r w:rsidRPr="00CB058D">
              <w:rPr>
                <w:b/>
                <w:lang w:val="sr-Latn-ME"/>
              </w:rPr>
              <w:t xml:space="preserve">Aktivnost </w:t>
            </w:r>
          </w:p>
        </w:tc>
        <w:tc>
          <w:tcPr>
            <w:tcW w:w="8638" w:type="dxa"/>
            <w:gridSpan w:val="2"/>
            <w:shd w:val="clear" w:color="auto" w:fill="E2EFD9" w:themeFill="accent6" w:themeFillTint="33"/>
          </w:tcPr>
          <w:p w14:paraId="3D712567" w14:textId="77777777" w:rsidR="00F2239D" w:rsidRPr="00CB058D" w:rsidRDefault="00F2239D" w:rsidP="00141984">
            <w:pPr>
              <w:jc w:val="both"/>
              <w:rPr>
                <w:b/>
                <w:lang w:val="sr-Latn-ME"/>
              </w:rPr>
            </w:pPr>
            <w:r w:rsidRPr="00CB058D">
              <w:rPr>
                <w:b/>
                <w:lang w:val="sr-Latn-ME"/>
              </w:rPr>
              <w:t>1. Formiranje interventnih ekipa sa kadrovskim i tehničkim kapacitetima</w:t>
            </w:r>
          </w:p>
          <w:p w14:paraId="38B4C6EC" w14:textId="77777777" w:rsidR="00F2239D" w:rsidRPr="00CB058D" w:rsidRDefault="00F2239D" w:rsidP="00141984">
            <w:pPr>
              <w:jc w:val="both"/>
              <w:rPr>
                <w:b/>
                <w:lang w:val="sr-Latn-ME"/>
              </w:rPr>
            </w:pPr>
          </w:p>
        </w:tc>
      </w:tr>
      <w:tr w:rsidR="00F2239D" w:rsidRPr="00F2239D" w14:paraId="1C3F19F2" w14:textId="77777777" w:rsidTr="00F2239D">
        <w:trPr>
          <w:trHeight w:val="1383"/>
        </w:trPr>
        <w:tc>
          <w:tcPr>
            <w:tcW w:w="1705" w:type="dxa"/>
          </w:tcPr>
          <w:p w14:paraId="56F76C37" w14:textId="77777777" w:rsidR="00F2239D" w:rsidRPr="00141984" w:rsidRDefault="00F2239D" w:rsidP="00360158">
            <w:pPr>
              <w:rPr>
                <w:b/>
                <w:color w:val="000000" w:themeColor="text1"/>
                <w:lang w:val="sr-Latn-ME"/>
              </w:rPr>
            </w:pPr>
            <w:r w:rsidRPr="00141984">
              <w:rPr>
                <w:b/>
                <w:color w:val="000000" w:themeColor="text1"/>
                <w:lang w:val="sr-Latn-ME"/>
              </w:rPr>
              <w:t>Opis aktivnosti i klučnih koraka</w:t>
            </w:r>
          </w:p>
        </w:tc>
        <w:tc>
          <w:tcPr>
            <w:tcW w:w="8638" w:type="dxa"/>
            <w:gridSpan w:val="2"/>
          </w:tcPr>
          <w:p w14:paraId="6CFF6128" w14:textId="77777777" w:rsidR="00F2239D" w:rsidRPr="00F2239D" w:rsidRDefault="00F2239D" w:rsidP="00141984">
            <w:pPr>
              <w:jc w:val="both"/>
            </w:pPr>
            <w:r w:rsidRPr="00F2239D">
              <w:rPr>
                <w:color w:val="000000"/>
              </w:rPr>
              <w:t>Privredno društvo za gazdovanje šumama</w:t>
            </w:r>
            <w:r w:rsidRPr="00F2239D">
              <w:rPr>
                <w:lang w:val="sr-Latn-ME"/>
              </w:rPr>
              <w:t xml:space="preserve"> mora </w:t>
            </w:r>
            <w:r w:rsidRPr="00F2239D">
              <w:t xml:space="preserve">imati osposobljene interventne ekipe sa opremljenim vozilom, odgovarajućim alatima i opremom zazmisa otvaranje  protivpožarnih puteva </w:t>
            </w:r>
            <w:r w:rsidRPr="00F2239D">
              <w:rPr>
                <w:rFonts w:eastAsia="Times New Roman"/>
              </w:rPr>
              <w:t>u svrsi izrade vanrednih protivpožarnih prosjeka radi zaustav</w:t>
            </w:r>
            <w:r w:rsidRPr="00F2239D">
              <w:rPr>
                <w:rFonts w:eastAsia="Times New Roman"/>
              </w:rPr>
              <w:softHyphen/>
              <w:t>lja</w:t>
            </w:r>
            <w:r w:rsidRPr="00F2239D">
              <w:rPr>
                <w:rFonts w:eastAsia="Times New Roman"/>
              </w:rPr>
              <w:softHyphen/>
              <w:t>nja da</w:t>
            </w:r>
            <w:r w:rsidRPr="00F2239D">
              <w:rPr>
                <w:rFonts w:eastAsia="Times New Roman"/>
              </w:rPr>
              <w:softHyphen/>
              <w:t>lj</w:t>
            </w:r>
            <w:r w:rsidRPr="00F2239D">
              <w:rPr>
                <w:rFonts w:eastAsia="Times New Roman"/>
              </w:rPr>
              <w:softHyphen/>
              <w:t>nje</w:t>
            </w:r>
            <w:r w:rsidRPr="00F2239D">
              <w:rPr>
                <w:rFonts w:eastAsia="Times New Roman"/>
              </w:rPr>
              <w:softHyphen/>
              <w:t>g šire</w:t>
            </w:r>
            <w:r w:rsidRPr="00F2239D">
              <w:rPr>
                <w:rFonts w:eastAsia="Times New Roman"/>
              </w:rPr>
              <w:softHyphen/>
              <w:t>nja požara.</w:t>
            </w:r>
            <w:r w:rsidRPr="00F2239D">
              <w:t xml:space="preserve"> </w:t>
            </w:r>
            <w:r w:rsidRPr="00F2239D">
              <w:rPr>
                <w:rFonts w:eastAsia="Times New Roman"/>
              </w:rPr>
              <w:t>Privredno društvo za gazdovanje šumama formiraće  25 interventnih ekipa sa po tri lica</w:t>
            </w:r>
            <w:r w:rsidRPr="00F2239D">
              <w:t xml:space="preserve"> osposobljena za zaštitu i spašavanje od požara, kao i za rad s motornim šumskim alatom.</w:t>
            </w:r>
          </w:p>
        </w:tc>
      </w:tr>
      <w:tr w:rsidR="00F2239D" w:rsidRPr="00F2239D" w14:paraId="69214BC3" w14:textId="77777777" w:rsidTr="00F2239D">
        <w:tc>
          <w:tcPr>
            <w:tcW w:w="1705" w:type="dxa"/>
          </w:tcPr>
          <w:p w14:paraId="3BD3074C" w14:textId="77777777" w:rsidR="00F2239D" w:rsidRPr="00141984" w:rsidRDefault="00F2239D" w:rsidP="00360158">
            <w:pPr>
              <w:rPr>
                <w:b/>
                <w:color w:val="000000" w:themeColor="text1"/>
                <w:lang w:val="sr-Latn-ME"/>
              </w:rPr>
            </w:pPr>
            <w:r w:rsidRPr="00141984">
              <w:rPr>
                <w:b/>
                <w:color w:val="000000" w:themeColor="text1"/>
                <w:lang w:val="sr-Latn-ME"/>
              </w:rPr>
              <w:t>CILJEVI održivog razvoja</w:t>
            </w:r>
          </w:p>
        </w:tc>
        <w:tc>
          <w:tcPr>
            <w:tcW w:w="8638" w:type="dxa"/>
            <w:gridSpan w:val="2"/>
          </w:tcPr>
          <w:p w14:paraId="29CBB2CC" w14:textId="77777777" w:rsidR="00F2239D" w:rsidRPr="00F2239D" w:rsidRDefault="00F2239D" w:rsidP="00141984">
            <w:pPr>
              <w:jc w:val="both"/>
              <w:rPr>
                <w:color w:val="000000" w:themeColor="text1"/>
                <w:lang w:val="sr-Latn-ME"/>
              </w:rPr>
            </w:pPr>
            <w:r w:rsidRPr="00F2239D">
              <w:rPr>
                <w:color w:val="000000" w:themeColor="text1"/>
                <w:lang w:val="sr-Latn-ME"/>
              </w:rPr>
              <w:t>Doprinosi: SDG 4, 5,8,16</w:t>
            </w:r>
          </w:p>
          <w:p w14:paraId="0696FAD4" w14:textId="77777777" w:rsidR="00F2239D" w:rsidRPr="00F2239D" w:rsidRDefault="00F2239D" w:rsidP="00141984">
            <w:pPr>
              <w:jc w:val="both"/>
              <w:rPr>
                <w:color w:val="000000" w:themeColor="text1"/>
                <w:lang w:val="sr-Latn-ME"/>
              </w:rPr>
            </w:pPr>
          </w:p>
        </w:tc>
      </w:tr>
      <w:tr w:rsidR="00F2239D" w:rsidRPr="00F2239D" w14:paraId="6BF17381" w14:textId="77777777" w:rsidTr="00F2239D">
        <w:tc>
          <w:tcPr>
            <w:tcW w:w="1705" w:type="dxa"/>
          </w:tcPr>
          <w:p w14:paraId="3D64733F" w14:textId="77777777" w:rsidR="00F2239D" w:rsidRPr="00141984" w:rsidRDefault="00F2239D" w:rsidP="00360158">
            <w:pPr>
              <w:rPr>
                <w:b/>
                <w:color w:val="000000" w:themeColor="text1"/>
                <w:lang w:val="sr-Latn-ME"/>
              </w:rPr>
            </w:pPr>
            <w:r w:rsidRPr="00141984">
              <w:rPr>
                <w:b/>
                <w:color w:val="000000" w:themeColor="text1"/>
                <w:lang w:val="sr-Latn-ME"/>
              </w:rPr>
              <w:t>Adaptacija na klimatske promjene</w:t>
            </w:r>
          </w:p>
        </w:tc>
        <w:tc>
          <w:tcPr>
            <w:tcW w:w="8638" w:type="dxa"/>
            <w:gridSpan w:val="2"/>
          </w:tcPr>
          <w:p w14:paraId="51A617F2" w14:textId="43CD4524" w:rsidR="00F2239D" w:rsidRPr="00F2239D" w:rsidRDefault="00F2239D" w:rsidP="00141984">
            <w:pPr>
              <w:jc w:val="both"/>
              <w:rPr>
                <w:color w:val="000000" w:themeColor="text1"/>
                <w:lang w:val="sr-Latn-ME"/>
              </w:rPr>
            </w:pPr>
            <w:r w:rsidRPr="00F2239D">
              <w:rPr>
                <w:color w:val="000000" w:themeColor="text1"/>
                <w:lang w:val="sr-Latn-ME"/>
              </w:rPr>
              <w:t xml:space="preserve">Šumski ekosistemi su pod sve većim  stresom zbog klimatskih promjena, neodrživog korišćenja i djelovanja čovjeka. Projekcija je da će opasnosti poput šumskih požara, gradacija štetnih organizama, suša i toplotnih talasa dovesti do češćih i intenzivnijih prirodnih katastrofa, dok šumski požari predstavljaju i prijetnju za zdravlje i imovinu ljudi. </w:t>
            </w:r>
            <w:r w:rsidRPr="00F2239D">
              <w:t xml:space="preserve">Privredna društva, dužna su da, pod uslovima i na način propisan zakonom, učestvuju u zaštiti šuma i da stave na raspolaganje alat, prevozna, tehnička i druga potrebna sredstva za zaštitu šuma. </w:t>
            </w:r>
            <w:r w:rsidR="0039386E">
              <w:t xml:space="preserve">Aktivnost doprinosi stvaranju boljih uslova za sprovođenje ciljeva i mjera Plana prilagođavanja na klimatske promjene. </w:t>
            </w:r>
          </w:p>
        </w:tc>
      </w:tr>
      <w:tr w:rsidR="00F2239D" w:rsidRPr="00F2239D" w14:paraId="4470712D" w14:textId="77777777" w:rsidTr="00F2239D">
        <w:tc>
          <w:tcPr>
            <w:tcW w:w="1705" w:type="dxa"/>
          </w:tcPr>
          <w:p w14:paraId="28E91ED7" w14:textId="77777777" w:rsidR="00F2239D" w:rsidRPr="00141984" w:rsidRDefault="00F2239D" w:rsidP="00360158">
            <w:pPr>
              <w:rPr>
                <w:b/>
                <w:color w:val="000000" w:themeColor="text1"/>
                <w:lang w:val="sr-Latn-ME"/>
              </w:rPr>
            </w:pPr>
            <w:r w:rsidRPr="00141984">
              <w:rPr>
                <w:b/>
                <w:color w:val="000000" w:themeColor="text1"/>
                <w:lang w:val="sr-Latn-ME"/>
              </w:rPr>
              <w:t>Da li utiče /razmatra ranjive grupe</w:t>
            </w:r>
          </w:p>
        </w:tc>
        <w:tc>
          <w:tcPr>
            <w:tcW w:w="8638" w:type="dxa"/>
            <w:gridSpan w:val="2"/>
          </w:tcPr>
          <w:p w14:paraId="1250E511" w14:textId="521EF8A8" w:rsidR="00F2239D" w:rsidRPr="00F2239D" w:rsidRDefault="0039386E" w:rsidP="00141984">
            <w:pPr>
              <w:jc w:val="both"/>
              <w:rPr>
                <w:color w:val="000000" w:themeColor="text1"/>
                <w:lang w:val="sr-Latn-ME"/>
              </w:rPr>
            </w:pPr>
            <w:r>
              <w:rPr>
                <w:lang w:val="sr-Latn-ME"/>
              </w:rPr>
              <w:t>Aktivnost će uticati na veću bezbjednost svih kategorija stanovništva i spriječiti zdravstvene rizike, kao i ekonomske rizike kao što su g</w:t>
            </w:r>
            <w:r w:rsidRPr="00171B4A">
              <w:rPr>
                <w:lang w:val="sr-Latn-ME"/>
              </w:rPr>
              <w:t xml:space="preserve">ubitak zemljišta, </w:t>
            </w:r>
            <w:r>
              <w:rPr>
                <w:lang w:val="sr-Latn-ME"/>
              </w:rPr>
              <w:t>nekretnina i sredstava za život usled</w:t>
            </w:r>
            <w:r w:rsidRPr="00F2239D">
              <w:rPr>
                <w:color w:val="000000" w:themeColor="text1"/>
                <w:lang w:val="sr-Latn-ME"/>
              </w:rPr>
              <w:t xml:space="preserve"> </w:t>
            </w:r>
            <w:r>
              <w:rPr>
                <w:color w:val="000000" w:themeColor="text1"/>
                <w:lang w:val="sr-Latn-ME"/>
              </w:rPr>
              <w:t xml:space="preserve">šumskih požara. </w:t>
            </w:r>
          </w:p>
        </w:tc>
      </w:tr>
      <w:tr w:rsidR="00F2239D" w:rsidRPr="00F2239D" w14:paraId="65A04C9D" w14:textId="77777777" w:rsidTr="00F2239D">
        <w:trPr>
          <w:trHeight w:val="953"/>
        </w:trPr>
        <w:tc>
          <w:tcPr>
            <w:tcW w:w="1705" w:type="dxa"/>
          </w:tcPr>
          <w:p w14:paraId="28B2A770" w14:textId="77777777" w:rsidR="00F2239D" w:rsidRPr="00141984" w:rsidRDefault="00F2239D" w:rsidP="00360158">
            <w:pPr>
              <w:rPr>
                <w:b/>
                <w:color w:val="000000" w:themeColor="text1"/>
                <w:lang w:val="sr-Latn-ME"/>
              </w:rPr>
            </w:pPr>
            <w:r w:rsidRPr="00141984">
              <w:rPr>
                <w:b/>
                <w:color w:val="000000" w:themeColor="text1"/>
                <w:lang w:val="sr-Latn-ME"/>
              </w:rPr>
              <w:t xml:space="preserve">Indikatori </w:t>
            </w:r>
          </w:p>
        </w:tc>
        <w:tc>
          <w:tcPr>
            <w:tcW w:w="3677" w:type="dxa"/>
          </w:tcPr>
          <w:p w14:paraId="68CE303A" w14:textId="77777777" w:rsidR="00F2239D" w:rsidRPr="00CB058D" w:rsidRDefault="00F2239D" w:rsidP="00141984">
            <w:pPr>
              <w:jc w:val="both"/>
              <w:rPr>
                <w:b/>
                <w:color w:val="000000" w:themeColor="text1"/>
                <w:u w:val="single"/>
                <w:lang w:val="sr-Latn-ME"/>
              </w:rPr>
            </w:pPr>
            <w:r w:rsidRPr="00CB058D">
              <w:rPr>
                <w:b/>
                <w:color w:val="000000" w:themeColor="text1"/>
                <w:u w:val="single"/>
                <w:lang w:val="sr-Latn-ME"/>
              </w:rPr>
              <w:t>Polazna vrijednost</w:t>
            </w:r>
          </w:p>
          <w:p w14:paraId="491D1848" w14:textId="77777777" w:rsidR="00F2239D" w:rsidRPr="00F2239D" w:rsidRDefault="00F2239D" w:rsidP="00141984">
            <w:pPr>
              <w:jc w:val="both"/>
              <w:rPr>
                <w:color w:val="000000" w:themeColor="text1"/>
                <w:u w:val="single"/>
                <w:lang w:val="sr-Latn-ME"/>
              </w:rPr>
            </w:pPr>
          </w:p>
          <w:p w14:paraId="7C395B9E" w14:textId="77777777" w:rsidR="00F2239D" w:rsidRPr="00F2239D" w:rsidRDefault="00F2239D" w:rsidP="00141984">
            <w:pPr>
              <w:jc w:val="both"/>
              <w:rPr>
                <w:color w:val="000000" w:themeColor="text1"/>
                <w:lang w:val="sr-Latn-ME"/>
              </w:rPr>
            </w:pPr>
            <w:r w:rsidRPr="00F2239D">
              <w:rPr>
                <w:color w:val="000000" w:themeColor="text1"/>
                <w:lang w:val="sr-Latn-ME"/>
              </w:rPr>
              <w:t>Nedostaju interventne ekipe sa kadrovskim i tehničkim kapacitetima.</w:t>
            </w:r>
          </w:p>
          <w:p w14:paraId="3F7CB7F5" w14:textId="77777777" w:rsidR="00F2239D" w:rsidRPr="00F2239D" w:rsidRDefault="00F2239D" w:rsidP="00141984">
            <w:pPr>
              <w:jc w:val="both"/>
              <w:rPr>
                <w:color w:val="000000" w:themeColor="text1"/>
                <w:lang w:val="sr-Latn-ME"/>
              </w:rPr>
            </w:pPr>
            <w:r w:rsidRPr="00F2239D">
              <w:rPr>
                <w:color w:val="000000" w:themeColor="text1"/>
                <w:lang w:val="sr-Latn-ME"/>
              </w:rPr>
              <w:t>Formiraju se nezvanično po potrebi u nekim organizacionim jedinicama.</w:t>
            </w:r>
          </w:p>
          <w:p w14:paraId="2EA9F9B6" w14:textId="77777777" w:rsidR="00F2239D" w:rsidRPr="00F2239D" w:rsidRDefault="00F2239D" w:rsidP="00141984">
            <w:pPr>
              <w:jc w:val="both"/>
              <w:rPr>
                <w:color w:val="000000" w:themeColor="text1"/>
                <w:highlight w:val="yellow"/>
                <w:lang w:val="sr-Latn-ME"/>
              </w:rPr>
            </w:pPr>
          </w:p>
        </w:tc>
        <w:tc>
          <w:tcPr>
            <w:tcW w:w="4961" w:type="dxa"/>
          </w:tcPr>
          <w:p w14:paraId="49DD8E70" w14:textId="77777777" w:rsidR="00F2239D" w:rsidRPr="00CB058D" w:rsidRDefault="00F2239D" w:rsidP="00141984">
            <w:pPr>
              <w:jc w:val="both"/>
              <w:rPr>
                <w:b/>
                <w:color w:val="000000" w:themeColor="text1"/>
                <w:u w:val="single"/>
              </w:rPr>
            </w:pPr>
            <w:r w:rsidRPr="00CB058D">
              <w:rPr>
                <w:b/>
                <w:color w:val="000000" w:themeColor="text1"/>
                <w:u w:val="single"/>
              </w:rPr>
              <w:t>Ciljana vrijednost</w:t>
            </w:r>
          </w:p>
          <w:p w14:paraId="53AE37ED" w14:textId="77777777" w:rsidR="00F2239D" w:rsidRPr="00F2239D" w:rsidRDefault="00F2239D" w:rsidP="00141984">
            <w:pPr>
              <w:jc w:val="both"/>
              <w:rPr>
                <w:color w:val="000000" w:themeColor="text1"/>
                <w:lang w:val="sr-Latn-ME"/>
              </w:rPr>
            </w:pPr>
          </w:p>
          <w:p w14:paraId="5DA465BF" w14:textId="77777777" w:rsidR="00F2239D" w:rsidRPr="00F2239D" w:rsidRDefault="00F2239D" w:rsidP="00141984">
            <w:pPr>
              <w:jc w:val="both"/>
              <w:rPr>
                <w:color w:val="000000" w:themeColor="text1"/>
                <w:lang w:val="sr-Latn-ME"/>
              </w:rPr>
            </w:pPr>
            <w:r w:rsidRPr="00F2239D">
              <w:rPr>
                <w:color w:val="000000" w:themeColor="text1"/>
                <w:lang w:val="sr-Latn-ME"/>
              </w:rPr>
              <w:t>Formirano  25 interventnih ekipa  sa kadrovskim i tehničkim kapacitetima u svim organizacionim jednicama Privrednog društva za gazdovanje šumama.</w:t>
            </w:r>
          </w:p>
          <w:p w14:paraId="06E04AC0" w14:textId="77777777" w:rsidR="00F2239D" w:rsidRPr="00F2239D" w:rsidRDefault="00F2239D" w:rsidP="00141984">
            <w:pPr>
              <w:jc w:val="both"/>
              <w:rPr>
                <w:color w:val="000000" w:themeColor="text1"/>
                <w:highlight w:val="yellow"/>
              </w:rPr>
            </w:pPr>
          </w:p>
        </w:tc>
      </w:tr>
      <w:tr w:rsidR="00F2239D" w:rsidRPr="00F2239D" w14:paraId="04AF1219" w14:textId="77777777" w:rsidTr="00F2239D">
        <w:tc>
          <w:tcPr>
            <w:tcW w:w="1705" w:type="dxa"/>
          </w:tcPr>
          <w:p w14:paraId="51A80AF6" w14:textId="77777777" w:rsidR="00F2239D" w:rsidRPr="00141984" w:rsidRDefault="00F2239D" w:rsidP="00360158">
            <w:pPr>
              <w:rPr>
                <w:b/>
                <w:color w:val="000000" w:themeColor="text1"/>
                <w:lang w:val="sr-Latn-ME"/>
              </w:rPr>
            </w:pPr>
            <w:r w:rsidRPr="00141984">
              <w:rPr>
                <w:b/>
                <w:color w:val="000000" w:themeColor="text1"/>
                <w:lang w:val="sr-Latn-ME"/>
              </w:rPr>
              <w:t>Izvor provjere</w:t>
            </w:r>
          </w:p>
        </w:tc>
        <w:tc>
          <w:tcPr>
            <w:tcW w:w="8638" w:type="dxa"/>
            <w:gridSpan w:val="2"/>
          </w:tcPr>
          <w:p w14:paraId="36B956BC" w14:textId="77777777" w:rsidR="00F2239D" w:rsidRPr="00F2239D" w:rsidRDefault="00F2239D" w:rsidP="00141984">
            <w:pPr>
              <w:jc w:val="both"/>
              <w:rPr>
                <w:color w:val="000000" w:themeColor="text1"/>
              </w:rPr>
            </w:pPr>
            <w:r w:rsidRPr="00F2239D">
              <w:rPr>
                <w:color w:val="000000" w:themeColor="text1"/>
              </w:rPr>
              <w:t>Privredno društvo  za gazdovanje šumama, sajt PDGŠ</w:t>
            </w:r>
          </w:p>
          <w:p w14:paraId="7F413C31" w14:textId="77777777" w:rsidR="00F2239D" w:rsidRPr="00F2239D" w:rsidRDefault="00F2239D" w:rsidP="00141984">
            <w:pPr>
              <w:jc w:val="both"/>
              <w:rPr>
                <w:color w:val="000000" w:themeColor="text1"/>
                <w:lang w:val="sr-Latn-ME"/>
              </w:rPr>
            </w:pPr>
          </w:p>
        </w:tc>
      </w:tr>
      <w:tr w:rsidR="00F2239D" w:rsidRPr="00F2239D" w14:paraId="664DD728" w14:textId="77777777" w:rsidTr="00F2239D">
        <w:tc>
          <w:tcPr>
            <w:tcW w:w="1705" w:type="dxa"/>
          </w:tcPr>
          <w:p w14:paraId="4B560AF2" w14:textId="77777777" w:rsidR="00F2239D" w:rsidRPr="00141984" w:rsidRDefault="00F2239D" w:rsidP="00360158">
            <w:pPr>
              <w:rPr>
                <w:b/>
                <w:color w:val="000000" w:themeColor="text1"/>
                <w:lang w:val="sr-Latn-ME"/>
              </w:rPr>
            </w:pPr>
            <w:r w:rsidRPr="00141984">
              <w:rPr>
                <w:b/>
                <w:color w:val="000000" w:themeColor="text1"/>
                <w:lang w:val="sr-Latn-ME"/>
              </w:rPr>
              <w:t xml:space="preserve">Nadležna institucija </w:t>
            </w:r>
          </w:p>
        </w:tc>
        <w:tc>
          <w:tcPr>
            <w:tcW w:w="8638" w:type="dxa"/>
            <w:gridSpan w:val="2"/>
          </w:tcPr>
          <w:p w14:paraId="3EEEB2CA" w14:textId="77777777" w:rsidR="00F2239D" w:rsidRPr="00F2239D" w:rsidRDefault="00F2239D" w:rsidP="00141984">
            <w:pPr>
              <w:jc w:val="both"/>
              <w:rPr>
                <w:color w:val="000000" w:themeColor="text1"/>
                <w:lang w:val="sr-Latn-ME"/>
              </w:rPr>
            </w:pPr>
            <w:r w:rsidRPr="00F2239D">
              <w:rPr>
                <w:color w:val="000000" w:themeColor="text1"/>
              </w:rPr>
              <w:t>Privredno društvo  za gazdovanje šumama</w:t>
            </w:r>
          </w:p>
        </w:tc>
      </w:tr>
      <w:tr w:rsidR="00F2239D" w:rsidRPr="00F2239D" w14:paraId="1D276F53" w14:textId="77777777" w:rsidTr="00F2239D">
        <w:tc>
          <w:tcPr>
            <w:tcW w:w="1705" w:type="dxa"/>
          </w:tcPr>
          <w:p w14:paraId="53440953" w14:textId="77777777" w:rsidR="00F2239D" w:rsidRPr="00141984" w:rsidRDefault="00F2239D" w:rsidP="00360158">
            <w:pPr>
              <w:rPr>
                <w:b/>
                <w:color w:val="000000" w:themeColor="text1"/>
                <w:lang w:val="sr-Latn-ME"/>
              </w:rPr>
            </w:pPr>
            <w:r w:rsidRPr="00141984">
              <w:rPr>
                <w:b/>
                <w:color w:val="000000" w:themeColor="text1"/>
                <w:lang w:val="sr-Latn-ME"/>
              </w:rPr>
              <w:lastRenderedPageBreak/>
              <w:t>Partnerske institucije</w:t>
            </w:r>
          </w:p>
        </w:tc>
        <w:tc>
          <w:tcPr>
            <w:tcW w:w="8638" w:type="dxa"/>
            <w:gridSpan w:val="2"/>
          </w:tcPr>
          <w:p w14:paraId="74268F4A" w14:textId="77777777" w:rsidR="00F2239D" w:rsidRPr="00F2239D" w:rsidRDefault="00F2239D" w:rsidP="00141984">
            <w:pPr>
              <w:jc w:val="both"/>
            </w:pPr>
            <w:r w:rsidRPr="00F2239D">
              <w:t xml:space="preserve">Uprava za gazdovanje šumama I lovištima </w:t>
            </w:r>
          </w:p>
          <w:p w14:paraId="0653F76F" w14:textId="77777777" w:rsidR="00F2239D" w:rsidRPr="00F2239D" w:rsidRDefault="00F2239D" w:rsidP="00141984">
            <w:pPr>
              <w:jc w:val="both"/>
            </w:pPr>
            <w:r w:rsidRPr="00F2239D">
              <w:t>Nacionalni Parkovi Crne Gore</w:t>
            </w:r>
          </w:p>
          <w:p w14:paraId="5E480004" w14:textId="77777777" w:rsidR="00F2239D" w:rsidRPr="00F2239D" w:rsidRDefault="00F2239D" w:rsidP="00141984">
            <w:pPr>
              <w:jc w:val="both"/>
            </w:pPr>
            <w:r w:rsidRPr="00F2239D">
              <w:t>Privatni vlasnici šuma</w:t>
            </w:r>
          </w:p>
          <w:p w14:paraId="0B35771E" w14:textId="77777777" w:rsidR="00F2239D" w:rsidRPr="00F2239D" w:rsidRDefault="00F2239D" w:rsidP="00141984">
            <w:pPr>
              <w:jc w:val="both"/>
              <w:rPr>
                <w:color w:val="000000" w:themeColor="text1"/>
                <w:lang w:val="sr-Latn-ME"/>
              </w:rPr>
            </w:pPr>
            <w:r w:rsidRPr="00F2239D">
              <w:t>U</w:t>
            </w:r>
            <w:r w:rsidRPr="00F2239D">
              <w:rPr>
                <w:lang w:val="sr-Latn-ME"/>
              </w:rPr>
              <w:t>druženja privatnih vlasnika šuma</w:t>
            </w:r>
          </w:p>
        </w:tc>
      </w:tr>
      <w:tr w:rsidR="00F2239D" w:rsidRPr="00F2239D" w14:paraId="60D19973" w14:textId="77777777" w:rsidTr="00F2239D">
        <w:trPr>
          <w:trHeight w:val="422"/>
        </w:trPr>
        <w:tc>
          <w:tcPr>
            <w:tcW w:w="1705" w:type="dxa"/>
          </w:tcPr>
          <w:p w14:paraId="0CE68A30" w14:textId="77777777" w:rsidR="00F2239D" w:rsidRPr="00141984" w:rsidRDefault="00F2239D" w:rsidP="00360158">
            <w:pPr>
              <w:rPr>
                <w:b/>
                <w:color w:val="000000" w:themeColor="text1"/>
                <w:lang w:val="sr-Latn-ME"/>
              </w:rPr>
            </w:pPr>
            <w:r w:rsidRPr="00141984">
              <w:rPr>
                <w:b/>
                <w:color w:val="000000" w:themeColor="text1"/>
                <w:lang w:val="sr-Latn-ME"/>
              </w:rPr>
              <w:t xml:space="preserve">Vremenski okvir </w:t>
            </w:r>
          </w:p>
        </w:tc>
        <w:tc>
          <w:tcPr>
            <w:tcW w:w="8638" w:type="dxa"/>
            <w:gridSpan w:val="2"/>
          </w:tcPr>
          <w:p w14:paraId="03500E69" w14:textId="77777777" w:rsidR="00F2239D" w:rsidRPr="00F2239D" w:rsidRDefault="00F2239D" w:rsidP="00141984">
            <w:pPr>
              <w:jc w:val="both"/>
              <w:rPr>
                <w:color w:val="000000" w:themeColor="text1"/>
                <w:lang w:val="sr-Latn-ME"/>
              </w:rPr>
            </w:pPr>
            <w:r w:rsidRPr="00F2239D">
              <w:rPr>
                <w:color w:val="000000" w:themeColor="text1"/>
                <w:lang w:val="sr-Latn-ME"/>
              </w:rPr>
              <w:t xml:space="preserve">2026. godina  formirano 10 interventnih ekipa  </w:t>
            </w:r>
          </w:p>
          <w:p w14:paraId="314583C0" w14:textId="77777777" w:rsidR="00F2239D" w:rsidRPr="00F2239D" w:rsidRDefault="00F2239D" w:rsidP="00141984">
            <w:pPr>
              <w:jc w:val="both"/>
              <w:rPr>
                <w:color w:val="000000" w:themeColor="text1"/>
                <w:lang w:val="sr-Latn-ME"/>
              </w:rPr>
            </w:pPr>
            <w:r w:rsidRPr="00F2239D">
              <w:rPr>
                <w:color w:val="000000" w:themeColor="text1"/>
                <w:lang w:val="sr-Latn-ME"/>
              </w:rPr>
              <w:t xml:space="preserve">2028. godina  formirano 15 interventnih ekipa  </w:t>
            </w:r>
          </w:p>
          <w:p w14:paraId="52DC19AB" w14:textId="77777777" w:rsidR="00F2239D" w:rsidRPr="00F2239D" w:rsidRDefault="00F2239D" w:rsidP="00141984">
            <w:pPr>
              <w:jc w:val="both"/>
              <w:rPr>
                <w:color w:val="000000" w:themeColor="text1"/>
                <w:lang w:val="sr-Latn-ME"/>
              </w:rPr>
            </w:pPr>
          </w:p>
        </w:tc>
      </w:tr>
      <w:tr w:rsidR="00F2239D" w:rsidRPr="00F2239D" w14:paraId="1C7312CB" w14:textId="77777777" w:rsidTr="00F2239D">
        <w:tc>
          <w:tcPr>
            <w:tcW w:w="1705" w:type="dxa"/>
          </w:tcPr>
          <w:p w14:paraId="63F8B2EE" w14:textId="77777777" w:rsidR="00F2239D" w:rsidRPr="00141984" w:rsidRDefault="00F2239D" w:rsidP="00360158">
            <w:pPr>
              <w:rPr>
                <w:b/>
                <w:color w:val="000000" w:themeColor="text1"/>
                <w:lang w:val="sr-Latn-ME"/>
              </w:rPr>
            </w:pPr>
            <w:r w:rsidRPr="00141984">
              <w:rPr>
                <w:b/>
                <w:color w:val="000000" w:themeColor="text1"/>
                <w:lang w:val="sr-Latn-ME"/>
              </w:rPr>
              <w:t>Procjena troškova</w:t>
            </w:r>
          </w:p>
        </w:tc>
        <w:tc>
          <w:tcPr>
            <w:tcW w:w="8638" w:type="dxa"/>
            <w:gridSpan w:val="2"/>
          </w:tcPr>
          <w:p w14:paraId="56F552B7" w14:textId="77777777" w:rsidR="00F2239D" w:rsidRPr="00F2239D" w:rsidRDefault="00F2239D" w:rsidP="00141984">
            <w:pPr>
              <w:jc w:val="both"/>
              <w:rPr>
                <w:color w:val="000000" w:themeColor="text1"/>
                <w:lang w:val="sr-Latn-ME"/>
              </w:rPr>
            </w:pPr>
            <w:r w:rsidRPr="00F2239D">
              <w:rPr>
                <w:color w:val="000000" w:themeColor="text1"/>
                <w:lang w:val="sr-Latn-ME"/>
              </w:rPr>
              <w:t>50.000 eura</w:t>
            </w:r>
          </w:p>
        </w:tc>
      </w:tr>
      <w:tr w:rsidR="00F2239D" w:rsidRPr="00F2239D" w14:paraId="63D162D1" w14:textId="77777777" w:rsidTr="00F2239D">
        <w:tc>
          <w:tcPr>
            <w:tcW w:w="1705" w:type="dxa"/>
          </w:tcPr>
          <w:p w14:paraId="05A4C732" w14:textId="77777777" w:rsidR="00F2239D" w:rsidRPr="00141984" w:rsidRDefault="00F2239D" w:rsidP="00360158">
            <w:pPr>
              <w:rPr>
                <w:b/>
                <w:color w:val="000000" w:themeColor="text1"/>
                <w:lang w:val="sr-Latn-ME"/>
              </w:rPr>
            </w:pPr>
            <w:r w:rsidRPr="00141984">
              <w:rPr>
                <w:b/>
                <w:color w:val="000000" w:themeColor="text1"/>
                <w:lang w:val="sr-Latn-ME"/>
              </w:rPr>
              <w:t>Potencijalni izvori finansiranja</w:t>
            </w:r>
          </w:p>
        </w:tc>
        <w:tc>
          <w:tcPr>
            <w:tcW w:w="8638" w:type="dxa"/>
            <w:gridSpan w:val="2"/>
          </w:tcPr>
          <w:p w14:paraId="1D7A8DA7" w14:textId="77777777" w:rsidR="00F2239D" w:rsidRPr="00F2239D" w:rsidRDefault="00F2239D" w:rsidP="00141984">
            <w:pPr>
              <w:jc w:val="both"/>
              <w:rPr>
                <w:color w:val="000000" w:themeColor="text1"/>
                <w:lang w:val="sr-Latn-ME"/>
              </w:rPr>
            </w:pPr>
            <w:r w:rsidRPr="00F2239D">
              <w:rPr>
                <w:color w:val="000000" w:themeColor="text1"/>
                <w:lang w:val="sr-Latn-ME"/>
              </w:rPr>
              <w:t xml:space="preserve">Budžet </w:t>
            </w:r>
            <w:r w:rsidRPr="00F2239D">
              <w:rPr>
                <w:color w:val="000000" w:themeColor="text1"/>
              </w:rPr>
              <w:t>Privrednog društva za gazdovanje šumama</w:t>
            </w:r>
            <w:r w:rsidRPr="00F2239D">
              <w:rPr>
                <w:color w:val="000000" w:themeColor="text1"/>
                <w:lang w:val="sr-Latn-ME"/>
              </w:rPr>
              <w:t xml:space="preserve"> 100 %</w:t>
            </w:r>
          </w:p>
          <w:p w14:paraId="0198F3E6" w14:textId="77777777" w:rsidR="00F2239D" w:rsidRPr="00F2239D" w:rsidRDefault="00F2239D" w:rsidP="00141984">
            <w:pPr>
              <w:jc w:val="both"/>
              <w:rPr>
                <w:color w:val="000000" w:themeColor="text1"/>
                <w:lang w:val="sr-Latn-ME"/>
              </w:rPr>
            </w:pPr>
          </w:p>
        </w:tc>
      </w:tr>
    </w:tbl>
    <w:tbl>
      <w:tblPr>
        <w:tblStyle w:val="TableGrid13"/>
        <w:tblW w:w="10343" w:type="dxa"/>
        <w:tblLook w:val="04A0" w:firstRow="1" w:lastRow="0" w:firstColumn="1" w:lastColumn="0" w:noHBand="0" w:noVBand="1"/>
      </w:tblPr>
      <w:tblGrid>
        <w:gridCol w:w="1696"/>
        <w:gridCol w:w="3828"/>
        <w:gridCol w:w="4819"/>
      </w:tblGrid>
      <w:tr w:rsidR="00F2239D" w:rsidRPr="00F2239D" w14:paraId="2B26E8E2" w14:textId="77777777" w:rsidTr="00F2239D">
        <w:trPr>
          <w:trHeight w:val="595"/>
        </w:trPr>
        <w:tc>
          <w:tcPr>
            <w:tcW w:w="1696" w:type="dxa"/>
            <w:shd w:val="clear" w:color="auto" w:fill="1F4E79" w:themeFill="accent1" w:themeFillShade="80"/>
          </w:tcPr>
          <w:p w14:paraId="72C8E8D4" w14:textId="77777777" w:rsidR="00F2239D" w:rsidRPr="001E53DE" w:rsidRDefault="00F2239D" w:rsidP="00592E96">
            <w:pPr>
              <w:rPr>
                <w:b/>
                <w:color w:val="FFFFFF" w:themeColor="background1"/>
                <w:lang w:val="sr-Latn-ME"/>
              </w:rPr>
            </w:pPr>
            <w:r w:rsidRPr="001E53DE">
              <w:rPr>
                <w:b/>
                <w:color w:val="FFFFFF" w:themeColor="background1"/>
                <w:lang w:val="sr-Latn-ME"/>
              </w:rPr>
              <w:t>Strateški cilj</w:t>
            </w:r>
          </w:p>
        </w:tc>
        <w:tc>
          <w:tcPr>
            <w:tcW w:w="8647" w:type="dxa"/>
            <w:gridSpan w:val="2"/>
            <w:shd w:val="clear" w:color="auto" w:fill="1F4E79" w:themeFill="accent1" w:themeFillShade="80"/>
          </w:tcPr>
          <w:p w14:paraId="209910D1" w14:textId="77777777" w:rsidR="00F2239D" w:rsidRPr="001E53DE" w:rsidRDefault="00F2239D" w:rsidP="00141984">
            <w:pPr>
              <w:jc w:val="both"/>
              <w:rPr>
                <w:b/>
                <w:color w:val="FFFFFF" w:themeColor="background1"/>
                <w:lang w:val="sr-Latn-ME"/>
              </w:rPr>
            </w:pPr>
            <w:r w:rsidRPr="001E53DE">
              <w:rPr>
                <w:b/>
                <w:color w:val="FFFFFF" w:themeColor="background1"/>
              </w:rPr>
              <w:t>4. Jačanje pripravnosti na katastrofe za efikasan odgovor i za unaprijeđenu ponovnu izgradnju (Build Back Better) prilikom oporavka, sanacije i obnove</w:t>
            </w:r>
          </w:p>
        </w:tc>
      </w:tr>
      <w:tr w:rsidR="00F2239D" w:rsidRPr="00F2239D" w14:paraId="160E5356" w14:textId="77777777" w:rsidTr="00F2239D">
        <w:trPr>
          <w:trHeight w:val="595"/>
        </w:trPr>
        <w:tc>
          <w:tcPr>
            <w:tcW w:w="1696" w:type="dxa"/>
            <w:shd w:val="clear" w:color="auto" w:fill="2E74B5" w:themeFill="accent1" w:themeFillShade="BF"/>
          </w:tcPr>
          <w:p w14:paraId="0EC10078" w14:textId="77777777" w:rsidR="00F2239D" w:rsidRPr="001E53DE" w:rsidRDefault="00F2239D" w:rsidP="00592E96">
            <w:pPr>
              <w:rPr>
                <w:b/>
                <w:color w:val="FFFFFF" w:themeColor="background1"/>
                <w:lang w:val="sr-Latn-ME"/>
              </w:rPr>
            </w:pPr>
            <w:r w:rsidRPr="001E53DE">
              <w:rPr>
                <w:b/>
                <w:color w:val="FFFFFF" w:themeColor="background1"/>
                <w:lang w:val="sr-Latn-ME"/>
              </w:rPr>
              <w:t>Operativni cilj</w:t>
            </w:r>
          </w:p>
        </w:tc>
        <w:tc>
          <w:tcPr>
            <w:tcW w:w="8647" w:type="dxa"/>
            <w:gridSpan w:val="2"/>
            <w:shd w:val="clear" w:color="auto" w:fill="2E74B5" w:themeFill="accent1" w:themeFillShade="BF"/>
          </w:tcPr>
          <w:p w14:paraId="1D3BB152" w14:textId="77777777" w:rsidR="00F2239D" w:rsidRPr="001E53DE" w:rsidRDefault="00F2239D" w:rsidP="00141984">
            <w:pPr>
              <w:jc w:val="both"/>
              <w:rPr>
                <w:b/>
                <w:color w:val="FFFFFF" w:themeColor="background1"/>
                <w:lang w:val="sr-Latn-ME"/>
              </w:rPr>
            </w:pPr>
            <w:r w:rsidRPr="001E53DE">
              <w:rPr>
                <w:b/>
                <w:color w:val="FFFFFF" w:themeColor="background1"/>
              </w:rPr>
              <w:t>2. Priprema – povećanje informisanosti i pripravnosti stanovništva u pogledu rizika</w:t>
            </w:r>
          </w:p>
        </w:tc>
      </w:tr>
      <w:tr w:rsidR="00F2239D" w:rsidRPr="00F2239D" w14:paraId="6397B776" w14:textId="77777777" w:rsidTr="00F2239D">
        <w:trPr>
          <w:trHeight w:val="259"/>
        </w:trPr>
        <w:tc>
          <w:tcPr>
            <w:tcW w:w="1696" w:type="dxa"/>
            <w:shd w:val="clear" w:color="auto" w:fill="E2EFD9" w:themeFill="accent6" w:themeFillTint="33"/>
          </w:tcPr>
          <w:p w14:paraId="3E9FB4BA" w14:textId="77777777" w:rsidR="00F2239D" w:rsidRPr="001E53DE" w:rsidRDefault="00F2239D" w:rsidP="00592E96">
            <w:pPr>
              <w:rPr>
                <w:b/>
                <w:lang w:val="sr-Latn-ME"/>
              </w:rPr>
            </w:pPr>
            <w:r w:rsidRPr="001E53DE">
              <w:rPr>
                <w:b/>
                <w:lang w:val="sr-Latn-ME"/>
              </w:rPr>
              <w:t xml:space="preserve">Aktivnost </w:t>
            </w:r>
          </w:p>
        </w:tc>
        <w:tc>
          <w:tcPr>
            <w:tcW w:w="8647" w:type="dxa"/>
            <w:gridSpan w:val="2"/>
            <w:shd w:val="clear" w:color="auto" w:fill="E2EFD9" w:themeFill="accent6" w:themeFillTint="33"/>
          </w:tcPr>
          <w:p w14:paraId="0FE51D0A" w14:textId="77777777" w:rsidR="00F2239D" w:rsidRPr="001E53DE" w:rsidRDefault="00F2239D" w:rsidP="00141984">
            <w:pPr>
              <w:jc w:val="both"/>
              <w:rPr>
                <w:b/>
              </w:rPr>
            </w:pPr>
            <w:r w:rsidRPr="001E53DE">
              <w:rPr>
                <w:b/>
              </w:rPr>
              <w:t xml:space="preserve">1. Izraditi Uputstvo za postupanje sa ženama i ranjivim kategorijama stanovništva, u fazi oporavka, sanacije i obnove, koristeći međunarodne preporuke i iskustva drugih zemalja </w:t>
            </w:r>
          </w:p>
        </w:tc>
      </w:tr>
      <w:tr w:rsidR="00F2239D" w:rsidRPr="00F2239D" w14:paraId="0C24B2C4" w14:textId="77777777" w:rsidTr="00F2239D">
        <w:trPr>
          <w:trHeight w:val="504"/>
        </w:trPr>
        <w:tc>
          <w:tcPr>
            <w:tcW w:w="1696" w:type="dxa"/>
          </w:tcPr>
          <w:p w14:paraId="4E6617DD" w14:textId="77777777" w:rsidR="00F2239D" w:rsidRPr="00141984" w:rsidRDefault="00F2239D" w:rsidP="00592E96">
            <w:pPr>
              <w:rPr>
                <w:b/>
                <w:lang w:val="sr-Latn-ME"/>
              </w:rPr>
            </w:pPr>
            <w:r w:rsidRPr="00141984">
              <w:rPr>
                <w:b/>
                <w:lang w:val="sr-Latn-ME"/>
              </w:rPr>
              <w:t>Opis aktivnosti i ključnih koraka</w:t>
            </w:r>
          </w:p>
        </w:tc>
        <w:tc>
          <w:tcPr>
            <w:tcW w:w="8647" w:type="dxa"/>
            <w:gridSpan w:val="2"/>
          </w:tcPr>
          <w:p w14:paraId="3DAE45A3" w14:textId="77777777" w:rsidR="00F2239D" w:rsidRPr="00F2239D" w:rsidRDefault="00F2239D" w:rsidP="00141984">
            <w:pPr>
              <w:jc w:val="both"/>
              <w:rPr>
                <w:lang w:val="sr-Latn-ME"/>
              </w:rPr>
            </w:pPr>
            <w:r w:rsidRPr="00F2239D">
              <w:rPr>
                <w:lang w:val="sr-Latn-ME"/>
              </w:rPr>
              <w:t xml:space="preserve">1. </w:t>
            </w:r>
            <w:r w:rsidRPr="00F2239D">
              <w:rPr>
                <w:rFonts w:eastAsia="Times New Roman"/>
                <w:bCs/>
                <w:color w:val="000000"/>
              </w:rPr>
              <w:t>Definisati opis posla i angažovati eksperta/kinju za izradu Uputstva za Crnu Goru</w:t>
            </w:r>
          </w:p>
          <w:p w14:paraId="61B25B93" w14:textId="77777777" w:rsidR="00F2239D" w:rsidRPr="00F2239D" w:rsidRDefault="00F2239D" w:rsidP="00141984">
            <w:pPr>
              <w:jc w:val="both"/>
              <w:rPr>
                <w:lang w:val="sr-Latn-ME"/>
              </w:rPr>
            </w:pPr>
            <w:r w:rsidRPr="00F2239D">
              <w:rPr>
                <w:lang w:val="sr-Latn-ME"/>
              </w:rPr>
              <w:t>2. Proučiti primjere i dobre prakse drugih zemalja (ekspert/kinja)</w:t>
            </w:r>
          </w:p>
          <w:p w14:paraId="126FFCAF" w14:textId="77777777" w:rsidR="00F2239D" w:rsidRPr="00F2239D" w:rsidRDefault="00F2239D" w:rsidP="00141984">
            <w:pPr>
              <w:jc w:val="both"/>
              <w:rPr>
                <w:rFonts w:eastAsia="Times New Roman"/>
                <w:bCs/>
                <w:color w:val="000000"/>
              </w:rPr>
            </w:pPr>
            <w:r w:rsidRPr="00F2239D">
              <w:rPr>
                <w:lang w:val="sr-Latn-ME"/>
              </w:rPr>
              <w:t xml:space="preserve">3. Organizovati on-line savjetovanje sa ekspertima/kinjama zemalja i organizacija koje su učestvovale na </w:t>
            </w:r>
            <w:r w:rsidRPr="00F2239D">
              <w:rPr>
                <w:rFonts w:eastAsia="Times New Roman"/>
                <w:bCs/>
                <w:color w:val="000000"/>
              </w:rPr>
              <w:t>Konferenciji Evropskog foruma za smanjenje rizika od katastrofa (novembar 2024) radi razmjene iskustava i materijala (ekspert/kinja)</w:t>
            </w:r>
          </w:p>
          <w:p w14:paraId="6D3D76BA" w14:textId="77777777" w:rsidR="00F2239D" w:rsidRPr="00F2239D" w:rsidRDefault="00F2239D" w:rsidP="00141984">
            <w:pPr>
              <w:jc w:val="both"/>
              <w:rPr>
                <w:rFonts w:eastAsia="Times New Roman"/>
                <w:bCs/>
                <w:color w:val="000000"/>
              </w:rPr>
            </w:pPr>
            <w:r w:rsidRPr="00F2239D">
              <w:rPr>
                <w:rFonts w:eastAsia="Times New Roman"/>
                <w:bCs/>
                <w:color w:val="000000"/>
              </w:rPr>
              <w:t xml:space="preserve">4. U saradnji sa ekspertom/kinjom, organizovati jednodnevno savjetovanje sa institucijama, Crvenim krstom Crne Gore i NVO-ima radi prikupljanja njihovih inputa </w:t>
            </w:r>
          </w:p>
          <w:p w14:paraId="6A009D67" w14:textId="77777777" w:rsidR="00F2239D" w:rsidRPr="00F2239D" w:rsidRDefault="00F2239D" w:rsidP="00141984">
            <w:pPr>
              <w:jc w:val="both"/>
              <w:rPr>
                <w:rFonts w:eastAsia="Times New Roman"/>
                <w:bCs/>
                <w:color w:val="000000"/>
              </w:rPr>
            </w:pPr>
            <w:r w:rsidRPr="00F2239D">
              <w:rPr>
                <w:rFonts w:eastAsia="Times New Roman"/>
                <w:bCs/>
                <w:color w:val="000000"/>
              </w:rPr>
              <w:t>5. Izraditi finalno Uputstvo (ekspert/kinja)</w:t>
            </w:r>
          </w:p>
          <w:p w14:paraId="34A35E8C" w14:textId="77777777" w:rsidR="00F2239D" w:rsidRPr="00F2239D" w:rsidRDefault="00F2239D" w:rsidP="00141984">
            <w:pPr>
              <w:jc w:val="both"/>
              <w:rPr>
                <w:rFonts w:eastAsia="Times New Roman"/>
                <w:bCs/>
                <w:color w:val="000000"/>
              </w:rPr>
            </w:pPr>
            <w:r w:rsidRPr="00F2239D">
              <w:rPr>
                <w:rFonts w:eastAsia="Times New Roman"/>
                <w:bCs/>
                <w:color w:val="000000"/>
              </w:rPr>
              <w:t>6.Organizovati javnu prezentaciju Uputstva za predstavnike/ce institucija, organizacija, Crvenog krsta i NVO-a</w:t>
            </w:r>
          </w:p>
          <w:p w14:paraId="7A6EEA70" w14:textId="48C75290" w:rsidR="00F2239D" w:rsidRPr="00F2239D" w:rsidRDefault="00F2239D" w:rsidP="00141984">
            <w:pPr>
              <w:jc w:val="both"/>
              <w:rPr>
                <w:lang w:val="sr-Latn-ME"/>
              </w:rPr>
            </w:pPr>
            <w:r w:rsidRPr="00F2239D">
              <w:rPr>
                <w:rFonts w:eastAsia="Times New Roman"/>
                <w:bCs/>
                <w:color w:val="000000"/>
              </w:rPr>
              <w:t xml:space="preserve">7. Postaviti Uputstvo na web stranicu </w:t>
            </w:r>
            <w:r w:rsidR="005665C0" w:rsidRPr="005665C0">
              <w:rPr>
                <w:rFonts w:eastAsia="Times New Roman"/>
                <w:bCs/>
              </w:rPr>
              <w:t>https://www.meffis.me/</w:t>
            </w:r>
          </w:p>
        </w:tc>
      </w:tr>
      <w:tr w:rsidR="00F2239D" w:rsidRPr="00F2239D" w14:paraId="039CDAA8" w14:textId="77777777" w:rsidTr="00F2239D">
        <w:trPr>
          <w:trHeight w:val="518"/>
        </w:trPr>
        <w:tc>
          <w:tcPr>
            <w:tcW w:w="1696" w:type="dxa"/>
          </w:tcPr>
          <w:p w14:paraId="76EAC837" w14:textId="77777777" w:rsidR="00F2239D" w:rsidRPr="00141984" w:rsidRDefault="00F2239D" w:rsidP="00592E96">
            <w:pPr>
              <w:rPr>
                <w:b/>
                <w:lang w:val="sr-Latn-ME"/>
              </w:rPr>
            </w:pPr>
            <w:r w:rsidRPr="00141984">
              <w:rPr>
                <w:b/>
                <w:lang w:val="sr-Latn-ME"/>
              </w:rPr>
              <w:t>CILJEVI održivog razvoja</w:t>
            </w:r>
          </w:p>
        </w:tc>
        <w:tc>
          <w:tcPr>
            <w:tcW w:w="8647" w:type="dxa"/>
            <w:gridSpan w:val="2"/>
          </w:tcPr>
          <w:p w14:paraId="280FDCF8" w14:textId="77777777" w:rsidR="00F2239D" w:rsidRPr="00F2239D" w:rsidRDefault="00F2239D" w:rsidP="00141984">
            <w:pPr>
              <w:jc w:val="both"/>
              <w:rPr>
                <w:lang w:val="sr-Latn-ME"/>
              </w:rPr>
            </w:pPr>
            <w:r w:rsidRPr="00F2239D">
              <w:rPr>
                <w:bCs/>
                <w:lang w:val="en-GB"/>
              </w:rPr>
              <w:t>SDG 4, 5, 8 i 16</w:t>
            </w:r>
          </w:p>
        </w:tc>
      </w:tr>
      <w:tr w:rsidR="00F2239D" w:rsidRPr="00F2239D" w14:paraId="5104A9AF" w14:textId="77777777" w:rsidTr="00F2239D">
        <w:trPr>
          <w:trHeight w:val="763"/>
        </w:trPr>
        <w:tc>
          <w:tcPr>
            <w:tcW w:w="1696" w:type="dxa"/>
          </w:tcPr>
          <w:p w14:paraId="337D1A3A" w14:textId="77777777" w:rsidR="00F2239D" w:rsidRPr="00141984" w:rsidRDefault="00F2239D" w:rsidP="00592E96">
            <w:pPr>
              <w:rPr>
                <w:b/>
                <w:lang w:val="sr-Latn-ME"/>
              </w:rPr>
            </w:pPr>
            <w:r w:rsidRPr="00141984">
              <w:rPr>
                <w:b/>
                <w:lang w:val="sr-Latn-ME"/>
              </w:rPr>
              <w:t>Veza sa Adaptacijom na klimatske promjene</w:t>
            </w:r>
          </w:p>
        </w:tc>
        <w:tc>
          <w:tcPr>
            <w:tcW w:w="8647" w:type="dxa"/>
            <w:gridSpan w:val="2"/>
          </w:tcPr>
          <w:p w14:paraId="6163E993" w14:textId="77777777" w:rsidR="00F2239D" w:rsidRPr="00F2239D" w:rsidRDefault="00F2239D" w:rsidP="00141984">
            <w:pPr>
              <w:jc w:val="both"/>
              <w:rPr>
                <w:lang w:val="sr-Latn-ME"/>
              </w:rPr>
            </w:pPr>
            <w:r w:rsidRPr="00F2239D">
              <w:t>Kroz orodnjavanje i uvođenje principa inkluzivnosti u Uputstvo za oporavak, sanaciju i obnovu</w:t>
            </w:r>
            <w:r w:rsidRPr="00F2239D">
              <w:rPr>
                <w:lang w:val="sr-Latn-ME"/>
              </w:rPr>
              <w:t xml:space="preserve"> smanjuju se rizici i pojačava se otpornost žena i ranjivih grupa stanovništva na katastrofe izazvane klimatskim promjenama. </w:t>
            </w:r>
          </w:p>
        </w:tc>
      </w:tr>
      <w:tr w:rsidR="00F2239D" w:rsidRPr="00F2239D" w14:paraId="193E7AB9" w14:textId="77777777" w:rsidTr="00F2239D">
        <w:trPr>
          <w:trHeight w:val="763"/>
        </w:trPr>
        <w:tc>
          <w:tcPr>
            <w:tcW w:w="1696" w:type="dxa"/>
          </w:tcPr>
          <w:p w14:paraId="3AEE6D06" w14:textId="77777777" w:rsidR="00F2239D" w:rsidRPr="00141984" w:rsidRDefault="00F2239D" w:rsidP="00592E96">
            <w:pPr>
              <w:rPr>
                <w:b/>
                <w:lang w:val="sr-Latn-ME"/>
              </w:rPr>
            </w:pPr>
            <w:r w:rsidRPr="00141984">
              <w:rPr>
                <w:b/>
                <w:lang w:val="sr-Latn-ME"/>
              </w:rPr>
              <w:t>Da li utiče /razmatra ranjive grupe</w:t>
            </w:r>
          </w:p>
        </w:tc>
        <w:tc>
          <w:tcPr>
            <w:tcW w:w="8647" w:type="dxa"/>
            <w:gridSpan w:val="2"/>
          </w:tcPr>
          <w:p w14:paraId="67D95FD6" w14:textId="77777777" w:rsidR="00F2239D" w:rsidRPr="00F2239D" w:rsidRDefault="00F2239D" w:rsidP="00141984">
            <w:pPr>
              <w:jc w:val="both"/>
            </w:pPr>
            <w:r w:rsidRPr="00F2239D">
              <w:rPr>
                <w:lang w:val="sr-Latn-ME"/>
              </w:rPr>
              <w:t>Ova aktivnost direktno utiče na prevenciju rizika za žene i ranjive grupe u kontekstu katastrofa</w:t>
            </w:r>
            <w:r w:rsidRPr="00F2239D">
              <w:t xml:space="preserve"> (oporavak, sanacija i obnova) </w:t>
            </w:r>
            <w:r w:rsidRPr="00F2239D">
              <w:rPr>
                <w:lang w:val="sr-Latn-ME"/>
              </w:rPr>
              <w:t xml:space="preserve">i pojačava njihovu otpornost. </w:t>
            </w:r>
          </w:p>
        </w:tc>
      </w:tr>
      <w:tr w:rsidR="00F2239D" w:rsidRPr="00F2239D" w14:paraId="324DB643" w14:textId="77777777" w:rsidTr="00141984">
        <w:trPr>
          <w:trHeight w:val="915"/>
        </w:trPr>
        <w:tc>
          <w:tcPr>
            <w:tcW w:w="1696" w:type="dxa"/>
          </w:tcPr>
          <w:p w14:paraId="0CF6C6DA" w14:textId="77777777" w:rsidR="00F2239D" w:rsidRPr="00141984" w:rsidRDefault="00F2239D" w:rsidP="00592E96">
            <w:pPr>
              <w:rPr>
                <w:b/>
                <w:lang w:val="sr-Latn-ME"/>
              </w:rPr>
            </w:pPr>
            <w:r w:rsidRPr="00141984">
              <w:rPr>
                <w:b/>
                <w:lang w:val="sr-Latn-ME"/>
              </w:rPr>
              <w:t>Indikatori rezultata</w:t>
            </w:r>
          </w:p>
        </w:tc>
        <w:tc>
          <w:tcPr>
            <w:tcW w:w="3828" w:type="dxa"/>
          </w:tcPr>
          <w:p w14:paraId="72376326" w14:textId="77777777" w:rsidR="00F2239D" w:rsidRPr="001E53DE" w:rsidRDefault="00F2239D" w:rsidP="00141984">
            <w:pPr>
              <w:jc w:val="both"/>
              <w:rPr>
                <w:b/>
                <w:u w:val="single"/>
                <w:lang w:val="sr-Latn-ME"/>
              </w:rPr>
            </w:pPr>
            <w:r w:rsidRPr="001E53DE">
              <w:rPr>
                <w:b/>
                <w:u w:val="single"/>
                <w:lang w:val="sr-Latn-ME"/>
              </w:rPr>
              <w:t>Polazna vrijednost</w:t>
            </w:r>
          </w:p>
          <w:p w14:paraId="51E38D5C" w14:textId="77777777" w:rsidR="00F2239D" w:rsidRPr="00F2239D" w:rsidRDefault="00F2239D" w:rsidP="00141984">
            <w:pPr>
              <w:jc w:val="both"/>
              <w:rPr>
                <w:lang w:val="sr-Latn-ME"/>
              </w:rPr>
            </w:pPr>
            <w:r w:rsidRPr="00F2239D">
              <w:rPr>
                <w:lang w:val="sr-Latn-ME"/>
              </w:rPr>
              <w:t>0</w:t>
            </w:r>
          </w:p>
        </w:tc>
        <w:tc>
          <w:tcPr>
            <w:tcW w:w="4819" w:type="dxa"/>
          </w:tcPr>
          <w:p w14:paraId="21B2D346" w14:textId="77777777" w:rsidR="00F2239D" w:rsidRPr="001E53DE" w:rsidRDefault="00F2239D" w:rsidP="00141984">
            <w:pPr>
              <w:jc w:val="both"/>
              <w:rPr>
                <w:b/>
                <w:u w:val="single"/>
              </w:rPr>
            </w:pPr>
            <w:r w:rsidRPr="001E53DE">
              <w:rPr>
                <w:b/>
                <w:u w:val="single"/>
              </w:rPr>
              <w:t>Ciljana vrijednost</w:t>
            </w:r>
          </w:p>
          <w:p w14:paraId="645FD787" w14:textId="77777777" w:rsidR="00F2239D" w:rsidRPr="00F2239D" w:rsidRDefault="00F2239D" w:rsidP="00141984">
            <w:pPr>
              <w:jc w:val="both"/>
              <w:rPr>
                <w:u w:val="single"/>
                <w:lang w:val="sr-Latn-ME"/>
              </w:rPr>
            </w:pPr>
          </w:p>
          <w:p w14:paraId="4BDC5199" w14:textId="77777777" w:rsidR="00F2239D" w:rsidRPr="00F2239D" w:rsidRDefault="00F2239D" w:rsidP="00141984">
            <w:pPr>
              <w:jc w:val="both"/>
            </w:pPr>
            <w:r w:rsidRPr="00F2239D">
              <w:t>Izrađeno Uputstvo</w:t>
            </w:r>
          </w:p>
          <w:p w14:paraId="5E334893" w14:textId="77777777" w:rsidR="00F2239D" w:rsidRPr="00F2239D" w:rsidRDefault="00F2239D" w:rsidP="00141984">
            <w:pPr>
              <w:jc w:val="both"/>
            </w:pPr>
            <w:r w:rsidRPr="00F2239D">
              <w:t>10 žena i 15 muškaraca učesnika/ca savjetovanja, po institucijama</w:t>
            </w:r>
          </w:p>
          <w:p w14:paraId="7074221D" w14:textId="77777777" w:rsidR="00F2239D" w:rsidRPr="00F2239D" w:rsidRDefault="00F2239D" w:rsidP="00141984">
            <w:pPr>
              <w:jc w:val="both"/>
            </w:pPr>
            <w:r w:rsidRPr="00F2239D">
              <w:t xml:space="preserve">3 žene i 3 muškarca učesnika/ca savjetovanja iz redova NVO-a  </w:t>
            </w:r>
          </w:p>
        </w:tc>
      </w:tr>
      <w:tr w:rsidR="00F2239D" w:rsidRPr="00F2239D" w14:paraId="2AABEE9B" w14:textId="77777777" w:rsidTr="00F2239D">
        <w:trPr>
          <w:trHeight w:val="259"/>
        </w:trPr>
        <w:tc>
          <w:tcPr>
            <w:tcW w:w="1696" w:type="dxa"/>
          </w:tcPr>
          <w:p w14:paraId="6A55E867" w14:textId="77777777" w:rsidR="00F2239D" w:rsidRPr="00141984" w:rsidRDefault="00F2239D" w:rsidP="00592E96">
            <w:pPr>
              <w:rPr>
                <w:b/>
                <w:lang w:val="sr-Latn-ME"/>
              </w:rPr>
            </w:pPr>
            <w:r w:rsidRPr="00141984">
              <w:rPr>
                <w:b/>
                <w:lang w:val="sr-Latn-ME"/>
              </w:rPr>
              <w:t>Izvor provjere</w:t>
            </w:r>
          </w:p>
        </w:tc>
        <w:tc>
          <w:tcPr>
            <w:tcW w:w="8647" w:type="dxa"/>
            <w:gridSpan w:val="2"/>
          </w:tcPr>
          <w:p w14:paraId="7CC19CDE" w14:textId="77777777" w:rsidR="00F2239D" w:rsidRPr="00F2239D" w:rsidRDefault="00F2239D" w:rsidP="00141984">
            <w:pPr>
              <w:jc w:val="both"/>
              <w:rPr>
                <w:lang w:val="sr-Latn-ME"/>
              </w:rPr>
            </w:pPr>
            <w:r w:rsidRPr="00F2239D">
              <w:rPr>
                <w:lang w:val="sr-Latn-ME"/>
              </w:rPr>
              <w:t>Izvještaj Direktorata za zaštitu i spašavanje o sprovođenju Strategije</w:t>
            </w:r>
          </w:p>
        </w:tc>
      </w:tr>
      <w:tr w:rsidR="00F2239D" w:rsidRPr="00F2239D" w14:paraId="46B643AA" w14:textId="77777777" w:rsidTr="00F2239D">
        <w:trPr>
          <w:trHeight w:val="518"/>
        </w:trPr>
        <w:tc>
          <w:tcPr>
            <w:tcW w:w="1696" w:type="dxa"/>
          </w:tcPr>
          <w:p w14:paraId="20ED70D3" w14:textId="77777777" w:rsidR="00F2239D" w:rsidRPr="00141984" w:rsidRDefault="00F2239D" w:rsidP="00592E96">
            <w:pPr>
              <w:rPr>
                <w:b/>
                <w:lang w:val="sr-Latn-ME"/>
              </w:rPr>
            </w:pPr>
            <w:r w:rsidRPr="00141984">
              <w:rPr>
                <w:b/>
                <w:lang w:val="sr-Latn-ME"/>
              </w:rPr>
              <w:t xml:space="preserve">Nadležna institucija </w:t>
            </w:r>
          </w:p>
        </w:tc>
        <w:tc>
          <w:tcPr>
            <w:tcW w:w="8647" w:type="dxa"/>
            <w:gridSpan w:val="2"/>
          </w:tcPr>
          <w:p w14:paraId="500E1130" w14:textId="77777777" w:rsidR="00F2239D" w:rsidRPr="00F2239D" w:rsidRDefault="00F2239D" w:rsidP="00141984">
            <w:pPr>
              <w:jc w:val="both"/>
              <w:rPr>
                <w:lang w:val="sr-Latn-ME"/>
              </w:rPr>
            </w:pPr>
            <w:r w:rsidRPr="00F2239D">
              <w:rPr>
                <w:lang w:val="sr-Latn-ME"/>
              </w:rPr>
              <w:t>Ministarstvo unutrašnjih poslova - Direktorat za zaštitu i spašavanje</w:t>
            </w:r>
          </w:p>
        </w:tc>
      </w:tr>
      <w:tr w:rsidR="00F2239D" w:rsidRPr="00F2239D" w14:paraId="3F886BCF" w14:textId="77777777" w:rsidTr="00F2239D">
        <w:trPr>
          <w:trHeight w:val="504"/>
        </w:trPr>
        <w:tc>
          <w:tcPr>
            <w:tcW w:w="1696" w:type="dxa"/>
          </w:tcPr>
          <w:p w14:paraId="594EB9CE" w14:textId="77777777" w:rsidR="00F2239D" w:rsidRPr="00141984" w:rsidRDefault="00F2239D" w:rsidP="00592E96">
            <w:pPr>
              <w:rPr>
                <w:b/>
                <w:lang w:val="sr-Latn-ME"/>
              </w:rPr>
            </w:pPr>
            <w:r w:rsidRPr="00141984">
              <w:rPr>
                <w:b/>
                <w:lang w:val="sr-Latn-ME"/>
              </w:rPr>
              <w:t>Partnerske institucije</w:t>
            </w:r>
          </w:p>
        </w:tc>
        <w:tc>
          <w:tcPr>
            <w:tcW w:w="8647" w:type="dxa"/>
            <w:gridSpan w:val="2"/>
          </w:tcPr>
          <w:p w14:paraId="3C3B0700" w14:textId="77777777" w:rsidR="00F2239D" w:rsidRPr="00F2239D" w:rsidRDefault="00F2239D" w:rsidP="00141984">
            <w:pPr>
              <w:jc w:val="both"/>
              <w:rPr>
                <w:lang w:val="sr-Latn-ME"/>
              </w:rPr>
            </w:pPr>
            <w:r w:rsidRPr="00F2239D">
              <w:rPr>
                <w:lang w:val="sr-Latn-ME"/>
              </w:rPr>
              <w:t xml:space="preserve">Crveni krst Crne Gore </w:t>
            </w:r>
          </w:p>
        </w:tc>
      </w:tr>
      <w:tr w:rsidR="00F2239D" w:rsidRPr="00F2239D" w14:paraId="068D4ECF" w14:textId="77777777" w:rsidTr="00F2239D">
        <w:trPr>
          <w:trHeight w:val="259"/>
        </w:trPr>
        <w:tc>
          <w:tcPr>
            <w:tcW w:w="1696" w:type="dxa"/>
          </w:tcPr>
          <w:p w14:paraId="6F9CB1BF" w14:textId="77777777" w:rsidR="00F2239D" w:rsidRPr="00141984" w:rsidRDefault="00F2239D" w:rsidP="00592E96">
            <w:pPr>
              <w:rPr>
                <w:b/>
                <w:lang w:val="sr-Latn-ME"/>
              </w:rPr>
            </w:pPr>
            <w:r w:rsidRPr="00141984">
              <w:rPr>
                <w:b/>
                <w:lang w:val="sr-Latn-ME"/>
              </w:rPr>
              <w:lastRenderedPageBreak/>
              <w:t xml:space="preserve">Vremenski okvir </w:t>
            </w:r>
          </w:p>
        </w:tc>
        <w:tc>
          <w:tcPr>
            <w:tcW w:w="8647" w:type="dxa"/>
            <w:gridSpan w:val="2"/>
          </w:tcPr>
          <w:p w14:paraId="695BEC83" w14:textId="77777777" w:rsidR="00F2239D" w:rsidRPr="00F2239D" w:rsidRDefault="00F2239D" w:rsidP="00141984">
            <w:pPr>
              <w:jc w:val="both"/>
              <w:rPr>
                <w:lang w:val="sr-Latn-ME"/>
              </w:rPr>
            </w:pPr>
            <w:r w:rsidRPr="00F2239D">
              <w:rPr>
                <w:lang w:val="sr-Latn-ME"/>
              </w:rPr>
              <w:t xml:space="preserve">4. kvartal 2028. godine </w:t>
            </w:r>
          </w:p>
        </w:tc>
      </w:tr>
      <w:tr w:rsidR="00F2239D" w:rsidRPr="00F2239D" w14:paraId="26E90017" w14:textId="77777777" w:rsidTr="00F2239D">
        <w:trPr>
          <w:trHeight w:val="504"/>
        </w:trPr>
        <w:tc>
          <w:tcPr>
            <w:tcW w:w="1696" w:type="dxa"/>
          </w:tcPr>
          <w:p w14:paraId="76152048" w14:textId="77777777" w:rsidR="00F2239D" w:rsidRPr="00141984" w:rsidRDefault="00F2239D" w:rsidP="00592E96">
            <w:pPr>
              <w:rPr>
                <w:b/>
                <w:lang w:val="sr-Latn-ME"/>
              </w:rPr>
            </w:pPr>
            <w:r w:rsidRPr="00141984">
              <w:rPr>
                <w:b/>
                <w:lang w:val="sr-Latn-ME"/>
              </w:rPr>
              <w:t>Procjena troškova</w:t>
            </w:r>
          </w:p>
        </w:tc>
        <w:tc>
          <w:tcPr>
            <w:tcW w:w="8647" w:type="dxa"/>
            <w:gridSpan w:val="2"/>
          </w:tcPr>
          <w:p w14:paraId="23845621" w14:textId="77777777" w:rsidR="00F2239D" w:rsidRPr="00F2239D" w:rsidRDefault="00F2239D" w:rsidP="00141984">
            <w:pPr>
              <w:jc w:val="both"/>
              <w:rPr>
                <w:lang w:val="sr-Latn-ME"/>
              </w:rPr>
            </w:pPr>
            <w:r w:rsidRPr="00F2239D">
              <w:rPr>
                <w:lang w:val="sr-Latn-ME"/>
              </w:rPr>
              <w:t>5.000 eura</w:t>
            </w:r>
          </w:p>
        </w:tc>
      </w:tr>
      <w:tr w:rsidR="00F2239D" w:rsidRPr="00F2239D" w14:paraId="05635263" w14:textId="77777777" w:rsidTr="00F2239D">
        <w:trPr>
          <w:trHeight w:val="763"/>
        </w:trPr>
        <w:tc>
          <w:tcPr>
            <w:tcW w:w="1696" w:type="dxa"/>
          </w:tcPr>
          <w:p w14:paraId="53B52C80" w14:textId="77777777" w:rsidR="00F2239D" w:rsidRPr="00141984" w:rsidRDefault="00F2239D" w:rsidP="00592E96">
            <w:pPr>
              <w:rPr>
                <w:b/>
                <w:lang w:val="sr-Latn-ME"/>
              </w:rPr>
            </w:pPr>
            <w:r w:rsidRPr="00141984">
              <w:rPr>
                <w:b/>
                <w:lang w:val="sr-Latn-ME"/>
              </w:rPr>
              <w:t>Potencijalni izvori finansiranja</w:t>
            </w:r>
          </w:p>
        </w:tc>
        <w:tc>
          <w:tcPr>
            <w:tcW w:w="8647" w:type="dxa"/>
            <w:gridSpan w:val="2"/>
          </w:tcPr>
          <w:p w14:paraId="6879028A" w14:textId="77777777" w:rsidR="00F2239D" w:rsidRPr="00F2239D" w:rsidRDefault="00F2239D" w:rsidP="00141984">
            <w:pPr>
              <w:jc w:val="both"/>
              <w:rPr>
                <w:lang w:val="sr-Latn-ME"/>
              </w:rPr>
            </w:pPr>
            <w:r w:rsidRPr="00F2239D">
              <w:rPr>
                <w:lang w:val="sr-Latn-ME"/>
              </w:rPr>
              <w:t>Budžet MUP-a - Direktorat za zaštitu i spašavanje 100%</w:t>
            </w:r>
          </w:p>
        </w:tc>
      </w:tr>
    </w:tbl>
    <w:tbl>
      <w:tblPr>
        <w:tblStyle w:val="TableGrid52"/>
        <w:tblW w:w="10343" w:type="dxa"/>
        <w:tblLook w:val="04A0" w:firstRow="1" w:lastRow="0" w:firstColumn="1" w:lastColumn="0" w:noHBand="0" w:noVBand="1"/>
      </w:tblPr>
      <w:tblGrid>
        <w:gridCol w:w="1696"/>
        <w:gridCol w:w="3969"/>
        <w:gridCol w:w="4678"/>
      </w:tblGrid>
      <w:tr w:rsidR="00F2239D" w:rsidRPr="00F2239D" w14:paraId="5B2BA9DE" w14:textId="77777777" w:rsidTr="00F2239D">
        <w:trPr>
          <w:trHeight w:val="595"/>
        </w:trPr>
        <w:tc>
          <w:tcPr>
            <w:tcW w:w="1696" w:type="dxa"/>
            <w:shd w:val="clear" w:color="auto" w:fill="1F4E79" w:themeFill="accent1" w:themeFillShade="80"/>
          </w:tcPr>
          <w:p w14:paraId="4E5C42CE" w14:textId="77777777" w:rsidR="00F2239D" w:rsidRPr="001E53DE" w:rsidRDefault="00F2239D" w:rsidP="00592E96">
            <w:pPr>
              <w:rPr>
                <w:b/>
                <w:color w:val="FFFFFF" w:themeColor="background1"/>
                <w:lang w:val="sr-Latn-ME"/>
              </w:rPr>
            </w:pPr>
            <w:r w:rsidRPr="001E53DE">
              <w:rPr>
                <w:b/>
                <w:color w:val="FFFFFF" w:themeColor="background1"/>
                <w:lang w:val="sr-Latn-ME"/>
              </w:rPr>
              <w:t>Strateški cilj</w:t>
            </w:r>
          </w:p>
        </w:tc>
        <w:tc>
          <w:tcPr>
            <w:tcW w:w="8647" w:type="dxa"/>
            <w:gridSpan w:val="2"/>
            <w:shd w:val="clear" w:color="auto" w:fill="1F4E79" w:themeFill="accent1" w:themeFillShade="80"/>
          </w:tcPr>
          <w:p w14:paraId="447BC46F" w14:textId="77777777" w:rsidR="00F2239D" w:rsidRPr="001E53DE" w:rsidRDefault="00F2239D" w:rsidP="00141984">
            <w:pPr>
              <w:jc w:val="both"/>
              <w:rPr>
                <w:b/>
                <w:color w:val="FFFFFF" w:themeColor="background1"/>
              </w:rPr>
            </w:pPr>
            <w:r w:rsidRPr="001E53DE">
              <w:rPr>
                <w:b/>
                <w:color w:val="FFFFFF" w:themeColor="background1"/>
              </w:rPr>
              <w:t>4. Jačanje pripravnosti na katastrofe za efikasan odgovor i za unaprijeđenu ponovnu izgradnju (Build Back Better) prilikom oporavka, sanacije i obnove</w:t>
            </w:r>
          </w:p>
        </w:tc>
      </w:tr>
      <w:tr w:rsidR="00F2239D" w:rsidRPr="00F2239D" w14:paraId="00595BFF" w14:textId="77777777" w:rsidTr="00F2239D">
        <w:trPr>
          <w:trHeight w:val="422"/>
        </w:trPr>
        <w:tc>
          <w:tcPr>
            <w:tcW w:w="1696" w:type="dxa"/>
            <w:shd w:val="clear" w:color="auto" w:fill="2E74B5" w:themeFill="accent1" w:themeFillShade="BF"/>
          </w:tcPr>
          <w:p w14:paraId="352097CB" w14:textId="77777777" w:rsidR="00F2239D" w:rsidRPr="001E53DE" w:rsidRDefault="00F2239D" w:rsidP="00592E96">
            <w:pPr>
              <w:rPr>
                <w:b/>
                <w:color w:val="FFFFFF" w:themeColor="background1"/>
                <w:lang w:val="sr-Latn-ME"/>
              </w:rPr>
            </w:pPr>
            <w:r w:rsidRPr="001E53DE">
              <w:rPr>
                <w:b/>
                <w:color w:val="FFFFFF" w:themeColor="background1"/>
                <w:lang w:val="sr-Latn-ME"/>
              </w:rPr>
              <w:t>Operativni cilj</w:t>
            </w:r>
          </w:p>
        </w:tc>
        <w:tc>
          <w:tcPr>
            <w:tcW w:w="8647" w:type="dxa"/>
            <w:gridSpan w:val="2"/>
            <w:shd w:val="clear" w:color="auto" w:fill="2E74B5" w:themeFill="accent1" w:themeFillShade="BF"/>
          </w:tcPr>
          <w:p w14:paraId="3E6C2109" w14:textId="77777777" w:rsidR="00F2239D" w:rsidRPr="001E53DE" w:rsidRDefault="00F2239D" w:rsidP="00141984">
            <w:pPr>
              <w:jc w:val="both"/>
              <w:rPr>
                <w:b/>
                <w:color w:val="FFFFFF" w:themeColor="background1"/>
                <w:lang w:val="sr-Latn-ME"/>
              </w:rPr>
            </w:pPr>
            <w:r w:rsidRPr="001E53DE">
              <w:rPr>
                <w:b/>
                <w:color w:val="FFFFFF" w:themeColor="background1"/>
              </w:rPr>
              <w:t>3. Uzbunjivanje – poboljšanje ranog upozoravanja</w:t>
            </w:r>
            <w:r w:rsidRPr="001E53DE">
              <w:rPr>
                <w:b/>
                <w:color w:val="FFFFFF" w:themeColor="background1"/>
                <w:lang w:val="sr-Latn-ME"/>
              </w:rPr>
              <w:t xml:space="preserve"> </w:t>
            </w:r>
          </w:p>
          <w:p w14:paraId="553C2B63" w14:textId="77777777" w:rsidR="00F2239D" w:rsidRPr="001E53DE" w:rsidRDefault="00F2239D" w:rsidP="00141984">
            <w:pPr>
              <w:jc w:val="both"/>
              <w:rPr>
                <w:b/>
                <w:color w:val="FFFFFF" w:themeColor="background1"/>
                <w:lang w:val="sr-Latn-ME"/>
              </w:rPr>
            </w:pPr>
          </w:p>
        </w:tc>
      </w:tr>
      <w:tr w:rsidR="00F2239D" w:rsidRPr="00F2239D" w14:paraId="79715EDC" w14:textId="77777777" w:rsidTr="00F2239D">
        <w:trPr>
          <w:trHeight w:val="259"/>
        </w:trPr>
        <w:tc>
          <w:tcPr>
            <w:tcW w:w="1696" w:type="dxa"/>
            <w:shd w:val="clear" w:color="auto" w:fill="E2EFD9" w:themeFill="accent6" w:themeFillTint="33"/>
          </w:tcPr>
          <w:p w14:paraId="7F2AEFBE" w14:textId="77777777" w:rsidR="00F2239D" w:rsidRPr="001E53DE" w:rsidRDefault="00F2239D" w:rsidP="00592E96">
            <w:pPr>
              <w:rPr>
                <w:b/>
                <w:lang w:val="sr-Latn-ME"/>
              </w:rPr>
            </w:pPr>
            <w:r w:rsidRPr="001E53DE">
              <w:rPr>
                <w:b/>
                <w:lang w:val="sr-Latn-ME"/>
              </w:rPr>
              <w:t xml:space="preserve">Aktivnost </w:t>
            </w:r>
          </w:p>
        </w:tc>
        <w:tc>
          <w:tcPr>
            <w:tcW w:w="8647" w:type="dxa"/>
            <w:gridSpan w:val="2"/>
            <w:shd w:val="clear" w:color="auto" w:fill="E2EFD9" w:themeFill="accent6" w:themeFillTint="33"/>
          </w:tcPr>
          <w:p w14:paraId="2D3C4F60" w14:textId="77777777" w:rsidR="00F2239D" w:rsidRPr="001E53DE" w:rsidRDefault="00F2239D" w:rsidP="00141984">
            <w:pPr>
              <w:jc w:val="both"/>
              <w:rPr>
                <w:b/>
                <w:lang w:val="sr-Latn-ME"/>
              </w:rPr>
            </w:pPr>
            <w:r w:rsidRPr="001E53DE">
              <w:rPr>
                <w:b/>
                <w:lang w:val="sr-Latn-ME"/>
              </w:rPr>
              <w:t xml:space="preserve">1. Nabavka odgovarajuće opreme za monitoring podzemnih voda ili obnova postojeće opreme </w:t>
            </w:r>
          </w:p>
          <w:p w14:paraId="7DBDE7C5" w14:textId="77777777" w:rsidR="00F2239D" w:rsidRPr="001E53DE" w:rsidRDefault="00F2239D" w:rsidP="00141984">
            <w:pPr>
              <w:jc w:val="both"/>
              <w:rPr>
                <w:b/>
                <w:lang w:val="sr-Latn-ME"/>
              </w:rPr>
            </w:pPr>
          </w:p>
        </w:tc>
      </w:tr>
      <w:tr w:rsidR="00F2239D" w:rsidRPr="00F2239D" w14:paraId="1B8DFB62" w14:textId="77777777" w:rsidTr="00F2239D">
        <w:trPr>
          <w:trHeight w:val="504"/>
        </w:trPr>
        <w:tc>
          <w:tcPr>
            <w:tcW w:w="1696" w:type="dxa"/>
          </w:tcPr>
          <w:p w14:paraId="0D510627" w14:textId="77777777" w:rsidR="00F2239D" w:rsidRPr="00141984" w:rsidRDefault="00F2239D" w:rsidP="00592E96">
            <w:pPr>
              <w:rPr>
                <w:b/>
                <w:lang w:val="sr-Latn-ME"/>
              </w:rPr>
            </w:pPr>
            <w:r w:rsidRPr="00141984">
              <w:rPr>
                <w:b/>
                <w:lang w:val="sr-Latn-ME"/>
              </w:rPr>
              <w:t>Opis aktivnosti i klučnih koraka</w:t>
            </w:r>
          </w:p>
        </w:tc>
        <w:tc>
          <w:tcPr>
            <w:tcW w:w="8647" w:type="dxa"/>
            <w:gridSpan w:val="2"/>
          </w:tcPr>
          <w:p w14:paraId="7865ACC1" w14:textId="77777777" w:rsidR="00F2239D" w:rsidRPr="00F2239D" w:rsidRDefault="00F2239D" w:rsidP="00141984">
            <w:pPr>
              <w:jc w:val="both"/>
              <w:rPr>
                <w:lang w:val="sr-Latn-ME"/>
              </w:rPr>
            </w:pPr>
            <w:r w:rsidRPr="00F2239D">
              <w:rPr>
                <w:lang w:val="sr-Latn-ME"/>
              </w:rPr>
              <w:t>Nabavka odgovarajuće opreme za monitoring podzemnih voda ili obnova postojeće koja zbog neadekvatne instalacije nije u funkciji.</w:t>
            </w:r>
          </w:p>
          <w:p w14:paraId="6FA156DB" w14:textId="77777777" w:rsidR="00F2239D" w:rsidRPr="00F2239D" w:rsidRDefault="00F2239D" w:rsidP="00141984">
            <w:pPr>
              <w:jc w:val="both"/>
              <w:rPr>
                <w:lang w:val="sr-Latn-ME"/>
              </w:rPr>
            </w:pPr>
            <w:r w:rsidRPr="00F2239D">
              <w:rPr>
                <w:lang w:val="sr-Latn-ME"/>
              </w:rPr>
              <w:t>Ova aktivnost podrazumijeva nabavku nove i obnovu postojeće opreme, instalaciju opreme od strane eksperta koji radi u kompaniji gdje se oprema nabavlja i koji ima dugogodišnje iskustvo u radu sa istom.</w:t>
            </w:r>
          </w:p>
        </w:tc>
      </w:tr>
      <w:tr w:rsidR="00F2239D" w:rsidRPr="00F2239D" w14:paraId="6B2E1525" w14:textId="77777777" w:rsidTr="00F2239D">
        <w:trPr>
          <w:trHeight w:val="518"/>
        </w:trPr>
        <w:tc>
          <w:tcPr>
            <w:tcW w:w="1696" w:type="dxa"/>
          </w:tcPr>
          <w:p w14:paraId="30F1A0C4" w14:textId="77777777" w:rsidR="00F2239D" w:rsidRPr="00141984" w:rsidRDefault="00F2239D" w:rsidP="00592E96">
            <w:pPr>
              <w:rPr>
                <w:b/>
                <w:lang w:val="sr-Latn-ME"/>
              </w:rPr>
            </w:pPr>
            <w:r w:rsidRPr="00141984">
              <w:rPr>
                <w:b/>
                <w:lang w:val="sr-Latn-ME"/>
              </w:rPr>
              <w:t>CILJEVI održivog razvoja</w:t>
            </w:r>
          </w:p>
        </w:tc>
        <w:tc>
          <w:tcPr>
            <w:tcW w:w="8647" w:type="dxa"/>
            <w:gridSpan w:val="2"/>
          </w:tcPr>
          <w:p w14:paraId="40B14197" w14:textId="77777777" w:rsidR="00F2239D" w:rsidRPr="00F2239D" w:rsidRDefault="00F2239D" w:rsidP="00141984">
            <w:pPr>
              <w:jc w:val="both"/>
              <w:rPr>
                <w:lang w:val="sr-Latn-ME"/>
              </w:rPr>
            </w:pPr>
            <w:r w:rsidRPr="00F2239D">
              <w:rPr>
                <w:lang w:val="sr-Latn-ME"/>
              </w:rPr>
              <w:t>SDG 6, 13, 15</w:t>
            </w:r>
          </w:p>
        </w:tc>
      </w:tr>
      <w:tr w:rsidR="00F2239D" w:rsidRPr="00F2239D" w14:paraId="602A1B2E" w14:textId="77777777" w:rsidTr="00F2239D">
        <w:trPr>
          <w:trHeight w:val="763"/>
        </w:trPr>
        <w:tc>
          <w:tcPr>
            <w:tcW w:w="1696" w:type="dxa"/>
          </w:tcPr>
          <w:p w14:paraId="61EE1DBB" w14:textId="77777777" w:rsidR="00F2239D" w:rsidRPr="00141984" w:rsidRDefault="00F2239D" w:rsidP="00592E96">
            <w:pPr>
              <w:rPr>
                <w:b/>
                <w:lang w:val="sr-Latn-ME"/>
              </w:rPr>
            </w:pPr>
            <w:r w:rsidRPr="00141984">
              <w:rPr>
                <w:b/>
                <w:lang w:val="sr-Latn-ME"/>
              </w:rPr>
              <w:t>Veza sa Adaptacijom na klimatske promjene</w:t>
            </w:r>
          </w:p>
        </w:tc>
        <w:tc>
          <w:tcPr>
            <w:tcW w:w="8647" w:type="dxa"/>
            <w:gridSpan w:val="2"/>
          </w:tcPr>
          <w:p w14:paraId="06F7815A" w14:textId="3D856920" w:rsidR="00F2239D" w:rsidRPr="00F2239D" w:rsidRDefault="00992CAF" w:rsidP="00141984">
            <w:pPr>
              <w:jc w:val="both"/>
              <w:rPr>
                <w:lang w:val="sr-Latn-ME"/>
              </w:rPr>
            </w:pPr>
            <w:r>
              <w:rPr>
                <w:lang w:val="sr-Latn-ME"/>
              </w:rPr>
              <w:t>Aktivnost d</w:t>
            </w:r>
            <w:r w:rsidR="00F2239D" w:rsidRPr="00F2239D">
              <w:rPr>
                <w:lang w:val="sr-Latn-ME"/>
              </w:rPr>
              <w:t xml:space="preserve">oprinosi </w:t>
            </w:r>
            <w:r>
              <w:rPr>
                <w:lang w:val="sr-Latn-ME"/>
              </w:rPr>
              <w:t xml:space="preserve">stvaranju boljih uslova za sprovođenje ciljeva i aktivnosti Plana prilagođavanja </w:t>
            </w:r>
            <w:r w:rsidR="00F2239D" w:rsidRPr="00F2239D">
              <w:rPr>
                <w:lang w:val="sr-Latn-ME"/>
              </w:rPr>
              <w:t>u sektoru voda, poljoprivrede i turizma</w:t>
            </w:r>
          </w:p>
        </w:tc>
      </w:tr>
      <w:tr w:rsidR="00F2239D" w:rsidRPr="00F2239D" w14:paraId="654C7360" w14:textId="77777777" w:rsidTr="00F2239D">
        <w:trPr>
          <w:trHeight w:val="763"/>
        </w:trPr>
        <w:tc>
          <w:tcPr>
            <w:tcW w:w="1696" w:type="dxa"/>
          </w:tcPr>
          <w:p w14:paraId="4A61AA79" w14:textId="77777777" w:rsidR="00F2239D" w:rsidRPr="00141984" w:rsidRDefault="00F2239D" w:rsidP="00592E96">
            <w:pPr>
              <w:rPr>
                <w:b/>
                <w:lang w:val="sr-Latn-ME"/>
              </w:rPr>
            </w:pPr>
            <w:r w:rsidRPr="00141984">
              <w:rPr>
                <w:b/>
                <w:lang w:val="sr-Latn-ME"/>
              </w:rPr>
              <w:t>Da li utiče /razmatra ranjive grupe</w:t>
            </w:r>
          </w:p>
        </w:tc>
        <w:tc>
          <w:tcPr>
            <w:tcW w:w="8647" w:type="dxa"/>
            <w:gridSpan w:val="2"/>
          </w:tcPr>
          <w:p w14:paraId="1FD5B9FA" w14:textId="77777777" w:rsidR="00F2239D" w:rsidRPr="00F2239D" w:rsidRDefault="00F2239D" w:rsidP="00141984">
            <w:pPr>
              <w:jc w:val="both"/>
              <w:rPr>
                <w:lang w:val="sr-Latn-ME"/>
              </w:rPr>
            </w:pPr>
            <w:r w:rsidRPr="00F2239D">
              <w:rPr>
                <w:lang w:val="sr-Latn-ME"/>
              </w:rPr>
              <w:t>Ne</w:t>
            </w:r>
          </w:p>
        </w:tc>
      </w:tr>
      <w:tr w:rsidR="00F2239D" w:rsidRPr="00F2239D" w14:paraId="6A276509" w14:textId="77777777" w:rsidTr="00F2239D">
        <w:trPr>
          <w:trHeight w:val="915"/>
        </w:trPr>
        <w:tc>
          <w:tcPr>
            <w:tcW w:w="1696" w:type="dxa"/>
          </w:tcPr>
          <w:p w14:paraId="40F3159F" w14:textId="77777777" w:rsidR="00F2239D" w:rsidRPr="00141984" w:rsidRDefault="00F2239D" w:rsidP="00592E96">
            <w:pPr>
              <w:rPr>
                <w:b/>
                <w:lang w:val="sr-Latn-ME"/>
              </w:rPr>
            </w:pPr>
            <w:r w:rsidRPr="00141984">
              <w:rPr>
                <w:b/>
                <w:lang w:val="sr-Latn-ME"/>
              </w:rPr>
              <w:t>Indikatori rezultata</w:t>
            </w:r>
          </w:p>
        </w:tc>
        <w:tc>
          <w:tcPr>
            <w:tcW w:w="3969" w:type="dxa"/>
          </w:tcPr>
          <w:p w14:paraId="4891563E" w14:textId="77777777" w:rsidR="00F2239D" w:rsidRPr="001E53DE" w:rsidRDefault="00F2239D" w:rsidP="00141984">
            <w:pPr>
              <w:jc w:val="both"/>
              <w:rPr>
                <w:b/>
                <w:u w:val="single"/>
                <w:lang w:val="sr-Latn-ME"/>
              </w:rPr>
            </w:pPr>
            <w:r w:rsidRPr="001E53DE">
              <w:rPr>
                <w:b/>
                <w:u w:val="single"/>
                <w:lang w:val="sr-Latn-ME"/>
              </w:rPr>
              <w:t>Polazna vrijednost</w:t>
            </w:r>
          </w:p>
          <w:p w14:paraId="0AA66E6E" w14:textId="77777777" w:rsidR="00F2239D" w:rsidRPr="00F2239D" w:rsidRDefault="00F2239D" w:rsidP="00141984">
            <w:pPr>
              <w:jc w:val="both"/>
              <w:rPr>
                <w:lang w:val="sr-Latn-ME"/>
              </w:rPr>
            </w:pPr>
          </w:p>
          <w:p w14:paraId="2DE726A3" w14:textId="77777777" w:rsidR="00F2239D" w:rsidRPr="00F2239D" w:rsidRDefault="00F2239D" w:rsidP="00141984">
            <w:pPr>
              <w:jc w:val="both"/>
              <w:rPr>
                <w:lang w:val="sr-Latn-ME"/>
              </w:rPr>
            </w:pPr>
            <w:r w:rsidRPr="00F2239D">
              <w:rPr>
                <w:lang w:val="sr-Latn-ME"/>
              </w:rPr>
              <w:t xml:space="preserve">46 stanica sa sondama PT registruju nivo vodostaja i temperaturu vode i PTEC koja daje parametre kvaliteta </w:t>
            </w:r>
          </w:p>
        </w:tc>
        <w:tc>
          <w:tcPr>
            <w:tcW w:w="4678" w:type="dxa"/>
          </w:tcPr>
          <w:p w14:paraId="17C2094B" w14:textId="77777777" w:rsidR="00F2239D" w:rsidRPr="001E53DE" w:rsidRDefault="00F2239D" w:rsidP="00141984">
            <w:pPr>
              <w:jc w:val="both"/>
              <w:rPr>
                <w:b/>
                <w:u w:val="single"/>
              </w:rPr>
            </w:pPr>
            <w:r w:rsidRPr="001E53DE">
              <w:rPr>
                <w:b/>
                <w:u w:val="single"/>
              </w:rPr>
              <w:t>Ciljana vrijednost</w:t>
            </w:r>
          </w:p>
          <w:p w14:paraId="09EB4011" w14:textId="77777777" w:rsidR="00F2239D" w:rsidRPr="00F2239D" w:rsidRDefault="00F2239D" w:rsidP="00141984">
            <w:pPr>
              <w:jc w:val="both"/>
              <w:rPr>
                <w:lang w:val="sr-Latn-ME"/>
              </w:rPr>
            </w:pPr>
          </w:p>
          <w:p w14:paraId="21057A09" w14:textId="77777777" w:rsidR="00F2239D" w:rsidRPr="00F2239D" w:rsidRDefault="00F2239D" w:rsidP="00141984">
            <w:pPr>
              <w:jc w:val="both"/>
            </w:pPr>
            <w:r w:rsidRPr="00F2239D">
              <w:t>Instalirana i funkcionalna oprema za monitoring podzemnih voda na svih 46 stanica</w:t>
            </w:r>
          </w:p>
        </w:tc>
      </w:tr>
      <w:tr w:rsidR="00F2239D" w:rsidRPr="00F2239D" w14:paraId="4B6E9E5D" w14:textId="77777777" w:rsidTr="00F2239D">
        <w:trPr>
          <w:trHeight w:val="259"/>
        </w:trPr>
        <w:tc>
          <w:tcPr>
            <w:tcW w:w="1696" w:type="dxa"/>
          </w:tcPr>
          <w:p w14:paraId="045C0C33" w14:textId="77777777" w:rsidR="00F2239D" w:rsidRPr="00141984" w:rsidRDefault="00F2239D" w:rsidP="00592E96">
            <w:pPr>
              <w:rPr>
                <w:b/>
                <w:lang w:val="sr-Latn-ME"/>
              </w:rPr>
            </w:pPr>
            <w:r w:rsidRPr="00141984">
              <w:rPr>
                <w:b/>
                <w:lang w:val="sr-Latn-ME"/>
              </w:rPr>
              <w:t>Izvor provjere</w:t>
            </w:r>
          </w:p>
        </w:tc>
        <w:tc>
          <w:tcPr>
            <w:tcW w:w="8647" w:type="dxa"/>
            <w:gridSpan w:val="2"/>
          </w:tcPr>
          <w:p w14:paraId="5A4CB2A7" w14:textId="77777777" w:rsidR="00F2239D" w:rsidRPr="00F2239D" w:rsidRDefault="00F2239D" w:rsidP="00141984">
            <w:pPr>
              <w:jc w:val="both"/>
              <w:rPr>
                <w:lang w:val="sr-Latn-ME"/>
              </w:rPr>
            </w:pPr>
            <w:r w:rsidRPr="00F2239D">
              <w:rPr>
                <w:lang w:val="sr-Latn-ME"/>
              </w:rPr>
              <w:t xml:space="preserve">Sajt </w:t>
            </w:r>
            <w:r w:rsidRPr="00F2239D">
              <w:rPr>
                <w:rFonts w:eastAsia="Times New Roman"/>
              </w:rPr>
              <w:t>Zavoda za hidrometeorologiju i seizmologiju</w:t>
            </w:r>
            <w:r w:rsidRPr="00F2239D">
              <w:rPr>
                <w:lang w:val="sr-Latn-ME"/>
              </w:rPr>
              <w:t xml:space="preserve"> sektor za hidrologiju</w:t>
            </w:r>
          </w:p>
        </w:tc>
      </w:tr>
      <w:tr w:rsidR="00F2239D" w:rsidRPr="00F2239D" w14:paraId="56B08605" w14:textId="77777777" w:rsidTr="00F2239D">
        <w:trPr>
          <w:trHeight w:val="518"/>
        </w:trPr>
        <w:tc>
          <w:tcPr>
            <w:tcW w:w="1696" w:type="dxa"/>
          </w:tcPr>
          <w:p w14:paraId="6DBE2CA0" w14:textId="77777777" w:rsidR="00F2239D" w:rsidRPr="00141984" w:rsidRDefault="00F2239D" w:rsidP="00592E96">
            <w:pPr>
              <w:rPr>
                <w:b/>
                <w:lang w:val="sr-Latn-ME"/>
              </w:rPr>
            </w:pPr>
            <w:r w:rsidRPr="00141984">
              <w:rPr>
                <w:b/>
                <w:lang w:val="sr-Latn-ME"/>
              </w:rPr>
              <w:t xml:space="preserve">Nadležna institucija </w:t>
            </w:r>
          </w:p>
        </w:tc>
        <w:tc>
          <w:tcPr>
            <w:tcW w:w="8647" w:type="dxa"/>
            <w:gridSpan w:val="2"/>
          </w:tcPr>
          <w:p w14:paraId="33C2E3F9" w14:textId="77777777" w:rsidR="00F2239D" w:rsidRPr="00F2239D" w:rsidRDefault="00F2239D" w:rsidP="00141984">
            <w:pPr>
              <w:jc w:val="both"/>
              <w:rPr>
                <w:lang w:val="sr-Latn-ME"/>
              </w:rPr>
            </w:pPr>
            <w:r w:rsidRPr="00F2239D">
              <w:rPr>
                <w:rFonts w:eastAsia="Times New Roman"/>
              </w:rPr>
              <w:t>Zavod za hidrometeorologiju i seizmologiju</w:t>
            </w:r>
          </w:p>
        </w:tc>
      </w:tr>
      <w:tr w:rsidR="00F2239D" w:rsidRPr="00F2239D" w14:paraId="56C5B847" w14:textId="77777777" w:rsidTr="00F2239D">
        <w:trPr>
          <w:trHeight w:val="504"/>
        </w:trPr>
        <w:tc>
          <w:tcPr>
            <w:tcW w:w="1696" w:type="dxa"/>
          </w:tcPr>
          <w:p w14:paraId="4D12615B" w14:textId="77777777" w:rsidR="00F2239D" w:rsidRPr="00141984" w:rsidRDefault="00F2239D" w:rsidP="00592E96">
            <w:pPr>
              <w:rPr>
                <w:b/>
                <w:lang w:val="sr-Latn-ME"/>
              </w:rPr>
            </w:pPr>
            <w:r w:rsidRPr="00141984">
              <w:rPr>
                <w:b/>
                <w:lang w:val="sr-Latn-ME"/>
              </w:rPr>
              <w:t>Partnerske institucije</w:t>
            </w:r>
          </w:p>
        </w:tc>
        <w:tc>
          <w:tcPr>
            <w:tcW w:w="8647" w:type="dxa"/>
            <w:gridSpan w:val="2"/>
          </w:tcPr>
          <w:p w14:paraId="552DBD58" w14:textId="77777777" w:rsidR="00F2239D" w:rsidRPr="00F2239D" w:rsidRDefault="00F2239D" w:rsidP="00141984">
            <w:pPr>
              <w:jc w:val="both"/>
              <w:rPr>
                <w:lang w:val="sr-Latn-ME"/>
              </w:rPr>
            </w:pPr>
          </w:p>
        </w:tc>
      </w:tr>
      <w:tr w:rsidR="00F2239D" w:rsidRPr="00F2239D" w14:paraId="0FEFBC60" w14:textId="77777777" w:rsidTr="00F2239D">
        <w:trPr>
          <w:trHeight w:val="259"/>
        </w:trPr>
        <w:tc>
          <w:tcPr>
            <w:tcW w:w="1696" w:type="dxa"/>
          </w:tcPr>
          <w:p w14:paraId="7A3B576D" w14:textId="77777777" w:rsidR="00F2239D" w:rsidRPr="00141984" w:rsidRDefault="00F2239D" w:rsidP="00592E96">
            <w:pPr>
              <w:rPr>
                <w:b/>
                <w:lang w:val="sr-Latn-ME"/>
              </w:rPr>
            </w:pPr>
            <w:r w:rsidRPr="00141984">
              <w:rPr>
                <w:b/>
                <w:lang w:val="sr-Latn-ME"/>
              </w:rPr>
              <w:t xml:space="preserve">Vremenski okvir </w:t>
            </w:r>
          </w:p>
        </w:tc>
        <w:tc>
          <w:tcPr>
            <w:tcW w:w="8647" w:type="dxa"/>
            <w:gridSpan w:val="2"/>
          </w:tcPr>
          <w:p w14:paraId="5195F66B" w14:textId="77777777" w:rsidR="00F2239D" w:rsidRPr="00F2239D" w:rsidRDefault="00F2239D" w:rsidP="00141984">
            <w:pPr>
              <w:jc w:val="both"/>
              <w:rPr>
                <w:lang w:val="sr-Latn-ME"/>
              </w:rPr>
            </w:pPr>
            <w:r w:rsidRPr="00F2239D">
              <w:rPr>
                <w:lang w:val="sr-Latn-ME"/>
              </w:rPr>
              <w:t>2026 - Izrada elaborata o stanju opreme na stanicama za mjerenje podzemnih voda sa specifikacijom radova i opreme, raspisivanje tendera za nabavku opreme i djelova koji nisu u funkciji</w:t>
            </w:r>
          </w:p>
          <w:p w14:paraId="011B5099" w14:textId="77777777" w:rsidR="00F2239D" w:rsidRPr="00F2239D" w:rsidRDefault="00F2239D" w:rsidP="00141984">
            <w:pPr>
              <w:jc w:val="both"/>
              <w:rPr>
                <w:lang w:val="sr-Latn-ME"/>
              </w:rPr>
            </w:pPr>
            <w:r w:rsidRPr="00F2239D">
              <w:rPr>
                <w:lang w:val="sr-Latn-ME"/>
              </w:rPr>
              <w:t xml:space="preserve">2027 - Nabavka i zamjena opreme </w:t>
            </w:r>
          </w:p>
        </w:tc>
      </w:tr>
      <w:tr w:rsidR="00F2239D" w:rsidRPr="00F2239D" w14:paraId="2CB9DBD1" w14:textId="77777777" w:rsidTr="00F2239D">
        <w:trPr>
          <w:trHeight w:val="504"/>
        </w:trPr>
        <w:tc>
          <w:tcPr>
            <w:tcW w:w="1696" w:type="dxa"/>
          </w:tcPr>
          <w:p w14:paraId="7B1A6A97" w14:textId="77777777" w:rsidR="00F2239D" w:rsidRPr="00141984" w:rsidRDefault="00F2239D" w:rsidP="00592E96">
            <w:pPr>
              <w:rPr>
                <w:b/>
                <w:lang w:val="sr-Latn-ME"/>
              </w:rPr>
            </w:pPr>
            <w:r w:rsidRPr="00141984">
              <w:rPr>
                <w:b/>
                <w:lang w:val="sr-Latn-ME"/>
              </w:rPr>
              <w:t>Procjena troškova</w:t>
            </w:r>
          </w:p>
        </w:tc>
        <w:tc>
          <w:tcPr>
            <w:tcW w:w="8647" w:type="dxa"/>
            <w:gridSpan w:val="2"/>
          </w:tcPr>
          <w:p w14:paraId="3F7825A5" w14:textId="77777777" w:rsidR="00F2239D" w:rsidRPr="00F2239D" w:rsidRDefault="00F2239D" w:rsidP="00141984">
            <w:pPr>
              <w:jc w:val="both"/>
              <w:rPr>
                <w:lang w:val="sr-Latn-ME"/>
              </w:rPr>
            </w:pPr>
            <w:r w:rsidRPr="00F2239D">
              <w:rPr>
                <w:lang w:val="sr-Latn-ME"/>
              </w:rPr>
              <w:t>80.000 eura</w:t>
            </w:r>
          </w:p>
          <w:p w14:paraId="7F48F3B1" w14:textId="77777777" w:rsidR="00F2239D" w:rsidRPr="00F2239D" w:rsidRDefault="00F2239D" w:rsidP="00141984">
            <w:pPr>
              <w:jc w:val="both"/>
              <w:rPr>
                <w:lang w:val="sr-Latn-ME"/>
              </w:rPr>
            </w:pPr>
          </w:p>
        </w:tc>
      </w:tr>
      <w:tr w:rsidR="00F2239D" w:rsidRPr="00F2239D" w14:paraId="66F30BA3" w14:textId="77777777" w:rsidTr="00F2239D">
        <w:trPr>
          <w:trHeight w:val="763"/>
        </w:trPr>
        <w:tc>
          <w:tcPr>
            <w:tcW w:w="1696" w:type="dxa"/>
          </w:tcPr>
          <w:p w14:paraId="7132A6FB" w14:textId="77777777" w:rsidR="00F2239D" w:rsidRPr="00141984" w:rsidRDefault="00F2239D" w:rsidP="00592E96">
            <w:pPr>
              <w:rPr>
                <w:b/>
                <w:lang w:val="sr-Latn-ME"/>
              </w:rPr>
            </w:pPr>
            <w:r w:rsidRPr="00141984">
              <w:rPr>
                <w:b/>
                <w:lang w:val="sr-Latn-ME"/>
              </w:rPr>
              <w:t>Potencijalni izvori finansiranja</w:t>
            </w:r>
          </w:p>
        </w:tc>
        <w:tc>
          <w:tcPr>
            <w:tcW w:w="8647" w:type="dxa"/>
            <w:gridSpan w:val="2"/>
          </w:tcPr>
          <w:p w14:paraId="3F3CE504" w14:textId="43570F68" w:rsidR="00F2239D" w:rsidRPr="001E53DE" w:rsidRDefault="00F2239D" w:rsidP="00141984">
            <w:pPr>
              <w:jc w:val="both"/>
              <w:rPr>
                <w:rFonts w:eastAsia="Times New Roman"/>
              </w:rPr>
            </w:pPr>
            <w:r w:rsidRPr="001E53DE">
              <w:rPr>
                <w:lang w:val="sr-Latn-ME"/>
              </w:rPr>
              <w:t xml:space="preserve">Budžet </w:t>
            </w:r>
            <w:r w:rsidRPr="001E53DE">
              <w:rPr>
                <w:rFonts w:eastAsia="Times New Roman"/>
              </w:rPr>
              <w:t xml:space="preserve">Zavoda za hidrometeorologiju i seizmologiju </w:t>
            </w:r>
            <w:r w:rsidR="001B52F8">
              <w:rPr>
                <w:rFonts w:eastAsia="Times New Roman"/>
              </w:rPr>
              <w:t>40%</w:t>
            </w:r>
          </w:p>
          <w:p w14:paraId="1E2AB1C8" w14:textId="258C12D0" w:rsidR="00F2239D" w:rsidRPr="00F2239D" w:rsidRDefault="00F2239D" w:rsidP="00141984">
            <w:pPr>
              <w:jc w:val="both"/>
              <w:rPr>
                <w:lang w:val="sr-Latn-ME"/>
              </w:rPr>
            </w:pPr>
            <w:r w:rsidRPr="001E53DE">
              <w:rPr>
                <w:rFonts w:eastAsia="Times New Roman"/>
              </w:rPr>
              <w:t>IPA fondovi</w:t>
            </w:r>
            <w:r w:rsidR="001B52F8">
              <w:rPr>
                <w:rFonts w:eastAsia="Times New Roman"/>
              </w:rPr>
              <w:t xml:space="preserve"> 60%</w:t>
            </w:r>
          </w:p>
        </w:tc>
      </w:tr>
    </w:tbl>
    <w:p w14:paraId="15125F15" w14:textId="77777777" w:rsidR="00F2239D" w:rsidRPr="00F2239D" w:rsidRDefault="00F2239D" w:rsidP="00592E96"/>
    <w:p w14:paraId="654B281D" w14:textId="77777777" w:rsidR="00D17DCF" w:rsidRPr="002A4FC0" w:rsidRDefault="00D17DCF" w:rsidP="002A4FC0">
      <w:pPr>
        <w:pStyle w:val="ListParagraph"/>
        <w:spacing w:line="276" w:lineRule="auto"/>
        <w:jc w:val="both"/>
        <w:rPr>
          <w:rFonts w:ascii="Times New Roman" w:hAnsi="Times New Roman" w:cs="Times New Roman"/>
          <w:sz w:val="24"/>
          <w:szCs w:val="24"/>
          <w:highlight w:val="green"/>
        </w:rPr>
      </w:pPr>
    </w:p>
    <w:p w14:paraId="3047A151" w14:textId="74BF1685" w:rsidR="007766B6" w:rsidRDefault="007766B6" w:rsidP="002A4FC0">
      <w:pPr>
        <w:spacing w:line="276" w:lineRule="auto"/>
        <w:jc w:val="both"/>
        <w:rPr>
          <w:rFonts w:ascii="Times New Roman" w:hAnsi="Times New Roman" w:cs="Times New Roman"/>
          <w:color w:val="FF0000"/>
          <w:sz w:val="24"/>
          <w:szCs w:val="24"/>
        </w:rPr>
      </w:pPr>
    </w:p>
    <w:p w14:paraId="01F9CC33" w14:textId="06EA9E40" w:rsidR="00D17DCF" w:rsidRDefault="00D17DCF" w:rsidP="002A4FC0">
      <w:pPr>
        <w:spacing w:line="276" w:lineRule="auto"/>
        <w:jc w:val="both"/>
        <w:rPr>
          <w:rFonts w:ascii="Times New Roman" w:hAnsi="Times New Roman" w:cs="Times New Roman"/>
          <w:color w:val="FF0000"/>
          <w:sz w:val="24"/>
          <w:szCs w:val="24"/>
        </w:rPr>
        <w:sectPr w:rsidR="00D17DCF" w:rsidSect="00D17DCF">
          <w:pgSz w:w="11907" w:h="16840" w:code="9"/>
          <w:pgMar w:top="720" w:right="720" w:bottom="720" w:left="720" w:header="720" w:footer="720" w:gutter="0"/>
          <w:cols w:space="720"/>
          <w:docGrid w:linePitch="360"/>
        </w:sectPr>
      </w:pPr>
    </w:p>
    <w:p w14:paraId="4670F190" w14:textId="7976E331" w:rsidR="008041A7" w:rsidRPr="002A4FC0" w:rsidRDefault="002754E7" w:rsidP="00261593">
      <w:pPr>
        <w:pStyle w:val="NIVO1"/>
      </w:pPr>
      <w:bookmarkStart w:id="84" w:name="_Toc168901777"/>
      <w:bookmarkStart w:id="85" w:name="_Toc164770696"/>
      <w:bookmarkStart w:id="86" w:name="_Toc168901778"/>
      <w:bookmarkEnd w:id="84"/>
      <w:r w:rsidRPr="002A4FC0">
        <w:lastRenderedPageBreak/>
        <w:t>Finansijski okvir za sprovođenje Strategije</w:t>
      </w:r>
      <w:bookmarkEnd w:id="85"/>
      <w:bookmarkEnd w:id="86"/>
    </w:p>
    <w:p w14:paraId="60F6D91E" w14:textId="77777777" w:rsidR="008041A7" w:rsidRPr="002A4FC0" w:rsidRDefault="008041A7" w:rsidP="002A4FC0">
      <w:pPr>
        <w:spacing w:line="276" w:lineRule="auto"/>
        <w:rPr>
          <w:rFonts w:ascii="Times New Roman" w:hAnsi="Times New Roman" w:cs="Times New Roman"/>
        </w:rPr>
      </w:pPr>
    </w:p>
    <w:p w14:paraId="5774F0E4" w14:textId="77777777" w:rsidR="006B1F0D" w:rsidRPr="002A4FC0" w:rsidRDefault="006B1F0D" w:rsidP="002A4FC0">
      <w:pPr>
        <w:spacing w:line="276" w:lineRule="auto"/>
        <w:jc w:val="both"/>
        <w:rPr>
          <w:rFonts w:ascii="Times New Roman" w:hAnsi="Times New Roman" w:cs="Times New Roman"/>
          <w:b/>
          <w:sz w:val="24"/>
          <w:szCs w:val="24"/>
        </w:rPr>
      </w:pPr>
      <w:r w:rsidRPr="002A4FC0">
        <w:rPr>
          <w:rFonts w:ascii="Times New Roman" w:hAnsi="Times New Roman" w:cs="Times New Roman"/>
          <w:b/>
          <w:sz w:val="24"/>
          <w:szCs w:val="24"/>
        </w:rPr>
        <w:t>Kapacitet budžeta</w:t>
      </w:r>
    </w:p>
    <w:p w14:paraId="3C4A4AFF" w14:textId="2BABDDDD" w:rsidR="006B1F0D" w:rsidRPr="002A4FC0" w:rsidRDefault="006B1F0D" w:rsidP="002A4FC0">
      <w:pPr>
        <w:spacing w:line="276" w:lineRule="auto"/>
        <w:jc w:val="both"/>
        <w:rPr>
          <w:rFonts w:ascii="Times New Roman" w:hAnsi="Times New Roman" w:cs="Times New Roman"/>
          <w:sz w:val="24"/>
          <w:szCs w:val="24"/>
        </w:rPr>
      </w:pPr>
      <w:r w:rsidRPr="002A4FC0">
        <w:rPr>
          <w:rFonts w:ascii="Times New Roman" w:hAnsi="Times New Roman" w:cs="Times New Roman"/>
          <w:sz w:val="24"/>
          <w:szCs w:val="24"/>
        </w:rPr>
        <w:t>Dostupnost finans</w:t>
      </w:r>
      <w:r w:rsidR="00A37A42" w:rsidRPr="002A4FC0">
        <w:rPr>
          <w:rFonts w:ascii="Times New Roman" w:hAnsi="Times New Roman" w:cs="Times New Roman"/>
          <w:sz w:val="24"/>
          <w:szCs w:val="24"/>
        </w:rPr>
        <w:t xml:space="preserve">ijskih sredstava, </w:t>
      </w:r>
      <w:r w:rsidRPr="002A4FC0">
        <w:rPr>
          <w:rFonts w:ascii="Times New Roman" w:hAnsi="Times New Roman" w:cs="Times New Roman"/>
          <w:sz w:val="24"/>
          <w:szCs w:val="24"/>
        </w:rPr>
        <w:t xml:space="preserve">radi finansiranja mogućih </w:t>
      </w:r>
      <w:r w:rsidR="000406B2" w:rsidRPr="002A4FC0">
        <w:rPr>
          <w:rFonts w:ascii="Times New Roman" w:hAnsi="Times New Roman" w:cs="Times New Roman"/>
          <w:sz w:val="24"/>
          <w:szCs w:val="24"/>
        </w:rPr>
        <w:t>elementar</w:t>
      </w:r>
      <w:r w:rsidR="00FA5ADA" w:rsidRPr="002A4FC0">
        <w:rPr>
          <w:rFonts w:ascii="Times New Roman" w:hAnsi="Times New Roman" w:cs="Times New Roman"/>
          <w:sz w:val="24"/>
          <w:szCs w:val="24"/>
        </w:rPr>
        <w:t>n</w:t>
      </w:r>
      <w:r w:rsidR="000406B2" w:rsidRPr="002A4FC0">
        <w:rPr>
          <w:rFonts w:ascii="Times New Roman" w:hAnsi="Times New Roman" w:cs="Times New Roman"/>
          <w:sz w:val="24"/>
          <w:szCs w:val="24"/>
        </w:rPr>
        <w:t>i</w:t>
      </w:r>
      <w:r w:rsidR="00FA5ADA" w:rsidRPr="002A4FC0">
        <w:rPr>
          <w:rFonts w:ascii="Times New Roman" w:hAnsi="Times New Roman" w:cs="Times New Roman"/>
          <w:sz w:val="24"/>
          <w:szCs w:val="24"/>
        </w:rPr>
        <w:t>h nepogoda, tehničko-tehnoloških i drugih nesreća</w:t>
      </w:r>
      <w:r w:rsidR="00A3194A" w:rsidRPr="002A4FC0">
        <w:rPr>
          <w:rFonts w:ascii="Times New Roman" w:hAnsi="Times New Roman" w:cs="Times New Roman"/>
          <w:sz w:val="24"/>
          <w:szCs w:val="24"/>
        </w:rPr>
        <w:t xml:space="preserve"> </w:t>
      </w:r>
      <w:r w:rsidR="000406B2" w:rsidRPr="002A4FC0">
        <w:rPr>
          <w:rFonts w:ascii="Times New Roman" w:hAnsi="Times New Roman" w:cs="Times New Roman"/>
          <w:sz w:val="24"/>
          <w:szCs w:val="24"/>
          <w:lang w:val="sr-Latn-ME"/>
        </w:rPr>
        <w:t>(</w:t>
      </w:r>
      <w:r w:rsidR="000406B2" w:rsidRPr="002A4FC0">
        <w:rPr>
          <w:rFonts w:ascii="Times New Roman" w:hAnsi="Times New Roman" w:cs="Times New Roman"/>
          <w:sz w:val="24"/>
          <w:szCs w:val="24"/>
        </w:rPr>
        <w:t xml:space="preserve">vanrednih situacija i vanrednih događaja) </w:t>
      </w:r>
      <w:r w:rsidR="00A3194A" w:rsidRPr="002A4FC0">
        <w:rPr>
          <w:rFonts w:ascii="Times New Roman" w:hAnsi="Times New Roman" w:cs="Times New Roman"/>
          <w:sz w:val="24"/>
          <w:szCs w:val="24"/>
        </w:rPr>
        <w:t>utvrđeni su</w:t>
      </w:r>
      <w:r w:rsidRPr="002A4FC0">
        <w:rPr>
          <w:rFonts w:ascii="Times New Roman" w:hAnsi="Times New Roman" w:cs="Times New Roman"/>
          <w:sz w:val="24"/>
          <w:szCs w:val="24"/>
        </w:rPr>
        <w:t xml:space="preserve"> kroz korišćenje sredstava tekuće i stalne budžetske rezerve,</w:t>
      </w:r>
      <w:r w:rsidR="00A3194A" w:rsidRPr="002A4FC0">
        <w:rPr>
          <w:rFonts w:ascii="Times New Roman" w:hAnsi="Times New Roman" w:cs="Times New Roman"/>
          <w:sz w:val="24"/>
          <w:szCs w:val="24"/>
        </w:rPr>
        <w:t xml:space="preserve"> </w:t>
      </w:r>
      <w:r w:rsidRPr="002A4FC0">
        <w:rPr>
          <w:rFonts w:ascii="Times New Roman" w:hAnsi="Times New Roman" w:cs="Times New Roman"/>
          <w:sz w:val="24"/>
          <w:szCs w:val="24"/>
        </w:rPr>
        <w:t>tekućeg budžeta Ministarstva unutrašnjih poslova</w:t>
      </w:r>
      <w:r w:rsidR="00A3194A" w:rsidRPr="002A4FC0">
        <w:rPr>
          <w:rFonts w:ascii="Times New Roman" w:hAnsi="Times New Roman" w:cs="Times New Roman"/>
          <w:sz w:val="24"/>
          <w:szCs w:val="24"/>
        </w:rPr>
        <w:t>, posebno kroz Program z</w:t>
      </w:r>
      <w:r w:rsidRPr="002A4FC0">
        <w:rPr>
          <w:rFonts w:ascii="Times New Roman" w:hAnsi="Times New Roman" w:cs="Times New Roman"/>
          <w:sz w:val="24"/>
          <w:szCs w:val="24"/>
        </w:rPr>
        <w:t>aštita i spašavanje,</w:t>
      </w:r>
      <w:r w:rsidR="00A3194A" w:rsidRPr="002A4FC0">
        <w:rPr>
          <w:rFonts w:ascii="Times New Roman" w:hAnsi="Times New Roman" w:cs="Times New Roman"/>
          <w:sz w:val="24"/>
          <w:szCs w:val="24"/>
        </w:rPr>
        <w:t xml:space="preserve"> kao i Fonda sredstava</w:t>
      </w:r>
      <w:r w:rsidRPr="002A4FC0">
        <w:rPr>
          <w:rFonts w:ascii="Times New Roman" w:hAnsi="Times New Roman" w:cs="Times New Roman"/>
          <w:sz w:val="24"/>
          <w:szCs w:val="24"/>
        </w:rPr>
        <w:t xml:space="preserve"> za zaštit</w:t>
      </w:r>
      <w:r w:rsidR="00A3194A" w:rsidRPr="002A4FC0">
        <w:rPr>
          <w:rFonts w:ascii="Times New Roman" w:hAnsi="Times New Roman" w:cs="Times New Roman"/>
          <w:sz w:val="24"/>
          <w:szCs w:val="24"/>
        </w:rPr>
        <w:t>u i spašavanje i</w:t>
      </w:r>
      <w:r w:rsidRPr="002A4FC0">
        <w:rPr>
          <w:rFonts w:ascii="Times New Roman" w:hAnsi="Times New Roman" w:cs="Times New Roman"/>
          <w:sz w:val="24"/>
          <w:szCs w:val="24"/>
        </w:rPr>
        <w:t xml:space="preserve"> EKO fonda.</w:t>
      </w:r>
    </w:p>
    <w:p w14:paraId="674E8A08" w14:textId="1FE798F2" w:rsidR="00183A33" w:rsidRPr="002A4FC0" w:rsidRDefault="006B1F0D" w:rsidP="002A4FC0">
      <w:pPr>
        <w:spacing w:line="276" w:lineRule="auto"/>
        <w:jc w:val="both"/>
        <w:rPr>
          <w:rFonts w:ascii="Times New Roman" w:hAnsi="Times New Roman" w:cs="Times New Roman"/>
          <w:iCs/>
          <w:sz w:val="24"/>
          <w:szCs w:val="24"/>
        </w:rPr>
      </w:pPr>
      <w:r w:rsidRPr="002A4FC0">
        <w:rPr>
          <w:rFonts w:ascii="Times New Roman" w:hAnsi="Times New Roman" w:cs="Times New Roman"/>
          <w:sz w:val="24"/>
          <w:szCs w:val="24"/>
        </w:rPr>
        <w:t xml:space="preserve">Naime, </w:t>
      </w:r>
      <w:r w:rsidRPr="002A4FC0">
        <w:rPr>
          <w:rFonts w:ascii="Times New Roman" w:hAnsi="Times New Roman" w:cs="Times New Roman"/>
          <w:iCs/>
          <w:sz w:val="24"/>
          <w:szCs w:val="24"/>
        </w:rPr>
        <w:t>za neplanirane i nedovoljno planirane izdatke tokom fiskalne godine koriste se sredstva tekuće rezerve, a za hitne i nepredviđene izdatke tokom fiskalne godine koriste se sredstva stalne rezerve. Dakle, trenutno važeći Za</w:t>
      </w:r>
      <w:r w:rsidR="00A3194A" w:rsidRPr="002A4FC0">
        <w:rPr>
          <w:rFonts w:ascii="Times New Roman" w:hAnsi="Times New Roman" w:cs="Times New Roman"/>
          <w:iCs/>
          <w:sz w:val="24"/>
          <w:szCs w:val="24"/>
        </w:rPr>
        <w:t xml:space="preserve">kon o budžetu i </w:t>
      </w:r>
      <w:r w:rsidR="00300908" w:rsidRPr="002A4FC0">
        <w:rPr>
          <w:rFonts w:ascii="Times New Roman" w:hAnsi="Times New Roman" w:cs="Times New Roman"/>
          <w:iCs/>
          <w:sz w:val="24"/>
          <w:szCs w:val="24"/>
        </w:rPr>
        <w:t>fiskalnoj odg</w:t>
      </w:r>
      <w:r w:rsidR="001965AD">
        <w:rPr>
          <w:rFonts w:ascii="Times New Roman" w:hAnsi="Times New Roman" w:cs="Times New Roman"/>
          <w:iCs/>
          <w:sz w:val="24"/>
          <w:szCs w:val="24"/>
        </w:rPr>
        <w:t>ovornosti (,,Službeni list C</w:t>
      </w:r>
      <w:r w:rsidR="00300908" w:rsidRPr="002A4FC0">
        <w:rPr>
          <w:rFonts w:ascii="Times New Roman" w:hAnsi="Times New Roman" w:cs="Times New Roman"/>
          <w:iCs/>
          <w:sz w:val="24"/>
          <w:szCs w:val="24"/>
        </w:rPr>
        <w:t>G</w:t>
      </w:r>
      <w:r w:rsidR="00300908" w:rsidRPr="002A4FC0">
        <w:rPr>
          <w:rFonts w:ascii="Times New Roman" w:eastAsia="Calibri" w:hAnsi="Times New Roman" w:cs="Times New Roman"/>
          <w:sz w:val="24"/>
          <w:szCs w:val="24"/>
        </w:rPr>
        <w:t>”</w:t>
      </w:r>
      <w:r w:rsidR="001965AD">
        <w:rPr>
          <w:rFonts w:ascii="Times New Roman" w:hAnsi="Times New Roman" w:cs="Times New Roman"/>
          <w:iCs/>
          <w:sz w:val="24"/>
          <w:szCs w:val="24"/>
        </w:rPr>
        <w:t>, broj</w:t>
      </w:r>
      <w:r w:rsidRPr="002A4FC0">
        <w:rPr>
          <w:rFonts w:ascii="Times New Roman" w:hAnsi="Times New Roman" w:cs="Times New Roman"/>
          <w:iCs/>
          <w:sz w:val="24"/>
          <w:szCs w:val="24"/>
        </w:rPr>
        <w:t xml:space="preserve"> 145/21 od 31.12.2021), u članu 43 (Tekuća i stalna rezerva), propisuje da se za neplanirane i nedovoljno planirane izdatke tokom fiskalne godine koriste sredstva tekuće reserve, a da </w:t>
      </w:r>
      <w:r w:rsidR="00A3194A" w:rsidRPr="002A4FC0">
        <w:rPr>
          <w:rFonts w:ascii="Times New Roman" w:hAnsi="Times New Roman" w:cs="Times New Roman"/>
          <w:iCs/>
          <w:sz w:val="24"/>
          <w:szCs w:val="24"/>
        </w:rPr>
        <w:t xml:space="preserve">se </w:t>
      </w:r>
      <w:r w:rsidRPr="002A4FC0">
        <w:rPr>
          <w:rFonts w:ascii="Times New Roman" w:hAnsi="Times New Roman" w:cs="Times New Roman"/>
          <w:iCs/>
          <w:sz w:val="24"/>
          <w:szCs w:val="24"/>
        </w:rPr>
        <w:t>za hitne i nepredviđene izdatke t</w:t>
      </w:r>
      <w:r w:rsidR="00A3194A" w:rsidRPr="002A4FC0">
        <w:rPr>
          <w:rFonts w:ascii="Times New Roman" w:hAnsi="Times New Roman" w:cs="Times New Roman"/>
          <w:iCs/>
          <w:sz w:val="24"/>
          <w:szCs w:val="24"/>
        </w:rPr>
        <w:t xml:space="preserve">okom fiskalne godine koriste </w:t>
      </w:r>
      <w:r w:rsidRPr="002A4FC0">
        <w:rPr>
          <w:rFonts w:ascii="Times New Roman" w:hAnsi="Times New Roman" w:cs="Times New Roman"/>
          <w:iCs/>
          <w:sz w:val="24"/>
          <w:szCs w:val="24"/>
        </w:rPr>
        <w:t>sredstva stalne rezerve, ali ne propisuje obavezu finansiranja.</w:t>
      </w:r>
      <w:r w:rsidR="00A3194A" w:rsidRPr="002A4FC0">
        <w:rPr>
          <w:rFonts w:ascii="Times New Roman" w:hAnsi="Times New Roman" w:cs="Times New Roman"/>
          <w:iCs/>
          <w:sz w:val="24"/>
          <w:szCs w:val="24"/>
        </w:rPr>
        <w:t xml:space="preserve"> </w:t>
      </w:r>
    </w:p>
    <w:p w14:paraId="092BEF42" w14:textId="45D27A6F" w:rsidR="006B1F0D" w:rsidRPr="002A4FC0" w:rsidRDefault="00183A33" w:rsidP="002A4FC0">
      <w:pPr>
        <w:spacing w:line="276" w:lineRule="auto"/>
        <w:jc w:val="both"/>
        <w:rPr>
          <w:rFonts w:ascii="Times New Roman" w:hAnsi="Times New Roman" w:cs="Times New Roman"/>
          <w:iCs/>
          <w:sz w:val="24"/>
          <w:szCs w:val="24"/>
        </w:rPr>
      </w:pPr>
      <w:r w:rsidRPr="002A4FC0">
        <w:rPr>
          <w:rFonts w:ascii="Times New Roman" w:hAnsi="Times New Roman" w:cs="Times New Roman"/>
          <w:iCs/>
          <w:sz w:val="24"/>
          <w:szCs w:val="24"/>
        </w:rPr>
        <w:t>C</w:t>
      </w:r>
      <w:r w:rsidR="006B1F0D" w:rsidRPr="002A4FC0">
        <w:rPr>
          <w:rFonts w:ascii="Times New Roman" w:hAnsi="Times New Roman" w:cs="Times New Roman"/>
          <w:iCs/>
          <w:sz w:val="24"/>
          <w:szCs w:val="24"/>
        </w:rPr>
        <w:t xml:space="preserve">jelishodnije </w:t>
      </w:r>
      <w:r w:rsidRPr="002A4FC0">
        <w:rPr>
          <w:rFonts w:ascii="Times New Roman" w:hAnsi="Times New Roman" w:cs="Times New Roman"/>
          <w:iCs/>
          <w:sz w:val="24"/>
          <w:szCs w:val="24"/>
        </w:rPr>
        <w:t xml:space="preserve">rješenje je </w:t>
      </w:r>
      <w:r w:rsidR="006B1F0D" w:rsidRPr="002A4FC0">
        <w:rPr>
          <w:rFonts w:ascii="Times New Roman" w:hAnsi="Times New Roman" w:cs="Times New Roman"/>
          <w:iCs/>
          <w:sz w:val="24"/>
          <w:szCs w:val="24"/>
        </w:rPr>
        <w:t xml:space="preserve">da se sredstva rezervi za slučaj </w:t>
      </w:r>
      <w:r w:rsidR="006B1F0D" w:rsidRPr="002A4FC0">
        <w:rPr>
          <w:rFonts w:ascii="Times New Roman" w:hAnsi="Times New Roman" w:cs="Times New Roman"/>
          <w:b/>
          <w:iCs/>
          <w:sz w:val="24"/>
          <w:szCs w:val="24"/>
        </w:rPr>
        <w:t>vanrednih događaja</w:t>
      </w:r>
      <w:r w:rsidR="006B1F0D" w:rsidRPr="002A4FC0">
        <w:rPr>
          <w:rFonts w:ascii="Times New Roman" w:hAnsi="Times New Roman" w:cs="Times New Roman"/>
          <w:iCs/>
          <w:sz w:val="24"/>
          <w:szCs w:val="24"/>
        </w:rPr>
        <w:t xml:space="preserve"> lociraju u budžetu Programa zaštita </w:t>
      </w:r>
      <w:r w:rsidR="00A3194A" w:rsidRPr="002A4FC0">
        <w:rPr>
          <w:rFonts w:ascii="Times New Roman" w:hAnsi="Times New Roman" w:cs="Times New Roman"/>
          <w:iCs/>
          <w:sz w:val="24"/>
          <w:szCs w:val="24"/>
        </w:rPr>
        <w:t>i</w:t>
      </w:r>
      <w:r w:rsidR="00FA5ADA" w:rsidRPr="002A4FC0">
        <w:rPr>
          <w:rFonts w:ascii="Times New Roman" w:hAnsi="Times New Roman" w:cs="Times New Roman"/>
          <w:iCs/>
          <w:sz w:val="24"/>
          <w:szCs w:val="24"/>
        </w:rPr>
        <w:t xml:space="preserve"> spašavanje, odnosno budžeta M</w:t>
      </w:r>
      <w:r w:rsidRPr="002A4FC0">
        <w:rPr>
          <w:rFonts w:ascii="Times New Roman" w:hAnsi="Times New Roman" w:cs="Times New Roman"/>
          <w:iCs/>
          <w:sz w:val="24"/>
          <w:szCs w:val="24"/>
        </w:rPr>
        <w:t>inistarstva unutrašnjih poslova</w:t>
      </w:r>
      <w:r w:rsidR="006B1F0D" w:rsidRPr="002A4FC0">
        <w:rPr>
          <w:rFonts w:ascii="Times New Roman" w:hAnsi="Times New Roman" w:cs="Times New Roman"/>
          <w:iCs/>
          <w:sz w:val="24"/>
          <w:szCs w:val="24"/>
        </w:rPr>
        <w:t>.</w:t>
      </w:r>
    </w:p>
    <w:p w14:paraId="2C32B048" w14:textId="06BED0C6" w:rsidR="00034BB0" w:rsidRPr="002A4FC0" w:rsidRDefault="006B1F0D" w:rsidP="002A4FC0">
      <w:pPr>
        <w:spacing w:line="276" w:lineRule="auto"/>
        <w:jc w:val="both"/>
        <w:rPr>
          <w:rFonts w:ascii="Times New Roman" w:hAnsi="Times New Roman" w:cs="Times New Roman"/>
          <w:iCs/>
          <w:sz w:val="24"/>
          <w:szCs w:val="24"/>
        </w:rPr>
      </w:pPr>
      <w:r w:rsidRPr="002A4FC0">
        <w:rPr>
          <w:rFonts w:ascii="Times New Roman" w:hAnsi="Times New Roman" w:cs="Times New Roman"/>
          <w:iCs/>
          <w:sz w:val="24"/>
          <w:szCs w:val="24"/>
        </w:rPr>
        <w:t>Fond sredstava za zaštitu i spašavanje čija se sredstva realizuju kroz Program zaštite i spašavanja MUP-a bi mogao biti mnogo značajniji izvor sredstava za sprovođenje određenih politika u oblasti zaštite i spašavanja</w:t>
      </w:r>
      <w:r w:rsidR="00183A33" w:rsidRPr="002A4FC0">
        <w:rPr>
          <w:rFonts w:ascii="Times New Roman" w:hAnsi="Times New Roman" w:cs="Times New Roman"/>
          <w:iCs/>
          <w:sz w:val="24"/>
          <w:szCs w:val="24"/>
        </w:rPr>
        <w:t>,</w:t>
      </w:r>
      <w:r w:rsidRPr="002A4FC0">
        <w:rPr>
          <w:rFonts w:ascii="Times New Roman" w:hAnsi="Times New Roman" w:cs="Times New Roman"/>
          <w:iCs/>
          <w:sz w:val="24"/>
          <w:szCs w:val="24"/>
        </w:rPr>
        <w:t xml:space="preserve"> ukoliko bi se obezbijedio značajniji priliv sredstava u budžet po ovom osnovu.</w:t>
      </w:r>
    </w:p>
    <w:p w14:paraId="408C375D" w14:textId="77777777" w:rsidR="006B1F0D" w:rsidRPr="002A4FC0" w:rsidRDefault="006B1F0D" w:rsidP="002A4FC0">
      <w:pPr>
        <w:spacing w:line="276" w:lineRule="auto"/>
        <w:jc w:val="both"/>
        <w:rPr>
          <w:rFonts w:ascii="Times New Roman" w:hAnsi="Times New Roman" w:cs="Times New Roman"/>
          <w:b/>
          <w:iCs/>
          <w:sz w:val="24"/>
          <w:szCs w:val="24"/>
        </w:rPr>
      </w:pPr>
      <w:r w:rsidRPr="002A4FC0">
        <w:rPr>
          <w:rFonts w:ascii="Times New Roman" w:hAnsi="Times New Roman" w:cs="Times New Roman"/>
          <w:b/>
          <w:iCs/>
          <w:sz w:val="24"/>
          <w:szCs w:val="24"/>
        </w:rPr>
        <w:t xml:space="preserve">Kapacitet budžeta lokalnih zajednica </w:t>
      </w:r>
    </w:p>
    <w:p w14:paraId="64B48F70" w14:textId="1FCB3125" w:rsidR="00034BB0" w:rsidRPr="002A4FC0" w:rsidRDefault="006B1F0D" w:rsidP="002A4FC0">
      <w:pPr>
        <w:spacing w:line="276" w:lineRule="auto"/>
        <w:jc w:val="both"/>
        <w:rPr>
          <w:rFonts w:ascii="Times New Roman" w:hAnsi="Times New Roman" w:cs="Times New Roman"/>
          <w:iCs/>
          <w:sz w:val="24"/>
          <w:szCs w:val="24"/>
        </w:rPr>
      </w:pPr>
      <w:r w:rsidRPr="002A4FC0">
        <w:rPr>
          <w:rFonts w:ascii="Times New Roman" w:hAnsi="Times New Roman" w:cs="Times New Roman"/>
          <w:iCs/>
          <w:sz w:val="24"/>
          <w:szCs w:val="24"/>
        </w:rPr>
        <w:t>Zakon o finansiranju lokalne samouprave (član 39) propisuje da se sredstva stalnih budžetskih rezervi, koriste za finansiranje rashoda na ime učešća opštine radi otklanjanja posljedica vanrednih događaja: (poplava, suša, zemljotres, požar, ekološke katastrofe i druge elementarne nepogode, odnosno drugih vanrednih događaja koji mogu da ugroze život i zdravlje ljudi ili prouzrokuju štetu većih razmjera).</w:t>
      </w:r>
    </w:p>
    <w:p w14:paraId="2B05ED2D" w14:textId="77777777" w:rsidR="006B1F0D" w:rsidRPr="002A4FC0" w:rsidRDefault="006B1F0D" w:rsidP="002A4FC0">
      <w:pPr>
        <w:spacing w:line="276" w:lineRule="auto"/>
        <w:jc w:val="both"/>
        <w:rPr>
          <w:rFonts w:ascii="Times New Roman" w:hAnsi="Times New Roman" w:cs="Times New Roman"/>
          <w:b/>
          <w:iCs/>
          <w:sz w:val="24"/>
          <w:szCs w:val="24"/>
        </w:rPr>
      </w:pPr>
      <w:r w:rsidRPr="002A4FC0">
        <w:rPr>
          <w:rFonts w:ascii="Times New Roman" w:hAnsi="Times New Roman" w:cs="Times New Roman"/>
          <w:b/>
          <w:iCs/>
          <w:sz w:val="24"/>
          <w:szCs w:val="24"/>
        </w:rPr>
        <w:t>Kapacitet EU fondova</w:t>
      </w:r>
    </w:p>
    <w:p w14:paraId="6BD50760" w14:textId="62E7D8D0" w:rsidR="00034BB0" w:rsidRPr="00E16602" w:rsidRDefault="006B1F0D" w:rsidP="00E16602">
      <w:pPr>
        <w:shd w:val="clear" w:color="auto" w:fill="FFFFFF" w:themeFill="background1"/>
        <w:spacing w:line="276" w:lineRule="auto"/>
        <w:jc w:val="both"/>
        <w:rPr>
          <w:rFonts w:ascii="Times New Roman" w:hAnsi="Times New Roman" w:cs="Times New Roman"/>
          <w:iCs/>
          <w:sz w:val="24"/>
          <w:szCs w:val="24"/>
        </w:rPr>
      </w:pPr>
      <w:r w:rsidRPr="002A4FC0">
        <w:rPr>
          <w:rFonts w:ascii="Times New Roman" w:hAnsi="Times New Roman" w:cs="Times New Roman"/>
          <w:iCs/>
          <w:sz w:val="24"/>
          <w:szCs w:val="24"/>
        </w:rPr>
        <w:t xml:space="preserve">Direktorat za zaštitu i spašavanje, kao i drugi subjekti </w:t>
      </w:r>
      <w:r w:rsidR="00FA5ADA" w:rsidRPr="002A4FC0">
        <w:rPr>
          <w:rFonts w:ascii="Times New Roman" w:hAnsi="Times New Roman" w:cs="Times New Roman"/>
          <w:iCs/>
          <w:sz w:val="24"/>
          <w:szCs w:val="24"/>
        </w:rPr>
        <w:t>s</w:t>
      </w:r>
      <w:r w:rsidR="00183A33" w:rsidRPr="002A4FC0">
        <w:rPr>
          <w:rFonts w:ascii="Times New Roman" w:hAnsi="Times New Roman" w:cs="Times New Roman"/>
          <w:iCs/>
          <w:sz w:val="24"/>
          <w:szCs w:val="24"/>
        </w:rPr>
        <w:t>istema zaštite i spašavanja kontinuirano obezbijeđuju</w:t>
      </w:r>
      <w:r w:rsidRPr="002A4FC0">
        <w:rPr>
          <w:rFonts w:ascii="Times New Roman" w:hAnsi="Times New Roman" w:cs="Times New Roman"/>
          <w:iCs/>
          <w:sz w:val="24"/>
          <w:szCs w:val="24"/>
        </w:rPr>
        <w:t xml:space="preserve"> veliki </w:t>
      </w:r>
      <w:r w:rsidR="00183A33" w:rsidRPr="002A4FC0">
        <w:rPr>
          <w:rFonts w:ascii="Times New Roman" w:hAnsi="Times New Roman" w:cs="Times New Roman"/>
          <w:iCs/>
          <w:sz w:val="24"/>
          <w:szCs w:val="24"/>
        </w:rPr>
        <w:t xml:space="preserve">iznos sredstava kroz različite </w:t>
      </w:r>
      <w:r w:rsidRPr="002A4FC0">
        <w:rPr>
          <w:rFonts w:ascii="Times New Roman" w:hAnsi="Times New Roman" w:cs="Times New Roman"/>
          <w:iCs/>
          <w:sz w:val="24"/>
          <w:szCs w:val="24"/>
        </w:rPr>
        <w:t xml:space="preserve">evropske fondove: </w:t>
      </w:r>
      <w:r w:rsidR="00183A33" w:rsidRPr="002A4FC0">
        <w:rPr>
          <w:rFonts w:ascii="Times New Roman" w:hAnsi="Times New Roman" w:cs="Times New Roman"/>
          <w:iCs/>
          <w:sz w:val="24"/>
          <w:szCs w:val="24"/>
        </w:rPr>
        <w:t xml:space="preserve">Prvenstveno kroz </w:t>
      </w:r>
      <w:r w:rsidRPr="002A4FC0">
        <w:rPr>
          <w:rFonts w:ascii="Times New Roman" w:hAnsi="Times New Roman" w:cs="Times New Roman"/>
          <w:iCs/>
          <w:sz w:val="24"/>
          <w:szCs w:val="24"/>
        </w:rPr>
        <w:t xml:space="preserve">Mehanizam </w:t>
      </w:r>
      <w:r w:rsidR="00FA5ADA" w:rsidRPr="002A4FC0">
        <w:rPr>
          <w:rFonts w:ascii="Times New Roman" w:hAnsi="Times New Roman" w:cs="Times New Roman"/>
          <w:iCs/>
          <w:sz w:val="24"/>
          <w:szCs w:val="24"/>
        </w:rPr>
        <w:t>Unije</w:t>
      </w:r>
      <w:r w:rsidRPr="002A4FC0">
        <w:rPr>
          <w:rFonts w:ascii="Times New Roman" w:hAnsi="Times New Roman" w:cs="Times New Roman"/>
          <w:iCs/>
          <w:sz w:val="24"/>
          <w:szCs w:val="24"/>
        </w:rPr>
        <w:t xml:space="preserve"> za civilnu zaštitu (EU</w:t>
      </w:r>
      <w:r w:rsidR="00183A33" w:rsidRPr="002A4FC0">
        <w:rPr>
          <w:rFonts w:ascii="Times New Roman" w:hAnsi="Times New Roman" w:cs="Times New Roman"/>
          <w:iCs/>
          <w:sz w:val="24"/>
          <w:szCs w:val="24"/>
        </w:rPr>
        <w:t xml:space="preserve"> </w:t>
      </w:r>
      <w:r w:rsidRPr="002A4FC0">
        <w:rPr>
          <w:rFonts w:ascii="Times New Roman" w:hAnsi="Times New Roman" w:cs="Times New Roman"/>
          <w:iCs/>
          <w:sz w:val="24"/>
          <w:szCs w:val="24"/>
        </w:rPr>
        <w:t>Civil Protection Mechanism), Instrumenti za pretpristupnu pomoć</w:t>
      </w:r>
      <w:r w:rsidR="00FA5ADA" w:rsidRPr="002A4FC0">
        <w:rPr>
          <w:rFonts w:ascii="Times New Roman" w:hAnsi="Times New Roman" w:cs="Times New Roman"/>
          <w:iCs/>
          <w:sz w:val="24"/>
          <w:szCs w:val="24"/>
        </w:rPr>
        <w:t xml:space="preserve">, Instrumenti za pretpristupnu pomoć (IPA) </w:t>
      </w:r>
      <w:r w:rsidR="00956B4E" w:rsidRPr="002A4FC0">
        <w:rPr>
          <w:rFonts w:ascii="Times New Roman" w:hAnsi="Times New Roman" w:cs="Times New Roman"/>
          <w:iCs/>
          <w:sz w:val="24"/>
          <w:szCs w:val="24"/>
        </w:rPr>
        <w:t>dr.</w:t>
      </w:r>
    </w:p>
    <w:p w14:paraId="52E11FA8" w14:textId="040C91CB" w:rsidR="006B1F0D" w:rsidRPr="002A4FC0" w:rsidRDefault="006B1F0D" w:rsidP="002A4FC0">
      <w:pPr>
        <w:shd w:val="clear" w:color="auto" w:fill="FFFFFF" w:themeFill="background1"/>
        <w:spacing w:after="0" w:line="276" w:lineRule="auto"/>
        <w:jc w:val="both"/>
        <w:rPr>
          <w:rFonts w:ascii="Times New Roman" w:hAnsi="Times New Roman" w:cs="Times New Roman"/>
          <w:b/>
          <w:iCs/>
          <w:sz w:val="24"/>
          <w:szCs w:val="24"/>
        </w:rPr>
      </w:pPr>
      <w:r w:rsidRPr="002A4FC0">
        <w:rPr>
          <w:rFonts w:ascii="Times New Roman" w:hAnsi="Times New Roman" w:cs="Times New Roman"/>
          <w:b/>
          <w:iCs/>
          <w:sz w:val="24"/>
          <w:szCs w:val="24"/>
        </w:rPr>
        <w:t>Kapaciteti drugih međunarodnih organizacija</w:t>
      </w:r>
    </w:p>
    <w:p w14:paraId="7141D36A" w14:textId="77777777" w:rsidR="00034BB0" w:rsidRPr="002A4FC0" w:rsidRDefault="00034BB0" w:rsidP="002A4FC0">
      <w:pPr>
        <w:shd w:val="clear" w:color="auto" w:fill="FFFFFF" w:themeFill="background1"/>
        <w:spacing w:after="0" w:line="276" w:lineRule="auto"/>
        <w:jc w:val="both"/>
        <w:rPr>
          <w:rFonts w:ascii="Times New Roman" w:hAnsi="Times New Roman" w:cs="Times New Roman"/>
          <w:b/>
          <w:iCs/>
          <w:sz w:val="24"/>
          <w:szCs w:val="24"/>
        </w:rPr>
      </w:pPr>
    </w:p>
    <w:p w14:paraId="25FD99C6" w14:textId="21FF0BED" w:rsidR="005E339C" w:rsidRPr="002A4FC0" w:rsidRDefault="006B1F0D" w:rsidP="002A4FC0">
      <w:pPr>
        <w:shd w:val="clear" w:color="auto" w:fill="FFFFFF" w:themeFill="background1"/>
        <w:spacing w:after="0" w:line="276" w:lineRule="auto"/>
        <w:jc w:val="both"/>
        <w:rPr>
          <w:rFonts w:ascii="Times New Roman" w:hAnsi="Times New Roman" w:cs="Times New Roman"/>
          <w:iCs/>
          <w:sz w:val="24"/>
          <w:szCs w:val="24"/>
        </w:rPr>
      </w:pPr>
      <w:r w:rsidRPr="002A4FC0">
        <w:rPr>
          <w:rFonts w:ascii="Times New Roman" w:hAnsi="Times New Roman" w:cs="Times New Roman"/>
          <w:iCs/>
          <w:sz w:val="24"/>
          <w:szCs w:val="24"/>
        </w:rPr>
        <w:t>Ovaj izvor se odnosi prvenstveno na UN-ove agencije</w:t>
      </w:r>
      <w:r w:rsidR="00183A33" w:rsidRPr="002A4FC0">
        <w:rPr>
          <w:rFonts w:ascii="Times New Roman" w:hAnsi="Times New Roman" w:cs="Times New Roman"/>
          <w:iCs/>
          <w:sz w:val="24"/>
          <w:szCs w:val="24"/>
        </w:rPr>
        <w:t xml:space="preserve"> </w:t>
      </w:r>
      <w:r w:rsidRPr="002A4FC0">
        <w:rPr>
          <w:rFonts w:ascii="Times New Roman" w:hAnsi="Times New Roman" w:cs="Times New Roman"/>
          <w:iCs/>
          <w:sz w:val="24"/>
          <w:szCs w:val="24"/>
        </w:rPr>
        <w:t xml:space="preserve">(UNDP, </w:t>
      </w:r>
      <w:r w:rsidR="00183A33" w:rsidRPr="002A4FC0">
        <w:rPr>
          <w:rFonts w:ascii="Times New Roman" w:hAnsi="Times New Roman" w:cs="Times New Roman"/>
          <w:iCs/>
          <w:sz w:val="24"/>
          <w:szCs w:val="24"/>
        </w:rPr>
        <w:t xml:space="preserve">UNDRR, </w:t>
      </w:r>
      <w:r w:rsidRPr="002A4FC0">
        <w:rPr>
          <w:rFonts w:ascii="Times New Roman" w:hAnsi="Times New Roman" w:cs="Times New Roman"/>
          <w:iCs/>
          <w:sz w:val="24"/>
          <w:szCs w:val="24"/>
        </w:rPr>
        <w:t xml:space="preserve">UNHCR, UNICEF i ostale) </w:t>
      </w:r>
      <w:r w:rsidR="00183A33" w:rsidRPr="002A4FC0">
        <w:rPr>
          <w:rFonts w:ascii="Times New Roman" w:hAnsi="Times New Roman" w:cs="Times New Roman"/>
          <w:iCs/>
          <w:sz w:val="24"/>
          <w:szCs w:val="24"/>
        </w:rPr>
        <w:t xml:space="preserve">i </w:t>
      </w:r>
      <w:r w:rsidRPr="002A4FC0">
        <w:rPr>
          <w:rFonts w:ascii="Times New Roman" w:hAnsi="Times New Roman" w:cs="Times New Roman"/>
          <w:iCs/>
          <w:sz w:val="24"/>
          <w:szCs w:val="24"/>
        </w:rPr>
        <w:t>druge međunarodne organizac</w:t>
      </w:r>
      <w:r w:rsidR="00183A33" w:rsidRPr="002A4FC0">
        <w:rPr>
          <w:rFonts w:ascii="Times New Roman" w:hAnsi="Times New Roman" w:cs="Times New Roman"/>
          <w:iCs/>
          <w:sz w:val="24"/>
          <w:szCs w:val="24"/>
        </w:rPr>
        <w:t xml:space="preserve">ije sa kojima je povremeno ostvarivana saradnja Direktorata </w:t>
      </w:r>
      <w:r w:rsidRPr="002A4FC0">
        <w:rPr>
          <w:rFonts w:ascii="Times New Roman" w:hAnsi="Times New Roman" w:cs="Times New Roman"/>
          <w:iCs/>
          <w:sz w:val="24"/>
          <w:szCs w:val="24"/>
        </w:rPr>
        <w:t>za zaštitu i spašavanje</w:t>
      </w:r>
      <w:r w:rsidR="00183A33" w:rsidRPr="002A4FC0">
        <w:rPr>
          <w:rFonts w:ascii="Times New Roman" w:hAnsi="Times New Roman" w:cs="Times New Roman"/>
          <w:iCs/>
          <w:sz w:val="24"/>
          <w:szCs w:val="24"/>
        </w:rPr>
        <w:t>, odnosno drugih subjekata sistema zaštite i spašavanja.</w:t>
      </w:r>
    </w:p>
    <w:p w14:paraId="7BD4C71C" w14:textId="77777777" w:rsidR="005E339C" w:rsidRPr="002A4FC0" w:rsidRDefault="005E339C" w:rsidP="002A4FC0">
      <w:pPr>
        <w:shd w:val="clear" w:color="auto" w:fill="FFFFFF" w:themeFill="background1"/>
        <w:spacing w:after="0" w:line="276" w:lineRule="auto"/>
        <w:jc w:val="both"/>
        <w:rPr>
          <w:rFonts w:ascii="Times New Roman" w:hAnsi="Times New Roman" w:cs="Times New Roman"/>
          <w:b/>
          <w:bCs/>
          <w:sz w:val="24"/>
          <w:szCs w:val="24"/>
          <w:lang w:val="sr-Latn-ME"/>
        </w:rPr>
      </w:pPr>
    </w:p>
    <w:p w14:paraId="6F4ADC29" w14:textId="6688E396" w:rsidR="006B1F0D" w:rsidRPr="002A4FC0" w:rsidRDefault="006B1F0D" w:rsidP="002A4FC0">
      <w:pPr>
        <w:shd w:val="clear" w:color="auto" w:fill="FFFFFF" w:themeFill="background1"/>
        <w:spacing w:after="0" w:line="276" w:lineRule="auto"/>
        <w:jc w:val="both"/>
        <w:rPr>
          <w:rFonts w:ascii="Times New Roman" w:hAnsi="Times New Roman" w:cs="Times New Roman"/>
          <w:b/>
          <w:bCs/>
          <w:sz w:val="24"/>
          <w:szCs w:val="24"/>
          <w:lang w:val="sr-Latn-ME"/>
        </w:rPr>
      </w:pPr>
      <w:r w:rsidRPr="002A4FC0">
        <w:rPr>
          <w:rFonts w:ascii="Times New Roman" w:hAnsi="Times New Roman" w:cs="Times New Roman"/>
          <w:b/>
          <w:bCs/>
          <w:sz w:val="24"/>
          <w:szCs w:val="24"/>
          <w:lang w:val="sr-Latn-ME"/>
        </w:rPr>
        <w:lastRenderedPageBreak/>
        <w:t>Kapaciteti domaćih specijalističkih jedinica i humanitarnih organizacija</w:t>
      </w:r>
    </w:p>
    <w:p w14:paraId="2C8FD91F" w14:textId="77777777" w:rsidR="00034BB0" w:rsidRPr="002A4FC0" w:rsidRDefault="00034BB0" w:rsidP="002A4FC0">
      <w:pPr>
        <w:shd w:val="clear" w:color="auto" w:fill="FFFFFF" w:themeFill="background1"/>
        <w:spacing w:after="0" w:line="276" w:lineRule="auto"/>
        <w:jc w:val="both"/>
        <w:rPr>
          <w:rFonts w:ascii="Times New Roman" w:hAnsi="Times New Roman" w:cs="Times New Roman"/>
          <w:b/>
          <w:bCs/>
          <w:sz w:val="24"/>
          <w:szCs w:val="24"/>
          <w:lang w:val="sr-Latn-ME"/>
        </w:rPr>
      </w:pPr>
    </w:p>
    <w:p w14:paraId="25ED0004" w14:textId="0F70433A" w:rsidR="006B1F0D" w:rsidRDefault="006B1F0D" w:rsidP="002A4FC0">
      <w:pPr>
        <w:shd w:val="clear" w:color="auto" w:fill="FFFFFF" w:themeFill="background1"/>
        <w:spacing w:after="0" w:line="276" w:lineRule="auto"/>
        <w:jc w:val="both"/>
        <w:rPr>
          <w:rFonts w:ascii="Times New Roman" w:hAnsi="Times New Roman" w:cs="Times New Roman"/>
          <w:bCs/>
          <w:sz w:val="24"/>
          <w:szCs w:val="24"/>
          <w:lang w:val="sr-Latn-ME"/>
        </w:rPr>
      </w:pPr>
      <w:r w:rsidRPr="002A4FC0">
        <w:rPr>
          <w:rFonts w:ascii="Times New Roman" w:hAnsi="Times New Roman" w:cs="Times New Roman"/>
          <w:bCs/>
          <w:sz w:val="24"/>
          <w:szCs w:val="24"/>
          <w:lang w:val="sr-Latn-ME"/>
        </w:rPr>
        <w:t>Ovo se prvenstveno odnosi na kontinuiranu saradnju MUP-a sa Crvenim krstom</w:t>
      </w:r>
      <w:r w:rsidR="00183A33" w:rsidRPr="002A4FC0">
        <w:rPr>
          <w:rFonts w:ascii="Times New Roman" w:hAnsi="Times New Roman" w:cs="Times New Roman"/>
          <w:bCs/>
          <w:sz w:val="24"/>
          <w:szCs w:val="24"/>
          <w:lang w:val="sr-Latn-ME"/>
        </w:rPr>
        <w:t xml:space="preserve"> Crne Gore</w:t>
      </w:r>
      <w:r w:rsidRPr="002A4FC0">
        <w:rPr>
          <w:rFonts w:ascii="Times New Roman" w:hAnsi="Times New Roman" w:cs="Times New Roman"/>
          <w:bCs/>
          <w:sz w:val="24"/>
          <w:szCs w:val="24"/>
          <w:lang w:val="sr-Latn-ME"/>
        </w:rPr>
        <w:t>,</w:t>
      </w:r>
      <w:r w:rsidR="00183A33" w:rsidRPr="002A4FC0">
        <w:rPr>
          <w:rFonts w:ascii="Times New Roman" w:hAnsi="Times New Roman" w:cs="Times New Roman"/>
          <w:bCs/>
          <w:sz w:val="24"/>
          <w:szCs w:val="24"/>
          <w:lang w:val="sr-Latn-ME"/>
        </w:rPr>
        <w:t xml:space="preserve"> </w:t>
      </w:r>
      <w:r w:rsidRPr="002A4FC0">
        <w:rPr>
          <w:rFonts w:ascii="Times New Roman" w:hAnsi="Times New Roman" w:cs="Times New Roman"/>
          <w:bCs/>
          <w:sz w:val="24"/>
          <w:szCs w:val="24"/>
          <w:lang w:val="sr-Latn-ME"/>
        </w:rPr>
        <w:t>Gorskom službom spašavanja</w:t>
      </w:r>
      <w:r w:rsidR="00183A33" w:rsidRPr="002A4FC0">
        <w:rPr>
          <w:rFonts w:ascii="Times New Roman" w:hAnsi="Times New Roman" w:cs="Times New Roman"/>
          <w:bCs/>
          <w:sz w:val="24"/>
          <w:szCs w:val="24"/>
          <w:lang w:val="sr-Latn-ME"/>
        </w:rPr>
        <w:t xml:space="preserve"> CG</w:t>
      </w:r>
      <w:r w:rsidRPr="002A4FC0">
        <w:rPr>
          <w:rFonts w:ascii="Times New Roman" w:hAnsi="Times New Roman" w:cs="Times New Roman"/>
          <w:bCs/>
          <w:sz w:val="24"/>
          <w:szCs w:val="24"/>
          <w:lang w:val="sr-Latn-ME"/>
        </w:rPr>
        <w:t>, Savezom radioamatera i drugim specijalističkim jedinicama registrovanim u Crnoj Gori</w:t>
      </w:r>
      <w:r w:rsidR="00183A33" w:rsidRPr="002A4FC0">
        <w:rPr>
          <w:rFonts w:ascii="Times New Roman" w:hAnsi="Times New Roman" w:cs="Times New Roman"/>
          <w:bCs/>
          <w:sz w:val="24"/>
          <w:szCs w:val="24"/>
          <w:lang w:val="sr-Latn-ME"/>
        </w:rPr>
        <w:t>.</w:t>
      </w:r>
    </w:p>
    <w:p w14:paraId="60CFB819" w14:textId="77777777" w:rsidR="00A71385" w:rsidRPr="002A4FC0" w:rsidRDefault="00A71385" w:rsidP="002A4FC0">
      <w:pPr>
        <w:shd w:val="clear" w:color="auto" w:fill="FFFFFF" w:themeFill="background1"/>
        <w:spacing w:after="0" w:line="276" w:lineRule="auto"/>
        <w:jc w:val="both"/>
        <w:rPr>
          <w:rFonts w:ascii="Times New Roman" w:hAnsi="Times New Roman" w:cs="Times New Roman"/>
          <w:bCs/>
          <w:sz w:val="24"/>
          <w:szCs w:val="24"/>
          <w:lang w:val="sr-Latn-ME"/>
        </w:rPr>
      </w:pPr>
    </w:p>
    <w:p w14:paraId="73C381CE" w14:textId="465C98B4" w:rsidR="00E16602" w:rsidRPr="0011052B" w:rsidRDefault="00E16602" w:rsidP="00E16602">
      <w:pPr>
        <w:spacing w:line="276" w:lineRule="auto"/>
        <w:jc w:val="both"/>
        <w:rPr>
          <w:rFonts w:ascii="Times New Roman" w:hAnsi="Times New Roman" w:cs="Times New Roman"/>
          <w:sz w:val="24"/>
          <w:szCs w:val="24"/>
          <w:u w:val="single"/>
        </w:rPr>
      </w:pPr>
      <w:r w:rsidRPr="0011052B">
        <w:rPr>
          <w:rFonts w:ascii="Times New Roman" w:hAnsi="Times New Roman" w:cs="Times New Roman"/>
          <w:sz w:val="24"/>
          <w:szCs w:val="24"/>
          <w:u w:val="single"/>
        </w:rPr>
        <w:t>Aktivnosti za period 2025-2030</w:t>
      </w:r>
      <w:r w:rsidR="005E7154">
        <w:rPr>
          <w:rFonts w:ascii="Times New Roman" w:hAnsi="Times New Roman" w:cs="Times New Roman"/>
          <w:sz w:val="24"/>
          <w:szCs w:val="24"/>
          <w:u w:val="single"/>
        </w:rPr>
        <w:t>,</w:t>
      </w:r>
      <w:r w:rsidRPr="0011052B">
        <w:rPr>
          <w:rFonts w:ascii="Times New Roman" w:hAnsi="Times New Roman" w:cs="Times New Roman"/>
          <w:sz w:val="24"/>
          <w:szCs w:val="24"/>
          <w:u w:val="single"/>
        </w:rPr>
        <w:t xml:space="preserve"> kao i aktivnosti za p</w:t>
      </w:r>
      <w:r w:rsidR="005E7154">
        <w:rPr>
          <w:rFonts w:ascii="Times New Roman" w:hAnsi="Times New Roman" w:cs="Times New Roman"/>
          <w:sz w:val="24"/>
          <w:szCs w:val="24"/>
          <w:u w:val="single"/>
        </w:rPr>
        <w:t>r</w:t>
      </w:r>
      <w:r w:rsidRPr="0011052B">
        <w:rPr>
          <w:rFonts w:ascii="Times New Roman" w:hAnsi="Times New Roman" w:cs="Times New Roman"/>
          <w:sz w:val="24"/>
          <w:szCs w:val="24"/>
          <w:u w:val="single"/>
        </w:rPr>
        <w:t xml:space="preserve">vi Akcioni plan za period 2025-2026 godina koje su prikazane u ovom dokumentu finansiraće se iz budžeta državnih organa, organa državne uprave, organa lokalne samouprave, projekata i programa finansiranih od različitih međunarodnih organizacija. Ukupni alocirani iznos Strategije, </w:t>
      </w:r>
      <w:r w:rsidR="00A71385" w:rsidRPr="0011052B">
        <w:rPr>
          <w:rFonts w:ascii="Times New Roman" w:hAnsi="Times New Roman" w:cs="Times New Roman"/>
          <w:sz w:val="24"/>
          <w:szCs w:val="24"/>
          <w:u w:val="single"/>
        </w:rPr>
        <w:t xml:space="preserve">alocirani iznosi po strateškim ciljevima i iznosi pojedinačno za svaku godinu sprovođenja Strategije biće prikazani nakon završetka procesa javne rasprave. </w:t>
      </w:r>
    </w:p>
    <w:p w14:paraId="10265B51" w14:textId="77777777" w:rsidR="006B1F0D" w:rsidRPr="002A4FC0" w:rsidRDefault="006B1F0D" w:rsidP="002A4FC0">
      <w:pPr>
        <w:spacing w:line="276" w:lineRule="auto"/>
        <w:jc w:val="both"/>
        <w:rPr>
          <w:rFonts w:ascii="Times New Roman" w:hAnsi="Times New Roman" w:cs="Times New Roman"/>
          <w:sz w:val="24"/>
          <w:szCs w:val="24"/>
          <w:highlight w:val="green"/>
        </w:rPr>
      </w:pPr>
    </w:p>
    <w:p w14:paraId="2A89FF4E" w14:textId="38CE6DD1" w:rsidR="002754E7" w:rsidRPr="002A4FC0" w:rsidRDefault="002754E7" w:rsidP="00261593">
      <w:pPr>
        <w:pStyle w:val="NIVO1"/>
      </w:pPr>
      <w:bookmarkStart w:id="87" w:name="_Toc164770697"/>
      <w:bookmarkStart w:id="88" w:name="_Toc168901779"/>
      <w:r w:rsidRPr="002A4FC0">
        <w:t>Mehanizam za monitoring, izvještavanje i evaluaciju</w:t>
      </w:r>
      <w:bookmarkEnd w:id="87"/>
      <w:bookmarkEnd w:id="88"/>
      <w:r w:rsidRPr="002A4FC0">
        <w:t xml:space="preserve"> </w:t>
      </w:r>
    </w:p>
    <w:p w14:paraId="6257C60A" w14:textId="77777777" w:rsidR="00FB0E77" w:rsidRPr="002A4FC0" w:rsidRDefault="00FB0E77" w:rsidP="002A4FC0">
      <w:pPr>
        <w:spacing w:line="276" w:lineRule="auto"/>
        <w:rPr>
          <w:rFonts w:ascii="Times New Roman" w:hAnsi="Times New Roman" w:cs="Times New Roman"/>
        </w:rPr>
      </w:pPr>
    </w:p>
    <w:p w14:paraId="4605015C" w14:textId="77777777" w:rsidR="00034676" w:rsidRPr="00034676" w:rsidRDefault="00034676" w:rsidP="00034676">
      <w:pPr>
        <w:spacing w:line="276" w:lineRule="auto"/>
        <w:jc w:val="both"/>
        <w:rPr>
          <w:rFonts w:ascii="Times New Roman" w:eastAsia="Calibri" w:hAnsi="Times New Roman" w:cs="Times New Roman"/>
          <w:b/>
          <w:bCs/>
          <w:kern w:val="2"/>
          <w:sz w:val="24"/>
          <w:szCs w:val="24"/>
          <w:lang w:val="sr-Latn-ME"/>
        </w:rPr>
      </w:pPr>
      <w:r w:rsidRPr="00034676">
        <w:rPr>
          <w:rFonts w:ascii="Times New Roman" w:eastAsia="Calibri" w:hAnsi="Times New Roman" w:cs="Times New Roman"/>
          <w:kern w:val="2"/>
          <w:sz w:val="24"/>
          <w:szCs w:val="24"/>
          <w:lang w:val="sr-Latn-ME"/>
        </w:rPr>
        <w:t>Usvajanjem Strategije za smanjenje rizika od katastrofa sa Akcionim planom aktivnosti za sprovođenje Strategije za period 2025-2030. godina (Strategija) započinju najvažniji koraci, a to je njena implementacija, monitoring, izvještavanje i evaluacija.</w:t>
      </w:r>
    </w:p>
    <w:p w14:paraId="491208CD" w14:textId="77777777" w:rsidR="00034676" w:rsidRPr="00034676" w:rsidRDefault="00034676" w:rsidP="00034676">
      <w:pPr>
        <w:spacing w:line="276" w:lineRule="auto"/>
        <w:jc w:val="both"/>
        <w:rPr>
          <w:rFonts w:ascii="Times New Roman" w:eastAsia="Calibri" w:hAnsi="Times New Roman" w:cs="Times New Roman"/>
          <w:kern w:val="2"/>
          <w:sz w:val="24"/>
          <w:szCs w:val="24"/>
          <w:lang w:val="sr-Latn-ME"/>
        </w:rPr>
      </w:pPr>
      <w:r w:rsidRPr="00034676">
        <w:rPr>
          <w:rFonts w:ascii="Times New Roman" w:eastAsia="Calibri" w:hAnsi="Times New Roman" w:cs="Times New Roman"/>
          <w:kern w:val="2"/>
          <w:sz w:val="24"/>
          <w:szCs w:val="24"/>
          <w:lang w:val="sr-Latn-ME"/>
        </w:rPr>
        <w:t>U skladu sa Smjernicama za pripremu strateških dokumenata (Generalni sekretarijat Vlade CG 2022), Metodologijom razvijanja politika, izrade i praćenja sprovođenja strategijskih dokumenata (Vlada Crne Gore, 2018) i Uredbom o načinu i postupku izrade, usklađivanja i praćenja sprovođenja strateških dokumenata (Sl.CG 54/2018. godine),  Strategija  za smanjenje rizika od katastrofa definiše svoj plan monitoringa, izvještavanja i evaluacije.</w:t>
      </w:r>
    </w:p>
    <w:p w14:paraId="7CA3F0E9" w14:textId="472748AF" w:rsidR="00223059" w:rsidRDefault="00034676" w:rsidP="0040388D">
      <w:pPr>
        <w:spacing w:line="276" w:lineRule="auto"/>
        <w:jc w:val="both"/>
        <w:rPr>
          <w:rFonts w:ascii="Times New Roman" w:eastAsia="Calibri" w:hAnsi="Times New Roman" w:cs="Times New Roman"/>
          <w:kern w:val="2"/>
          <w:sz w:val="24"/>
          <w:szCs w:val="24"/>
          <w:lang w:val="sr-Latn-ME"/>
        </w:rPr>
      </w:pPr>
      <w:r w:rsidRPr="00034676">
        <w:rPr>
          <w:rFonts w:ascii="Times New Roman" w:eastAsia="Calibri" w:hAnsi="Times New Roman" w:cs="Times New Roman"/>
          <w:kern w:val="2"/>
          <w:sz w:val="24"/>
          <w:szCs w:val="24"/>
          <w:lang w:val="sr-Latn-ME"/>
        </w:rPr>
        <w:t xml:space="preserve">Monitoring, izvještavanje i evaluacija neophodni su zbog pravovremenog, efektivnog i efikasnog dostizanja planiranih </w:t>
      </w:r>
      <w:r w:rsidR="00363C04">
        <w:rPr>
          <w:rFonts w:ascii="Times New Roman" w:eastAsia="Calibri" w:hAnsi="Times New Roman" w:cs="Times New Roman"/>
          <w:kern w:val="2"/>
          <w:sz w:val="24"/>
          <w:szCs w:val="24"/>
          <w:lang w:val="sr-Latn-ME"/>
        </w:rPr>
        <w:t>rezultata i učinaka Strategije.</w:t>
      </w:r>
    </w:p>
    <w:p w14:paraId="491C3E2F" w14:textId="77777777" w:rsidR="00363C04" w:rsidRPr="00363C04" w:rsidRDefault="00363C04" w:rsidP="0040388D">
      <w:pPr>
        <w:spacing w:line="276" w:lineRule="auto"/>
        <w:jc w:val="both"/>
        <w:rPr>
          <w:rFonts w:ascii="Times New Roman" w:eastAsia="Calibri" w:hAnsi="Times New Roman" w:cs="Times New Roman"/>
          <w:kern w:val="2"/>
          <w:sz w:val="24"/>
          <w:szCs w:val="24"/>
          <w:lang w:val="sr-Latn-ME"/>
        </w:rPr>
      </w:pPr>
    </w:p>
    <w:p w14:paraId="155BD5C6" w14:textId="202418B3" w:rsidR="00223059" w:rsidRPr="0040388D" w:rsidRDefault="00363C04" w:rsidP="00363C04">
      <w:pPr>
        <w:spacing w:line="276" w:lineRule="auto"/>
        <w:jc w:val="center"/>
        <w:rPr>
          <w:rFonts w:ascii="Times New Roman" w:hAnsi="Times New Roman" w:cs="Times New Roman"/>
          <w:b/>
          <w:sz w:val="24"/>
          <w:szCs w:val="24"/>
        </w:rPr>
      </w:pPr>
      <w:r>
        <w:rPr>
          <w:rFonts w:ascii="Times New Roman" w:hAnsi="Times New Roman" w:cs="Times New Roman"/>
          <w:b/>
          <w:sz w:val="24"/>
          <w:szCs w:val="24"/>
        </w:rPr>
        <w:t>Mo</w:t>
      </w:r>
      <w:r w:rsidR="00223059" w:rsidRPr="0040388D">
        <w:rPr>
          <w:rFonts w:ascii="Times New Roman" w:hAnsi="Times New Roman" w:cs="Times New Roman"/>
          <w:b/>
          <w:sz w:val="24"/>
          <w:szCs w:val="24"/>
        </w:rPr>
        <w:t>nitoring Strategije</w:t>
      </w:r>
    </w:p>
    <w:p w14:paraId="52721606" w14:textId="77777777" w:rsidR="00034676" w:rsidRPr="00034676" w:rsidRDefault="00034676" w:rsidP="00034676">
      <w:pPr>
        <w:spacing w:line="276" w:lineRule="auto"/>
        <w:jc w:val="both"/>
        <w:rPr>
          <w:rFonts w:ascii="Times New Roman" w:eastAsia="Calibri" w:hAnsi="Times New Roman" w:cs="Times New Roman"/>
          <w:kern w:val="2"/>
          <w:sz w:val="24"/>
          <w:szCs w:val="24"/>
          <w:lang w:val="sr-Latn-ME"/>
        </w:rPr>
      </w:pPr>
      <w:r w:rsidRPr="00034676">
        <w:rPr>
          <w:rFonts w:ascii="Times New Roman" w:eastAsia="Calibri" w:hAnsi="Times New Roman" w:cs="Times New Roman"/>
          <w:kern w:val="2"/>
          <w:sz w:val="24"/>
          <w:szCs w:val="24"/>
          <w:lang w:val="sr-Latn-ME"/>
        </w:rPr>
        <w:t>Monitoring Strategije, kao redovan proces prikupljanja i analize rodno razvrstanih podataka o postizanju ciljeva i rezultata u toku sprovođenja Strategije (praćenje sprovođenja aktivnosti, poštovanje definisanih rokova, ispunjenosti nivoa i indikatora, odnosno nadziranje napredovanja aktivnosti) vršiće Ministarstvo unutrašnjih poslova (Ministarstvo)- Direktorat za zaštitu i spašavanje (DZS), koje je nadležno za koordinaciju, pripremu i implementaciju strategije.</w:t>
      </w:r>
    </w:p>
    <w:p w14:paraId="7DC3D432" w14:textId="77777777" w:rsidR="00034676" w:rsidRPr="00034676" w:rsidRDefault="00034676" w:rsidP="00034676">
      <w:pPr>
        <w:spacing w:line="276" w:lineRule="auto"/>
        <w:contextualSpacing/>
        <w:jc w:val="both"/>
        <w:rPr>
          <w:rFonts w:ascii="Times New Roman" w:eastAsia="Calibri" w:hAnsi="Times New Roman" w:cs="Times New Roman"/>
          <w:kern w:val="2"/>
          <w:sz w:val="24"/>
          <w:szCs w:val="24"/>
          <w:lang w:val="sr-Latn-ME"/>
        </w:rPr>
      </w:pPr>
      <w:r w:rsidRPr="00034676">
        <w:rPr>
          <w:rFonts w:ascii="Times New Roman" w:eastAsia="Calibri" w:hAnsi="Times New Roman" w:cs="Times New Roman"/>
          <w:kern w:val="2"/>
          <w:sz w:val="24"/>
          <w:szCs w:val="24"/>
          <w:lang w:val="sr-Latn-ME"/>
        </w:rPr>
        <w:t xml:space="preserve"> Monitoring je vezan za Akcioni plan za sprovođenje Strategije za period 2025-2030.godine (Akcioni plan) i odnosi se na godišnje praćenje nivoa realizacije aktivnosti predviđenih Akcionim planom. Izvještaj monitoringa sprovođenja Akcionog plana veže se uglavnom za indikatore rezultata, s osvrtom na indikatore učinka ukoliko su podaci dostupni. Evaluacija će se, pak, fokusirati prevashodno na indikatore učinka.</w:t>
      </w:r>
    </w:p>
    <w:p w14:paraId="5CB07135" w14:textId="77777777" w:rsidR="00034676" w:rsidRPr="00034676" w:rsidRDefault="00034676" w:rsidP="00034676">
      <w:pPr>
        <w:spacing w:line="276" w:lineRule="auto"/>
        <w:contextualSpacing/>
        <w:jc w:val="both"/>
        <w:rPr>
          <w:rFonts w:ascii="Times New Roman" w:eastAsia="Calibri" w:hAnsi="Times New Roman" w:cs="Times New Roman"/>
          <w:kern w:val="2"/>
          <w:sz w:val="24"/>
          <w:szCs w:val="24"/>
          <w:lang w:val="sr-Latn-ME"/>
        </w:rPr>
      </w:pPr>
    </w:p>
    <w:p w14:paraId="77F3DF95" w14:textId="77777777" w:rsidR="00034676" w:rsidRPr="00034676" w:rsidRDefault="00034676" w:rsidP="00034676">
      <w:pPr>
        <w:spacing w:line="276" w:lineRule="auto"/>
        <w:contextualSpacing/>
        <w:jc w:val="both"/>
        <w:rPr>
          <w:rFonts w:ascii="Times New Roman" w:eastAsia="Calibri" w:hAnsi="Times New Roman" w:cs="Times New Roman"/>
          <w:kern w:val="2"/>
          <w:sz w:val="24"/>
          <w:szCs w:val="24"/>
          <w:lang w:val="sr-Latn-ME"/>
        </w:rPr>
      </w:pPr>
      <w:r w:rsidRPr="00034676">
        <w:rPr>
          <w:rFonts w:ascii="Times New Roman" w:eastAsia="Calibri" w:hAnsi="Times New Roman" w:cs="Times New Roman"/>
          <w:kern w:val="2"/>
          <w:sz w:val="24"/>
          <w:szCs w:val="24"/>
          <w:lang w:val="sr-Latn-ME"/>
        </w:rPr>
        <w:lastRenderedPageBreak/>
        <w:t>Osim Ministarstva, kao nadležnog tijela za praćenje sprovođenja Strategije, kao relevantni organi i organizacije u sprovođenju Strategije, a koje su uključene u njenu izradu i implementaciju i koje su dužne da sprovode monitoring  i prikupljanje podataka su i:</w:t>
      </w:r>
    </w:p>
    <w:p w14:paraId="61D55575" w14:textId="77777777" w:rsidR="00034676" w:rsidRPr="00034676" w:rsidRDefault="00034676" w:rsidP="00B73753">
      <w:pPr>
        <w:numPr>
          <w:ilvl w:val="0"/>
          <w:numId w:val="12"/>
        </w:numPr>
        <w:spacing w:line="276" w:lineRule="auto"/>
        <w:contextualSpacing/>
        <w:jc w:val="both"/>
        <w:rPr>
          <w:rFonts w:ascii="Times New Roman" w:eastAsia="Calibri" w:hAnsi="Times New Roman" w:cs="Times New Roman"/>
          <w:kern w:val="2"/>
          <w:sz w:val="24"/>
          <w:szCs w:val="24"/>
          <w:lang w:val="sr-Latn-ME"/>
        </w:rPr>
      </w:pPr>
      <w:r w:rsidRPr="00034676">
        <w:rPr>
          <w:rFonts w:ascii="Times New Roman" w:eastAsia="Calibri" w:hAnsi="Times New Roman" w:cs="Times New Roman"/>
          <w:kern w:val="2"/>
          <w:sz w:val="24"/>
          <w:szCs w:val="24"/>
          <w:lang w:val="sr-Latn-ME"/>
        </w:rPr>
        <w:t>Ministarstvo Odbrane,</w:t>
      </w:r>
    </w:p>
    <w:p w14:paraId="503C4CEF" w14:textId="77777777" w:rsidR="00034676" w:rsidRPr="00034676" w:rsidRDefault="00034676" w:rsidP="00B73753">
      <w:pPr>
        <w:numPr>
          <w:ilvl w:val="0"/>
          <w:numId w:val="12"/>
        </w:numPr>
        <w:spacing w:line="276" w:lineRule="auto"/>
        <w:contextualSpacing/>
        <w:jc w:val="both"/>
        <w:rPr>
          <w:rFonts w:ascii="Times New Roman" w:eastAsia="Calibri" w:hAnsi="Times New Roman" w:cs="Times New Roman"/>
          <w:kern w:val="2"/>
          <w:sz w:val="24"/>
          <w:szCs w:val="24"/>
          <w:lang w:val="sr-Latn-ME"/>
        </w:rPr>
      </w:pPr>
      <w:r w:rsidRPr="00034676">
        <w:rPr>
          <w:rFonts w:ascii="Times New Roman" w:eastAsia="Calibri" w:hAnsi="Times New Roman" w:cs="Times New Roman"/>
          <w:kern w:val="2"/>
          <w:sz w:val="24"/>
          <w:szCs w:val="24"/>
          <w:lang w:val="sr-Latn-ME"/>
        </w:rPr>
        <w:t>Ministarstvo Turizma, Ekologije, Održivog Razvoja i Razvoja Sjevera,</w:t>
      </w:r>
    </w:p>
    <w:p w14:paraId="34604817" w14:textId="77777777" w:rsidR="00034676" w:rsidRPr="00034676" w:rsidRDefault="00034676" w:rsidP="00B73753">
      <w:pPr>
        <w:numPr>
          <w:ilvl w:val="0"/>
          <w:numId w:val="12"/>
        </w:numPr>
        <w:spacing w:line="276" w:lineRule="auto"/>
        <w:contextualSpacing/>
        <w:jc w:val="both"/>
        <w:rPr>
          <w:rFonts w:ascii="Times New Roman" w:eastAsia="Calibri" w:hAnsi="Times New Roman" w:cs="Times New Roman"/>
          <w:kern w:val="2"/>
          <w:sz w:val="24"/>
          <w:szCs w:val="24"/>
          <w:lang w:val="sr-Latn-ME"/>
        </w:rPr>
      </w:pPr>
      <w:r w:rsidRPr="00034676">
        <w:rPr>
          <w:rFonts w:ascii="Times New Roman" w:eastAsia="Calibri" w:hAnsi="Times New Roman" w:cs="Times New Roman"/>
          <w:kern w:val="2"/>
          <w:sz w:val="24"/>
          <w:szCs w:val="24"/>
          <w:lang w:val="sr-Latn-ME"/>
        </w:rPr>
        <w:t>Ministarstvo Prosvjete, Nauke i Inovacija,</w:t>
      </w:r>
    </w:p>
    <w:p w14:paraId="6CBA56F8" w14:textId="77777777" w:rsidR="00034676" w:rsidRPr="00034676" w:rsidRDefault="00034676" w:rsidP="00B73753">
      <w:pPr>
        <w:numPr>
          <w:ilvl w:val="0"/>
          <w:numId w:val="12"/>
        </w:numPr>
        <w:spacing w:line="276" w:lineRule="auto"/>
        <w:contextualSpacing/>
        <w:jc w:val="both"/>
        <w:rPr>
          <w:rFonts w:ascii="Times New Roman" w:eastAsia="Calibri" w:hAnsi="Times New Roman" w:cs="Times New Roman"/>
          <w:kern w:val="2"/>
          <w:sz w:val="24"/>
          <w:szCs w:val="24"/>
          <w:lang w:val="sr-Latn-ME"/>
        </w:rPr>
      </w:pPr>
      <w:r w:rsidRPr="00034676">
        <w:rPr>
          <w:rFonts w:ascii="Times New Roman" w:eastAsia="Calibri" w:hAnsi="Times New Roman" w:cs="Times New Roman"/>
          <w:kern w:val="2"/>
          <w:sz w:val="24"/>
          <w:szCs w:val="24"/>
          <w:lang w:val="sr-Latn-ME"/>
        </w:rPr>
        <w:t>Ministarstvo Zdravlja,</w:t>
      </w:r>
    </w:p>
    <w:p w14:paraId="43A76646" w14:textId="77777777" w:rsidR="00034676" w:rsidRPr="00034676" w:rsidRDefault="00034676" w:rsidP="00B73753">
      <w:pPr>
        <w:numPr>
          <w:ilvl w:val="0"/>
          <w:numId w:val="12"/>
        </w:numPr>
        <w:spacing w:line="276" w:lineRule="auto"/>
        <w:contextualSpacing/>
        <w:jc w:val="both"/>
        <w:rPr>
          <w:rFonts w:ascii="Times New Roman" w:eastAsia="Calibri" w:hAnsi="Times New Roman" w:cs="Times New Roman"/>
          <w:kern w:val="2"/>
          <w:sz w:val="24"/>
          <w:szCs w:val="24"/>
          <w:lang w:val="sr-Latn-ME"/>
        </w:rPr>
      </w:pPr>
      <w:r w:rsidRPr="00034676">
        <w:rPr>
          <w:rFonts w:ascii="Times New Roman" w:eastAsia="Calibri" w:hAnsi="Times New Roman" w:cs="Times New Roman"/>
          <w:kern w:val="2"/>
          <w:sz w:val="24"/>
          <w:szCs w:val="24"/>
          <w:lang w:val="sr-Latn-ME"/>
        </w:rPr>
        <w:t>Ministarstvo Saobraćaja i Pomorstva,</w:t>
      </w:r>
    </w:p>
    <w:p w14:paraId="080B60C7" w14:textId="77777777" w:rsidR="00034676" w:rsidRPr="00034676" w:rsidRDefault="00034676" w:rsidP="00B73753">
      <w:pPr>
        <w:numPr>
          <w:ilvl w:val="0"/>
          <w:numId w:val="12"/>
        </w:numPr>
        <w:spacing w:line="276" w:lineRule="auto"/>
        <w:contextualSpacing/>
        <w:jc w:val="both"/>
        <w:rPr>
          <w:rFonts w:ascii="Times New Roman" w:eastAsia="Calibri" w:hAnsi="Times New Roman" w:cs="Times New Roman"/>
          <w:kern w:val="2"/>
          <w:sz w:val="24"/>
          <w:szCs w:val="24"/>
          <w:lang w:val="sr-Latn-ME"/>
        </w:rPr>
      </w:pPr>
      <w:r w:rsidRPr="00034676">
        <w:rPr>
          <w:rFonts w:ascii="Times New Roman" w:eastAsia="Calibri" w:hAnsi="Times New Roman" w:cs="Times New Roman"/>
          <w:kern w:val="2"/>
          <w:sz w:val="24"/>
          <w:szCs w:val="24"/>
          <w:lang w:val="sr-Latn-ME"/>
        </w:rPr>
        <w:t>Ministarstvo Kulture i Medija,</w:t>
      </w:r>
    </w:p>
    <w:p w14:paraId="378C6180" w14:textId="77777777" w:rsidR="00034676" w:rsidRPr="00034676" w:rsidRDefault="00034676" w:rsidP="00B73753">
      <w:pPr>
        <w:numPr>
          <w:ilvl w:val="0"/>
          <w:numId w:val="12"/>
        </w:numPr>
        <w:spacing w:line="276" w:lineRule="auto"/>
        <w:contextualSpacing/>
        <w:jc w:val="both"/>
        <w:rPr>
          <w:rFonts w:ascii="Times New Roman" w:eastAsia="Calibri" w:hAnsi="Times New Roman" w:cs="Times New Roman"/>
          <w:kern w:val="2"/>
          <w:sz w:val="24"/>
          <w:szCs w:val="24"/>
          <w:lang w:val="sr-Latn-ME"/>
        </w:rPr>
      </w:pPr>
      <w:r w:rsidRPr="00034676">
        <w:rPr>
          <w:rFonts w:ascii="Times New Roman" w:eastAsia="Calibri" w:hAnsi="Times New Roman" w:cs="Times New Roman"/>
          <w:kern w:val="2"/>
          <w:sz w:val="24"/>
          <w:szCs w:val="24"/>
          <w:lang w:val="sr-Latn-ME"/>
        </w:rPr>
        <w:t>Ministarstvo Vanjskih Poslova,</w:t>
      </w:r>
    </w:p>
    <w:p w14:paraId="1F852F9D" w14:textId="77777777" w:rsidR="00034676" w:rsidRPr="00034676" w:rsidRDefault="00034676" w:rsidP="00B73753">
      <w:pPr>
        <w:numPr>
          <w:ilvl w:val="0"/>
          <w:numId w:val="12"/>
        </w:numPr>
        <w:spacing w:line="276" w:lineRule="auto"/>
        <w:contextualSpacing/>
        <w:jc w:val="both"/>
        <w:rPr>
          <w:rFonts w:ascii="Times New Roman" w:eastAsia="Calibri" w:hAnsi="Times New Roman" w:cs="Times New Roman"/>
          <w:kern w:val="2"/>
          <w:sz w:val="24"/>
          <w:szCs w:val="24"/>
          <w:lang w:val="sr-Latn-ME"/>
        </w:rPr>
      </w:pPr>
      <w:r w:rsidRPr="00034676">
        <w:rPr>
          <w:rFonts w:ascii="Times New Roman" w:eastAsia="Calibri" w:hAnsi="Times New Roman" w:cs="Times New Roman"/>
          <w:kern w:val="2"/>
          <w:sz w:val="24"/>
          <w:szCs w:val="24"/>
          <w:lang w:val="sr-Latn-ME"/>
        </w:rPr>
        <w:t>Ministarstvo Energetike i Rudarstva,</w:t>
      </w:r>
    </w:p>
    <w:p w14:paraId="538051C8" w14:textId="77777777" w:rsidR="00034676" w:rsidRPr="00034676" w:rsidRDefault="00034676" w:rsidP="00B73753">
      <w:pPr>
        <w:numPr>
          <w:ilvl w:val="0"/>
          <w:numId w:val="12"/>
        </w:numPr>
        <w:spacing w:line="276" w:lineRule="auto"/>
        <w:contextualSpacing/>
        <w:jc w:val="both"/>
        <w:rPr>
          <w:rFonts w:ascii="Times New Roman" w:eastAsia="Calibri" w:hAnsi="Times New Roman" w:cs="Times New Roman"/>
          <w:kern w:val="2"/>
          <w:sz w:val="24"/>
          <w:szCs w:val="24"/>
          <w:lang w:val="sr-Latn-ME"/>
        </w:rPr>
      </w:pPr>
      <w:r w:rsidRPr="00034676">
        <w:rPr>
          <w:rFonts w:ascii="Times New Roman" w:eastAsia="Calibri" w:hAnsi="Times New Roman" w:cs="Times New Roman"/>
          <w:kern w:val="2"/>
          <w:sz w:val="24"/>
          <w:szCs w:val="24"/>
          <w:lang w:val="sr-Latn-ME"/>
        </w:rPr>
        <w:t>Ministarstvo Poljoprivrede, Šumarstva i Vodoprivrede,</w:t>
      </w:r>
    </w:p>
    <w:p w14:paraId="7CCE44E3" w14:textId="77777777" w:rsidR="00034676" w:rsidRPr="00034676" w:rsidRDefault="00034676" w:rsidP="00B73753">
      <w:pPr>
        <w:numPr>
          <w:ilvl w:val="0"/>
          <w:numId w:val="12"/>
        </w:numPr>
        <w:spacing w:line="276" w:lineRule="auto"/>
        <w:contextualSpacing/>
        <w:jc w:val="both"/>
        <w:rPr>
          <w:rFonts w:ascii="Times New Roman" w:eastAsia="Calibri" w:hAnsi="Times New Roman" w:cs="Times New Roman"/>
          <w:kern w:val="2"/>
          <w:sz w:val="24"/>
          <w:szCs w:val="24"/>
          <w:lang w:val="sr-Latn-ME"/>
        </w:rPr>
      </w:pPr>
      <w:r w:rsidRPr="00034676">
        <w:rPr>
          <w:rFonts w:ascii="Times New Roman" w:eastAsia="Calibri" w:hAnsi="Times New Roman" w:cs="Times New Roman"/>
          <w:kern w:val="2"/>
          <w:sz w:val="24"/>
          <w:szCs w:val="24"/>
          <w:lang w:val="sr-Latn-ME"/>
        </w:rPr>
        <w:t>Zavod za Hidrometeorologiju i Seizmologiju,</w:t>
      </w:r>
    </w:p>
    <w:p w14:paraId="1035B380" w14:textId="77777777" w:rsidR="00034676" w:rsidRPr="00034676" w:rsidRDefault="00034676" w:rsidP="00B73753">
      <w:pPr>
        <w:numPr>
          <w:ilvl w:val="0"/>
          <w:numId w:val="12"/>
        </w:numPr>
        <w:spacing w:line="276" w:lineRule="auto"/>
        <w:contextualSpacing/>
        <w:jc w:val="both"/>
        <w:rPr>
          <w:rFonts w:ascii="Times New Roman" w:eastAsia="Calibri" w:hAnsi="Times New Roman" w:cs="Times New Roman"/>
          <w:kern w:val="2"/>
          <w:sz w:val="24"/>
          <w:szCs w:val="24"/>
          <w:lang w:val="sr-Latn-ME"/>
        </w:rPr>
      </w:pPr>
      <w:r w:rsidRPr="00034676">
        <w:rPr>
          <w:rFonts w:ascii="Times New Roman" w:eastAsia="Calibri" w:hAnsi="Times New Roman" w:cs="Times New Roman"/>
          <w:kern w:val="2"/>
          <w:sz w:val="24"/>
          <w:szCs w:val="24"/>
          <w:lang w:val="sr-Latn-ME"/>
        </w:rPr>
        <w:t>Zavod za Školstvo,</w:t>
      </w:r>
    </w:p>
    <w:p w14:paraId="7733F2DD" w14:textId="77777777" w:rsidR="00034676" w:rsidRPr="00034676" w:rsidRDefault="00034676" w:rsidP="00B73753">
      <w:pPr>
        <w:numPr>
          <w:ilvl w:val="0"/>
          <w:numId w:val="12"/>
        </w:numPr>
        <w:spacing w:line="276" w:lineRule="auto"/>
        <w:contextualSpacing/>
        <w:jc w:val="both"/>
        <w:rPr>
          <w:rFonts w:ascii="Times New Roman" w:eastAsia="Calibri" w:hAnsi="Times New Roman" w:cs="Times New Roman"/>
          <w:kern w:val="2"/>
          <w:sz w:val="24"/>
          <w:szCs w:val="24"/>
          <w:lang w:val="sr-Latn-ME"/>
        </w:rPr>
      </w:pPr>
      <w:r w:rsidRPr="00034676">
        <w:rPr>
          <w:rFonts w:ascii="Times New Roman" w:eastAsia="Calibri" w:hAnsi="Times New Roman" w:cs="Times New Roman"/>
          <w:kern w:val="2"/>
          <w:sz w:val="24"/>
          <w:szCs w:val="24"/>
          <w:lang w:val="sr-Latn-ME"/>
        </w:rPr>
        <w:t>Zavod za Geološka Istraživanja,</w:t>
      </w:r>
    </w:p>
    <w:p w14:paraId="1EF8FF6C" w14:textId="77777777" w:rsidR="00034676" w:rsidRPr="00034676" w:rsidRDefault="00034676" w:rsidP="00B73753">
      <w:pPr>
        <w:numPr>
          <w:ilvl w:val="0"/>
          <w:numId w:val="12"/>
        </w:numPr>
        <w:spacing w:line="276" w:lineRule="auto"/>
        <w:contextualSpacing/>
        <w:jc w:val="both"/>
        <w:rPr>
          <w:rFonts w:ascii="Times New Roman" w:eastAsia="Calibri" w:hAnsi="Times New Roman" w:cs="Times New Roman"/>
          <w:kern w:val="2"/>
          <w:sz w:val="24"/>
          <w:szCs w:val="24"/>
          <w:lang w:val="sr-Latn-ME"/>
        </w:rPr>
      </w:pPr>
      <w:r w:rsidRPr="00034676">
        <w:rPr>
          <w:rFonts w:ascii="Times New Roman" w:eastAsia="Calibri" w:hAnsi="Times New Roman" w:cs="Times New Roman"/>
          <w:kern w:val="2"/>
          <w:sz w:val="24"/>
          <w:szCs w:val="24"/>
          <w:lang w:val="sr-Latn-ME"/>
        </w:rPr>
        <w:t>Uprava za Gazdovanje Šumama i Lovištima,</w:t>
      </w:r>
    </w:p>
    <w:p w14:paraId="516BA4E1" w14:textId="77777777" w:rsidR="00034676" w:rsidRPr="00034676" w:rsidRDefault="00034676" w:rsidP="00B73753">
      <w:pPr>
        <w:numPr>
          <w:ilvl w:val="0"/>
          <w:numId w:val="12"/>
        </w:numPr>
        <w:spacing w:line="276" w:lineRule="auto"/>
        <w:contextualSpacing/>
        <w:jc w:val="both"/>
        <w:rPr>
          <w:rFonts w:ascii="Times New Roman" w:eastAsia="Calibri" w:hAnsi="Times New Roman" w:cs="Times New Roman"/>
          <w:kern w:val="2"/>
          <w:sz w:val="24"/>
          <w:szCs w:val="24"/>
          <w:lang w:val="sr-Latn-ME"/>
        </w:rPr>
      </w:pPr>
      <w:r w:rsidRPr="00034676">
        <w:rPr>
          <w:rFonts w:ascii="Times New Roman" w:eastAsia="Calibri" w:hAnsi="Times New Roman" w:cs="Times New Roman"/>
          <w:kern w:val="2"/>
          <w:sz w:val="24"/>
          <w:szCs w:val="24"/>
          <w:lang w:val="sr-Latn-ME"/>
        </w:rPr>
        <w:t>Uprava za Vode,</w:t>
      </w:r>
    </w:p>
    <w:p w14:paraId="29A132FE" w14:textId="77777777" w:rsidR="00034676" w:rsidRPr="00034676" w:rsidRDefault="00034676" w:rsidP="00B73753">
      <w:pPr>
        <w:numPr>
          <w:ilvl w:val="0"/>
          <w:numId w:val="12"/>
        </w:numPr>
        <w:spacing w:line="276" w:lineRule="auto"/>
        <w:contextualSpacing/>
        <w:jc w:val="both"/>
        <w:rPr>
          <w:rFonts w:ascii="Times New Roman" w:eastAsia="Calibri" w:hAnsi="Times New Roman" w:cs="Times New Roman"/>
          <w:kern w:val="2"/>
          <w:sz w:val="24"/>
          <w:szCs w:val="24"/>
          <w:lang w:val="sr-Latn-ME"/>
        </w:rPr>
      </w:pPr>
      <w:r w:rsidRPr="00034676">
        <w:rPr>
          <w:rFonts w:ascii="Times New Roman" w:eastAsia="Calibri" w:hAnsi="Times New Roman" w:cs="Times New Roman"/>
          <w:kern w:val="2"/>
          <w:sz w:val="24"/>
          <w:szCs w:val="24"/>
          <w:lang w:val="sr-Latn-ME"/>
        </w:rPr>
        <w:t>Uprava za Katastar i Državnu Imovinu,</w:t>
      </w:r>
    </w:p>
    <w:p w14:paraId="282DF94A" w14:textId="77777777" w:rsidR="00034676" w:rsidRPr="00034676" w:rsidRDefault="00034676" w:rsidP="00B73753">
      <w:pPr>
        <w:numPr>
          <w:ilvl w:val="0"/>
          <w:numId w:val="12"/>
        </w:numPr>
        <w:spacing w:line="276" w:lineRule="auto"/>
        <w:contextualSpacing/>
        <w:jc w:val="both"/>
        <w:rPr>
          <w:rFonts w:ascii="Times New Roman" w:eastAsia="Calibri" w:hAnsi="Times New Roman" w:cs="Times New Roman"/>
          <w:kern w:val="2"/>
          <w:sz w:val="24"/>
          <w:szCs w:val="24"/>
          <w:lang w:val="sr-Latn-ME"/>
        </w:rPr>
      </w:pPr>
      <w:r w:rsidRPr="00034676">
        <w:rPr>
          <w:rFonts w:ascii="Times New Roman" w:eastAsia="Calibri" w:hAnsi="Times New Roman" w:cs="Times New Roman"/>
          <w:kern w:val="2"/>
          <w:sz w:val="24"/>
          <w:szCs w:val="24"/>
          <w:lang w:val="sr-Latn-ME"/>
        </w:rPr>
        <w:t>JP Nacionalni Parkovi CG,</w:t>
      </w:r>
    </w:p>
    <w:p w14:paraId="06C15C82" w14:textId="77777777" w:rsidR="00034676" w:rsidRPr="00034676" w:rsidRDefault="00034676" w:rsidP="00B73753">
      <w:pPr>
        <w:numPr>
          <w:ilvl w:val="0"/>
          <w:numId w:val="12"/>
        </w:numPr>
        <w:spacing w:line="276" w:lineRule="auto"/>
        <w:contextualSpacing/>
        <w:jc w:val="both"/>
        <w:rPr>
          <w:rFonts w:ascii="Times New Roman" w:eastAsia="Calibri" w:hAnsi="Times New Roman" w:cs="Times New Roman"/>
          <w:kern w:val="2"/>
          <w:sz w:val="24"/>
          <w:szCs w:val="24"/>
          <w:lang w:val="sr-Latn-ME"/>
        </w:rPr>
      </w:pPr>
      <w:r w:rsidRPr="00034676">
        <w:rPr>
          <w:rFonts w:ascii="Times New Roman" w:eastAsia="Calibri" w:hAnsi="Times New Roman" w:cs="Times New Roman"/>
          <w:kern w:val="2"/>
          <w:sz w:val="24"/>
          <w:szCs w:val="24"/>
          <w:lang w:val="sr-Latn-ME"/>
        </w:rPr>
        <w:t>Crveni Krst Crne Gore,</w:t>
      </w:r>
    </w:p>
    <w:p w14:paraId="4306ABC9" w14:textId="77777777" w:rsidR="00034676" w:rsidRPr="00034676" w:rsidRDefault="00034676" w:rsidP="00B73753">
      <w:pPr>
        <w:numPr>
          <w:ilvl w:val="0"/>
          <w:numId w:val="12"/>
        </w:numPr>
        <w:spacing w:line="276" w:lineRule="auto"/>
        <w:contextualSpacing/>
        <w:jc w:val="both"/>
        <w:rPr>
          <w:rFonts w:ascii="Times New Roman" w:eastAsia="Calibri" w:hAnsi="Times New Roman" w:cs="Times New Roman"/>
          <w:kern w:val="2"/>
          <w:sz w:val="24"/>
          <w:szCs w:val="24"/>
          <w:lang w:val="sr-Latn-ME"/>
        </w:rPr>
      </w:pPr>
      <w:r w:rsidRPr="00034676">
        <w:rPr>
          <w:rFonts w:ascii="Times New Roman" w:eastAsia="Calibri" w:hAnsi="Times New Roman" w:cs="Times New Roman"/>
          <w:kern w:val="2"/>
          <w:sz w:val="24"/>
          <w:szCs w:val="24"/>
          <w:lang w:val="sr-Latn-ME"/>
        </w:rPr>
        <w:t>Jedinice lokalne samouprave.</w:t>
      </w:r>
    </w:p>
    <w:p w14:paraId="71F91F93" w14:textId="77777777" w:rsidR="00034676" w:rsidRPr="00034676" w:rsidRDefault="00034676" w:rsidP="00034676">
      <w:pPr>
        <w:spacing w:line="276" w:lineRule="auto"/>
        <w:contextualSpacing/>
        <w:jc w:val="both"/>
        <w:rPr>
          <w:rFonts w:ascii="Times New Roman" w:eastAsia="Calibri" w:hAnsi="Times New Roman" w:cs="Times New Roman"/>
          <w:kern w:val="2"/>
          <w:sz w:val="24"/>
          <w:szCs w:val="24"/>
          <w:lang w:val="sr-Latn-ME"/>
        </w:rPr>
      </w:pPr>
    </w:p>
    <w:p w14:paraId="307E4F6C" w14:textId="4DBE367E" w:rsidR="00034676" w:rsidRPr="00034676" w:rsidRDefault="00034676" w:rsidP="00034676">
      <w:pPr>
        <w:spacing w:line="276" w:lineRule="auto"/>
        <w:contextualSpacing/>
        <w:jc w:val="both"/>
        <w:rPr>
          <w:rFonts w:ascii="Times New Roman" w:eastAsia="Calibri" w:hAnsi="Times New Roman" w:cs="Times New Roman"/>
          <w:kern w:val="2"/>
          <w:sz w:val="24"/>
          <w:szCs w:val="24"/>
          <w:lang w:val="sr-Latn-ME"/>
        </w:rPr>
      </w:pPr>
      <w:r w:rsidRPr="00034676">
        <w:rPr>
          <w:rFonts w:ascii="Times New Roman" w:eastAsia="Calibri" w:hAnsi="Times New Roman" w:cs="Times New Roman"/>
          <w:kern w:val="2"/>
          <w:sz w:val="24"/>
          <w:szCs w:val="24"/>
          <w:lang w:val="sr-Latn-ME"/>
        </w:rPr>
        <w:t>Označeni organi i organizacije će u narednom šestogodišnjem periodu izvještavati Ministarstvo – Direktorat za zaštitu i spašavanje i dostavljati sve potrebne podatke koje Direktorat za zaštitu i spašavanje kao nadležno tijelo zatraži. U cilju blagovremenog izvještavanja Ministarstva - Direktorat za zaštitu i spašavanje, koje će pružati stručnu i administrativnu podršku, u svim odgovornim institucijama biće određene kontakt osobe koje će pružati i dosta</w:t>
      </w:r>
      <w:r w:rsidR="00E54530">
        <w:rPr>
          <w:rFonts w:ascii="Times New Roman" w:eastAsia="Calibri" w:hAnsi="Times New Roman" w:cs="Times New Roman"/>
          <w:kern w:val="2"/>
          <w:sz w:val="24"/>
          <w:szCs w:val="24"/>
          <w:lang w:val="sr-Latn-ME"/>
        </w:rPr>
        <w:t>vljati sve tražene informacije.</w:t>
      </w:r>
    </w:p>
    <w:p w14:paraId="07CA3E14" w14:textId="66E81377" w:rsidR="00034676" w:rsidRPr="00034676" w:rsidRDefault="00034676" w:rsidP="00034676">
      <w:pPr>
        <w:spacing w:line="276" w:lineRule="auto"/>
        <w:contextualSpacing/>
        <w:jc w:val="both"/>
        <w:rPr>
          <w:rFonts w:ascii="Times New Roman" w:eastAsia="Calibri" w:hAnsi="Times New Roman" w:cs="Times New Roman"/>
          <w:kern w:val="2"/>
          <w:sz w:val="24"/>
          <w:szCs w:val="24"/>
          <w:lang w:val="sr-Latn-ME"/>
        </w:rPr>
      </w:pPr>
      <w:r w:rsidRPr="00034676">
        <w:rPr>
          <w:rFonts w:ascii="Times New Roman" w:eastAsia="Calibri" w:hAnsi="Times New Roman" w:cs="Times New Roman"/>
          <w:kern w:val="2"/>
          <w:sz w:val="24"/>
          <w:szCs w:val="24"/>
          <w:lang w:val="sr-Latn-ME"/>
        </w:rPr>
        <w:t>Koordinaciju aktivnosti tokom procesa monitoringa i izvještavanja, po akcionim planovima, kao i nadzornu ulogu vršiće Odbor za smanjenje rizika od katastrofa,</w:t>
      </w:r>
      <w:r w:rsidRPr="00034676">
        <w:rPr>
          <w:rFonts w:ascii="Times New Roman" w:eastAsia="Calibri" w:hAnsi="Times New Roman" w:cs="Times New Roman"/>
          <w:sz w:val="24"/>
          <w:szCs w:val="24"/>
          <w:lang w:val="sr-Latn-ME"/>
        </w:rPr>
        <w:t xml:space="preserve"> u čiji sastav su uključeni predstavnici svih relevantnih institucija koje sprovode Strategiju.</w:t>
      </w:r>
      <w:r w:rsidRPr="00034676">
        <w:rPr>
          <w:rFonts w:ascii="Times New Roman" w:eastAsia="Calibri" w:hAnsi="Times New Roman" w:cs="Times New Roman"/>
          <w:kern w:val="2"/>
          <w:sz w:val="24"/>
          <w:szCs w:val="24"/>
          <w:lang w:val="sr-Latn-ME"/>
        </w:rPr>
        <w:t>Odbor formira Vlada Crne Gore, dok će Ministarstvo- Direktorat za zaštitu i spašavanje imati koordinacionu ulogu.</w:t>
      </w:r>
      <w:bookmarkStart w:id="89" w:name="_Hlk162346952"/>
      <w:r w:rsidRPr="00034676">
        <w:rPr>
          <w:rFonts w:ascii="Times New Roman" w:eastAsia="Calibri" w:hAnsi="Times New Roman" w:cs="Times New Roman"/>
          <w:kern w:val="2"/>
          <w:sz w:val="24"/>
          <w:szCs w:val="24"/>
          <w:lang w:val="sr-Latn-ME"/>
        </w:rPr>
        <w:t xml:space="preserve"> Odbor se sastaje najmanje jednom godišnje i izvještava Ministarstvo - Direktorat za zaštitu i spašavanje o sprovođenju Strategije.</w:t>
      </w:r>
      <w:bookmarkEnd w:id="89"/>
    </w:p>
    <w:p w14:paraId="74BC4121" w14:textId="77777777" w:rsidR="00034676" w:rsidRPr="00034676" w:rsidRDefault="00034676" w:rsidP="00034676">
      <w:pPr>
        <w:spacing w:line="276" w:lineRule="auto"/>
        <w:contextualSpacing/>
        <w:jc w:val="both"/>
        <w:rPr>
          <w:rFonts w:ascii="Times New Roman" w:eastAsia="Calibri" w:hAnsi="Times New Roman" w:cs="Times New Roman"/>
          <w:kern w:val="2"/>
          <w:sz w:val="24"/>
          <w:szCs w:val="24"/>
          <w:lang w:val="sr-Latn-ME"/>
        </w:rPr>
      </w:pPr>
      <w:r w:rsidRPr="00034676">
        <w:rPr>
          <w:rFonts w:ascii="Times New Roman" w:eastAsia="Calibri" w:hAnsi="Times New Roman" w:cs="Times New Roman"/>
          <w:kern w:val="2"/>
          <w:sz w:val="24"/>
          <w:szCs w:val="24"/>
          <w:lang w:val="sr-Latn-ME"/>
        </w:rPr>
        <w:t>Odbor za smanjenje rizika od katastrofa imenuje operativno tijelo od predstavnika Ministarstva- Direktorata za zaštitu i spašavanje koje obezbjeđuje tehničku i stručnu podršku prilikom organizacije sastanaka i pripreme izvještaja Odbora. Operativno tijelo shodno godišnjem izvještavanju sublimira i upućuje godišnje i završni izvještaj o sprovođenju Strategije.</w:t>
      </w:r>
    </w:p>
    <w:p w14:paraId="751B9435" w14:textId="77777777" w:rsidR="00034676" w:rsidRPr="00034676" w:rsidRDefault="00034676" w:rsidP="00034676">
      <w:pPr>
        <w:spacing w:line="276" w:lineRule="auto"/>
        <w:contextualSpacing/>
        <w:jc w:val="both"/>
        <w:rPr>
          <w:rFonts w:ascii="Times New Roman" w:eastAsia="Calibri" w:hAnsi="Times New Roman" w:cs="Times New Roman"/>
          <w:kern w:val="2"/>
          <w:sz w:val="24"/>
          <w:szCs w:val="24"/>
          <w:lang w:val="sr-Latn-ME"/>
        </w:rPr>
      </w:pPr>
    </w:p>
    <w:p w14:paraId="328100CC" w14:textId="6382180A" w:rsidR="00034676" w:rsidRPr="00E54530" w:rsidRDefault="00034676" w:rsidP="00E54530">
      <w:pPr>
        <w:spacing w:line="276" w:lineRule="auto"/>
        <w:jc w:val="both"/>
        <w:rPr>
          <w:rFonts w:ascii="Times New Roman" w:eastAsia="Calibri" w:hAnsi="Times New Roman" w:cs="Times New Roman"/>
          <w:color w:val="242021"/>
          <w:kern w:val="2"/>
          <w:sz w:val="24"/>
          <w:szCs w:val="24"/>
          <w:lang w:val="sr-Latn-ME"/>
        </w:rPr>
      </w:pPr>
      <w:r w:rsidRPr="00034676">
        <w:rPr>
          <w:rFonts w:ascii="Times New Roman" w:eastAsia="Calibri" w:hAnsi="Times New Roman" w:cs="Times New Roman"/>
          <w:kern w:val="2"/>
          <w:sz w:val="24"/>
          <w:szCs w:val="24"/>
          <w:lang w:val="sr-Latn-ME"/>
        </w:rPr>
        <w:t>Ministarstvo sprovodi Strategiju, prvenstveno, kroz realizaciju aktivnosti predviđenih Akcionim planom. Strategija će obuhvatiti period od početka  januara 2025. godine do kraja decembra 2030. godine, a biće realizovana kroz tri dvogodišnja akciona plana aktivnosti.</w:t>
      </w:r>
      <w:r w:rsidR="00E54530">
        <w:rPr>
          <w:rFonts w:ascii="Times New Roman" w:eastAsia="Calibri" w:hAnsi="Times New Roman" w:cs="Times New Roman"/>
          <w:color w:val="242021"/>
          <w:kern w:val="2"/>
          <w:sz w:val="24"/>
          <w:szCs w:val="24"/>
          <w:lang w:val="sr-Latn-ME"/>
        </w:rPr>
        <w:t xml:space="preserve"> </w:t>
      </w:r>
      <w:r w:rsidRPr="00034676">
        <w:rPr>
          <w:rFonts w:ascii="Times New Roman" w:eastAsia="Calibri" w:hAnsi="Times New Roman" w:cs="Times New Roman"/>
          <w:kern w:val="2"/>
          <w:sz w:val="24"/>
          <w:szCs w:val="24"/>
          <w:lang w:val="sr-Latn-ME"/>
        </w:rPr>
        <w:lastRenderedPageBreak/>
        <w:t>Sprovođenje Strategije kao multisektorske i sveobuhvatne, podrazumijeva doslednost i kontinuitet u sprovođenju i ostvarivanju utvrđenih ciljeva, postojanost postignutog konsenzusa učesnika oko ciljeva i načina ostvarenja istih. Princip saradnje nadležnih organa (kao jedan od sedam principa na kojima počivaju strateška dokumenta u skladu sa Metodologijom) odnosi se na obavezu međuresorske saradnje u procesu planiranja, koordinacije i praćenja sprovođenja strateških dokumenata. S obzirom na to da Strategiju sprovodi više institucija, za njeno uspješno sprovođenje neophodna je redovna komunikacija da bi se podijelila dobra iskustva u samom procesu, dogovorili dalji pravci djelovanja, utvrdila uspješnost obavljenih aktivnosti i procijenile mogućnosti za poboljšanje u određenoj oblasti.</w:t>
      </w:r>
    </w:p>
    <w:p w14:paraId="4CA7030A" w14:textId="04BA844D" w:rsidR="00034676" w:rsidRPr="00034676" w:rsidRDefault="00034676" w:rsidP="00E54530">
      <w:pPr>
        <w:spacing w:line="276" w:lineRule="auto"/>
        <w:contextualSpacing/>
        <w:jc w:val="both"/>
        <w:rPr>
          <w:rFonts w:ascii="Times New Roman" w:eastAsia="Calibri" w:hAnsi="Times New Roman" w:cs="Times New Roman"/>
          <w:kern w:val="2"/>
          <w:sz w:val="24"/>
          <w:szCs w:val="24"/>
          <w:lang w:val="sr-Latn-ME"/>
        </w:rPr>
      </w:pPr>
      <w:r w:rsidRPr="00034676">
        <w:rPr>
          <w:rFonts w:ascii="Times New Roman" w:eastAsia="Calibri" w:hAnsi="Times New Roman" w:cs="Times New Roman"/>
          <w:kern w:val="2"/>
          <w:sz w:val="24"/>
          <w:szCs w:val="24"/>
          <w:lang w:val="sr-Latn-ME"/>
        </w:rPr>
        <w:t>U skladu sa definisanim Akcionim planom nosioci aktivnosti će se sastajati u skladu sa planom monitoringa i pasošem indikatora, pratiti i prikupljati podatke o kojima diskutuju na sastancima i pla</w:t>
      </w:r>
      <w:r w:rsidR="00E54530">
        <w:rPr>
          <w:rFonts w:ascii="Times New Roman" w:eastAsia="Calibri" w:hAnsi="Times New Roman" w:cs="Times New Roman"/>
          <w:kern w:val="2"/>
          <w:sz w:val="24"/>
          <w:szCs w:val="24"/>
          <w:lang w:val="sr-Latn-ME"/>
        </w:rPr>
        <w:t>nirati dalje korake i dinamiku.</w:t>
      </w:r>
    </w:p>
    <w:p w14:paraId="3E2C7B90" w14:textId="77777777" w:rsidR="00034676" w:rsidRPr="00034676" w:rsidRDefault="00034676" w:rsidP="00034676">
      <w:pPr>
        <w:spacing w:line="276" w:lineRule="auto"/>
        <w:contextualSpacing/>
        <w:jc w:val="both"/>
        <w:rPr>
          <w:rFonts w:ascii="Times New Roman" w:eastAsia="Calibri" w:hAnsi="Times New Roman" w:cs="Times New Roman"/>
          <w:kern w:val="2"/>
          <w:sz w:val="24"/>
          <w:szCs w:val="24"/>
          <w:lang w:val="sr-Latn-ME"/>
        </w:rPr>
      </w:pPr>
      <w:r w:rsidRPr="00034676">
        <w:rPr>
          <w:rFonts w:ascii="Times New Roman" w:eastAsia="Calibri" w:hAnsi="Times New Roman" w:cs="Times New Roman"/>
          <w:kern w:val="2"/>
          <w:sz w:val="24"/>
          <w:szCs w:val="24"/>
          <w:lang w:val="sr-Latn-ME"/>
        </w:rPr>
        <w:t>Prikupljanje i objedinjavanje podataka od ostalih institucija Ministarstvo- Direktorat za zaštitu i spašavanje, odnosno operativno tijelo će pratiti u vidu tabelarnog prikaza-tabele za izvještavanje (I Aneks 1.2.  Metodologije).</w:t>
      </w:r>
    </w:p>
    <w:p w14:paraId="24E045DE" w14:textId="151F3DA1" w:rsidR="00223059" w:rsidRPr="0040388D" w:rsidRDefault="00223059" w:rsidP="0040388D">
      <w:pPr>
        <w:spacing w:line="276" w:lineRule="auto"/>
        <w:jc w:val="both"/>
        <w:rPr>
          <w:rFonts w:ascii="Times New Roman" w:hAnsi="Times New Roman" w:cs="Times New Roman"/>
          <w:b/>
          <w:sz w:val="24"/>
          <w:szCs w:val="24"/>
        </w:rPr>
      </w:pPr>
    </w:p>
    <w:p w14:paraId="10C9F04B" w14:textId="303F6AF5" w:rsidR="00223059" w:rsidRPr="0040388D" w:rsidRDefault="00223059" w:rsidP="0040388D">
      <w:pPr>
        <w:spacing w:line="276" w:lineRule="auto"/>
        <w:jc w:val="center"/>
        <w:rPr>
          <w:rFonts w:ascii="Times New Roman" w:hAnsi="Times New Roman" w:cs="Times New Roman"/>
          <w:b/>
          <w:sz w:val="24"/>
          <w:szCs w:val="24"/>
        </w:rPr>
      </w:pPr>
      <w:r w:rsidRPr="0040388D">
        <w:rPr>
          <w:rFonts w:ascii="Times New Roman" w:hAnsi="Times New Roman" w:cs="Times New Roman"/>
          <w:b/>
          <w:sz w:val="24"/>
          <w:szCs w:val="24"/>
        </w:rPr>
        <w:t>Izvještavanje</w:t>
      </w:r>
    </w:p>
    <w:p w14:paraId="49EC9D5F" w14:textId="77777777" w:rsidR="00034676" w:rsidRDefault="00034676" w:rsidP="00034676">
      <w:pPr>
        <w:spacing w:line="276" w:lineRule="auto"/>
        <w:contextualSpacing/>
        <w:jc w:val="both"/>
        <w:rPr>
          <w:rFonts w:ascii="Times New Roman" w:eastAsia="Calibri" w:hAnsi="Times New Roman" w:cs="Times New Roman"/>
          <w:color w:val="242021"/>
          <w:kern w:val="2"/>
          <w:sz w:val="24"/>
          <w:szCs w:val="24"/>
          <w:lang w:val="sr-Latn-ME"/>
        </w:rPr>
      </w:pPr>
    </w:p>
    <w:p w14:paraId="21CF6F65" w14:textId="1FEBBBDF" w:rsidR="00034676" w:rsidRPr="00E54530" w:rsidRDefault="00034676" w:rsidP="00034676">
      <w:pPr>
        <w:spacing w:line="276" w:lineRule="auto"/>
        <w:contextualSpacing/>
        <w:jc w:val="both"/>
        <w:rPr>
          <w:rFonts w:ascii="Times New Roman" w:eastAsia="Calibri" w:hAnsi="Times New Roman" w:cs="Times New Roman"/>
          <w:kern w:val="2"/>
          <w:sz w:val="24"/>
          <w:szCs w:val="24"/>
          <w:lang w:val="sr-Latn-ME"/>
        </w:rPr>
      </w:pPr>
      <w:r w:rsidRPr="00034676">
        <w:rPr>
          <w:rFonts w:ascii="Times New Roman" w:eastAsia="Calibri" w:hAnsi="Times New Roman" w:cs="Times New Roman"/>
          <w:color w:val="242021"/>
          <w:kern w:val="2"/>
          <w:sz w:val="24"/>
          <w:szCs w:val="24"/>
          <w:lang w:val="sr-Latn-ME"/>
        </w:rPr>
        <w:t xml:space="preserve">Ministarstvo je nadležno za koordinaciju i izvještavanje na godišnjem nivou o napretku u sprovođenju Strategije. </w:t>
      </w:r>
      <w:r w:rsidRPr="00034676">
        <w:rPr>
          <w:rFonts w:ascii="Times New Roman" w:eastAsia="Calibri" w:hAnsi="Times New Roman" w:cs="Times New Roman"/>
          <w:kern w:val="2"/>
          <w:sz w:val="24"/>
          <w:szCs w:val="24"/>
          <w:lang w:val="sr-Latn-ME"/>
        </w:rPr>
        <w:t>Rezultate monitoringa Ministarstvo predstavlja u godišnjim izvještajima o implementaciji Akcionog plana, odnosno o sprovođenju S</w:t>
      </w:r>
      <w:r w:rsidR="00E54530">
        <w:rPr>
          <w:rFonts w:ascii="Times New Roman" w:eastAsia="Calibri" w:hAnsi="Times New Roman" w:cs="Times New Roman"/>
          <w:kern w:val="2"/>
          <w:sz w:val="24"/>
          <w:szCs w:val="24"/>
          <w:lang w:val="sr-Latn-ME"/>
        </w:rPr>
        <w:t>trategije, na posebnom obrascu.</w:t>
      </w:r>
    </w:p>
    <w:p w14:paraId="17F8E5F8" w14:textId="1271640E" w:rsidR="00034676" w:rsidRPr="00E54530" w:rsidRDefault="00034676" w:rsidP="00034676">
      <w:pPr>
        <w:spacing w:line="276" w:lineRule="auto"/>
        <w:contextualSpacing/>
        <w:jc w:val="both"/>
        <w:rPr>
          <w:rFonts w:ascii="Times New Roman" w:eastAsia="Calibri" w:hAnsi="Times New Roman" w:cs="Times New Roman"/>
          <w:color w:val="FF0000"/>
          <w:kern w:val="2"/>
          <w:sz w:val="24"/>
          <w:szCs w:val="24"/>
          <w:lang w:val="sr-Latn-ME"/>
        </w:rPr>
      </w:pPr>
      <w:r w:rsidRPr="00034676">
        <w:rPr>
          <w:rFonts w:ascii="Times New Roman" w:eastAsia="Calibri" w:hAnsi="Times New Roman" w:cs="Times New Roman"/>
          <w:kern w:val="2"/>
          <w:sz w:val="24"/>
          <w:szCs w:val="24"/>
          <w:lang w:val="sr-Latn-ME"/>
        </w:rPr>
        <w:t>Pripremu izvještaja vršiće operativno tijelo u Ministarstvu-DZS. Godišnji izvještaji imaju istu strukturu, stim što je nakon druge godine sprovođenja obavezno izvještavati o vrijednosti indikatora učinka (analiza postignutih vrijednosti indikatora u odnosu na planiranu srednjoročnu vrijednost).</w:t>
      </w:r>
    </w:p>
    <w:p w14:paraId="429B10AB" w14:textId="77777777" w:rsidR="00034676" w:rsidRPr="00034676" w:rsidRDefault="00034676" w:rsidP="00034676">
      <w:pPr>
        <w:spacing w:line="276" w:lineRule="auto"/>
        <w:jc w:val="both"/>
        <w:rPr>
          <w:rFonts w:ascii="Times New Roman" w:eastAsia="Calibri" w:hAnsi="Times New Roman" w:cs="Times New Roman"/>
          <w:color w:val="FF0000"/>
          <w:kern w:val="2"/>
          <w:sz w:val="24"/>
          <w:szCs w:val="24"/>
          <w:lang w:val="sr-Latn-ME"/>
        </w:rPr>
      </w:pPr>
      <w:r w:rsidRPr="00034676">
        <w:rPr>
          <w:rFonts w:ascii="Times New Roman" w:eastAsia="Calibri" w:hAnsi="Times New Roman" w:cs="Times New Roman"/>
          <w:kern w:val="2"/>
          <w:sz w:val="24"/>
          <w:szCs w:val="24"/>
          <w:lang w:val="sr-Latn-ME"/>
        </w:rPr>
        <w:t>Godišnji izvještaj o sprovođenju Strategije Ministarstvo dostavlja Generalnom sekretarijatu Vlade (GSV) radi davanja mišljenja u odnosu na njegovu strukturu i sadržaj izvještaja prije izrade akcionih planova za narednu godinu ili istovremeno, kako bi se obezbijedilo poštovanje principa kontinuiteta.</w:t>
      </w:r>
    </w:p>
    <w:p w14:paraId="51DB4517" w14:textId="77777777" w:rsidR="00034676" w:rsidRPr="00034676" w:rsidRDefault="00034676" w:rsidP="00034676">
      <w:pPr>
        <w:spacing w:line="276" w:lineRule="auto"/>
        <w:jc w:val="both"/>
        <w:rPr>
          <w:rFonts w:ascii="Times New Roman" w:eastAsia="Calibri" w:hAnsi="Times New Roman" w:cs="Times New Roman"/>
          <w:kern w:val="2"/>
          <w:sz w:val="24"/>
          <w:szCs w:val="24"/>
          <w:lang w:val="sr-Latn-ME"/>
        </w:rPr>
      </w:pPr>
      <w:r w:rsidRPr="00034676">
        <w:rPr>
          <w:rFonts w:ascii="Times New Roman" w:eastAsia="Calibri" w:hAnsi="Times New Roman" w:cs="Times New Roman"/>
          <w:kern w:val="2"/>
          <w:sz w:val="24"/>
          <w:szCs w:val="24"/>
          <w:lang w:val="sr-Latn-ME"/>
        </w:rPr>
        <w:t>Godišnji izvještaj sa mišljenjem GSV dostavlja se Vladi na usvajanje. Godišnji izvještaj o sprovođenju Strategije potrebno je podnijeti u prvom, a najkasnije u drugom kvartalu tekuće godine, za prethodnu godinu.</w:t>
      </w:r>
    </w:p>
    <w:p w14:paraId="63F65C71" w14:textId="77777777" w:rsidR="00034676" w:rsidRPr="00034676" w:rsidRDefault="00034676" w:rsidP="00034676">
      <w:pPr>
        <w:spacing w:line="276" w:lineRule="auto"/>
        <w:jc w:val="both"/>
        <w:rPr>
          <w:rFonts w:ascii="Times New Roman" w:eastAsia="Calibri" w:hAnsi="Times New Roman" w:cs="Times New Roman"/>
          <w:kern w:val="2"/>
          <w:sz w:val="24"/>
          <w:szCs w:val="24"/>
          <w:lang w:val="sr-Latn-ME"/>
        </w:rPr>
      </w:pPr>
      <w:r w:rsidRPr="00034676">
        <w:rPr>
          <w:rFonts w:ascii="Times New Roman" w:eastAsia="Calibri" w:hAnsi="Times New Roman" w:cs="Times New Roman"/>
          <w:kern w:val="2"/>
          <w:sz w:val="24"/>
          <w:szCs w:val="24"/>
          <w:lang w:val="sr-Latn-ME"/>
        </w:rPr>
        <w:t>Završni izveštaj o sprovođenju Strategije Ministarstvo priprema po isteku vremenskog roka za koji je strategija donijeta i obuhvata cjelokupan period za koji je strateški dokument donijet od 2025 do 2030. godine. Završni izvještaj sadrži i evaluaciju sprovođenja. Isti Ministarstvo dostavlja GSV na mišljenje u odnosu na strukturu i sadržaj završnog izvještaja i nakon toga sa mišljenjem GSV, Vladi na usvajanje.</w:t>
      </w:r>
    </w:p>
    <w:p w14:paraId="09CED19E" w14:textId="2A407E5E" w:rsidR="00223059" w:rsidRPr="0040388D" w:rsidRDefault="00223059" w:rsidP="0040388D">
      <w:pPr>
        <w:spacing w:line="276" w:lineRule="auto"/>
        <w:jc w:val="both"/>
        <w:rPr>
          <w:rFonts w:ascii="Times New Roman" w:hAnsi="Times New Roman" w:cs="Times New Roman"/>
          <w:b/>
          <w:sz w:val="24"/>
          <w:szCs w:val="24"/>
        </w:rPr>
      </w:pPr>
    </w:p>
    <w:p w14:paraId="186A9C81" w14:textId="39DAEF2E" w:rsidR="00223059" w:rsidRPr="00223059" w:rsidRDefault="00034676" w:rsidP="00223059">
      <w:pPr>
        <w:spacing w:line="276" w:lineRule="auto"/>
        <w:jc w:val="center"/>
        <w:rPr>
          <w:rFonts w:ascii="Times New Roman" w:hAnsi="Times New Roman" w:cs="Times New Roman"/>
          <w:b/>
          <w:sz w:val="24"/>
          <w:szCs w:val="24"/>
        </w:rPr>
      </w:pPr>
      <w:r w:rsidRPr="00034676">
        <w:rPr>
          <w:rFonts w:ascii="Times New Roman" w:hAnsi="Times New Roman" w:cs="Times New Roman"/>
          <w:b/>
          <w:noProof/>
          <w:sz w:val="24"/>
          <w:szCs w:val="24"/>
        </w:rPr>
        <w:lastRenderedPageBreak/>
        <w:drawing>
          <wp:anchor distT="0" distB="0" distL="114300" distR="114300" simplePos="0" relativeHeight="251676672" behindDoc="0" locked="0" layoutInCell="1" allowOverlap="1" wp14:anchorId="207BA4CE" wp14:editId="35C40A45">
            <wp:simplePos x="0" y="0"/>
            <wp:positionH relativeFrom="margin">
              <wp:posOffset>-274320</wp:posOffset>
            </wp:positionH>
            <wp:positionV relativeFrom="paragraph">
              <wp:posOffset>0</wp:posOffset>
            </wp:positionV>
            <wp:extent cx="6328410" cy="8696325"/>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328410" cy="8696325"/>
                    </a:xfrm>
                    <a:prstGeom prst="rect">
                      <a:avLst/>
                    </a:prstGeom>
                  </pic:spPr>
                </pic:pic>
              </a:graphicData>
            </a:graphic>
            <wp14:sizeRelH relativeFrom="margin">
              <wp14:pctWidth>0</wp14:pctWidth>
            </wp14:sizeRelH>
            <wp14:sizeRelV relativeFrom="margin">
              <wp14:pctHeight>0</wp14:pctHeight>
            </wp14:sizeRelV>
          </wp:anchor>
        </w:drawing>
      </w:r>
    </w:p>
    <w:p w14:paraId="4BED49C1" w14:textId="6A908598" w:rsidR="00223059" w:rsidRPr="0040388D" w:rsidRDefault="00223059" w:rsidP="0040388D">
      <w:pPr>
        <w:spacing w:line="276" w:lineRule="auto"/>
        <w:jc w:val="center"/>
        <w:rPr>
          <w:rFonts w:ascii="Times New Roman" w:hAnsi="Times New Roman" w:cs="Times New Roman"/>
          <w:b/>
          <w:sz w:val="24"/>
          <w:szCs w:val="24"/>
        </w:rPr>
      </w:pPr>
      <w:bookmarkStart w:id="90" w:name="_Toc164770699"/>
      <w:r w:rsidRPr="0040388D">
        <w:rPr>
          <w:rFonts w:ascii="Times New Roman" w:hAnsi="Times New Roman" w:cs="Times New Roman"/>
          <w:b/>
          <w:sz w:val="24"/>
          <w:szCs w:val="24"/>
        </w:rPr>
        <w:lastRenderedPageBreak/>
        <w:t>Evaluacija</w:t>
      </w:r>
    </w:p>
    <w:p w14:paraId="4561FBE0" w14:textId="77777777" w:rsidR="00223059" w:rsidRPr="0040388D" w:rsidRDefault="00223059" w:rsidP="0040388D">
      <w:pPr>
        <w:spacing w:line="276" w:lineRule="auto"/>
        <w:jc w:val="both"/>
        <w:rPr>
          <w:rFonts w:ascii="Times New Roman" w:hAnsi="Times New Roman" w:cs="Times New Roman"/>
          <w:b/>
          <w:sz w:val="24"/>
          <w:szCs w:val="24"/>
        </w:rPr>
      </w:pPr>
    </w:p>
    <w:p w14:paraId="45CD83D0" w14:textId="77777777" w:rsidR="00034676" w:rsidRPr="00034676" w:rsidRDefault="00034676" w:rsidP="00034676">
      <w:pPr>
        <w:spacing w:line="276" w:lineRule="auto"/>
        <w:jc w:val="both"/>
        <w:rPr>
          <w:rFonts w:ascii="Times New Roman" w:eastAsia="Calibri" w:hAnsi="Times New Roman" w:cs="Times New Roman"/>
          <w:kern w:val="2"/>
          <w:sz w:val="24"/>
          <w:szCs w:val="24"/>
          <w:lang w:val="sr-Latn-ME"/>
        </w:rPr>
      </w:pPr>
      <w:r w:rsidRPr="00034676">
        <w:rPr>
          <w:rFonts w:ascii="Times New Roman" w:eastAsia="Calibri" w:hAnsi="Times New Roman" w:cs="Times New Roman"/>
          <w:color w:val="242021"/>
          <w:kern w:val="2"/>
          <w:sz w:val="24"/>
          <w:szCs w:val="24"/>
          <w:lang w:val="sr-Latn-ME"/>
        </w:rPr>
        <w:t xml:space="preserve">Ministarstvo - </w:t>
      </w:r>
      <w:r w:rsidRPr="00034676">
        <w:rPr>
          <w:rFonts w:ascii="Times New Roman" w:eastAsia="Calibri" w:hAnsi="Times New Roman" w:cs="Times New Roman"/>
          <w:kern w:val="2"/>
          <w:sz w:val="24"/>
          <w:szCs w:val="24"/>
          <w:lang w:val="sr-Latn-ME"/>
        </w:rPr>
        <w:t>Direktorat za zaštitu i spašavanje</w:t>
      </w:r>
      <w:r w:rsidRPr="00034676">
        <w:rPr>
          <w:rFonts w:ascii="Times New Roman" w:eastAsia="Calibri" w:hAnsi="Times New Roman" w:cs="Times New Roman"/>
          <w:color w:val="242021"/>
          <w:kern w:val="2"/>
          <w:sz w:val="24"/>
          <w:szCs w:val="24"/>
          <w:lang w:val="sr-Latn-ME"/>
        </w:rPr>
        <w:t>, koje je nadležno za kreiranje strateškog dokumenta,</w:t>
      </w:r>
      <w:r w:rsidRPr="00034676">
        <w:rPr>
          <w:rFonts w:ascii="Times New Roman" w:eastAsia="Calibri" w:hAnsi="Times New Roman" w:cs="Times New Roman"/>
          <w:kern w:val="2"/>
          <w:sz w:val="24"/>
          <w:szCs w:val="24"/>
          <w:lang w:val="sr-Latn-ME"/>
        </w:rPr>
        <w:t xml:space="preserve"> sprovođenje i izvještavanje, odgovorno je i za proces evaluacije.</w:t>
      </w:r>
    </w:p>
    <w:p w14:paraId="784695E1" w14:textId="77777777" w:rsidR="00034676" w:rsidRPr="00034676" w:rsidRDefault="00034676" w:rsidP="00034676">
      <w:pPr>
        <w:spacing w:line="276" w:lineRule="auto"/>
        <w:jc w:val="both"/>
        <w:rPr>
          <w:rFonts w:ascii="Times New Roman" w:eastAsia="Calibri" w:hAnsi="Times New Roman" w:cs="Times New Roman"/>
          <w:kern w:val="2"/>
          <w:sz w:val="24"/>
          <w:szCs w:val="24"/>
          <w:lang w:val="sr-Latn-ME"/>
        </w:rPr>
      </w:pPr>
      <w:r w:rsidRPr="00034676">
        <w:rPr>
          <w:rFonts w:ascii="Times New Roman" w:eastAsia="Calibri" w:hAnsi="Times New Roman" w:cs="Times New Roman"/>
          <w:kern w:val="2"/>
          <w:sz w:val="24"/>
          <w:szCs w:val="24"/>
          <w:lang w:val="sr-Latn-ME"/>
        </w:rPr>
        <w:t xml:space="preserve">Metodologija razvijanja politika, izrade i praćenja sprovođenja strategijskih dokumenata (2018, str. 87) definiše evaluaciju kao ,,sistematičnu i objektivnu procjenu tekućeg ili završenog strateškog dokumenta, projekta, programa ili politike, njegovog sadržaja, implementacije i rezultata”. Svrha sprovođenja evaluacija jeste podsticanje odgovornosti, ali i stalno učenje i unapređivanje strateškog planiranja na osnovu novih saznanja, informacija i podataka koje evaluacija obezbjeđuje. </w:t>
      </w:r>
    </w:p>
    <w:p w14:paraId="46F0D857" w14:textId="77777777" w:rsidR="00034676" w:rsidRPr="00034676" w:rsidRDefault="00034676" w:rsidP="00034676">
      <w:pPr>
        <w:spacing w:line="276" w:lineRule="auto"/>
        <w:jc w:val="both"/>
        <w:rPr>
          <w:rFonts w:ascii="Times New Roman" w:eastAsia="Calibri" w:hAnsi="Times New Roman" w:cs="Times New Roman"/>
          <w:kern w:val="2"/>
          <w:sz w:val="24"/>
          <w:szCs w:val="24"/>
          <w:lang w:val="sr-Latn-ME"/>
        </w:rPr>
      </w:pPr>
      <w:r w:rsidRPr="00034676">
        <w:rPr>
          <w:rFonts w:ascii="Times New Roman" w:eastAsia="Calibri" w:hAnsi="Times New Roman" w:cs="Times New Roman"/>
          <w:kern w:val="2"/>
          <w:sz w:val="24"/>
          <w:szCs w:val="24"/>
          <w:lang w:val="sr-Latn-ME"/>
        </w:rPr>
        <w:t>Evaluacijom se, dakle, utvrđuje relevantnost i ispunjenje ciljeva, efikasnost razvoja, djelotvornost, uticaj i održivost strateškog dokumenta. Ona se razlikuje od monitoringa jer je u pitanju kompleksniji proces koji zahtijeva sofisticiranije analitičke vještine i stručnost u različitim metodama prikupljanja i analize podataka.</w:t>
      </w:r>
    </w:p>
    <w:p w14:paraId="20A86856" w14:textId="77777777" w:rsidR="00034676" w:rsidRPr="00034676" w:rsidRDefault="00034676" w:rsidP="00034676">
      <w:pPr>
        <w:spacing w:line="276" w:lineRule="auto"/>
        <w:jc w:val="both"/>
        <w:rPr>
          <w:rFonts w:ascii="Times New Roman" w:eastAsia="Calibri" w:hAnsi="Times New Roman" w:cs="Times New Roman"/>
          <w:kern w:val="2"/>
          <w:sz w:val="24"/>
          <w:szCs w:val="24"/>
          <w:lang w:val="sr-Latn-ME"/>
        </w:rPr>
      </w:pPr>
      <w:r w:rsidRPr="00034676">
        <w:rPr>
          <w:rFonts w:ascii="Times New Roman" w:eastAsia="Calibri" w:hAnsi="Times New Roman" w:cs="Times New Roman"/>
          <w:kern w:val="2"/>
          <w:sz w:val="24"/>
          <w:szCs w:val="24"/>
          <w:lang w:val="sr-Latn-ME"/>
        </w:rPr>
        <w:t>Na osnovu toga kada će se sprovesti i zašto će se sprovesti, odnosno kako će se koristiti njeni rezultati, predviđena je srednjeročna-formativna i finalna-sumativna evaluacija.</w:t>
      </w:r>
    </w:p>
    <w:p w14:paraId="77B75FD7" w14:textId="77777777" w:rsidR="00034676" w:rsidRPr="00034676" w:rsidRDefault="00034676" w:rsidP="00034676">
      <w:pPr>
        <w:spacing w:line="276" w:lineRule="auto"/>
        <w:ind w:left="24"/>
        <w:jc w:val="both"/>
        <w:rPr>
          <w:rFonts w:ascii="Times New Roman" w:eastAsia="Calibri" w:hAnsi="Times New Roman" w:cs="Times New Roman"/>
          <w:kern w:val="2"/>
          <w:sz w:val="24"/>
          <w:szCs w:val="24"/>
          <w:lang w:val="sr-Latn-ME"/>
        </w:rPr>
      </w:pPr>
      <w:r w:rsidRPr="00034676">
        <w:rPr>
          <w:rFonts w:ascii="Times New Roman" w:eastAsia="Calibri" w:hAnsi="Times New Roman" w:cs="Times New Roman"/>
          <w:bCs/>
          <w:kern w:val="2"/>
          <w:sz w:val="24"/>
          <w:szCs w:val="24"/>
          <w:u w:val="single"/>
          <w:lang w:val="sr-Latn-ME"/>
        </w:rPr>
        <w:t>Srednjoročna evaluacija</w:t>
      </w:r>
      <w:r w:rsidRPr="00034676">
        <w:rPr>
          <w:rFonts w:ascii="Times New Roman" w:eastAsia="Calibri" w:hAnsi="Times New Roman" w:cs="Times New Roman"/>
          <w:kern w:val="2"/>
          <w:sz w:val="24"/>
          <w:szCs w:val="24"/>
          <w:lang w:val="sr-Latn-ME"/>
        </w:rPr>
        <w:t xml:space="preserve"> koja će se sprovesti na polovini perioda važenja Strategije biće </w:t>
      </w:r>
      <w:r w:rsidRPr="00034676">
        <w:rPr>
          <w:rFonts w:ascii="Times New Roman" w:eastAsia="Calibri" w:hAnsi="Times New Roman" w:cs="Times New Roman"/>
          <w:bCs/>
          <w:kern w:val="2"/>
          <w:sz w:val="24"/>
          <w:szCs w:val="24"/>
          <w:lang w:val="sr-Latn-ME"/>
        </w:rPr>
        <w:t xml:space="preserve">procesna </w:t>
      </w:r>
      <w:r w:rsidRPr="00034676">
        <w:rPr>
          <w:rFonts w:ascii="Times New Roman" w:eastAsia="Calibri" w:hAnsi="Times New Roman" w:cs="Times New Roman"/>
          <w:kern w:val="2"/>
          <w:sz w:val="24"/>
          <w:szCs w:val="24"/>
          <w:lang w:val="sr-Latn-ME"/>
        </w:rPr>
        <w:t xml:space="preserve">(ispituje prirodu i kvalitet sprovođenja strateškog dokumenta, odnosno fokusira se na sami način i proces implementacije), a na osnovu toga kako će se koristiti biće </w:t>
      </w:r>
      <w:r w:rsidRPr="00034676">
        <w:rPr>
          <w:rFonts w:ascii="Times New Roman" w:eastAsia="Calibri" w:hAnsi="Times New Roman" w:cs="Times New Roman"/>
          <w:b/>
          <w:kern w:val="2"/>
          <w:sz w:val="24"/>
          <w:szCs w:val="24"/>
          <w:lang w:val="sr-Latn-ME"/>
        </w:rPr>
        <w:t xml:space="preserve">formativna </w:t>
      </w:r>
      <w:r w:rsidRPr="00034676">
        <w:rPr>
          <w:rFonts w:ascii="Times New Roman" w:eastAsia="Calibri" w:hAnsi="Times New Roman" w:cs="Times New Roman"/>
          <w:kern w:val="2"/>
          <w:sz w:val="24"/>
          <w:szCs w:val="24"/>
          <w:lang w:val="sr-Latn-ME"/>
        </w:rPr>
        <w:t>(fokusirana na procese - sprovodi se u cilju poboljšanja politike - informiše odluku o potrebnom poboljšanju u načinu sprovođenja strateškog dokumenta.</w:t>
      </w:r>
    </w:p>
    <w:p w14:paraId="50E4A893" w14:textId="77777777" w:rsidR="00034676" w:rsidRPr="00034676" w:rsidRDefault="00034676" w:rsidP="00034676">
      <w:pPr>
        <w:spacing w:line="276" w:lineRule="auto"/>
        <w:ind w:left="24"/>
        <w:jc w:val="both"/>
        <w:rPr>
          <w:rFonts w:ascii="Times New Roman" w:eastAsia="Calibri" w:hAnsi="Times New Roman" w:cs="Times New Roman"/>
          <w:kern w:val="2"/>
          <w:sz w:val="24"/>
          <w:szCs w:val="24"/>
          <w:lang w:val="sr-Latn-ME"/>
        </w:rPr>
      </w:pPr>
      <w:r w:rsidRPr="00034676">
        <w:rPr>
          <w:rFonts w:ascii="Times New Roman" w:eastAsia="Calibri" w:hAnsi="Times New Roman" w:cs="Times New Roman"/>
          <w:bCs/>
          <w:kern w:val="2"/>
          <w:sz w:val="24"/>
          <w:szCs w:val="24"/>
          <w:u w:val="single"/>
          <w:lang w:val="sr-Latn-ME"/>
        </w:rPr>
        <w:t>Finalna (ex post) evaluacija</w:t>
      </w:r>
      <w:r w:rsidRPr="00034676">
        <w:rPr>
          <w:rFonts w:ascii="Times New Roman" w:eastAsia="Calibri" w:hAnsi="Times New Roman" w:cs="Times New Roman"/>
          <w:kern w:val="2"/>
          <w:sz w:val="24"/>
          <w:szCs w:val="24"/>
          <w:lang w:val="sr-Latn-ME"/>
        </w:rPr>
        <w:t xml:space="preserve"> će se sprovesti pred kraj ili nakon isteka trajanja strateškog dokumenta. To će biti </w:t>
      </w:r>
      <w:r w:rsidRPr="00034676">
        <w:rPr>
          <w:rFonts w:ascii="Times New Roman" w:eastAsia="Calibri" w:hAnsi="Times New Roman" w:cs="Times New Roman"/>
          <w:bCs/>
          <w:kern w:val="2"/>
          <w:sz w:val="24"/>
          <w:szCs w:val="24"/>
          <w:lang w:val="sr-Latn-ME"/>
        </w:rPr>
        <w:t>evaluacija učinka</w:t>
      </w:r>
      <w:r w:rsidRPr="00034676">
        <w:rPr>
          <w:rFonts w:ascii="Times New Roman" w:eastAsia="Calibri" w:hAnsi="Times New Roman" w:cs="Times New Roman"/>
          <w:kern w:val="2"/>
          <w:sz w:val="24"/>
          <w:szCs w:val="24"/>
          <w:lang w:val="sr-Latn-ME"/>
        </w:rPr>
        <w:t xml:space="preserve"> (ispituje rezultate strateškog dokumenta, odnosno ostvareni napredak), a na osnovu toga kako će se koristiti biće </w:t>
      </w:r>
      <w:r w:rsidRPr="00034676">
        <w:rPr>
          <w:rFonts w:ascii="Times New Roman" w:eastAsia="Calibri" w:hAnsi="Times New Roman" w:cs="Times New Roman"/>
          <w:b/>
          <w:bCs/>
          <w:kern w:val="2"/>
          <w:sz w:val="24"/>
          <w:szCs w:val="24"/>
          <w:lang w:val="sr-Latn-ME"/>
        </w:rPr>
        <w:t>sumativna</w:t>
      </w:r>
      <w:r w:rsidRPr="00034676">
        <w:rPr>
          <w:rFonts w:ascii="Times New Roman" w:eastAsia="Calibri" w:hAnsi="Times New Roman" w:cs="Times New Roman"/>
          <w:b/>
          <w:kern w:val="2"/>
          <w:sz w:val="24"/>
          <w:szCs w:val="24"/>
          <w:lang w:val="sr-Latn-ME"/>
        </w:rPr>
        <w:t xml:space="preserve"> </w:t>
      </w:r>
      <w:r w:rsidRPr="00034676">
        <w:rPr>
          <w:rFonts w:ascii="Times New Roman" w:eastAsia="Calibri" w:hAnsi="Times New Roman" w:cs="Times New Roman"/>
          <w:kern w:val="2"/>
          <w:sz w:val="24"/>
          <w:szCs w:val="24"/>
          <w:lang w:val="sr-Latn-ME"/>
        </w:rPr>
        <w:t>(fokusirana na učinak-informiše odluke o tome da li nastaviti, proširiti ili odustati od sprovođenja ili donošenja novog strateškog dokumenta).</w:t>
      </w:r>
    </w:p>
    <w:p w14:paraId="6F23F7C6" w14:textId="77777777" w:rsidR="00034676" w:rsidRPr="00034676" w:rsidRDefault="00034676" w:rsidP="00034676">
      <w:pPr>
        <w:spacing w:line="276" w:lineRule="auto"/>
        <w:ind w:left="24"/>
        <w:jc w:val="both"/>
        <w:rPr>
          <w:rFonts w:ascii="Times New Roman" w:eastAsia="Calibri" w:hAnsi="Times New Roman" w:cs="Times New Roman"/>
          <w:kern w:val="2"/>
          <w:sz w:val="24"/>
          <w:szCs w:val="24"/>
          <w:lang w:val="sr-Latn-ME"/>
        </w:rPr>
      </w:pPr>
      <w:r w:rsidRPr="00034676">
        <w:rPr>
          <w:rFonts w:ascii="Times New Roman" w:eastAsia="Calibri" w:hAnsi="Times New Roman" w:cs="Times New Roman"/>
          <w:kern w:val="2"/>
          <w:sz w:val="24"/>
          <w:szCs w:val="24"/>
          <w:lang w:val="sr-Latn-ME"/>
        </w:rPr>
        <w:t>Evaluaciju je dakle potrebno raditi u dva navrata, i to:</w:t>
      </w:r>
    </w:p>
    <w:p w14:paraId="51E5681B" w14:textId="77777777" w:rsidR="00034676" w:rsidRPr="00034676" w:rsidRDefault="00034676" w:rsidP="00B73753">
      <w:pPr>
        <w:numPr>
          <w:ilvl w:val="0"/>
          <w:numId w:val="2"/>
        </w:numPr>
        <w:spacing w:line="276" w:lineRule="auto"/>
        <w:contextualSpacing/>
        <w:jc w:val="both"/>
        <w:rPr>
          <w:rFonts w:ascii="Times New Roman" w:eastAsia="Calibri" w:hAnsi="Times New Roman" w:cs="Times New Roman"/>
          <w:kern w:val="2"/>
          <w:sz w:val="24"/>
          <w:szCs w:val="24"/>
        </w:rPr>
      </w:pPr>
      <w:r w:rsidRPr="00034676">
        <w:rPr>
          <w:rFonts w:ascii="Times New Roman" w:eastAsia="Calibri" w:hAnsi="Times New Roman" w:cs="Times New Roman"/>
          <w:kern w:val="2"/>
          <w:sz w:val="24"/>
          <w:szCs w:val="24"/>
        </w:rPr>
        <w:t>Srednjoročnu/formativnu evaluaciju planirati početkom 2028. godine,</w:t>
      </w:r>
      <w:bookmarkStart w:id="91" w:name="_Hlk160527946"/>
      <w:r w:rsidRPr="00034676">
        <w:rPr>
          <w:rFonts w:ascii="Times New Roman" w:eastAsia="Calibri" w:hAnsi="Times New Roman" w:cs="Times New Roman"/>
          <w:kern w:val="2"/>
          <w:sz w:val="24"/>
          <w:szCs w:val="24"/>
        </w:rPr>
        <w:t xml:space="preserve"> za koju treba predvidjeti sredstva u iznosu od_______eura, planirana budžetom MUP-a za 2028. godinu i</w:t>
      </w:r>
      <w:bookmarkEnd w:id="91"/>
    </w:p>
    <w:p w14:paraId="68D7B357" w14:textId="77777777" w:rsidR="00034676" w:rsidRPr="00034676" w:rsidRDefault="00034676" w:rsidP="00B73753">
      <w:pPr>
        <w:numPr>
          <w:ilvl w:val="0"/>
          <w:numId w:val="2"/>
        </w:numPr>
        <w:spacing w:line="276" w:lineRule="auto"/>
        <w:contextualSpacing/>
        <w:jc w:val="both"/>
        <w:rPr>
          <w:rFonts w:ascii="Times New Roman" w:eastAsia="Calibri" w:hAnsi="Times New Roman" w:cs="Times New Roman"/>
          <w:kern w:val="2"/>
          <w:sz w:val="24"/>
          <w:szCs w:val="24"/>
        </w:rPr>
      </w:pPr>
      <w:r w:rsidRPr="00034676">
        <w:rPr>
          <w:rFonts w:ascii="Times New Roman" w:eastAsia="Calibri" w:hAnsi="Times New Roman" w:cs="Times New Roman"/>
          <w:kern w:val="2"/>
          <w:sz w:val="24"/>
          <w:szCs w:val="24"/>
        </w:rPr>
        <w:t>Sumativnu/finalnu planirati početkom 2031. godine za koju predvidjeti sredstva u iznosu od_______eura, planirana budžetom MUP-a za 2031. godinu.</w:t>
      </w:r>
    </w:p>
    <w:p w14:paraId="36080126" w14:textId="77777777" w:rsidR="00034676" w:rsidRPr="00034676" w:rsidRDefault="00034676" w:rsidP="00034676">
      <w:pPr>
        <w:spacing w:line="276" w:lineRule="auto"/>
        <w:ind w:left="24"/>
        <w:jc w:val="both"/>
        <w:rPr>
          <w:rFonts w:ascii="Times New Roman" w:eastAsia="Calibri" w:hAnsi="Times New Roman" w:cs="Times New Roman"/>
          <w:kern w:val="2"/>
          <w:sz w:val="24"/>
          <w:szCs w:val="24"/>
          <w:lang w:val="sr-Latn-ME"/>
        </w:rPr>
      </w:pPr>
      <w:r w:rsidRPr="00034676">
        <w:rPr>
          <w:rFonts w:ascii="Times New Roman" w:eastAsia="Calibri" w:hAnsi="Times New Roman" w:cs="Times New Roman"/>
          <w:kern w:val="2"/>
          <w:sz w:val="24"/>
          <w:szCs w:val="24"/>
          <w:lang w:val="sr-Latn-ME"/>
        </w:rPr>
        <w:t xml:space="preserve">Radi obezbjeđivanja većeg stepena objektivnosti u sprovođenju evaluacije, evaluacija će biti vršena od strane nezavisnog, eksternog evaluatora. </w:t>
      </w:r>
    </w:p>
    <w:p w14:paraId="6C20E1E6" w14:textId="77777777" w:rsidR="00034676" w:rsidRPr="00034676" w:rsidRDefault="00034676" w:rsidP="00034676">
      <w:pPr>
        <w:spacing w:line="276" w:lineRule="auto"/>
        <w:ind w:left="24"/>
        <w:jc w:val="both"/>
        <w:rPr>
          <w:rFonts w:ascii="Times New Roman" w:eastAsia="Calibri" w:hAnsi="Times New Roman" w:cs="Times New Roman"/>
          <w:kern w:val="2"/>
          <w:sz w:val="24"/>
          <w:szCs w:val="24"/>
          <w:lang w:val="sr-Latn-ME"/>
        </w:rPr>
      </w:pPr>
      <w:r w:rsidRPr="00034676">
        <w:rPr>
          <w:rFonts w:ascii="Times New Roman" w:eastAsia="Calibri" w:hAnsi="Times New Roman" w:cs="Times New Roman"/>
          <w:kern w:val="2"/>
          <w:sz w:val="24"/>
          <w:szCs w:val="24"/>
          <w:lang w:val="sr-Latn-ME"/>
        </w:rPr>
        <w:t>Nalazi ex-post evaluacije biće sastavni dio završnog izvještaja o sprovođenju strateškog dokumenta i uzimaće se u obzir tokom narednog ciklusa planiranja politika.</w:t>
      </w:r>
    </w:p>
    <w:p w14:paraId="670795F9" w14:textId="77777777" w:rsidR="00223059" w:rsidRPr="0040388D" w:rsidRDefault="00223059" w:rsidP="0040388D">
      <w:pPr>
        <w:spacing w:line="276" w:lineRule="auto"/>
        <w:ind w:left="24"/>
        <w:jc w:val="both"/>
        <w:rPr>
          <w:rFonts w:ascii="Times New Roman" w:eastAsia="Calibri" w:hAnsi="Times New Roman" w:cs="Times New Roman"/>
          <w:kern w:val="2"/>
          <w:sz w:val="24"/>
          <w:szCs w:val="24"/>
        </w:rPr>
      </w:pPr>
    </w:p>
    <w:p w14:paraId="2911702A" w14:textId="77777777" w:rsidR="00223059" w:rsidRPr="0040388D" w:rsidRDefault="00223059" w:rsidP="0040388D">
      <w:pPr>
        <w:pStyle w:val="Caption"/>
        <w:keepNext/>
        <w:spacing w:line="276" w:lineRule="auto"/>
        <w:jc w:val="center"/>
        <w:rPr>
          <w:rFonts w:ascii="Times New Roman" w:hAnsi="Times New Roman" w:cs="Times New Roman"/>
          <w:color w:val="auto"/>
          <w:sz w:val="24"/>
          <w:szCs w:val="24"/>
        </w:rPr>
      </w:pPr>
      <w:r w:rsidRPr="0040388D">
        <w:rPr>
          <w:rFonts w:ascii="Times New Roman" w:hAnsi="Times New Roman" w:cs="Times New Roman"/>
          <w:color w:val="auto"/>
          <w:sz w:val="24"/>
          <w:szCs w:val="24"/>
        </w:rPr>
        <w:lastRenderedPageBreak/>
        <w:t xml:space="preserve">Tabela </w:t>
      </w:r>
      <w:r w:rsidRPr="0040388D">
        <w:rPr>
          <w:rFonts w:ascii="Times New Roman" w:hAnsi="Times New Roman" w:cs="Times New Roman"/>
          <w:color w:val="auto"/>
          <w:sz w:val="24"/>
          <w:szCs w:val="24"/>
        </w:rPr>
        <w:fldChar w:fldCharType="begin"/>
      </w:r>
      <w:r w:rsidRPr="0040388D">
        <w:rPr>
          <w:rFonts w:ascii="Times New Roman" w:hAnsi="Times New Roman" w:cs="Times New Roman"/>
          <w:color w:val="auto"/>
          <w:sz w:val="24"/>
          <w:szCs w:val="24"/>
        </w:rPr>
        <w:instrText xml:space="preserve"> SEQ Tabela \* ARABIC </w:instrText>
      </w:r>
      <w:r w:rsidRPr="0040388D">
        <w:rPr>
          <w:rFonts w:ascii="Times New Roman" w:hAnsi="Times New Roman" w:cs="Times New Roman"/>
          <w:color w:val="auto"/>
          <w:sz w:val="24"/>
          <w:szCs w:val="24"/>
        </w:rPr>
        <w:fldChar w:fldCharType="separate"/>
      </w:r>
      <w:r w:rsidRPr="0040388D">
        <w:rPr>
          <w:rFonts w:ascii="Times New Roman" w:hAnsi="Times New Roman" w:cs="Times New Roman"/>
          <w:color w:val="auto"/>
          <w:sz w:val="24"/>
          <w:szCs w:val="24"/>
        </w:rPr>
        <w:t>1</w:t>
      </w:r>
      <w:r w:rsidRPr="0040388D">
        <w:rPr>
          <w:rFonts w:ascii="Times New Roman" w:hAnsi="Times New Roman" w:cs="Times New Roman"/>
          <w:color w:val="auto"/>
          <w:sz w:val="24"/>
          <w:szCs w:val="24"/>
        </w:rPr>
        <w:fldChar w:fldCharType="end"/>
      </w:r>
      <w:r w:rsidRPr="0040388D">
        <w:rPr>
          <w:rFonts w:ascii="Times New Roman" w:hAnsi="Times New Roman" w:cs="Times New Roman"/>
          <w:color w:val="auto"/>
          <w:sz w:val="24"/>
          <w:szCs w:val="24"/>
        </w:rPr>
        <w:t>. Plan  monitoringa, izvještavanja i evaluacije</w:t>
      </w:r>
    </w:p>
    <w:tbl>
      <w:tblPr>
        <w:tblStyle w:val="TableGrid2"/>
        <w:tblW w:w="0" w:type="auto"/>
        <w:tblLook w:val="04A0" w:firstRow="1" w:lastRow="0" w:firstColumn="1" w:lastColumn="0" w:noHBand="0" w:noVBand="1"/>
      </w:tblPr>
      <w:tblGrid>
        <w:gridCol w:w="977"/>
        <w:gridCol w:w="4368"/>
        <w:gridCol w:w="3672"/>
      </w:tblGrid>
      <w:tr w:rsidR="00034676" w:rsidRPr="00034676" w14:paraId="56E200C2" w14:textId="77777777" w:rsidTr="00034676">
        <w:tc>
          <w:tcPr>
            <w:tcW w:w="0" w:type="auto"/>
          </w:tcPr>
          <w:p w14:paraId="26CC248D" w14:textId="77777777" w:rsidR="00034676" w:rsidRPr="00034676" w:rsidRDefault="00034676" w:rsidP="00034676">
            <w:pPr>
              <w:spacing w:line="276" w:lineRule="auto"/>
              <w:jc w:val="both"/>
              <w:rPr>
                <w:rFonts w:ascii="Times New Roman" w:eastAsia="Calibri" w:hAnsi="Times New Roman"/>
                <w:b/>
                <w:bCs/>
                <w:sz w:val="24"/>
                <w:szCs w:val="24"/>
              </w:rPr>
            </w:pPr>
            <w:r w:rsidRPr="00034676">
              <w:rPr>
                <w:rFonts w:ascii="Times New Roman" w:eastAsia="Calibri" w:hAnsi="Times New Roman"/>
                <w:b/>
                <w:bCs/>
                <w:sz w:val="24"/>
                <w:szCs w:val="24"/>
              </w:rPr>
              <w:t>Godina</w:t>
            </w:r>
          </w:p>
        </w:tc>
        <w:tc>
          <w:tcPr>
            <w:tcW w:w="0" w:type="auto"/>
          </w:tcPr>
          <w:p w14:paraId="00A30540" w14:textId="77777777" w:rsidR="00034676" w:rsidRPr="00034676" w:rsidRDefault="00034676" w:rsidP="00034676">
            <w:pPr>
              <w:spacing w:line="276" w:lineRule="auto"/>
              <w:jc w:val="both"/>
              <w:rPr>
                <w:rFonts w:ascii="Times New Roman" w:eastAsia="Calibri" w:hAnsi="Times New Roman"/>
                <w:b/>
                <w:bCs/>
                <w:sz w:val="24"/>
                <w:szCs w:val="24"/>
              </w:rPr>
            </w:pPr>
            <w:r w:rsidRPr="00034676">
              <w:rPr>
                <w:rFonts w:ascii="Times New Roman" w:eastAsia="Calibri" w:hAnsi="Times New Roman"/>
                <w:b/>
                <w:bCs/>
                <w:sz w:val="24"/>
                <w:szCs w:val="24"/>
              </w:rPr>
              <w:t xml:space="preserve">                       Aktivnosti</w:t>
            </w:r>
          </w:p>
        </w:tc>
        <w:tc>
          <w:tcPr>
            <w:tcW w:w="0" w:type="auto"/>
          </w:tcPr>
          <w:p w14:paraId="090D1B6E" w14:textId="77777777" w:rsidR="00034676" w:rsidRPr="00034676" w:rsidRDefault="00034676" w:rsidP="00034676">
            <w:pPr>
              <w:spacing w:line="276" w:lineRule="auto"/>
              <w:jc w:val="center"/>
              <w:rPr>
                <w:rFonts w:ascii="Times New Roman" w:eastAsia="Calibri" w:hAnsi="Times New Roman"/>
                <w:b/>
                <w:bCs/>
                <w:sz w:val="24"/>
                <w:szCs w:val="24"/>
              </w:rPr>
            </w:pPr>
            <w:r w:rsidRPr="00034676">
              <w:rPr>
                <w:rFonts w:ascii="Times New Roman" w:eastAsia="Calibri" w:hAnsi="Times New Roman"/>
                <w:b/>
                <w:bCs/>
                <w:sz w:val="24"/>
                <w:szCs w:val="24"/>
              </w:rPr>
              <w:t>Rezultati  monitoring aktivnosti</w:t>
            </w:r>
          </w:p>
        </w:tc>
      </w:tr>
      <w:tr w:rsidR="00034676" w:rsidRPr="00034676" w14:paraId="411378A5" w14:textId="77777777" w:rsidTr="00034676">
        <w:tc>
          <w:tcPr>
            <w:tcW w:w="0" w:type="auto"/>
          </w:tcPr>
          <w:p w14:paraId="374407DA" w14:textId="77777777" w:rsidR="00034676" w:rsidRPr="00034676" w:rsidRDefault="00034676" w:rsidP="00034676">
            <w:pPr>
              <w:spacing w:line="276" w:lineRule="auto"/>
              <w:jc w:val="both"/>
              <w:rPr>
                <w:rFonts w:ascii="Times New Roman" w:eastAsia="Calibri" w:hAnsi="Times New Roman"/>
                <w:sz w:val="24"/>
                <w:szCs w:val="24"/>
              </w:rPr>
            </w:pPr>
            <w:r w:rsidRPr="00034676">
              <w:rPr>
                <w:rFonts w:ascii="Times New Roman" w:eastAsia="Calibri" w:hAnsi="Times New Roman"/>
                <w:sz w:val="24"/>
                <w:szCs w:val="24"/>
              </w:rPr>
              <w:t>2025</w:t>
            </w:r>
          </w:p>
        </w:tc>
        <w:tc>
          <w:tcPr>
            <w:tcW w:w="0" w:type="auto"/>
          </w:tcPr>
          <w:p w14:paraId="47EE119C" w14:textId="77777777" w:rsidR="00034676" w:rsidRPr="00034676" w:rsidRDefault="00034676" w:rsidP="00034676">
            <w:pPr>
              <w:spacing w:line="276" w:lineRule="auto"/>
              <w:jc w:val="both"/>
              <w:rPr>
                <w:rFonts w:ascii="Times New Roman" w:eastAsia="Calibri" w:hAnsi="Times New Roman"/>
                <w:sz w:val="24"/>
                <w:szCs w:val="24"/>
              </w:rPr>
            </w:pPr>
            <w:r w:rsidRPr="00034676">
              <w:rPr>
                <w:rFonts w:ascii="Times New Roman" w:eastAsia="Calibri" w:hAnsi="Times New Roman"/>
                <w:sz w:val="24"/>
                <w:szCs w:val="24"/>
              </w:rPr>
              <w:t>Usvajanje Strategije sa AP za period 2025-2030. godina i prvim dvogodišnjim Akcionim planom za sprovođenje Strategije za period 2025-2026. godine</w:t>
            </w:r>
          </w:p>
        </w:tc>
        <w:tc>
          <w:tcPr>
            <w:tcW w:w="0" w:type="auto"/>
          </w:tcPr>
          <w:p w14:paraId="1326583B" w14:textId="77777777" w:rsidR="00034676" w:rsidRPr="00034676" w:rsidRDefault="00034676" w:rsidP="00034676">
            <w:pPr>
              <w:spacing w:line="276" w:lineRule="auto"/>
              <w:jc w:val="both"/>
              <w:rPr>
                <w:rFonts w:ascii="Times New Roman" w:eastAsia="Calibri" w:hAnsi="Times New Roman"/>
                <w:sz w:val="24"/>
                <w:szCs w:val="24"/>
              </w:rPr>
            </w:pPr>
            <w:r w:rsidRPr="00034676">
              <w:rPr>
                <w:rFonts w:ascii="Times New Roman" w:eastAsia="Calibri" w:hAnsi="Times New Roman"/>
                <w:sz w:val="24"/>
                <w:szCs w:val="24"/>
              </w:rPr>
              <w:t>Izvještaj o implementaciji AP za sprovođenje Strategije  2025-2026 godine za 2025. godinu</w:t>
            </w:r>
          </w:p>
        </w:tc>
      </w:tr>
      <w:tr w:rsidR="00034676" w:rsidRPr="00034676" w14:paraId="387AAC5E" w14:textId="77777777" w:rsidTr="00034676">
        <w:tc>
          <w:tcPr>
            <w:tcW w:w="0" w:type="auto"/>
          </w:tcPr>
          <w:p w14:paraId="23082809" w14:textId="77777777" w:rsidR="00034676" w:rsidRPr="00034676" w:rsidRDefault="00034676" w:rsidP="00034676">
            <w:pPr>
              <w:spacing w:line="276" w:lineRule="auto"/>
              <w:jc w:val="both"/>
              <w:rPr>
                <w:rFonts w:ascii="Times New Roman" w:eastAsia="Calibri" w:hAnsi="Times New Roman"/>
                <w:sz w:val="24"/>
                <w:szCs w:val="24"/>
              </w:rPr>
            </w:pPr>
            <w:r w:rsidRPr="00034676">
              <w:rPr>
                <w:rFonts w:ascii="Times New Roman" w:eastAsia="Calibri" w:hAnsi="Times New Roman"/>
                <w:sz w:val="24"/>
                <w:szCs w:val="24"/>
              </w:rPr>
              <w:t>2026</w:t>
            </w:r>
          </w:p>
        </w:tc>
        <w:tc>
          <w:tcPr>
            <w:tcW w:w="0" w:type="auto"/>
          </w:tcPr>
          <w:p w14:paraId="0AF4AFCC" w14:textId="77777777" w:rsidR="00034676" w:rsidRPr="00034676" w:rsidRDefault="00034676" w:rsidP="00034676">
            <w:pPr>
              <w:spacing w:line="276" w:lineRule="auto"/>
              <w:jc w:val="both"/>
              <w:rPr>
                <w:rFonts w:ascii="Times New Roman" w:eastAsia="Calibri" w:hAnsi="Times New Roman"/>
                <w:sz w:val="24"/>
                <w:szCs w:val="24"/>
              </w:rPr>
            </w:pPr>
            <w:r w:rsidRPr="00034676">
              <w:rPr>
                <w:rFonts w:ascii="Times New Roman" w:eastAsia="Calibri" w:hAnsi="Times New Roman"/>
                <w:sz w:val="24"/>
                <w:szCs w:val="24"/>
              </w:rPr>
              <w:t>Monitoring sprovođenja AP Strategije za 2025. godinu</w:t>
            </w:r>
          </w:p>
        </w:tc>
        <w:tc>
          <w:tcPr>
            <w:tcW w:w="0" w:type="auto"/>
          </w:tcPr>
          <w:p w14:paraId="6808E65F" w14:textId="77777777" w:rsidR="00034676" w:rsidRPr="00034676" w:rsidRDefault="00034676" w:rsidP="00034676">
            <w:pPr>
              <w:spacing w:line="276" w:lineRule="auto"/>
              <w:jc w:val="both"/>
              <w:rPr>
                <w:rFonts w:ascii="Times New Roman" w:eastAsia="Calibri" w:hAnsi="Times New Roman"/>
                <w:sz w:val="24"/>
                <w:szCs w:val="24"/>
              </w:rPr>
            </w:pPr>
            <w:r w:rsidRPr="00034676">
              <w:rPr>
                <w:rFonts w:ascii="Times New Roman" w:eastAsia="Calibri" w:hAnsi="Times New Roman"/>
                <w:sz w:val="24"/>
                <w:szCs w:val="24"/>
              </w:rPr>
              <w:t>Izvještaj o implementaciji AP za sprovođenje Strategije 2025-2026. godine, za 2026. godinu</w:t>
            </w:r>
          </w:p>
        </w:tc>
      </w:tr>
      <w:tr w:rsidR="00034676" w:rsidRPr="00034676" w14:paraId="4B44CC8E" w14:textId="77777777" w:rsidTr="00034676">
        <w:tc>
          <w:tcPr>
            <w:tcW w:w="0" w:type="auto"/>
          </w:tcPr>
          <w:p w14:paraId="55337487" w14:textId="77777777" w:rsidR="00034676" w:rsidRPr="00034676" w:rsidRDefault="00034676" w:rsidP="00034676">
            <w:pPr>
              <w:spacing w:line="276" w:lineRule="auto"/>
              <w:jc w:val="both"/>
              <w:rPr>
                <w:rFonts w:ascii="Times New Roman" w:eastAsia="Calibri" w:hAnsi="Times New Roman"/>
                <w:sz w:val="24"/>
                <w:szCs w:val="24"/>
              </w:rPr>
            </w:pPr>
            <w:r w:rsidRPr="00034676">
              <w:rPr>
                <w:rFonts w:ascii="Times New Roman" w:eastAsia="Calibri" w:hAnsi="Times New Roman"/>
                <w:sz w:val="24"/>
                <w:szCs w:val="24"/>
              </w:rPr>
              <w:t>2027</w:t>
            </w:r>
          </w:p>
        </w:tc>
        <w:tc>
          <w:tcPr>
            <w:tcW w:w="0" w:type="auto"/>
          </w:tcPr>
          <w:p w14:paraId="320A4BD7" w14:textId="77777777" w:rsidR="00034676" w:rsidRPr="00034676" w:rsidRDefault="00034676" w:rsidP="00034676">
            <w:pPr>
              <w:spacing w:line="276" w:lineRule="auto"/>
              <w:jc w:val="both"/>
              <w:rPr>
                <w:rFonts w:ascii="Times New Roman" w:eastAsia="Calibri" w:hAnsi="Times New Roman"/>
                <w:sz w:val="24"/>
                <w:szCs w:val="24"/>
              </w:rPr>
            </w:pPr>
            <w:r w:rsidRPr="00034676">
              <w:rPr>
                <w:rFonts w:ascii="Times New Roman" w:eastAsia="Calibri" w:hAnsi="Times New Roman"/>
                <w:sz w:val="24"/>
                <w:szCs w:val="24"/>
              </w:rPr>
              <w:t>Monitoring sprovođenja AP Strategije za 2026. godinu</w:t>
            </w:r>
          </w:p>
          <w:p w14:paraId="500C470E" w14:textId="77777777" w:rsidR="00034676" w:rsidRPr="00034676" w:rsidRDefault="00034676" w:rsidP="00034676">
            <w:pPr>
              <w:spacing w:line="276" w:lineRule="auto"/>
              <w:jc w:val="both"/>
              <w:rPr>
                <w:rFonts w:ascii="Times New Roman" w:eastAsia="Calibri" w:hAnsi="Times New Roman"/>
                <w:sz w:val="24"/>
                <w:szCs w:val="24"/>
              </w:rPr>
            </w:pPr>
            <w:r w:rsidRPr="00034676">
              <w:rPr>
                <w:rFonts w:ascii="Times New Roman" w:eastAsia="Calibri" w:hAnsi="Times New Roman"/>
                <w:sz w:val="24"/>
                <w:szCs w:val="24"/>
              </w:rPr>
              <w:t>Priprema i usvajanje drugog dvogodišnjeg AP za 2027-2028. godinu.</w:t>
            </w:r>
          </w:p>
          <w:p w14:paraId="020EB6A9" w14:textId="77777777" w:rsidR="00034676" w:rsidRPr="00034676" w:rsidRDefault="00034676" w:rsidP="00034676">
            <w:pPr>
              <w:spacing w:line="276" w:lineRule="auto"/>
              <w:rPr>
                <w:rFonts w:ascii="Times New Roman" w:eastAsia="Calibri" w:hAnsi="Times New Roman"/>
                <w:sz w:val="24"/>
                <w:szCs w:val="24"/>
              </w:rPr>
            </w:pPr>
            <w:r w:rsidRPr="00034676">
              <w:rPr>
                <w:rFonts w:ascii="Times New Roman" w:eastAsia="Calibri" w:hAnsi="Times New Roman"/>
                <w:sz w:val="24"/>
                <w:szCs w:val="24"/>
              </w:rPr>
              <w:t>Otpočinjanje procesa srednjoročne/formativne evaluacije</w:t>
            </w:r>
          </w:p>
        </w:tc>
        <w:tc>
          <w:tcPr>
            <w:tcW w:w="0" w:type="auto"/>
          </w:tcPr>
          <w:p w14:paraId="09822B51" w14:textId="77777777" w:rsidR="00034676" w:rsidRPr="00034676" w:rsidRDefault="00034676" w:rsidP="00034676">
            <w:pPr>
              <w:spacing w:line="276" w:lineRule="auto"/>
              <w:jc w:val="both"/>
              <w:rPr>
                <w:rFonts w:ascii="Times New Roman" w:eastAsia="Calibri" w:hAnsi="Times New Roman"/>
                <w:sz w:val="24"/>
                <w:szCs w:val="24"/>
              </w:rPr>
            </w:pPr>
            <w:r w:rsidRPr="00034676">
              <w:rPr>
                <w:rFonts w:ascii="Times New Roman" w:eastAsia="Calibri" w:hAnsi="Times New Roman"/>
                <w:sz w:val="24"/>
                <w:szCs w:val="24"/>
              </w:rPr>
              <w:t>Izvještaj o implementaciji AP za sprovođenje Strategije  2027-2028. godine, za 2027. godinu</w:t>
            </w:r>
          </w:p>
          <w:p w14:paraId="61C48590" w14:textId="77777777" w:rsidR="00034676" w:rsidRPr="00034676" w:rsidRDefault="00034676" w:rsidP="00034676">
            <w:pPr>
              <w:spacing w:line="276" w:lineRule="auto"/>
              <w:jc w:val="both"/>
              <w:rPr>
                <w:rFonts w:ascii="Times New Roman" w:eastAsia="Calibri" w:hAnsi="Times New Roman"/>
                <w:sz w:val="24"/>
                <w:szCs w:val="24"/>
              </w:rPr>
            </w:pPr>
            <w:r w:rsidRPr="00034676">
              <w:rPr>
                <w:rFonts w:ascii="Times New Roman" w:eastAsia="Calibri" w:hAnsi="Times New Roman"/>
                <w:sz w:val="24"/>
                <w:szCs w:val="24"/>
              </w:rPr>
              <w:t>Nalazi srednjoročne/formativne evaluacije</w:t>
            </w:r>
          </w:p>
        </w:tc>
      </w:tr>
      <w:tr w:rsidR="00034676" w:rsidRPr="00034676" w14:paraId="2D22EC98" w14:textId="77777777" w:rsidTr="00034676">
        <w:tc>
          <w:tcPr>
            <w:tcW w:w="0" w:type="auto"/>
          </w:tcPr>
          <w:p w14:paraId="296839AE" w14:textId="77777777" w:rsidR="00034676" w:rsidRPr="00034676" w:rsidRDefault="00034676" w:rsidP="00034676">
            <w:pPr>
              <w:spacing w:line="276" w:lineRule="auto"/>
              <w:jc w:val="both"/>
              <w:rPr>
                <w:rFonts w:ascii="Times New Roman" w:eastAsia="Calibri" w:hAnsi="Times New Roman"/>
                <w:sz w:val="24"/>
                <w:szCs w:val="24"/>
              </w:rPr>
            </w:pPr>
            <w:r w:rsidRPr="00034676">
              <w:rPr>
                <w:rFonts w:ascii="Times New Roman" w:eastAsia="Calibri" w:hAnsi="Times New Roman"/>
                <w:sz w:val="24"/>
                <w:szCs w:val="24"/>
              </w:rPr>
              <w:t>2028</w:t>
            </w:r>
          </w:p>
        </w:tc>
        <w:tc>
          <w:tcPr>
            <w:tcW w:w="0" w:type="auto"/>
          </w:tcPr>
          <w:p w14:paraId="1E7996BD" w14:textId="77777777" w:rsidR="00034676" w:rsidRPr="00034676" w:rsidRDefault="00034676" w:rsidP="00034676">
            <w:pPr>
              <w:spacing w:line="276" w:lineRule="auto"/>
              <w:jc w:val="both"/>
              <w:rPr>
                <w:rFonts w:ascii="Times New Roman" w:eastAsia="Calibri" w:hAnsi="Times New Roman"/>
                <w:sz w:val="24"/>
                <w:szCs w:val="24"/>
              </w:rPr>
            </w:pPr>
            <w:r w:rsidRPr="00034676">
              <w:rPr>
                <w:rFonts w:ascii="Times New Roman" w:eastAsia="Calibri" w:hAnsi="Times New Roman"/>
                <w:sz w:val="24"/>
                <w:szCs w:val="24"/>
              </w:rPr>
              <w:t>Monitoring sprovođenja AP Strategije za 2027. godinu</w:t>
            </w:r>
          </w:p>
        </w:tc>
        <w:tc>
          <w:tcPr>
            <w:tcW w:w="0" w:type="auto"/>
          </w:tcPr>
          <w:p w14:paraId="399891EC" w14:textId="77777777" w:rsidR="00034676" w:rsidRPr="00034676" w:rsidRDefault="00034676" w:rsidP="00034676">
            <w:pPr>
              <w:spacing w:line="276" w:lineRule="auto"/>
              <w:jc w:val="both"/>
              <w:rPr>
                <w:rFonts w:ascii="Times New Roman" w:eastAsia="Calibri" w:hAnsi="Times New Roman"/>
                <w:sz w:val="24"/>
                <w:szCs w:val="24"/>
              </w:rPr>
            </w:pPr>
            <w:r w:rsidRPr="00034676">
              <w:rPr>
                <w:rFonts w:ascii="Times New Roman" w:eastAsia="Calibri" w:hAnsi="Times New Roman"/>
                <w:sz w:val="24"/>
                <w:szCs w:val="24"/>
              </w:rPr>
              <w:t>Izvještaj o implementaciji AP za sprovođenje Strategije  2027-2028. godine, za 2028. godinu</w:t>
            </w:r>
          </w:p>
        </w:tc>
      </w:tr>
      <w:tr w:rsidR="00034676" w:rsidRPr="00034676" w14:paraId="382D7C16" w14:textId="77777777" w:rsidTr="00034676">
        <w:tc>
          <w:tcPr>
            <w:tcW w:w="0" w:type="auto"/>
          </w:tcPr>
          <w:p w14:paraId="2FDB3F3D" w14:textId="77777777" w:rsidR="00034676" w:rsidRPr="00034676" w:rsidRDefault="00034676" w:rsidP="00034676">
            <w:pPr>
              <w:spacing w:line="276" w:lineRule="auto"/>
              <w:jc w:val="both"/>
              <w:rPr>
                <w:rFonts w:ascii="Times New Roman" w:eastAsia="Calibri" w:hAnsi="Times New Roman"/>
                <w:sz w:val="24"/>
                <w:szCs w:val="24"/>
              </w:rPr>
            </w:pPr>
            <w:r w:rsidRPr="00034676">
              <w:rPr>
                <w:rFonts w:ascii="Times New Roman" w:eastAsia="Calibri" w:hAnsi="Times New Roman"/>
                <w:sz w:val="24"/>
                <w:szCs w:val="24"/>
              </w:rPr>
              <w:t>2029</w:t>
            </w:r>
          </w:p>
        </w:tc>
        <w:tc>
          <w:tcPr>
            <w:tcW w:w="0" w:type="auto"/>
          </w:tcPr>
          <w:p w14:paraId="0915CD99" w14:textId="77777777" w:rsidR="00034676" w:rsidRPr="00034676" w:rsidRDefault="00034676" w:rsidP="00034676">
            <w:pPr>
              <w:spacing w:line="276" w:lineRule="auto"/>
              <w:jc w:val="both"/>
              <w:rPr>
                <w:rFonts w:ascii="Times New Roman" w:eastAsia="Calibri" w:hAnsi="Times New Roman"/>
                <w:sz w:val="24"/>
                <w:szCs w:val="24"/>
              </w:rPr>
            </w:pPr>
            <w:r w:rsidRPr="00034676">
              <w:rPr>
                <w:rFonts w:ascii="Times New Roman" w:eastAsia="Calibri" w:hAnsi="Times New Roman"/>
                <w:sz w:val="24"/>
                <w:szCs w:val="24"/>
              </w:rPr>
              <w:t>Monitoring sprovođenja AP Strategije za 2028. godinu</w:t>
            </w:r>
          </w:p>
          <w:p w14:paraId="247D102B" w14:textId="77777777" w:rsidR="00034676" w:rsidRPr="00034676" w:rsidRDefault="00034676" w:rsidP="00034676">
            <w:pPr>
              <w:spacing w:line="276" w:lineRule="auto"/>
              <w:jc w:val="both"/>
              <w:rPr>
                <w:rFonts w:ascii="Times New Roman" w:eastAsia="Calibri" w:hAnsi="Times New Roman"/>
                <w:sz w:val="24"/>
                <w:szCs w:val="24"/>
              </w:rPr>
            </w:pPr>
            <w:r w:rsidRPr="00034676">
              <w:rPr>
                <w:rFonts w:ascii="Times New Roman" w:eastAsia="Calibri" w:hAnsi="Times New Roman"/>
                <w:sz w:val="24"/>
                <w:szCs w:val="24"/>
              </w:rPr>
              <w:t>Priprema i usvajanje trećeg dvogodišnjeg AP za 2029-2030. godinu</w:t>
            </w:r>
          </w:p>
        </w:tc>
        <w:tc>
          <w:tcPr>
            <w:tcW w:w="0" w:type="auto"/>
          </w:tcPr>
          <w:p w14:paraId="6CE21431" w14:textId="77777777" w:rsidR="00034676" w:rsidRPr="00034676" w:rsidRDefault="00034676" w:rsidP="00034676">
            <w:pPr>
              <w:spacing w:line="276" w:lineRule="auto"/>
              <w:jc w:val="both"/>
              <w:rPr>
                <w:rFonts w:ascii="Times New Roman" w:eastAsia="Calibri" w:hAnsi="Times New Roman"/>
                <w:sz w:val="24"/>
                <w:szCs w:val="24"/>
              </w:rPr>
            </w:pPr>
            <w:r w:rsidRPr="00034676">
              <w:rPr>
                <w:rFonts w:ascii="Times New Roman" w:eastAsia="Calibri" w:hAnsi="Times New Roman"/>
                <w:sz w:val="24"/>
                <w:szCs w:val="24"/>
              </w:rPr>
              <w:t>Izvještaj o implementaciji AP za sprovođenje Strategije  2029-2030. godine, za 2029. godinu</w:t>
            </w:r>
          </w:p>
        </w:tc>
      </w:tr>
      <w:tr w:rsidR="00034676" w:rsidRPr="00034676" w14:paraId="6B9AFF86" w14:textId="77777777" w:rsidTr="00034676">
        <w:tc>
          <w:tcPr>
            <w:tcW w:w="0" w:type="auto"/>
          </w:tcPr>
          <w:p w14:paraId="43FE1B34" w14:textId="77777777" w:rsidR="00034676" w:rsidRPr="00034676" w:rsidRDefault="00034676" w:rsidP="00034676">
            <w:pPr>
              <w:spacing w:line="276" w:lineRule="auto"/>
              <w:jc w:val="both"/>
              <w:rPr>
                <w:rFonts w:ascii="Times New Roman" w:eastAsia="Calibri" w:hAnsi="Times New Roman"/>
                <w:sz w:val="24"/>
                <w:szCs w:val="24"/>
              </w:rPr>
            </w:pPr>
            <w:r w:rsidRPr="00034676">
              <w:rPr>
                <w:rFonts w:ascii="Times New Roman" w:eastAsia="Calibri" w:hAnsi="Times New Roman"/>
                <w:sz w:val="24"/>
                <w:szCs w:val="24"/>
              </w:rPr>
              <w:t>2030</w:t>
            </w:r>
          </w:p>
        </w:tc>
        <w:tc>
          <w:tcPr>
            <w:tcW w:w="0" w:type="auto"/>
          </w:tcPr>
          <w:p w14:paraId="0666711C" w14:textId="77777777" w:rsidR="00034676" w:rsidRPr="00034676" w:rsidRDefault="00034676" w:rsidP="00034676">
            <w:pPr>
              <w:spacing w:line="276" w:lineRule="auto"/>
              <w:jc w:val="both"/>
              <w:rPr>
                <w:rFonts w:ascii="Times New Roman" w:eastAsia="Calibri" w:hAnsi="Times New Roman"/>
                <w:sz w:val="24"/>
                <w:szCs w:val="24"/>
              </w:rPr>
            </w:pPr>
            <w:r w:rsidRPr="00034676">
              <w:rPr>
                <w:rFonts w:ascii="Times New Roman" w:eastAsia="Calibri" w:hAnsi="Times New Roman"/>
                <w:sz w:val="24"/>
                <w:szCs w:val="24"/>
              </w:rPr>
              <w:t>Monitoring sprovođenja AP Strategije za 2029. godinu i otpočinjanje procesa sumativne/finalne evaluacije</w:t>
            </w:r>
          </w:p>
        </w:tc>
        <w:tc>
          <w:tcPr>
            <w:tcW w:w="0" w:type="auto"/>
          </w:tcPr>
          <w:p w14:paraId="230E0322" w14:textId="77777777" w:rsidR="00034676" w:rsidRPr="00034676" w:rsidRDefault="00034676" w:rsidP="00034676">
            <w:pPr>
              <w:spacing w:line="276" w:lineRule="auto"/>
              <w:jc w:val="both"/>
              <w:rPr>
                <w:rFonts w:ascii="Times New Roman" w:eastAsia="Calibri" w:hAnsi="Times New Roman"/>
                <w:sz w:val="24"/>
                <w:szCs w:val="24"/>
              </w:rPr>
            </w:pPr>
            <w:r w:rsidRPr="00034676">
              <w:rPr>
                <w:rFonts w:ascii="Times New Roman" w:eastAsia="Calibri" w:hAnsi="Times New Roman"/>
                <w:sz w:val="24"/>
                <w:szCs w:val="24"/>
              </w:rPr>
              <w:t>Izvještaj o implementaciji AP za sprovođenje Strategije  2029-2030. godine, za 2030. godinu</w:t>
            </w:r>
          </w:p>
        </w:tc>
      </w:tr>
      <w:tr w:rsidR="00034676" w:rsidRPr="00034676" w14:paraId="487369FE" w14:textId="77777777" w:rsidTr="00034676">
        <w:trPr>
          <w:trHeight w:val="314"/>
        </w:trPr>
        <w:tc>
          <w:tcPr>
            <w:tcW w:w="0" w:type="auto"/>
          </w:tcPr>
          <w:p w14:paraId="34499F28" w14:textId="77777777" w:rsidR="00034676" w:rsidRPr="00034676" w:rsidRDefault="00034676" w:rsidP="00034676">
            <w:pPr>
              <w:spacing w:line="276" w:lineRule="auto"/>
              <w:jc w:val="both"/>
              <w:rPr>
                <w:rFonts w:ascii="Times New Roman" w:eastAsia="Calibri" w:hAnsi="Times New Roman"/>
                <w:sz w:val="24"/>
                <w:szCs w:val="24"/>
              </w:rPr>
            </w:pPr>
            <w:r w:rsidRPr="00034676">
              <w:rPr>
                <w:rFonts w:ascii="Times New Roman" w:eastAsia="Calibri" w:hAnsi="Times New Roman"/>
                <w:sz w:val="24"/>
                <w:szCs w:val="24"/>
              </w:rPr>
              <w:t>2031</w:t>
            </w:r>
          </w:p>
        </w:tc>
        <w:tc>
          <w:tcPr>
            <w:tcW w:w="0" w:type="auto"/>
          </w:tcPr>
          <w:p w14:paraId="076B9588" w14:textId="77777777" w:rsidR="00034676" w:rsidRPr="00034676" w:rsidRDefault="00034676" w:rsidP="00034676">
            <w:pPr>
              <w:spacing w:line="276" w:lineRule="auto"/>
              <w:jc w:val="both"/>
              <w:rPr>
                <w:rFonts w:ascii="Times New Roman" w:eastAsia="Calibri" w:hAnsi="Times New Roman"/>
                <w:sz w:val="24"/>
                <w:szCs w:val="24"/>
              </w:rPr>
            </w:pPr>
            <w:r w:rsidRPr="00034676">
              <w:rPr>
                <w:rFonts w:ascii="Times New Roman" w:eastAsia="Calibri" w:hAnsi="Times New Roman"/>
                <w:sz w:val="24"/>
                <w:szCs w:val="24"/>
              </w:rPr>
              <w:t xml:space="preserve">Ex-post evaluacija Strategije </w:t>
            </w:r>
          </w:p>
        </w:tc>
        <w:tc>
          <w:tcPr>
            <w:tcW w:w="0" w:type="auto"/>
          </w:tcPr>
          <w:p w14:paraId="45542745" w14:textId="77777777" w:rsidR="00034676" w:rsidRPr="00034676" w:rsidRDefault="00034676" w:rsidP="00034676">
            <w:pPr>
              <w:spacing w:line="276" w:lineRule="auto"/>
              <w:jc w:val="both"/>
              <w:rPr>
                <w:rFonts w:ascii="Times New Roman" w:eastAsia="Calibri" w:hAnsi="Times New Roman"/>
                <w:sz w:val="24"/>
                <w:szCs w:val="24"/>
              </w:rPr>
            </w:pPr>
            <w:r w:rsidRPr="00034676">
              <w:rPr>
                <w:rFonts w:ascii="Times New Roman" w:eastAsia="Calibri" w:hAnsi="Times New Roman"/>
                <w:sz w:val="24"/>
                <w:szCs w:val="24"/>
              </w:rPr>
              <w:t>Završni izvještaj o sprovođenju Strategije za period 2025-2030. godina, sa nalazima ex-post evaluacije</w:t>
            </w:r>
          </w:p>
        </w:tc>
      </w:tr>
    </w:tbl>
    <w:p w14:paraId="2D829A6F" w14:textId="77777777" w:rsidR="00223059" w:rsidRPr="00223059" w:rsidRDefault="00223059" w:rsidP="00223059">
      <w:pPr>
        <w:jc w:val="center"/>
        <w:rPr>
          <w:rFonts w:ascii="Times New Roman" w:hAnsi="Times New Roman" w:cs="Times New Roman"/>
          <w:b/>
          <w:sz w:val="24"/>
          <w:szCs w:val="24"/>
        </w:rPr>
      </w:pPr>
    </w:p>
    <w:p w14:paraId="05BB4D04" w14:textId="29D783F0" w:rsidR="002754E7" w:rsidRPr="002A4FC0" w:rsidRDefault="002754E7" w:rsidP="00261593">
      <w:pPr>
        <w:pStyle w:val="NIVO1"/>
      </w:pPr>
      <w:bookmarkStart w:id="92" w:name="_Toc168901780"/>
      <w:r w:rsidRPr="002A4FC0">
        <w:t>Informacija za javnost o ciljevima i očekivanim učincima strategije u skladu s Komunikacionom strategijom Vlade Crne Gore</w:t>
      </w:r>
      <w:bookmarkEnd w:id="90"/>
      <w:bookmarkEnd w:id="92"/>
    </w:p>
    <w:p w14:paraId="5B5583C8" w14:textId="77777777" w:rsidR="00AE63BD" w:rsidRPr="002A4FC0" w:rsidRDefault="00AE63BD" w:rsidP="002A4FC0">
      <w:pPr>
        <w:spacing w:line="276" w:lineRule="auto"/>
        <w:rPr>
          <w:rFonts w:ascii="Times New Roman" w:hAnsi="Times New Roman" w:cs="Times New Roman"/>
        </w:rPr>
      </w:pPr>
    </w:p>
    <w:p w14:paraId="7D863B10" w14:textId="36694889" w:rsidR="005F05B3" w:rsidRPr="002A4FC0" w:rsidRDefault="005F05B3" w:rsidP="002A4FC0">
      <w:pPr>
        <w:spacing w:after="0" w:line="276" w:lineRule="auto"/>
        <w:jc w:val="both"/>
        <w:rPr>
          <w:rFonts w:ascii="Times New Roman" w:eastAsia="Times New Roman" w:hAnsi="Times New Roman" w:cs="Times New Roman"/>
          <w:color w:val="000000"/>
          <w:sz w:val="24"/>
          <w:szCs w:val="24"/>
        </w:rPr>
      </w:pPr>
      <w:r w:rsidRPr="002A4FC0">
        <w:rPr>
          <w:rFonts w:ascii="Times New Roman" w:eastAsia="Times New Roman" w:hAnsi="Times New Roman" w:cs="Times New Roman"/>
          <w:color w:val="000000"/>
          <w:sz w:val="24"/>
          <w:szCs w:val="24"/>
        </w:rPr>
        <w:t>Strategij</w:t>
      </w:r>
      <w:r w:rsidR="00035B74" w:rsidRPr="002A4FC0">
        <w:rPr>
          <w:rFonts w:ascii="Times New Roman" w:eastAsia="Times New Roman" w:hAnsi="Times New Roman" w:cs="Times New Roman"/>
          <w:color w:val="000000"/>
          <w:sz w:val="24"/>
          <w:szCs w:val="24"/>
        </w:rPr>
        <w:t>a</w:t>
      </w:r>
      <w:r w:rsidRPr="002A4FC0">
        <w:rPr>
          <w:rFonts w:ascii="Times New Roman" w:eastAsia="Times New Roman" w:hAnsi="Times New Roman" w:cs="Times New Roman"/>
          <w:color w:val="000000"/>
          <w:sz w:val="24"/>
          <w:szCs w:val="24"/>
        </w:rPr>
        <w:t xml:space="preserve"> je kontinuitet aktivnosti Ministarstva unutrašnjih poslova i Vlade Crne Gore za daljim poboljšanjem preventivnog</w:t>
      </w:r>
      <w:r w:rsidR="00035B74" w:rsidRPr="002A4FC0">
        <w:rPr>
          <w:rFonts w:ascii="Times New Roman" w:eastAsia="Times New Roman" w:hAnsi="Times New Roman" w:cs="Times New Roman"/>
          <w:color w:val="000000"/>
          <w:sz w:val="24"/>
          <w:szCs w:val="24"/>
        </w:rPr>
        <w:t>, operativnog i sanacionog</w:t>
      </w:r>
      <w:r w:rsidRPr="002A4FC0">
        <w:rPr>
          <w:rFonts w:ascii="Times New Roman" w:eastAsia="Times New Roman" w:hAnsi="Times New Roman" w:cs="Times New Roman"/>
          <w:color w:val="000000"/>
          <w:sz w:val="24"/>
          <w:szCs w:val="24"/>
        </w:rPr>
        <w:t xml:space="preserve"> djelovanja kod smanjenja rizika u slučajevima različitih vrsta katastrofa i predstavlja značajan segment ispunjavanja kriterijuma u procesu pristupanja Evropskoj uniji.</w:t>
      </w:r>
    </w:p>
    <w:p w14:paraId="2194BFE3" w14:textId="77777777" w:rsidR="00FB0B17" w:rsidRPr="002A4FC0" w:rsidRDefault="00FB0B17" w:rsidP="002A4FC0">
      <w:pPr>
        <w:spacing w:after="0" w:line="276" w:lineRule="auto"/>
        <w:jc w:val="both"/>
        <w:rPr>
          <w:rFonts w:ascii="Times New Roman" w:eastAsia="Times New Roman" w:hAnsi="Times New Roman" w:cs="Times New Roman"/>
          <w:color w:val="000000"/>
          <w:sz w:val="24"/>
          <w:szCs w:val="24"/>
        </w:rPr>
      </w:pPr>
    </w:p>
    <w:p w14:paraId="6F0DACFC" w14:textId="32883C82" w:rsidR="005F05B3" w:rsidRPr="002A4FC0" w:rsidRDefault="00035B74" w:rsidP="002A4FC0">
      <w:pPr>
        <w:spacing w:after="0" w:line="276" w:lineRule="auto"/>
        <w:jc w:val="both"/>
        <w:rPr>
          <w:rFonts w:ascii="Times New Roman" w:eastAsia="Times New Roman" w:hAnsi="Times New Roman" w:cs="Times New Roman"/>
          <w:color w:val="000000"/>
          <w:sz w:val="24"/>
          <w:szCs w:val="24"/>
        </w:rPr>
      </w:pPr>
      <w:r w:rsidRPr="002A4FC0">
        <w:rPr>
          <w:rFonts w:ascii="Times New Roman" w:eastAsia="Times New Roman" w:hAnsi="Times New Roman" w:cs="Times New Roman"/>
          <w:color w:val="000000"/>
          <w:sz w:val="24"/>
          <w:szCs w:val="24"/>
        </w:rPr>
        <w:t>Smanjenje rizika</w:t>
      </w:r>
      <w:r w:rsidR="005F05B3" w:rsidRPr="002A4FC0">
        <w:rPr>
          <w:rFonts w:ascii="Times New Roman" w:eastAsia="Times New Roman" w:hAnsi="Times New Roman" w:cs="Times New Roman"/>
          <w:color w:val="000000"/>
          <w:sz w:val="24"/>
          <w:szCs w:val="24"/>
        </w:rPr>
        <w:t xml:space="preserve"> od katastrofa je složen proces, čija uspješna realizacija zahtijeva uključivanje javnog i privatnog sektora na svim nivoima vlasti i u svim oblastima života.</w:t>
      </w:r>
      <w:r w:rsidRPr="002A4FC0">
        <w:rPr>
          <w:rFonts w:ascii="Times New Roman" w:eastAsia="Times New Roman" w:hAnsi="Times New Roman" w:cs="Times New Roman"/>
          <w:color w:val="000000"/>
          <w:sz w:val="24"/>
          <w:szCs w:val="24"/>
        </w:rPr>
        <w:t xml:space="preserve"> </w:t>
      </w:r>
      <w:r w:rsidR="005F05B3" w:rsidRPr="002A4FC0">
        <w:rPr>
          <w:rFonts w:ascii="Times New Roman" w:eastAsia="Times New Roman" w:hAnsi="Times New Roman" w:cs="Times New Roman"/>
          <w:color w:val="000000"/>
          <w:sz w:val="24"/>
          <w:szCs w:val="24"/>
        </w:rPr>
        <w:t xml:space="preserve">U cilju efikasne </w:t>
      </w:r>
      <w:r w:rsidR="005F05B3" w:rsidRPr="002A4FC0">
        <w:rPr>
          <w:rFonts w:ascii="Times New Roman" w:eastAsia="Times New Roman" w:hAnsi="Times New Roman" w:cs="Times New Roman"/>
          <w:color w:val="000000"/>
          <w:sz w:val="24"/>
          <w:szCs w:val="24"/>
        </w:rPr>
        <w:lastRenderedPageBreak/>
        <w:t>implementacije strateških i operativnih ciljeva planirana je kontinurana aktivnost u domenu interne i eksterne komunikacije.</w:t>
      </w:r>
      <w:r w:rsidRPr="002A4FC0">
        <w:rPr>
          <w:rFonts w:ascii="Times New Roman" w:eastAsia="Times New Roman" w:hAnsi="Times New Roman" w:cs="Times New Roman"/>
          <w:color w:val="000000"/>
          <w:sz w:val="24"/>
          <w:szCs w:val="24"/>
        </w:rPr>
        <w:t xml:space="preserve"> </w:t>
      </w:r>
      <w:r w:rsidR="005F05B3" w:rsidRPr="002A4FC0">
        <w:rPr>
          <w:rFonts w:ascii="Times New Roman" w:eastAsia="Times New Roman" w:hAnsi="Times New Roman" w:cs="Times New Roman"/>
          <w:color w:val="000000"/>
          <w:sz w:val="24"/>
          <w:szCs w:val="24"/>
        </w:rPr>
        <w:t>Interna komunikacija i kontinuirana saradnja u okviru organizacionih jedinica Ministarstva unutrašnjih poslova zasnovana na usvojenim proce</w:t>
      </w:r>
      <w:r w:rsidR="00AF4E12" w:rsidRPr="002A4FC0">
        <w:rPr>
          <w:rFonts w:ascii="Times New Roman" w:eastAsia="Times New Roman" w:hAnsi="Times New Roman" w:cs="Times New Roman"/>
          <w:color w:val="000000"/>
          <w:sz w:val="24"/>
          <w:szCs w:val="24"/>
        </w:rPr>
        <w:t xml:space="preserve">durama i pravilima obezbjeđuje </w:t>
      </w:r>
      <w:r w:rsidR="005F05B3" w:rsidRPr="002A4FC0">
        <w:rPr>
          <w:rFonts w:ascii="Times New Roman" w:eastAsia="Times New Roman" w:hAnsi="Times New Roman" w:cs="Times New Roman"/>
          <w:color w:val="000000"/>
          <w:sz w:val="24"/>
          <w:szCs w:val="24"/>
        </w:rPr>
        <w:t>pravovremeno djelovanje svih učesnika u smanjenju rizika od katastrofa i njihovih posljedica.</w:t>
      </w:r>
      <w:r w:rsidRPr="002A4FC0">
        <w:rPr>
          <w:rFonts w:ascii="Times New Roman" w:eastAsia="Times New Roman" w:hAnsi="Times New Roman" w:cs="Times New Roman"/>
          <w:color w:val="000000"/>
          <w:sz w:val="24"/>
          <w:szCs w:val="24"/>
        </w:rPr>
        <w:t xml:space="preserve"> </w:t>
      </w:r>
      <w:r w:rsidR="005F05B3" w:rsidRPr="002A4FC0">
        <w:rPr>
          <w:rFonts w:ascii="Times New Roman" w:eastAsia="Times New Roman" w:hAnsi="Times New Roman" w:cs="Times New Roman"/>
          <w:color w:val="000000"/>
          <w:sz w:val="24"/>
          <w:szCs w:val="24"/>
        </w:rPr>
        <w:t>Jedna od prioritetnih aktivnosti je eksterna komunikacija na nacionalnom i međunarodnom nivou.</w:t>
      </w:r>
    </w:p>
    <w:p w14:paraId="7AB22692" w14:textId="77777777" w:rsidR="00FB0B17" w:rsidRPr="002A4FC0" w:rsidRDefault="00FB0B17" w:rsidP="002A4FC0">
      <w:pPr>
        <w:spacing w:after="0" w:line="276" w:lineRule="auto"/>
        <w:jc w:val="both"/>
        <w:rPr>
          <w:rFonts w:ascii="Times New Roman" w:eastAsia="Times New Roman" w:hAnsi="Times New Roman" w:cs="Times New Roman"/>
          <w:color w:val="000000"/>
          <w:sz w:val="24"/>
          <w:szCs w:val="24"/>
        </w:rPr>
      </w:pPr>
    </w:p>
    <w:p w14:paraId="1F7EA5F4" w14:textId="561705C6" w:rsidR="005F05B3" w:rsidRPr="002A4FC0" w:rsidRDefault="005F05B3" w:rsidP="002A4FC0">
      <w:pPr>
        <w:spacing w:after="0" w:line="276" w:lineRule="auto"/>
        <w:jc w:val="both"/>
        <w:rPr>
          <w:rFonts w:ascii="Times New Roman" w:eastAsia="TimesNewRomanPSMT" w:hAnsi="Times New Roman" w:cs="Times New Roman"/>
          <w:sz w:val="24"/>
          <w:szCs w:val="24"/>
        </w:rPr>
      </w:pPr>
      <w:r w:rsidRPr="002A4FC0">
        <w:rPr>
          <w:rFonts w:ascii="Times New Roman" w:eastAsia="Times New Roman" w:hAnsi="Times New Roman" w:cs="Times New Roman"/>
          <w:color w:val="000000"/>
          <w:sz w:val="24"/>
          <w:szCs w:val="24"/>
        </w:rPr>
        <w:t xml:space="preserve">Polazna osnova za kvalitetnu komunikaciju jeste transparentnost Strategije. </w:t>
      </w:r>
      <w:r w:rsidRPr="002A4FC0">
        <w:rPr>
          <w:rFonts w:ascii="Times New Roman" w:eastAsia="TimesNewRomanPSMT" w:hAnsi="Times New Roman" w:cs="Times New Roman"/>
          <w:sz w:val="24"/>
          <w:szCs w:val="24"/>
        </w:rPr>
        <w:t>Međuresorska radna grupa će, kao tijelo odgovorno za monitoring implementacije Strategije: aktivno promovisati Strategiju domaćoj i stranoj javnosti na svim prigodnim javnim skupov</w:t>
      </w:r>
      <w:r w:rsidR="00287E8B" w:rsidRPr="002A4FC0">
        <w:rPr>
          <w:rFonts w:ascii="Times New Roman" w:eastAsia="TimesNewRomanPSMT" w:hAnsi="Times New Roman" w:cs="Times New Roman"/>
          <w:sz w:val="24"/>
          <w:szCs w:val="24"/>
        </w:rPr>
        <w:t>ima (Tabela 2</w:t>
      </w:r>
      <w:r w:rsidRPr="002A4FC0">
        <w:rPr>
          <w:rFonts w:ascii="Times New Roman" w:eastAsia="TimesNewRomanPSMT" w:hAnsi="Times New Roman" w:cs="Times New Roman"/>
          <w:sz w:val="24"/>
          <w:szCs w:val="24"/>
        </w:rPr>
        <w:t>.); aktivno promovisati Strategiju kod privrednih subjekata u Crnoj Gori kroz realizaciju njenih mjera u koje će biti uključeni predstavnici</w:t>
      </w:r>
      <w:r w:rsidR="005B1CE5" w:rsidRPr="002A4FC0">
        <w:rPr>
          <w:rFonts w:ascii="Times New Roman" w:eastAsia="TimesNewRomanPSMT" w:hAnsi="Times New Roman" w:cs="Times New Roman"/>
          <w:sz w:val="24"/>
          <w:szCs w:val="24"/>
        </w:rPr>
        <w:t>/ce</w:t>
      </w:r>
      <w:r w:rsidR="004A1283" w:rsidRPr="002A4FC0">
        <w:rPr>
          <w:rFonts w:ascii="Times New Roman" w:eastAsia="TimesNewRomanPSMT" w:hAnsi="Times New Roman" w:cs="Times New Roman"/>
          <w:sz w:val="24"/>
          <w:szCs w:val="24"/>
        </w:rPr>
        <w:t xml:space="preserve"> privrede (Tabela 3</w:t>
      </w:r>
      <w:r w:rsidRPr="002A4FC0">
        <w:rPr>
          <w:rFonts w:ascii="Times New Roman" w:eastAsia="TimesNewRomanPSMT" w:hAnsi="Times New Roman" w:cs="Times New Roman"/>
          <w:sz w:val="24"/>
          <w:szCs w:val="24"/>
        </w:rPr>
        <w:t xml:space="preserve">.); aktivno promovisati Strategiju kod međunarodnih partnera na svim odgovarajućim </w:t>
      </w:r>
      <w:r w:rsidR="004A1283" w:rsidRPr="002A4FC0">
        <w:rPr>
          <w:rFonts w:ascii="Times New Roman" w:eastAsia="TimesNewRomanPSMT" w:hAnsi="Times New Roman" w:cs="Times New Roman"/>
          <w:sz w:val="24"/>
          <w:szCs w:val="24"/>
        </w:rPr>
        <w:t>međunarodnim skupovima (Tabela 4</w:t>
      </w:r>
      <w:r w:rsidRPr="002A4FC0">
        <w:rPr>
          <w:rFonts w:ascii="Times New Roman" w:eastAsia="TimesNewRomanPSMT" w:hAnsi="Times New Roman" w:cs="Times New Roman"/>
          <w:sz w:val="24"/>
          <w:szCs w:val="24"/>
        </w:rPr>
        <w:t>.); preduzeti aktivnosti da Strategija bude dostupna javnosti na web portalu Ministarstva unutrašnjih pos</w:t>
      </w:r>
      <w:r w:rsidR="004A1283" w:rsidRPr="002A4FC0">
        <w:rPr>
          <w:rFonts w:ascii="Times New Roman" w:eastAsia="TimesNewRomanPSMT" w:hAnsi="Times New Roman" w:cs="Times New Roman"/>
          <w:sz w:val="24"/>
          <w:szCs w:val="24"/>
        </w:rPr>
        <w:t xml:space="preserve">lova i Vlade Crne Gore (Tabela </w:t>
      </w:r>
      <w:r w:rsidR="001C33EB">
        <w:rPr>
          <w:rFonts w:ascii="Times New Roman" w:eastAsia="TimesNewRomanPSMT" w:hAnsi="Times New Roman" w:cs="Times New Roman"/>
          <w:sz w:val="24"/>
          <w:szCs w:val="24"/>
        </w:rPr>
        <w:t>2</w:t>
      </w:r>
      <w:r w:rsidRPr="002A4FC0">
        <w:rPr>
          <w:rFonts w:ascii="Times New Roman" w:eastAsia="TimesNewRomanPSMT" w:hAnsi="Times New Roman" w:cs="Times New Roman"/>
          <w:sz w:val="24"/>
          <w:szCs w:val="24"/>
        </w:rPr>
        <w:t>.); objavljivati izvještaje o implementaciji Strategije i izvještaje o njenoj evaluaciji na web portalu Ministarstva unutrašnjih poslova. Takođe, Međuresorska radna grupa će, u koor</w:t>
      </w:r>
      <w:r w:rsidR="00035B74" w:rsidRPr="002A4FC0">
        <w:rPr>
          <w:rFonts w:ascii="Times New Roman" w:eastAsia="TimesNewRomanPSMT" w:hAnsi="Times New Roman" w:cs="Times New Roman"/>
          <w:sz w:val="24"/>
          <w:szCs w:val="24"/>
        </w:rPr>
        <w:t>di</w:t>
      </w:r>
      <w:r w:rsidRPr="002A4FC0">
        <w:rPr>
          <w:rFonts w:ascii="Times New Roman" w:eastAsia="TimesNewRomanPSMT" w:hAnsi="Times New Roman" w:cs="Times New Roman"/>
          <w:sz w:val="24"/>
          <w:szCs w:val="24"/>
        </w:rPr>
        <w:t>naciji sa predstavnicima</w:t>
      </w:r>
      <w:r w:rsidR="005B1CE5" w:rsidRPr="002A4FC0">
        <w:rPr>
          <w:rFonts w:ascii="Times New Roman" w:eastAsia="TimesNewRomanPSMT" w:hAnsi="Times New Roman" w:cs="Times New Roman"/>
          <w:sz w:val="24"/>
          <w:szCs w:val="24"/>
        </w:rPr>
        <w:t>/cama</w:t>
      </w:r>
      <w:r w:rsidRPr="002A4FC0">
        <w:rPr>
          <w:rFonts w:ascii="Times New Roman" w:eastAsia="TimesNewRomanPSMT" w:hAnsi="Times New Roman" w:cs="Times New Roman"/>
          <w:sz w:val="24"/>
          <w:szCs w:val="24"/>
        </w:rPr>
        <w:t xml:space="preserve"> lokalnih samouprava, realizovati zajedničke aktivnosti na promociji ciljeva Strategije, kao i ostvarenih rezultata kroz tematske aktivnosti, kampanje, organizaciju okruglih stolova, zajedničke medijske nastupe, kao i kroz druge odgovarajuće aktivnosti.</w:t>
      </w:r>
    </w:p>
    <w:p w14:paraId="3B88C15A" w14:textId="77777777" w:rsidR="00035B74" w:rsidRPr="002A4FC0" w:rsidRDefault="00035B74" w:rsidP="002A4FC0">
      <w:pPr>
        <w:spacing w:line="276" w:lineRule="auto"/>
        <w:contextualSpacing/>
        <w:jc w:val="both"/>
        <w:rPr>
          <w:rFonts w:ascii="Times New Roman" w:eastAsia="Times New Roman" w:hAnsi="Times New Roman" w:cs="Times New Roman"/>
          <w:color w:val="000000"/>
          <w:sz w:val="24"/>
          <w:szCs w:val="24"/>
        </w:rPr>
      </w:pPr>
    </w:p>
    <w:p w14:paraId="5D92285F" w14:textId="6DCCFD9D" w:rsidR="005F05B3" w:rsidRPr="002A4FC0" w:rsidRDefault="005F05B3" w:rsidP="002A4FC0">
      <w:pPr>
        <w:spacing w:line="276" w:lineRule="auto"/>
        <w:contextualSpacing/>
        <w:jc w:val="both"/>
        <w:rPr>
          <w:rFonts w:ascii="Times New Roman" w:eastAsia="Times New Roman" w:hAnsi="Times New Roman" w:cs="Times New Roman"/>
          <w:color w:val="000000"/>
          <w:sz w:val="24"/>
          <w:szCs w:val="24"/>
        </w:rPr>
      </w:pPr>
      <w:r w:rsidRPr="002A4FC0">
        <w:rPr>
          <w:rFonts w:ascii="Times New Roman" w:eastAsia="Times New Roman" w:hAnsi="Times New Roman" w:cs="Times New Roman"/>
          <w:color w:val="000000"/>
          <w:sz w:val="24"/>
          <w:szCs w:val="24"/>
        </w:rPr>
        <w:t>Imajući u vidu veliki broj oblasti obuhvaćen</w:t>
      </w:r>
      <w:r w:rsidR="00035B74" w:rsidRPr="002A4FC0">
        <w:rPr>
          <w:rFonts w:ascii="Times New Roman" w:eastAsia="Times New Roman" w:hAnsi="Times New Roman" w:cs="Times New Roman"/>
          <w:color w:val="000000"/>
          <w:sz w:val="24"/>
          <w:szCs w:val="24"/>
        </w:rPr>
        <w:t>ih</w:t>
      </w:r>
      <w:r w:rsidRPr="002A4FC0">
        <w:rPr>
          <w:rFonts w:ascii="Times New Roman" w:eastAsia="Times New Roman" w:hAnsi="Times New Roman" w:cs="Times New Roman"/>
          <w:color w:val="000000"/>
          <w:sz w:val="24"/>
          <w:szCs w:val="24"/>
        </w:rPr>
        <w:t xml:space="preserve"> Strategijom tretiraće se različite ciljne grupe </w:t>
      </w:r>
      <w:r w:rsidRPr="002A4FC0">
        <w:rPr>
          <w:rFonts w:ascii="Times New Roman" w:eastAsia="TimesNewRomanPSMT" w:hAnsi="Times New Roman" w:cs="Times New Roman"/>
          <w:sz w:val="24"/>
          <w:szCs w:val="24"/>
        </w:rPr>
        <w:t>domaće javnosti</w:t>
      </w:r>
      <w:r w:rsidRPr="002A4FC0">
        <w:rPr>
          <w:rFonts w:ascii="Times New Roman" w:eastAsia="Times New Roman" w:hAnsi="Times New Roman" w:cs="Times New Roman"/>
          <w:color w:val="000000"/>
          <w:sz w:val="24"/>
          <w:szCs w:val="24"/>
        </w:rPr>
        <w:t xml:space="preserve"> radi efikasnije promocije ciljeva</w:t>
      </w:r>
      <w:r w:rsidRPr="002A4FC0">
        <w:rPr>
          <w:rFonts w:ascii="Times New Roman" w:eastAsia="TimesNewRomanPSMT" w:hAnsi="Times New Roman" w:cs="Times New Roman"/>
          <w:sz w:val="24"/>
          <w:szCs w:val="24"/>
        </w:rPr>
        <w:t xml:space="preserve"> i ostvarenih rezultata</w:t>
      </w:r>
      <w:r w:rsidR="00035B74" w:rsidRPr="002A4FC0">
        <w:rPr>
          <w:rFonts w:ascii="Times New Roman" w:eastAsia="TimesNewRomanPSMT" w:hAnsi="Times New Roman" w:cs="Times New Roman"/>
          <w:sz w:val="24"/>
          <w:szCs w:val="24"/>
        </w:rPr>
        <w:t>,</w:t>
      </w:r>
      <w:r w:rsidRPr="002A4FC0">
        <w:rPr>
          <w:rFonts w:ascii="Times New Roman" w:eastAsia="TimesNewRomanPSMT" w:hAnsi="Times New Roman" w:cs="Times New Roman"/>
          <w:sz w:val="24"/>
          <w:szCs w:val="24"/>
        </w:rPr>
        <w:t xml:space="preserve"> kroz </w:t>
      </w:r>
      <w:r w:rsidRPr="002A4FC0">
        <w:rPr>
          <w:rFonts w:ascii="Times New Roman" w:eastAsia="Times New Roman" w:hAnsi="Times New Roman" w:cs="Times New Roman"/>
          <w:color w:val="000000"/>
          <w:sz w:val="24"/>
          <w:szCs w:val="24"/>
        </w:rPr>
        <w:t>prezentaciju i dostupnost informacija u vezi sa: aktuelnim stanjem, planiranim aktivnost</w:t>
      </w:r>
      <w:r w:rsidR="00261593">
        <w:rPr>
          <w:rFonts w:ascii="Times New Roman" w:eastAsia="Times New Roman" w:hAnsi="Times New Roman" w:cs="Times New Roman"/>
          <w:color w:val="000000"/>
          <w:sz w:val="24"/>
          <w:szCs w:val="24"/>
        </w:rPr>
        <w:t>i</w:t>
      </w:r>
      <w:r w:rsidRPr="002A4FC0">
        <w:rPr>
          <w:rFonts w:ascii="Times New Roman" w:eastAsia="Times New Roman" w:hAnsi="Times New Roman" w:cs="Times New Roman"/>
          <w:color w:val="000000"/>
          <w:sz w:val="24"/>
          <w:szCs w:val="24"/>
        </w:rPr>
        <w:t>ma i potrebnim resursima predviđenim Strategijom, rizicima od neadekvatne implementacije Strategije, potrebom za modernizacijom sistema kroz uspostavl</w:t>
      </w:r>
      <w:r w:rsidR="001C6401" w:rsidRPr="002A4FC0">
        <w:rPr>
          <w:rFonts w:ascii="Times New Roman" w:eastAsia="Times New Roman" w:hAnsi="Times New Roman" w:cs="Times New Roman"/>
          <w:color w:val="000000"/>
          <w:sz w:val="24"/>
          <w:szCs w:val="24"/>
        </w:rPr>
        <w:t>ja</w:t>
      </w:r>
      <w:r w:rsidRPr="002A4FC0">
        <w:rPr>
          <w:rFonts w:ascii="Times New Roman" w:eastAsia="Times New Roman" w:hAnsi="Times New Roman" w:cs="Times New Roman"/>
          <w:color w:val="000000"/>
          <w:sz w:val="24"/>
          <w:szCs w:val="24"/>
        </w:rPr>
        <w:t>nje i održavanje komunikacione mreže u koju će biti uključeni svi koji se bave rizicima od katastrofa</w:t>
      </w:r>
      <w:r w:rsidR="001C6401" w:rsidRPr="002A4FC0">
        <w:rPr>
          <w:rFonts w:ascii="Times New Roman" w:eastAsia="Times New Roman" w:hAnsi="Times New Roman" w:cs="Times New Roman"/>
          <w:color w:val="000000"/>
          <w:sz w:val="24"/>
          <w:szCs w:val="24"/>
        </w:rPr>
        <w:t>, kao</w:t>
      </w:r>
      <w:r w:rsidRPr="002A4FC0">
        <w:rPr>
          <w:rFonts w:ascii="Times New Roman" w:eastAsia="Times New Roman" w:hAnsi="Times New Roman" w:cs="Times New Roman"/>
          <w:color w:val="000000"/>
          <w:sz w:val="24"/>
          <w:szCs w:val="24"/>
        </w:rPr>
        <w:t xml:space="preserve"> i podizanjem svijesti o značaju razumijevanja rizika od katastrofa </w:t>
      </w:r>
      <w:r w:rsidR="001C6401" w:rsidRPr="002A4FC0">
        <w:rPr>
          <w:rFonts w:ascii="Times New Roman" w:eastAsia="Times New Roman" w:hAnsi="Times New Roman" w:cs="Times New Roman"/>
          <w:color w:val="000000"/>
          <w:sz w:val="24"/>
          <w:szCs w:val="24"/>
        </w:rPr>
        <w:t xml:space="preserve">kroz </w:t>
      </w:r>
      <w:r w:rsidRPr="002A4FC0">
        <w:rPr>
          <w:rFonts w:ascii="Times New Roman" w:eastAsia="Times New Roman" w:hAnsi="Times New Roman" w:cs="Times New Roman"/>
          <w:color w:val="000000"/>
          <w:sz w:val="24"/>
          <w:szCs w:val="24"/>
        </w:rPr>
        <w:t>jačanje upravljanja rizicima od katastrofa.</w:t>
      </w:r>
    </w:p>
    <w:p w14:paraId="6532DEA2" w14:textId="78EAE122" w:rsidR="00B21D9E" w:rsidRPr="002A4FC0" w:rsidRDefault="00B21D9E" w:rsidP="002A4FC0">
      <w:pPr>
        <w:spacing w:line="276" w:lineRule="auto"/>
        <w:contextualSpacing/>
        <w:jc w:val="both"/>
        <w:rPr>
          <w:rFonts w:ascii="Times New Roman" w:eastAsia="Times New Roman" w:hAnsi="Times New Roman" w:cs="Times New Roman"/>
          <w:color w:val="000000"/>
          <w:sz w:val="24"/>
          <w:szCs w:val="24"/>
        </w:rPr>
      </w:pPr>
    </w:p>
    <w:p w14:paraId="33E88D0E" w14:textId="77777777" w:rsidR="005F05B3" w:rsidRPr="002A4FC0" w:rsidRDefault="005F05B3" w:rsidP="002A4FC0">
      <w:pPr>
        <w:spacing w:after="0" w:line="276" w:lineRule="auto"/>
        <w:jc w:val="center"/>
        <w:rPr>
          <w:rFonts w:ascii="Times New Roman" w:eastAsia="Times New Roman" w:hAnsi="Times New Roman" w:cs="Times New Roman"/>
          <w:b/>
          <w:i/>
          <w:sz w:val="24"/>
          <w:szCs w:val="24"/>
          <w:lang w:val="sr-Latn-CS"/>
        </w:rPr>
      </w:pPr>
    </w:p>
    <w:p w14:paraId="74520CD5" w14:textId="61A2BD52" w:rsidR="00956B4E" w:rsidRPr="002A4FC0" w:rsidRDefault="00956B4E" w:rsidP="002A4FC0">
      <w:pPr>
        <w:pStyle w:val="Caption"/>
        <w:keepNext/>
        <w:spacing w:line="276" w:lineRule="auto"/>
        <w:jc w:val="center"/>
        <w:rPr>
          <w:rFonts w:ascii="Times New Roman" w:hAnsi="Times New Roman" w:cs="Times New Roman"/>
          <w:color w:val="auto"/>
          <w:sz w:val="24"/>
          <w:szCs w:val="24"/>
        </w:rPr>
      </w:pPr>
      <w:r w:rsidRPr="002A4FC0">
        <w:rPr>
          <w:rFonts w:ascii="Times New Roman" w:hAnsi="Times New Roman" w:cs="Times New Roman"/>
          <w:color w:val="auto"/>
          <w:sz w:val="24"/>
          <w:szCs w:val="24"/>
        </w:rPr>
        <w:t xml:space="preserve">Tabela </w:t>
      </w:r>
      <w:r w:rsidRPr="002A4FC0">
        <w:rPr>
          <w:rFonts w:ascii="Times New Roman" w:hAnsi="Times New Roman" w:cs="Times New Roman"/>
          <w:color w:val="auto"/>
          <w:sz w:val="24"/>
          <w:szCs w:val="24"/>
        </w:rPr>
        <w:fldChar w:fldCharType="begin"/>
      </w:r>
      <w:r w:rsidRPr="002A4FC0">
        <w:rPr>
          <w:rFonts w:ascii="Times New Roman" w:hAnsi="Times New Roman" w:cs="Times New Roman"/>
          <w:color w:val="auto"/>
          <w:sz w:val="24"/>
          <w:szCs w:val="24"/>
        </w:rPr>
        <w:instrText xml:space="preserve"> SEQ Tabela \* ARABIC </w:instrText>
      </w:r>
      <w:r w:rsidRPr="002A4FC0">
        <w:rPr>
          <w:rFonts w:ascii="Times New Roman" w:hAnsi="Times New Roman" w:cs="Times New Roman"/>
          <w:color w:val="auto"/>
          <w:sz w:val="24"/>
          <w:szCs w:val="24"/>
        </w:rPr>
        <w:fldChar w:fldCharType="separate"/>
      </w:r>
      <w:r w:rsidRPr="002A4FC0">
        <w:rPr>
          <w:rFonts w:ascii="Times New Roman" w:hAnsi="Times New Roman" w:cs="Times New Roman"/>
          <w:noProof/>
          <w:color w:val="auto"/>
          <w:sz w:val="24"/>
          <w:szCs w:val="24"/>
        </w:rPr>
        <w:t>2</w:t>
      </w:r>
      <w:r w:rsidRPr="002A4FC0">
        <w:rPr>
          <w:rFonts w:ascii="Times New Roman" w:hAnsi="Times New Roman" w:cs="Times New Roman"/>
          <w:color w:val="auto"/>
          <w:sz w:val="24"/>
          <w:szCs w:val="24"/>
        </w:rPr>
        <w:fldChar w:fldCharType="end"/>
      </w:r>
      <w:r w:rsidRPr="002A4FC0">
        <w:rPr>
          <w:rFonts w:ascii="Times New Roman" w:hAnsi="Times New Roman" w:cs="Times New Roman"/>
          <w:color w:val="auto"/>
          <w:sz w:val="24"/>
          <w:szCs w:val="24"/>
        </w:rPr>
        <w:t>. Javni sektor</w:t>
      </w:r>
    </w:p>
    <w:tbl>
      <w:tblPr>
        <w:tblW w:w="9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1490"/>
        <w:gridCol w:w="1638"/>
        <w:gridCol w:w="3699"/>
        <w:gridCol w:w="1983"/>
      </w:tblGrid>
      <w:tr w:rsidR="005F05B3" w:rsidRPr="002A4FC0" w14:paraId="34E8E726" w14:textId="77777777" w:rsidTr="00905D9E">
        <w:trPr>
          <w:jc w:val="center"/>
        </w:trPr>
        <w:tc>
          <w:tcPr>
            <w:tcW w:w="728" w:type="dxa"/>
            <w:shd w:val="clear" w:color="auto" w:fill="BFBFBF"/>
          </w:tcPr>
          <w:p w14:paraId="7B78124C" w14:textId="77777777" w:rsidR="005F05B3" w:rsidRPr="002A4FC0" w:rsidRDefault="005F05B3" w:rsidP="002A4FC0">
            <w:pPr>
              <w:spacing w:after="0" w:line="276" w:lineRule="auto"/>
              <w:jc w:val="center"/>
              <w:rPr>
                <w:rFonts w:ascii="Times New Roman" w:eastAsia="Times New Roman" w:hAnsi="Times New Roman" w:cs="Times New Roman"/>
                <w:b/>
                <w:sz w:val="20"/>
                <w:szCs w:val="20"/>
                <w:lang w:val="sr-Latn-CS"/>
              </w:rPr>
            </w:pPr>
            <w:r w:rsidRPr="002A4FC0">
              <w:rPr>
                <w:rFonts w:ascii="Times New Roman" w:eastAsia="Times New Roman" w:hAnsi="Times New Roman" w:cs="Times New Roman"/>
                <w:b/>
                <w:sz w:val="20"/>
                <w:szCs w:val="20"/>
                <w:lang w:val="sr-Latn-CS"/>
              </w:rPr>
              <w:t>Redni broj</w:t>
            </w:r>
          </w:p>
        </w:tc>
        <w:tc>
          <w:tcPr>
            <w:tcW w:w="0" w:type="auto"/>
            <w:shd w:val="clear" w:color="auto" w:fill="BFBFBF"/>
          </w:tcPr>
          <w:p w14:paraId="4862E100" w14:textId="77777777" w:rsidR="005F05B3" w:rsidRPr="002A4FC0" w:rsidRDefault="005F05B3" w:rsidP="002A4FC0">
            <w:pPr>
              <w:spacing w:after="0" w:line="276" w:lineRule="auto"/>
              <w:jc w:val="center"/>
              <w:rPr>
                <w:rFonts w:ascii="Times New Roman" w:eastAsia="Times New Roman" w:hAnsi="Times New Roman" w:cs="Times New Roman"/>
                <w:b/>
                <w:sz w:val="20"/>
                <w:szCs w:val="20"/>
                <w:lang w:val="sr-Latn-CS"/>
              </w:rPr>
            </w:pPr>
            <w:r w:rsidRPr="002A4FC0">
              <w:rPr>
                <w:rFonts w:ascii="Times New Roman" w:eastAsia="Times New Roman" w:hAnsi="Times New Roman" w:cs="Times New Roman"/>
                <w:b/>
                <w:sz w:val="20"/>
                <w:szCs w:val="20"/>
                <w:lang w:val="sr-Latn-CS"/>
              </w:rPr>
              <w:t>Naziv aktivnosti</w:t>
            </w:r>
          </w:p>
        </w:tc>
        <w:tc>
          <w:tcPr>
            <w:tcW w:w="0" w:type="auto"/>
            <w:shd w:val="clear" w:color="auto" w:fill="BFBFBF"/>
          </w:tcPr>
          <w:p w14:paraId="145E8C5A" w14:textId="77777777" w:rsidR="005F05B3" w:rsidRPr="002A4FC0" w:rsidRDefault="005F05B3" w:rsidP="002A4FC0">
            <w:pPr>
              <w:spacing w:after="0" w:line="276" w:lineRule="auto"/>
              <w:jc w:val="center"/>
              <w:rPr>
                <w:rFonts w:ascii="Times New Roman" w:eastAsia="Times New Roman" w:hAnsi="Times New Roman" w:cs="Times New Roman"/>
                <w:b/>
                <w:sz w:val="20"/>
                <w:szCs w:val="20"/>
                <w:lang w:val="sr-Latn-CS"/>
              </w:rPr>
            </w:pPr>
            <w:r w:rsidRPr="002A4FC0">
              <w:rPr>
                <w:rFonts w:ascii="Times New Roman" w:eastAsia="Times New Roman" w:hAnsi="Times New Roman" w:cs="Times New Roman"/>
                <w:b/>
                <w:sz w:val="20"/>
                <w:szCs w:val="20"/>
                <w:lang w:val="sr-Latn-CS"/>
              </w:rPr>
              <w:t>Godina realizacije</w:t>
            </w:r>
          </w:p>
        </w:tc>
        <w:tc>
          <w:tcPr>
            <w:tcW w:w="0" w:type="auto"/>
            <w:shd w:val="clear" w:color="auto" w:fill="BFBFBF"/>
          </w:tcPr>
          <w:p w14:paraId="0A3B19E3" w14:textId="77777777" w:rsidR="005F05B3" w:rsidRPr="002A4FC0" w:rsidRDefault="005F05B3" w:rsidP="002A4FC0">
            <w:pPr>
              <w:spacing w:after="0" w:line="276" w:lineRule="auto"/>
              <w:jc w:val="center"/>
              <w:rPr>
                <w:rFonts w:ascii="Times New Roman" w:eastAsia="Times New Roman" w:hAnsi="Times New Roman" w:cs="Times New Roman"/>
                <w:b/>
                <w:sz w:val="20"/>
                <w:szCs w:val="20"/>
                <w:lang w:val="sr-Latn-CS"/>
              </w:rPr>
            </w:pPr>
            <w:r w:rsidRPr="002A4FC0">
              <w:rPr>
                <w:rFonts w:ascii="Times New Roman" w:eastAsia="Times New Roman" w:hAnsi="Times New Roman" w:cs="Times New Roman"/>
                <w:b/>
                <w:sz w:val="20"/>
                <w:szCs w:val="20"/>
                <w:lang w:val="sr-Latn-CS"/>
              </w:rPr>
              <w:t>Potrebna finansijska sredstva i izvor sredstava €</w:t>
            </w:r>
          </w:p>
        </w:tc>
        <w:tc>
          <w:tcPr>
            <w:tcW w:w="1983" w:type="dxa"/>
            <w:shd w:val="clear" w:color="auto" w:fill="BFBFBF"/>
          </w:tcPr>
          <w:p w14:paraId="185CCDFE" w14:textId="77777777" w:rsidR="005F05B3" w:rsidRPr="002A4FC0" w:rsidRDefault="005F05B3" w:rsidP="002A4FC0">
            <w:pPr>
              <w:spacing w:after="0" w:line="276" w:lineRule="auto"/>
              <w:jc w:val="center"/>
              <w:rPr>
                <w:rFonts w:ascii="Times New Roman" w:eastAsia="Times New Roman" w:hAnsi="Times New Roman" w:cs="Times New Roman"/>
                <w:b/>
                <w:sz w:val="20"/>
                <w:szCs w:val="20"/>
                <w:lang w:val="sr-Latn-CS"/>
              </w:rPr>
            </w:pPr>
          </w:p>
          <w:p w14:paraId="3B57496A" w14:textId="77777777" w:rsidR="005F05B3" w:rsidRPr="002A4FC0" w:rsidRDefault="005F05B3" w:rsidP="002A4FC0">
            <w:pPr>
              <w:spacing w:after="0" w:line="276" w:lineRule="auto"/>
              <w:jc w:val="center"/>
              <w:rPr>
                <w:rFonts w:ascii="Times New Roman" w:eastAsia="Times New Roman" w:hAnsi="Times New Roman" w:cs="Times New Roman"/>
                <w:b/>
                <w:sz w:val="20"/>
                <w:szCs w:val="20"/>
                <w:lang w:val="sr-Latn-CS"/>
              </w:rPr>
            </w:pPr>
            <w:r w:rsidRPr="002A4FC0">
              <w:rPr>
                <w:rFonts w:ascii="Times New Roman" w:eastAsia="Times New Roman" w:hAnsi="Times New Roman" w:cs="Times New Roman"/>
                <w:b/>
                <w:sz w:val="20"/>
                <w:szCs w:val="20"/>
                <w:lang w:val="sr-Latn-CS"/>
              </w:rPr>
              <w:t>Napomena</w:t>
            </w:r>
          </w:p>
          <w:p w14:paraId="1EA82D91" w14:textId="77777777" w:rsidR="005F05B3" w:rsidRPr="002A4FC0" w:rsidRDefault="005F05B3" w:rsidP="002A4FC0">
            <w:pPr>
              <w:spacing w:after="0" w:line="276" w:lineRule="auto"/>
              <w:jc w:val="center"/>
              <w:rPr>
                <w:rFonts w:ascii="Times New Roman" w:eastAsia="Times New Roman" w:hAnsi="Times New Roman" w:cs="Times New Roman"/>
                <w:sz w:val="20"/>
                <w:szCs w:val="20"/>
                <w:lang w:val="sr-Latn-CS"/>
              </w:rPr>
            </w:pPr>
          </w:p>
        </w:tc>
      </w:tr>
      <w:tr w:rsidR="005F05B3" w:rsidRPr="002A4FC0" w14:paraId="34FB37A0" w14:textId="77777777" w:rsidTr="006645E8">
        <w:trPr>
          <w:jc w:val="center"/>
        </w:trPr>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Pr>
          <w:p w14:paraId="65F85D9E" w14:textId="77777777" w:rsidR="005F05B3" w:rsidRPr="00261593" w:rsidRDefault="005F05B3" w:rsidP="00B73753">
            <w:pPr>
              <w:numPr>
                <w:ilvl w:val="0"/>
                <w:numId w:val="3"/>
              </w:numPr>
              <w:shd w:val="clear" w:color="auto" w:fill="FFFFFF" w:themeFill="background1"/>
              <w:spacing w:after="0" w:line="276" w:lineRule="auto"/>
              <w:jc w:val="both"/>
              <w:rPr>
                <w:rFonts w:ascii="Times New Roman" w:eastAsia="Times New Roman" w:hAnsi="Times New Roman" w:cs="Times New Roman"/>
                <w:sz w:val="20"/>
                <w:szCs w:val="20"/>
                <w:lang w:val="sr-Latn-CS"/>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42C54D0" w14:textId="1FC705C0" w:rsidR="005F05B3" w:rsidRPr="002A4FC0" w:rsidRDefault="005F05B3" w:rsidP="002A4FC0">
            <w:pPr>
              <w:shd w:val="clear" w:color="auto" w:fill="FFFFFF" w:themeFill="background1"/>
              <w:spacing w:after="0" w:line="276" w:lineRule="auto"/>
              <w:jc w:val="both"/>
              <w:rPr>
                <w:rFonts w:ascii="Times New Roman" w:eastAsia="Times New Roman" w:hAnsi="Times New Roman" w:cs="Times New Roman"/>
                <w:bCs/>
                <w:sz w:val="20"/>
                <w:szCs w:val="20"/>
                <w:lang w:val="sr-Latn-CS"/>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3BE5DF2" w14:textId="2995426B" w:rsidR="005F05B3" w:rsidRPr="002A4FC0" w:rsidRDefault="005F05B3" w:rsidP="002A4FC0">
            <w:pPr>
              <w:shd w:val="clear" w:color="auto" w:fill="FFFFFF" w:themeFill="background1"/>
              <w:spacing w:after="0" w:line="276" w:lineRule="auto"/>
              <w:jc w:val="both"/>
              <w:rPr>
                <w:rFonts w:ascii="Times New Roman" w:eastAsia="Times New Roman" w:hAnsi="Times New Roman" w:cs="Times New Roman"/>
                <w:bCs/>
                <w:sz w:val="20"/>
                <w:szCs w:val="20"/>
                <w:lang w:val="sr-Latn-CS"/>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926D11A" w14:textId="77777777" w:rsidR="005F05B3" w:rsidRPr="002A4FC0" w:rsidRDefault="005F05B3" w:rsidP="002A4FC0">
            <w:pPr>
              <w:shd w:val="clear" w:color="auto" w:fill="FFFFFF" w:themeFill="background1"/>
              <w:spacing w:after="0" w:line="276" w:lineRule="auto"/>
              <w:jc w:val="both"/>
              <w:rPr>
                <w:rFonts w:ascii="Times New Roman" w:eastAsia="Times New Roman" w:hAnsi="Times New Roman" w:cs="Times New Roman"/>
                <w:bCs/>
                <w:sz w:val="20"/>
                <w:szCs w:val="20"/>
                <w:lang w:val="sr-Latn-CS"/>
              </w:rPr>
            </w:pP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0C22FAC6" w14:textId="12F8EB35" w:rsidR="005F05B3" w:rsidRPr="002A4FC0" w:rsidRDefault="005F05B3" w:rsidP="002A4FC0">
            <w:pPr>
              <w:shd w:val="clear" w:color="auto" w:fill="FFFFFF" w:themeFill="background1"/>
              <w:spacing w:after="0" w:line="276" w:lineRule="auto"/>
              <w:jc w:val="both"/>
              <w:rPr>
                <w:rFonts w:ascii="Times New Roman" w:eastAsia="Times New Roman" w:hAnsi="Times New Roman" w:cs="Times New Roman"/>
                <w:bCs/>
                <w:sz w:val="20"/>
                <w:szCs w:val="20"/>
                <w:lang w:val="sr-Latn-CS"/>
              </w:rPr>
            </w:pPr>
          </w:p>
        </w:tc>
      </w:tr>
      <w:tr w:rsidR="005F05B3" w:rsidRPr="002A4FC0" w14:paraId="68DF638D" w14:textId="77777777" w:rsidTr="006645E8">
        <w:trPr>
          <w:jc w:val="center"/>
        </w:trPr>
        <w:tc>
          <w:tcPr>
            <w:tcW w:w="728" w:type="dxa"/>
            <w:shd w:val="clear" w:color="auto" w:fill="FFFFFF" w:themeFill="background1"/>
          </w:tcPr>
          <w:p w14:paraId="2491C9B9" w14:textId="77777777" w:rsidR="005F05B3" w:rsidRPr="00261593" w:rsidRDefault="005F05B3" w:rsidP="00B73753">
            <w:pPr>
              <w:numPr>
                <w:ilvl w:val="0"/>
                <w:numId w:val="3"/>
              </w:numPr>
              <w:shd w:val="clear" w:color="auto" w:fill="FFFFFF" w:themeFill="background1"/>
              <w:spacing w:after="0" w:line="276" w:lineRule="auto"/>
              <w:jc w:val="both"/>
              <w:rPr>
                <w:rFonts w:ascii="Times New Roman" w:eastAsia="Times New Roman" w:hAnsi="Times New Roman" w:cs="Times New Roman"/>
                <w:sz w:val="20"/>
                <w:szCs w:val="20"/>
              </w:rPr>
            </w:pPr>
          </w:p>
        </w:tc>
        <w:tc>
          <w:tcPr>
            <w:tcW w:w="0" w:type="auto"/>
            <w:shd w:val="clear" w:color="auto" w:fill="FFFFFF" w:themeFill="background1"/>
          </w:tcPr>
          <w:p w14:paraId="07F47475" w14:textId="353CDC19" w:rsidR="005F05B3" w:rsidRPr="002A4FC0" w:rsidRDefault="005F05B3" w:rsidP="002A4FC0">
            <w:pPr>
              <w:shd w:val="clear" w:color="auto" w:fill="FFFFFF" w:themeFill="background1"/>
              <w:spacing w:after="0" w:line="276" w:lineRule="auto"/>
              <w:jc w:val="both"/>
              <w:rPr>
                <w:rFonts w:ascii="Times New Roman" w:eastAsia="Times New Roman" w:hAnsi="Times New Roman" w:cs="Times New Roman"/>
                <w:sz w:val="20"/>
                <w:szCs w:val="20"/>
              </w:rPr>
            </w:pPr>
          </w:p>
        </w:tc>
        <w:tc>
          <w:tcPr>
            <w:tcW w:w="0" w:type="auto"/>
            <w:shd w:val="clear" w:color="auto" w:fill="FFFFFF" w:themeFill="background1"/>
          </w:tcPr>
          <w:p w14:paraId="48247376" w14:textId="30A840C6" w:rsidR="005F05B3" w:rsidRPr="002A4FC0" w:rsidRDefault="005F05B3" w:rsidP="002A4FC0">
            <w:pPr>
              <w:shd w:val="clear" w:color="auto" w:fill="FFFFFF" w:themeFill="background1"/>
              <w:spacing w:after="0" w:line="276" w:lineRule="auto"/>
              <w:jc w:val="both"/>
              <w:rPr>
                <w:rFonts w:ascii="Times New Roman" w:eastAsia="Times New Roman" w:hAnsi="Times New Roman" w:cs="Times New Roman"/>
                <w:sz w:val="20"/>
                <w:szCs w:val="20"/>
              </w:rPr>
            </w:pPr>
          </w:p>
        </w:tc>
        <w:tc>
          <w:tcPr>
            <w:tcW w:w="0" w:type="auto"/>
            <w:shd w:val="clear" w:color="auto" w:fill="FFFFFF" w:themeFill="background1"/>
          </w:tcPr>
          <w:p w14:paraId="396E503B" w14:textId="1C5E7FB3" w:rsidR="005F05B3" w:rsidRPr="002A4FC0" w:rsidRDefault="005F05B3" w:rsidP="002A4FC0">
            <w:pPr>
              <w:shd w:val="clear" w:color="auto" w:fill="FFFFFF" w:themeFill="background1"/>
              <w:spacing w:after="0" w:line="276" w:lineRule="auto"/>
              <w:jc w:val="both"/>
              <w:rPr>
                <w:rFonts w:ascii="Times New Roman" w:eastAsia="Times New Roman" w:hAnsi="Times New Roman" w:cs="Times New Roman"/>
                <w:sz w:val="20"/>
                <w:szCs w:val="20"/>
                <w:lang w:val="sr-Latn-ME"/>
              </w:rPr>
            </w:pPr>
          </w:p>
        </w:tc>
        <w:tc>
          <w:tcPr>
            <w:tcW w:w="1983" w:type="dxa"/>
            <w:shd w:val="clear" w:color="auto" w:fill="FFFFFF" w:themeFill="background1"/>
          </w:tcPr>
          <w:p w14:paraId="6341A838" w14:textId="77777777" w:rsidR="005F05B3" w:rsidRPr="002A4FC0" w:rsidRDefault="005F05B3" w:rsidP="00261593">
            <w:pPr>
              <w:shd w:val="clear" w:color="auto" w:fill="FFFFFF" w:themeFill="background1"/>
              <w:spacing w:after="0" w:line="276" w:lineRule="auto"/>
              <w:jc w:val="both"/>
              <w:rPr>
                <w:rFonts w:ascii="Times New Roman" w:eastAsia="Times New Roman" w:hAnsi="Times New Roman" w:cs="Times New Roman"/>
                <w:sz w:val="20"/>
                <w:szCs w:val="20"/>
              </w:rPr>
            </w:pPr>
          </w:p>
        </w:tc>
      </w:tr>
      <w:tr w:rsidR="006645E8" w:rsidRPr="002A4FC0" w14:paraId="49A33E55" w14:textId="77777777" w:rsidTr="006645E8">
        <w:trPr>
          <w:jc w:val="center"/>
        </w:trPr>
        <w:tc>
          <w:tcPr>
            <w:tcW w:w="728" w:type="dxa"/>
            <w:shd w:val="clear" w:color="auto" w:fill="FFFFFF" w:themeFill="background1"/>
          </w:tcPr>
          <w:p w14:paraId="2ADAD038" w14:textId="77777777" w:rsidR="006645E8" w:rsidRPr="00261593" w:rsidRDefault="006645E8" w:rsidP="00B73753">
            <w:pPr>
              <w:numPr>
                <w:ilvl w:val="0"/>
                <w:numId w:val="3"/>
              </w:numPr>
              <w:shd w:val="clear" w:color="auto" w:fill="FFFFFF" w:themeFill="background1"/>
              <w:spacing w:after="0" w:line="276" w:lineRule="auto"/>
              <w:jc w:val="both"/>
              <w:rPr>
                <w:rFonts w:ascii="Times New Roman" w:eastAsia="Times New Roman" w:hAnsi="Times New Roman" w:cs="Times New Roman"/>
                <w:sz w:val="20"/>
                <w:szCs w:val="20"/>
              </w:rPr>
            </w:pPr>
          </w:p>
        </w:tc>
        <w:tc>
          <w:tcPr>
            <w:tcW w:w="0" w:type="auto"/>
            <w:shd w:val="clear" w:color="auto" w:fill="FFFFFF" w:themeFill="background1"/>
          </w:tcPr>
          <w:p w14:paraId="2772BCCD" w14:textId="77777777" w:rsidR="006645E8" w:rsidRPr="002A4FC0" w:rsidRDefault="006645E8" w:rsidP="002A4FC0">
            <w:pPr>
              <w:shd w:val="clear" w:color="auto" w:fill="FFFFFF" w:themeFill="background1"/>
              <w:spacing w:after="0" w:line="276" w:lineRule="auto"/>
              <w:jc w:val="both"/>
              <w:rPr>
                <w:rFonts w:ascii="Times New Roman" w:eastAsia="Times New Roman" w:hAnsi="Times New Roman" w:cs="Times New Roman"/>
                <w:sz w:val="20"/>
                <w:szCs w:val="20"/>
              </w:rPr>
            </w:pPr>
          </w:p>
        </w:tc>
        <w:tc>
          <w:tcPr>
            <w:tcW w:w="0" w:type="auto"/>
            <w:shd w:val="clear" w:color="auto" w:fill="FFFFFF" w:themeFill="background1"/>
          </w:tcPr>
          <w:p w14:paraId="77C1D0BF" w14:textId="77777777" w:rsidR="006645E8" w:rsidRPr="002A4FC0" w:rsidRDefault="006645E8" w:rsidP="002A4FC0">
            <w:pPr>
              <w:shd w:val="clear" w:color="auto" w:fill="FFFFFF" w:themeFill="background1"/>
              <w:spacing w:after="0" w:line="276" w:lineRule="auto"/>
              <w:jc w:val="both"/>
              <w:rPr>
                <w:rFonts w:ascii="Times New Roman" w:eastAsia="Times New Roman" w:hAnsi="Times New Roman" w:cs="Times New Roman"/>
                <w:sz w:val="20"/>
                <w:szCs w:val="20"/>
              </w:rPr>
            </w:pPr>
          </w:p>
        </w:tc>
        <w:tc>
          <w:tcPr>
            <w:tcW w:w="0" w:type="auto"/>
            <w:shd w:val="clear" w:color="auto" w:fill="FFFFFF" w:themeFill="background1"/>
          </w:tcPr>
          <w:p w14:paraId="61722C24" w14:textId="77777777" w:rsidR="006645E8" w:rsidRPr="002A4FC0" w:rsidRDefault="006645E8" w:rsidP="002A4FC0">
            <w:pPr>
              <w:shd w:val="clear" w:color="auto" w:fill="FFFFFF" w:themeFill="background1"/>
              <w:spacing w:after="0" w:line="276" w:lineRule="auto"/>
              <w:jc w:val="both"/>
              <w:rPr>
                <w:rFonts w:ascii="Times New Roman" w:eastAsia="Times New Roman" w:hAnsi="Times New Roman" w:cs="Times New Roman"/>
                <w:sz w:val="20"/>
                <w:szCs w:val="20"/>
              </w:rPr>
            </w:pPr>
          </w:p>
        </w:tc>
        <w:tc>
          <w:tcPr>
            <w:tcW w:w="1983" w:type="dxa"/>
            <w:shd w:val="clear" w:color="auto" w:fill="FFFFFF" w:themeFill="background1"/>
          </w:tcPr>
          <w:p w14:paraId="74144B8C" w14:textId="77777777" w:rsidR="006645E8" w:rsidRPr="002A4FC0" w:rsidRDefault="006645E8" w:rsidP="002A4FC0">
            <w:pPr>
              <w:shd w:val="clear" w:color="auto" w:fill="FFFFFF" w:themeFill="background1"/>
              <w:spacing w:after="0" w:line="276" w:lineRule="auto"/>
              <w:jc w:val="both"/>
              <w:rPr>
                <w:rFonts w:ascii="Times New Roman" w:eastAsia="Times New Roman" w:hAnsi="Times New Roman" w:cs="Times New Roman"/>
                <w:sz w:val="20"/>
                <w:szCs w:val="20"/>
              </w:rPr>
            </w:pPr>
          </w:p>
        </w:tc>
      </w:tr>
      <w:tr w:rsidR="006645E8" w:rsidRPr="002A4FC0" w14:paraId="0CE513F0" w14:textId="77777777" w:rsidTr="006645E8">
        <w:trPr>
          <w:jc w:val="center"/>
        </w:trPr>
        <w:tc>
          <w:tcPr>
            <w:tcW w:w="728" w:type="dxa"/>
            <w:shd w:val="clear" w:color="auto" w:fill="FFFFFF" w:themeFill="background1"/>
          </w:tcPr>
          <w:p w14:paraId="7A5A23B3" w14:textId="77777777" w:rsidR="006645E8" w:rsidRPr="00261593" w:rsidRDefault="006645E8" w:rsidP="00B73753">
            <w:pPr>
              <w:numPr>
                <w:ilvl w:val="0"/>
                <w:numId w:val="3"/>
              </w:numPr>
              <w:shd w:val="clear" w:color="auto" w:fill="FFFFFF" w:themeFill="background1"/>
              <w:spacing w:after="0" w:line="276" w:lineRule="auto"/>
              <w:jc w:val="both"/>
              <w:rPr>
                <w:rFonts w:ascii="Times New Roman" w:eastAsia="Times New Roman" w:hAnsi="Times New Roman" w:cs="Times New Roman"/>
                <w:sz w:val="20"/>
                <w:szCs w:val="20"/>
              </w:rPr>
            </w:pPr>
          </w:p>
        </w:tc>
        <w:tc>
          <w:tcPr>
            <w:tcW w:w="0" w:type="auto"/>
            <w:shd w:val="clear" w:color="auto" w:fill="FFFFFF" w:themeFill="background1"/>
          </w:tcPr>
          <w:p w14:paraId="6F1885E2" w14:textId="77777777" w:rsidR="006645E8" w:rsidRPr="002A4FC0" w:rsidRDefault="006645E8" w:rsidP="002A4FC0">
            <w:pPr>
              <w:shd w:val="clear" w:color="auto" w:fill="FFFFFF" w:themeFill="background1"/>
              <w:spacing w:after="0" w:line="276" w:lineRule="auto"/>
              <w:jc w:val="both"/>
              <w:rPr>
                <w:rFonts w:ascii="Times New Roman" w:eastAsia="Times New Roman" w:hAnsi="Times New Roman" w:cs="Times New Roman"/>
                <w:sz w:val="20"/>
                <w:szCs w:val="20"/>
              </w:rPr>
            </w:pPr>
          </w:p>
        </w:tc>
        <w:tc>
          <w:tcPr>
            <w:tcW w:w="0" w:type="auto"/>
            <w:shd w:val="clear" w:color="auto" w:fill="FFFFFF" w:themeFill="background1"/>
          </w:tcPr>
          <w:p w14:paraId="1AD51E39" w14:textId="77777777" w:rsidR="006645E8" w:rsidRPr="002A4FC0" w:rsidRDefault="006645E8" w:rsidP="002A4FC0">
            <w:pPr>
              <w:shd w:val="clear" w:color="auto" w:fill="FFFFFF" w:themeFill="background1"/>
              <w:spacing w:after="0" w:line="276" w:lineRule="auto"/>
              <w:jc w:val="both"/>
              <w:rPr>
                <w:rFonts w:ascii="Times New Roman" w:eastAsia="Times New Roman" w:hAnsi="Times New Roman" w:cs="Times New Roman"/>
                <w:sz w:val="20"/>
                <w:szCs w:val="20"/>
              </w:rPr>
            </w:pPr>
          </w:p>
        </w:tc>
        <w:tc>
          <w:tcPr>
            <w:tcW w:w="0" w:type="auto"/>
            <w:shd w:val="clear" w:color="auto" w:fill="FFFFFF" w:themeFill="background1"/>
          </w:tcPr>
          <w:p w14:paraId="7CF53291" w14:textId="77777777" w:rsidR="006645E8" w:rsidRPr="002A4FC0" w:rsidRDefault="006645E8" w:rsidP="002A4FC0">
            <w:pPr>
              <w:shd w:val="clear" w:color="auto" w:fill="FFFFFF" w:themeFill="background1"/>
              <w:spacing w:after="0" w:line="276" w:lineRule="auto"/>
              <w:jc w:val="both"/>
              <w:rPr>
                <w:rFonts w:ascii="Times New Roman" w:eastAsia="Times New Roman" w:hAnsi="Times New Roman" w:cs="Times New Roman"/>
                <w:sz w:val="20"/>
                <w:szCs w:val="20"/>
              </w:rPr>
            </w:pPr>
          </w:p>
        </w:tc>
        <w:tc>
          <w:tcPr>
            <w:tcW w:w="1983" w:type="dxa"/>
            <w:shd w:val="clear" w:color="auto" w:fill="FFFFFF" w:themeFill="background1"/>
          </w:tcPr>
          <w:p w14:paraId="65A1D7EA" w14:textId="77777777" w:rsidR="006645E8" w:rsidRPr="002A4FC0" w:rsidRDefault="006645E8" w:rsidP="002A4FC0">
            <w:pPr>
              <w:shd w:val="clear" w:color="auto" w:fill="FFFFFF" w:themeFill="background1"/>
              <w:spacing w:after="0" w:line="276" w:lineRule="auto"/>
              <w:jc w:val="both"/>
              <w:rPr>
                <w:rFonts w:ascii="Times New Roman" w:eastAsia="Times New Roman" w:hAnsi="Times New Roman" w:cs="Times New Roman"/>
                <w:sz w:val="20"/>
                <w:szCs w:val="20"/>
              </w:rPr>
            </w:pPr>
          </w:p>
        </w:tc>
      </w:tr>
    </w:tbl>
    <w:p w14:paraId="1CDA0AB3" w14:textId="679DB840" w:rsidR="005F05B3" w:rsidRPr="002A4FC0" w:rsidRDefault="005F05B3" w:rsidP="002A4FC0">
      <w:pPr>
        <w:shd w:val="clear" w:color="auto" w:fill="FFFFFF" w:themeFill="background1"/>
        <w:spacing w:after="0" w:line="276" w:lineRule="auto"/>
        <w:rPr>
          <w:rFonts w:ascii="Times New Roman" w:eastAsia="Times New Roman" w:hAnsi="Times New Roman" w:cs="Times New Roman"/>
          <w:b/>
          <w:i/>
          <w:sz w:val="24"/>
          <w:szCs w:val="24"/>
          <w:lang w:val="sr-Latn-CS"/>
        </w:rPr>
      </w:pPr>
    </w:p>
    <w:p w14:paraId="73D92D72" w14:textId="2A2800A8" w:rsidR="005F05B3" w:rsidRDefault="005F05B3" w:rsidP="002A4FC0">
      <w:pPr>
        <w:spacing w:after="0" w:line="276" w:lineRule="auto"/>
        <w:jc w:val="center"/>
        <w:rPr>
          <w:rFonts w:ascii="Times New Roman" w:eastAsia="Times New Roman" w:hAnsi="Times New Roman" w:cs="Times New Roman"/>
          <w:b/>
          <w:i/>
          <w:sz w:val="24"/>
          <w:szCs w:val="24"/>
          <w:lang w:val="sr-Latn-CS"/>
        </w:rPr>
      </w:pPr>
    </w:p>
    <w:p w14:paraId="5BADF51C" w14:textId="2529DAC0" w:rsidR="00261593" w:rsidRDefault="00261593" w:rsidP="002A4FC0">
      <w:pPr>
        <w:spacing w:after="0" w:line="276" w:lineRule="auto"/>
        <w:jc w:val="center"/>
        <w:rPr>
          <w:rFonts w:ascii="Times New Roman" w:eastAsia="Times New Roman" w:hAnsi="Times New Roman" w:cs="Times New Roman"/>
          <w:b/>
          <w:i/>
          <w:sz w:val="24"/>
          <w:szCs w:val="24"/>
          <w:lang w:val="sr-Latn-CS"/>
        </w:rPr>
      </w:pPr>
    </w:p>
    <w:p w14:paraId="51B9C53A" w14:textId="77777777" w:rsidR="00261593" w:rsidRPr="002A4FC0" w:rsidRDefault="00261593" w:rsidP="002A4FC0">
      <w:pPr>
        <w:spacing w:after="0" w:line="276" w:lineRule="auto"/>
        <w:jc w:val="center"/>
        <w:rPr>
          <w:rFonts w:ascii="Times New Roman" w:eastAsia="Times New Roman" w:hAnsi="Times New Roman" w:cs="Times New Roman"/>
          <w:b/>
          <w:i/>
          <w:sz w:val="24"/>
          <w:szCs w:val="24"/>
          <w:lang w:val="sr-Latn-CS"/>
        </w:rPr>
      </w:pPr>
    </w:p>
    <w:p w14:paraId="26179856" w14:textId="596A0C7A" w:rsidR="00956B4E" w:rsidRPr="002A4FC0" w:rsidRDefault="00956B4E" w:rsidP="002A4FC0">
      <w:pPr>
        <w:pStyle w:val="Caption"/>
        <w:keepNext/>
        <w:spacing w:line="276" w:lineRule="auto"/>
        <w:jc w:val="center"/>
        <w:rPr>
          <w:rFonts w:ascii="Times New Roman" w:hAnsi="Times New Roman" w:cs="Times New Roman"/>
          <w:color w:val="auto"/>
          <w:sz w:val="24"/>
          <w:szCs w:val="24"/>
        </w:rPr>
      </w:pPr>
      <w:r w:rsidRPr="002A4FC0">
        <w:rPr>
          <w:rFonts w:ascii="Times New Roman" w:hAnsi="Times New Roman" w:cs="Times New Roman"/>
          <w:color w:val="auto"/>
          <w:sz w:val="24"/>
          <w:szCs w:val="24"/>
        </w:rPr>
        <w:lastRenderedPageBreak/>
        <w:t xml:space="preserve">Tabela </w:t>
      </w:r>
      <w:r w:rsidRPr="002A4FC0">
        <w:rPr>
          <w:rFonts w:ascii="Times New Roman" w:hAnsi="Times New Roman" w:cs="Times New Roman"/>
          <w:color w:val="auto"/>
          <w:sz w:val="24"/>
          <w:szCs w:val="24"/>
        </w:rPr>
        <w:fldChar w:fldCharType="begin"/>
      </w:r>
      <w:r w:rsidRPr="002A4FC0">
        <w:rPr>
          <w:rFonts w:ascii="Times New Roman" w:hAnsi="Times New Roman" w:cs="Times New Roman"/>
          <w:color w:val="auto"/>
          <w:sz w:val="24"/>
          <w:szCs w:val="24"/>
        </w:rPr>
        <w:instrText xml:space="preserve"> SEQ Tabela \* ARABIC </w:instrText>
      </w:r>
      <w:r w:rsidRPr="002A4FC0">
        <w:rPr>
          <w:rFonts w:ascii="Times New Roman" w:hAnsi="Times New Roman" w:cs="Times New Roman"/>
          <w:color w:val="auto"/>
          <w:sz w:val="24"/>
          <w:szCs w:val="24"/>
        </w:rPr>
        <w:fldChar w:fldCharType="separate"/>
      </w:r>
      <w:r w:rsidRPr="002A4FC0">
        <w:rPr>
          <w:rFonts w:ascii="Times New Roman" w:hAnsi="Times New Roman" w:cs="Times New Roman"/>
          <w:noProof/>
          <w:color w:val="auto"/>
          <w:sz w:val="24"/>
          <w:szCs w:val="24"/>
        </w:rPr>
        <w:t>3</w:t>
      </w:r>
      <w:r w:rsidRPr="002A4FC0">
        <w:rPr>
          <w:rFonts w:ascii="Times New Roman" w:hAnsi="Times New Roman" w:cs="Times New Roman"/>
          <w:color w:val="auto"/>
          <w:sz w:val="24"/>
          <w:szCs w:val="24"/>
        </w:rPr>
        <w:fldChar w:fldCharType="end"/>
      </w:r>
      <w:r w:rsidRPr="002A4FC0">
        <w:rPr>
          <w:rFonts w:ascii="Times New Roman" w:hAnsi="Times New Roman" w:cs="Times New Roman"/>
          <w:color w:val="auto"/>
          <w:sz w:val="24"/>
          <w:szCs w:val="24"/>
        </w:rPr>
        <w:t>. Javno-privatno partnerstvo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1520"/>
        <w:gridCol w:w="1675"/>
        <w:gridCol w:w="3874"/>
        <w:gridCol w:w="1842"/>
      </w:tblGrid>
      <w:tr w:rsidR="005F05B3" w:rsidRPr="002A4FC0" w14:paraId="286BBB49" w14:textId="77777777" w:rsidTr="00956B4E">
        <w:trPr>
          <w:jc w:val="center"/>
        </w:trPr>
        <w:tc>
          <w:tcPr>
            <w:tcW w:w="728" w:type="dxa"/>
            <w:shd w:val="clear" w:color="auto" w:fill="BFBFBF"/>
          </w:tcPr>
          <w:p w14:paraId="6DB165FF" w14:textId="77777777" w:rsidR="005F05B3" w:rsidRPr="002A4FC0" w:rsidRDefault="005F05B3" w:rsidP="002A4FC0">
            <w:pPr>
              <w:spacing w:after="0" w:line="276" w:lineRule="auto"/>
              <w:jc w:val="center"/>
              <w:rPr>
                <w:rFonts w:ascii="Times New Roman" w:eastAsia="Times New Roman" w:hAnsi="Times New Roman" w:cs="Times New Roman"/>
                <w:b/>
                <w:sz w:val="20"/>
                <w:szCs w:val="20"/>
                <w:lang w:val="sr-Latn-CS"/>
              </w:rPr>
            </w:pPr>
            <w:r w:rsidRPr="002A4FC0">
              <w:rPr>
                <w:rFonts w:ascii="Times New Roman" w:eastAsia="Times New Roman" w:hAnsi="Times New Roman" w:cs="Times New Roman"/>
                <w:b/>
                <w:sz w:val="20"/>
                <w:szCs w:val="20"/>
                <w:lang w:val="sr-Latn-CS"/>
              </w:rPr>
              <w:t>Redni broj</w:t>
            </w:r>
          </w:p>
        </w:tc>
        <w:tc>
          <w:tcPr>
            <w:tcW w:w="0" w:type="auto"/>
            <w:shd w:val="clear" w:color="auto" w:fill="BFBFBF"/>
          </w:tcPr>
          <w:p w14:paraId="49A2E3F1" w14:textId="77777777" w:rsidR="005F05B3" w:rsidRPr="002A4FC0" w:rsidRDefault="005F05B3" w:rsidP="002A4FC0">
            <w:pPr>
              <w:spacing w:after="0" w:line="276" w:lineRule="auto"/>
              <w:jc w:val="center"/>
              <w:rPr>
                <w:rFonts w:ascii="Times New Roman" w:eastAsia="Times New Roman" w:hAnsi="Times New Roman" w:cs="Times New Roman"/>
                <w:b/>
                <w:sz w:val="20"/>
                <w:szCs w:val="20"/>
                <w:lang w:val="sr-Latn-CS"/>
              </w:rPr>
            </w:pPr>
            <w:r w:rsidRPr="002A4FC0">
              <w:rPr>
                <w:rFonts w:ascii="Times New Roman" w:eastAsia="Times New Roman" w:hAnsi="Times New Roman" w:cs="Times New Roman"/>
                <w:b/>
                <w:sz w:val="20"/>
                <w:szCs w:val="20"/>
                <w:lang w:val="sr-Latn-CS"/>
              </w:rPr>
              <w:t>Naziv aktivnosti</w:t>
            </w:r>
          </w:p>
        </w:tc>
        <w:tc>
          <w:tcPr>
            <w:tcW w:w="0" w:type="auto"/>
            <w:shd w:val="clear" w:color="auto" w:fill="BFBFBF"/>
          </w:tcPr>
          <w:p w14:paraId="090F7B95" w14:textId="77777777" w:rsidR="005F05B3" w:rsidRPr="002A4FC0" w:rsidRDefault="005F05B3" w:rsidP="002A4FC0">
            <w:pPr>
              <w:spacing w:after="0" w:line="276" w:lineRule="auto"/>
              <w:jc w:val="center"/>
              <w:rPr>
                <w:rFonts w:ascii="Times New Roman" w:eastAsia="Times New Roman" w:hAnsi="Times New Roman" w:cs="Times New Roman"/>
                <w:b/>
                <w:sz w:val="20"/>
                <w:szCs w:val="20"/>
                <w:lang w:val="sr-Latn-CS"/>
              </w:rPr>
            </w:pPr>
            <w:r w:rsidRPr="002A4FC0">
              <w:rPr>
                <w:rFonts w:ascii="Times New Roman" w:eastAsia="Times New Roman" w:hAnsi="Times New Roman" w:cs="Times New Roman"/>
                <w:b/>
                <w:sz w:val="20"/>
                <w:szCs w:val="20"/>
                <w:lang w:val="sr-Latn-CS"/>
              </w:rPr>
              <w:t>Godina realizacije</w:t>
            </w:r>
          </w:p>
        </w:tc>
        <w:tc>
          <w:tcPr>
            <w:tcW w:w="0" w:type="auto"/>
            <w:shd w:val="clear" w:color="auto" w:fill="BFBFBF"/>
          </w:tcPr>
          <w:p w14:paraId="3204AD3D" w14:textId="77777777" w:rsidR="005F05B3" w:rsidRPr="002A4FC0" w:rsidRDefault="005F05B3" w:rsidP="002A4FC0">
            <w:pPr>
              <w:spacing w:after="0" w:line="276" w:lineRule="auto"/>
              <w:jc w:val="center"/>
              <w:rPr>
                <w:rFonts w:ascii="Times New Roman" w:eastAsia="Times New Roman" w:hAnsi="Times New Roman" w:cs="Times New Roman"/>
                <w:b/>
                <w:sz w:val="20"/>
                <w:szCs w:val="20"/>
                <w:lang w:val="sr-Latn-CS"/>
              </w:rPr>
            </w:pPr>
            <w:r w:rsidRPr="002A4FC0">
              <w:rPr>
                <w:rFonts w:ascii="Times New Roman" w:eastAsia="Times New Roman" w:hAnsi="Times New Roman" w:cs="Times New Roman"/>
                <w:b/>
                <w:sz w:val="20"/>
                <w:szCs w:val="20"/>
                <w:lang w:val="sr-Latn-CS"/>
              </w:rPr>
              <w:t>Potrebna finansijska sredstva i izvor sredstava €</w:t>
            </w:r>
          </w:p>
        </w:tc>
        <w:tc>
          <w:tcPr>
            <w:tcW w:w="1842" w:type="dxa"/>
            <w:shd w:val="clear" w:color="auto" w:fill="BFBFBF"/>
          </w:tcPr>
          <w:p w14:paraId="7876DA25" w14:textId="77777777" w:rsidR="005F05B3" w:rsidRPr="002A4FC0" w:rsidRDefault="005F05B3" w:rsidP="002A4FC0">
            <w:pPr>
              <w:spacing w:after="0" w:line="276" w:lineRule="auto"/>
              <w:jc w:val="center"/>
              <w:rPr>
                <w:rFonts w:ascii="Times New Roman" w:eastAsia="Times New Roman" w:hAnsi="Times New Roman" w:cs="Times New Roman"/>
                <w:b/>
                <w:sz w:val="20"/>
                <w:szCs w:val="20"/>
                <w:lang w:val="sr-Latn-CS"/>
              </w:rPr>
            </w:pPr>
          </w:p>
          <w:p w14:paraId="029BA73F" w14:textId="77777777" w:rsidR="005F05B3" w:rsidRPr="002A4FC0" w:rsidRDefault="005F05B3" w:rsidP="002A4FC0">
            <w:pPr>
              <w:spacing w:after="0" w:line="276" w:lineRule="auto"/>
              <w:jc w:val="center"/>
              <w:rPr>
                <w:rFonts w:ascii="Times New Roman" w:eastAsia="Times New Roman" w:hAnsi="Times New Roman" w:cs="Times New Roman"/>
                <w:b/>
                <w:sz w:val="20"/>
                <w:szCs w:val="20"/>
                <w:lang w:val="sr-Latn-CS"/>
              </w:rPr>
            </w:pPr>
            <w:r w:rsidRPr="002A4FC0">
              <w:rPr>
                <w:rFonts w:ascii="Times New Roman" w:eastAsia="Times New Roman" w:hAnsi="Times New Roman" w:cs="Times New Roman"/>
                <w:b/>
                <w:sz w:val="20"/>
                <w:szCs w:val="20"/>
                <w:lang w:val="sr-Latn-CS"/>
              </w:rPr>
              <w:t>Napomena</w:t>
            </w:r>
          </w:p>
        </w:tc>
      </w:tr>
      <w:tr w:rsidR="005F05B3" w:rsidRPr="002A4FC0" w14:paraId="274FF537" w14:textId="77777777" w:rsidTr="006645E8">
        <w:trPr>
          <w:jc w:val="center"/>
        </w:trPr>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Pr>
          <w:p w14:paraId="47FC971E" w14:textId="77777777" w:rsidR="005F05B3" w:rsidRPr="002A4FC0" w:rsidRDefault="005F05B3" w:rsidP="00B73753">
            <w:pPr>
              <w:numPr>
                <w:ilvl w:val="0"/>
                <w:numId w:val="4"/>
              </w:numPr>
              <w:spacing w:after="0" w:line="276" w:lineRule="auto"/>
              <w:jc w:val="both"/>
              <w:rPr>
                <w:rFonts w:ascii="Times New Roman" w:eastAsia="Times New Roman" w:hAnsi="Times New Roman" w:cs="Times New Roman"/>
                <w:bCs/>
                <w:sz w:val="20"/>
                <w:szCs w:val="20"/>
                <w:lang w:val="sr-Latn-CS"/>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03E4233" w14:textId="25FA4FE8" w:rsidR="005F05B3" w:rsidRPr="002A4FC0" w:rsidRDefault="005F05B3" w:rsidP="002A4FC0">
            <w:pPr>
              <w:spacing w:after="0" w:line="276" w:lineRule="auto"/>
              <w:jc w:val="both"/>
              <w:rPr>
                <w:rFonts w:ascii="Times New Roman" w:eastAsia="Times New Roman" w:hAnsi="Times New Roman" w:cs="Times New Roman"/>
                <w:bCs/>
                <w:sz w:val="20"/>
                <w:szCs w:val="20"/>
                <w:lang w:val="sr-Latn-CS"/>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F7E7260" w14:textId="28312022" w:rsidR="005F05B3" w:rsidRPr="002A4FC0" w:rsidRDefault="005F05B3" w:rsidP="002A4FC0">
            <w:pPr>
              <w:spacing w:after="0" w:line="276" w:lineRule="auto"/>
              <w:jc w:val="both"/>
              <w:rPr>
                <w:rFonts w:ascii="Times New Roman" w:eastAsia="Times New Roman" w:hAnsi="Times New Roman" w:cs="Times New Roman"/>
                <w:bCs/>
                <w:sz w:val="20"/>
                <w:szCs w:val="20"/>
                <w:lang w:val="sr-Latn-CS"/>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0F68A2B" w14:textId="3915DDFA" w:rsidR="005F05B3" w:rsidRPr="002A4FC0" w:rsidRDefault="005F05B3" w:rsidP="002A4FC0">
            <w:pPr>
              <w:spacing w:after="0" w:line="276" w:lineRule="auto"/>
              <w:jc w:val="both"/>
              <w:rPr>
                <w:rFonts w:ascii="Times New Roman" w:eastAsia="Times New Roman" w:hAnsi="Times New Roman" w:cs="Times New Roman"/>
                <w:bCs/>
                <w:sz w:val="20"/>
                <w:szCs w:val="20"/>
                <w:lang w:val="sr-Latn-CS"/>
              </w:rPr>
            </w:pP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2D1F5D6D" w14:textId="77777777" w:rsidR="005F05B3" w:rsidRPr="002A4FC0" w:rsidRDefault="005F05B3" w:rsidP="002A4FC0">
            <w:pPr>
              <w:spacing w:after="0" w:line="276" w:lineRule="auto"/>
              <w:jc w:val="both"/>
              <w:rPr>
                <w:rFonts w:ascii="Times New Roman" w:eastAsia="Times New Roman" w:hAnsi="Times New Roman" w:cs="Times New Roman"/>
                <w:bCs/>
                <w:sz w:val="20"/>
                <w:szCs w:val="20"/>
                <w:lang w:val="sr-Latn-CS"/>
              </w:rPr>
            </w:pPr>
          </w:p>
        </w:tc>
      </w:tr>
      <w:tr w:rsidR="005F05B3" w:rsidRPr="002A4FC0" w14:paraId="4D8812E6" w14:textId="77777777" w:rsidTr="006645E8">
        <w:trPr>
          <w:jc w:val="center"/>
        </w:trPr>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Pr>
          <w:p w14:paraId="417F17EC" w14:textId="77777777" w:rsidR="005F05B3" w:rsidRPr="002A4FC0" w:rsidRDefault="005F05B3" w:rsidP="00B73753">
            <w:pPr>
              <w:numPr>
                <w:ilvl w:val="0"/>
                <w:numId w:val="4"/>
              </w:numPr>
              <w:spacing w:after="0" w:line="276" w:lineRule="auto"/>
              <w:jc w:val="both"/>
              <w:rPr>
                <w:rFonts w:ascii="Times New Roman" w:eastAsia="Times New Roman" w:hAnsi="Times New Roman" w:cs="Times New Roman"/>
                <w:bCs/>
                <w:sz w:val="20"/>
                <w:szCs w:val="20"/>
                <w:lang w:val="sr-Latn-CS"/>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3C58383" w14:textId="04185569" w:rsidR="005F05B3" w:rsidRPr="002A4FC0" w:rsidRDefault="005F05B3" w:rsidP="002A4FC0">
            <w:pPr>
              <w:spacing w:after="0" w:line="276" w:lineRule="auto"/>
              <w:jc w:val="both"/>
              <w:rPr>
                <w:rFonts w:ascii="Times New Roman" w:eastAsia="Times New Roman" w:hAnsi="Times New Roman" w:cs="Times New Roman"/>
                <w:bCs/>
                <w:sz w:val="20"/>
                <w:szCs w:val="20"/>
                <w:lang w:val="sr-Latn-CS"/>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B531D12" w14:textId="2D630365" w:rsidR="005F05B3" w:rsidRPr="002A4FC0" w:rsidRDefault="005F05B3" w:rsidP="002A4FC0">
            <w:pPr>
              <w:spacing w:after="0" w:line="276" w:lineRule="auto"/>
              <w:jc w:val="both"/>
              <w:rPr>
                <w:rFonts w:ascii="Times New Roman" w:eastAsia="Times New Roman" w:hAnsi="Times New Roman" w:cs="Times New Roman"/>
                <w:bCs/>
                <w:sz w:val="20"/>
                <w:szCs w:val="20"/>
                <w:lang w:val="sr-Latn-CS"/>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E8F0546" w14:textId="146CD598" w:rsidR="005F05B3" w:rsidRPr="002A4FC0" w:rsidRDefault="005F05B3" w:rsidP="002A4FC0">
            <w:pPr>
              <w:spacing w:after="0" w:line="276" w:lineRule="auto"/>
              <w:jc w:val="both"/>
              <w:rPr>
                <w:rFonts w:ascii="Times New Roman" w:eastAsia="Times New Roman" w:hAnsi="Times New Roman" w:cs="Times New Roman"/>
                <w:bCs/>
                <w:sz w:val="20"/>
                <w:szCs w:val="20"/>
                <w:lang w:val="sr-Latn-CS"/>
              </w:rPr>
            </w:pP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2231048B" w14:textId="77777777" w:rsidR="005F05B3" w:rsidRPr="002A4FC0" w:rsidRDefault="005F05B3" w:rsidP="00261593">
            <w:pPr>
              <w:spacing w:after="0" w:line="276" w:lineRule="auto"/>
              <w:jc w:val="both"/>
              <w:rPr>
                <w:rFonts w:ascii="Times New Roman" w:eastAsia="Times New Roman" w:hAnsi="Times New Roman" w:cs="Times New Roman"/>
                <w:bCs/>
                <w:sz w:val="20"/>
                <w:szCs w:val="20"/>
                <w:lang w:val="sr-Latn-CS"/>
              </w:rPr>
            </w:pPr>
          </w:p>
        </w:tc>
      </w:tr>
      <w:tr w:rsidR="006645E8" w:rsidRPr="002A4FC0" w14:paraId="4DE6433D" w14:textId="77777777" w:rsidTr="006645E8">
        <w:trPr>
          <w:jc w:val="center"/>
        </w:trPr>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Pr>
          <w:p w14:paraId="4477201C" w14:textId="77777777" w:rsidR="006645E8" w:rsidRPr="002A4FC0" w:rsidRDefault="006645E8" w:rsidP="00B73753">
            <w:pPr>
              <w:numPr>
                <w:ilvl w:val="0"/>
                <w:numId w:val="4"/>
              </w:numPr>
              <w:spacing w:after="0" w:line="276" w:lineRule="auto"/>
              <w:jc w:val="both"/>
              <w:rPr>
                <w:rFonts w:ascii="Times New Roman" w:eastAsia="Times New Roman" w:hAnsi="Times New Roman" w:cs="Times New Roman"/>
                <w:bCs/>
                <w:sz w:val="20"/>
                <w:szCs w:val="20"/>
                <w:lang w:val="sr-Latn-CS"/>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917A724" w14:textId="77777777" w:rsidR="006645E8" w:rsidRPr="002A4FC0" w:rsidRDefault="006645E8" w:rsidP="002A4FC0">
            <w:pPr>
              <w:spacing w:after="0" w:line="276" w:lineRule="auto"/>
              <w:jc w:val="both"/>
              <w:rPr>
                <w:rFonts w:ascii="Times New Roman" w:eastAsia="Times New Roman" w:hAnsi="Times New Roman" w:cs="Times New Roman"/>
                <w:bCs/>
                <w:sz w:val="20"/>
                <w:szCs w:val="20"/>
                <w:lang w:val="sr-Latn-CS"/>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B73E92C" w14:textId="77777777" w:rsidR="006645E8" w:rsidRPr="002A4FC0" w:rsidRDefault="006645E8" w:rsidP="002A4FC0">
            <w:pPr>
              <w:spacing w:after="0" w:line="276" w:lineRule="auto"/>
              <w:jc w:val="both"/>
              <w:rPr>
                <w:rFonts w:ascii="Times New Roman" w:eastAsia="Times New Roman" w:hAnsi="Times New Roman" w:cs="Times New Roman"/>
                <w:bCs/>
                <w:sz w:val="20"/>
                <w:szCs w:val="20"/>
                <w:lang w:val="sr-Latn-CS"/>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8C4EF55" w14:textId="77777777" w:rsidR="006645E8" w:rsidRPr="002A4FC0" w:rsidRDefault="006645E8" w:rsidP="002A4FC0">
            <w:pPr>
              <w:spacing w:after="0" w:line="276" w:lineRule="auto"/>
              <w:jc w:val="both"/>
              <w:rPr>
                <w:rFonts w:ascii="Times New Roman" w:eastAsia="Times New Roman" w:hAnsi="Times New Roman" w:cs="Times New Roman"/>
                <w:bCs/>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361E927B" w14:textId="77777777" w:rsidR="006645E8" w:rsidRPr="002A4FC0" w:rsidRDefault="006645E8" w:rsidP="002A4FC0">
            <w:pPr>
              <w:spacing w:after="0" w:line="276" w:lineRule="auto"/>
              <w:jc w:val="both"/>
              <w:rPr>
                <w:rFonts w:ascii="Times New Roman" w:eastAsia="Times New Roman" w:hAnsi="Times New Roman" w:cs="Times New Roman"/>
                <w:bCs/>
                <w:sz w:val="20"/>
                <w:szCs w:val="20"/>
                <w:lang w:val="sr-Latn-CS"/>
              </w:rPr>
            </w:pPr>
          </w:p>
        </w:tc>
      </w:tr>
      <w:tr w:rsidR="006645E8" w:rsidRPr="002A4FC0" w14:paraId="6EDE4B5B" w14:textId="77777777" w:rsidTr="006645E8">
        <w:trPr>
          <w:jc w:val="center"/>
        </w:trPr>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Pr>
          <w:p w14:paraId="2F54E4FE" w14:textId="77777777" w:rsidR="006645E8" w:rsidRPr="002A4FC0" w:rsidRDefault="006645E8" w:rsidP="00B73753">
            <w:pPr>
              <w:numPr>
                <w:ilvl w:val="0"/>
                <w:numId w:val="4"/>
              </w:numPr>
              <w:spacing w:after="0" w:line="276" w:lineRule="auto"/>
              <w:jc w:val="both"/>
              <w:rPr>
                <w:rFonts w:ascii="Times New Roman" w:eastAsia="Times New Roman" w:hAnsi="Times New Roman" w:cs="Times New Roman"/>
                <w:bCs/>
                <w:sz w:val="20"/>
                <w:szCs w:val="20"/>
                <w:lang w:val="sr-Latn-CS"/>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6E1A6CF" w14:textId="77777777" w:rsidR="006645E8" w:rsidRPr="002A4FC0" w:rsidRDefault="006645E8" w:rsidP="002A4FC0">
            <w:pPr>
              <w:spacing w:after="0" w:line="276" w:lineRule="auto"/>
              <w:jc w:val="both"/>
              <w:rPr>
                <w:rFonts w:ascii="Times New Roman" w:eastAsia="Times New Roman" w:hAnsi="Times New Roman" w:cs="Times New Roman"/>
                <w:bCs/>
                <w:sz w:val="20"/>
                <w:szCs w:val="20"/>
                <w:lang w:val="sr-Latn-CS"/>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9C9386D" w14:textId="77777777" w:rsidR="006645E8" w:rsidRPr="002A4FC0" w:rsidRDefault="006645E8" w:rsidP="002A4FC0">
            <w:pPr>
              <w:spacing w:after="0" w:line="276" w:lineRule="auto"/>
              <w:jc w:val="both"/>
              <w:rPr>
                <w:rFonts w:ascii="Times New Roman" w:eastAsia="Times New Roman" w:hAnsi="Times New Roman" w:cs="Times New Roman"/>
                <w:bCs/>
                <w:sz w:val="20"/>
                <w:szCs w:val="20"/>
                <w:lang w:val="sr-Latn-CS"/>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78696A6" w14:textId="77777777" w:rsidR="006645E8" w:rsidRPr="002A4FC0" w:rsidRDefault="006645E8" w:rsidP="002A4FC0">
            <w:pPr>
              <w:spacing w:after="0" w:line="276" w:lineRule="auto"/>
              <w:jc w:val="both"/>
              <w:rPr>
                <w:rFonts w:ascii="Times New Roman" w:eastAsia="Times New Roman" w:hAnsi="Times New Roman" w:cs="Times New Roman"/>
                <w:bCs/>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414E2B42" w14:textId="77777777" w:rsidR="006645E8" w:rsidRPr="002A4FC0" w:rsidRDefault="006645E8" w:rsidP="002A4FC0">
            <w:pPr>
              <w:spacing w:after="0" w:line="276" w:lineRule="auto"/>
              <w:jc w:val="both"/>
              <w:rPr>
                <w:rFonts w:ascii="Times New Roman" w:eastAsia="Times New Roman" w:hAnsi="Times New Roman" w:cs="Times New Roman"/>
                <w:bCs/>
                <w:sz w:val="20"/>
                <w:szCs w:val="20"/>
                <w:lang w:val="sr-Latn-CS"/>
              </w:rPr>
            </w:pPr>
          </w:p>
        </w:tc>
      </w:tr>
    </w:tbl>
    <w:p w14:paraId="5FA660B3" w14:textId="28B26EDB" w:rsidR="005F05B3" w:rsidRPr="002A4FC0" w:rsidRDefault="005F05B3" w:rsidP="002A4FC0">
      <w:pPr>
        <w:spacing w:after="0" w:line="276" w:lineRule="auto"/>
        <w:rPr>
          <w:rFonts w:ascii="Times New Roman" w:eastAsia="Times New Roman" w:hAnsi="Times New Roman" w:cs="Times New Roman"/>
          <w:b/>
          <w:i/>
          <w:sz w:val="24"/>
          <w:szCs w:val="24"/>
          <w:lang w:val="sr-Latn-CS"/>
        </w:rPr>
      </w:pPr>
    </w:p>
    <w:p w14:paraId="7AFBEC4C" w14:textId="77777777" w:rsidR="00261593" w:rsidRDefault="00261593" w:rsidP="002A4FC0">
      <w:pPr>
        <w:pStyle w:val="Caption"/>
        <w:keepNext/>
        <w:spacing w:line="276" w:lineRule="auto"/>
        <w:jc w:val="center"/>
        <w:rPr>
          <w:rFonts w:ascii="Times New Roman" w:hAnsi="Times New Roman" w:cs="Times New Roman"/>
          <w:color w:val="auto"/>
          <w:sz w:val="24"/>
          <w:szCs w:val="24"/>
        </w:rPr>
      </w:pPr>
    </w:p>
    <w:p w14:paraId="15DF0E0E" w14:textId="5BA5996E" w:rsidR="00956B4E" w:rsidRPr="002A4FC0" w:rsidRDefault="00956B4E" w:rsidP="002A4FC0">
      <w:pPr>
        <w:pStyle w:val="Caption"/>
        <w:keepNext/>
        <w:spacing w:line="276" w:lineRule="auto"/>
        <w:jc w:val="center"/>
        <w:rPr>
          <w:rFonts w:ascii="Times New Roman" w:hAnsi="Times New Roman" w:cs="Times New Roman"/>
          <w:color w:val="auto"/>
          <w:sz w:val="24"/>
          <w:szCs w:val="24"/>
        </w:rPr>
      </w:pPr>
      <w:r w:rsidRPr="002A4FC0">
        <w:rPr>
          <w:rFonts w:ascii="Times New Roman" w:hAnsi="Times New Roman" w:cs="Times New Roman"/>
          <w:color w:val="auto"/>
          <w:sz w:val="24"/>
          <w:szCs w:val="24"/>
        </w:rPr>
        <w:t xml:space="preserve">Tabela </w:t>
      </w:r>
      <w:r w:rsidRPr="002A4FC0">
        <w:rPr>
          <w:rFonts w:ascii="Times New Roman" w:hAnsi="Times New Roman" w:cs="Times New Roman"/>
          <w:color w:val="auto"/>
          <w:sz w:val="24"/>
          <w:szCs w:val="24"/>
        </w:rPr>
        <w:fldChar w:fldCharType="begin"/>
      </w:r>
      <w:r w:rsidRPr="002A4FC0">
        <w:rPr>
          <w:rFonts w:ascii="Times New Roman" w:hAnsi="Times New Roman" w:cs="Times New Roman"/>
          <w:color w:val="auto"/>
          <w:sz w:val="24"/>
          <w:szCs w:val="24"/>
        </w:rPr>
        <w:instrText xml:space="preserve"> SEQ Tabela \* ARABIC </w:instrText>
      </w:r>
      <w:r w:rsidRPr="002A4FC0">
        <w:rPr>
          <w:rFonts w:ascii="Times New Roman" w:hAnsi="Times New Roman" w:cs="Times New Roman"/>
          <w:color w:val="auto"/>
          <w:sz w:val="24"/>
          <w:szCs w:val="24"/>
        </w:rPr>
        <w:fldChar w:fldCharType="separate"/>
      </w:r>
      <w:r w:rsidRPr="002A4FC0">
        <w:rPr>
          <w:rFonts w:ascii="Times New Roman" w:hAnsi="Times New Roman" w:cs="Times New Roman"/>
          <w:noProof/>
          <w:color w:val="auto"/>
          <w:sz w:val="24"/>
          <w:szCs w:val="24"/>
        </w:rPr>
        <w:t>4</w:t>
      </w:r>
      <w:r w:rsidRPr="002A4FC0">
        <w:rPr>
          <w:rFonts w:ascii="Times New Roman" w:hAnsi="Times New Roman" w:cs="Times New Roman"/>
          <w:color w:val="auto"/>
          <w:sz w:val="24"/>
          <w:szCs w:val="24"/>
        </w:rPr>
        <w:fldChar w:fldCharType="end"/>
      </w:r>
      <w:r w:rsidRPr="002A4FC0">
        <w:rPr>
          <w:rFonts w:ascii="Times New Roman" w:hAnsi="Times New Roman" w:cs="Times New Roman"/>
          <w:color w:val="auto"/>
          <w:sz w:val="24"/>
          <w:szCs w:val="24"/>
        </w:rPr>
        <w:t>. Međunarodna saradnja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1491"/>
        <w:gridCol w:w="1639"/>
        <w:gridCol w:w="3585"/>
        <w:gridCol w:w="2087"/>
      </w:tblGrid>
      <w:tr w:rsidR="005F05B3" w:rsidRPr="002A4FC0" w14:paraId="7983B2A4" w14:textId="77777777" w:rsidTr="00B21D9E">
        <w:trPr>
          <w:jc w:val="center"/>
        </w:trPr>
        <w:tc>
          <w:tcPr>
            <w:tcW w:w="831" w:type="dxa"/>
            <w:shd w:val="clear" w:color="auto" w:fill="BFBFBF"/>
          </w:tcPr>
          <w:p w14:paraId="0CD8A06D" w14:textId="77777777" w:rsidR="005F05B3" w:rsidRPr="002A4FC0" w:rsidRDefault="005F05B3" w:rsidP="002A4FC0">
            <w:pPr>
              <w:spacing w:after="0" w:line="276" w:lineRule="auto"/>
              <w:jc w:val="center"/>
              <w:rPr>
                <w:rFonts w:ascii="Times New Roman" w:eastAsia="Times New Roman" w:hAnsi="Times New Roman" w:cs="Times New Roman"/>
                <w:b/>
                <w:sz w:val="20"/>
                <w:szCs w:val="20"/>
                <w:lang w:val="sr-Latn-CS"/>
              </w:rPr>
            </w:pPr>
            <w:r w:rsidRPr="002A4FC0">
              <w:rPr>
                <w:rFonts w:ascii="Times New Roman" w:eastAsia="Times New Roman" w:hAnsi="Times New Roman" w:cs="Times New Roman"/>
                <w:b/>
                <w:sz w:val="20"/>
                <w:szCs w:val="20"/>
                <w:lang w:val="sr-Latn-CS"/>
              </w:rPr>
              <w:t>Redni broj</w:t>
            </w:r>
          </w:p>
        </w:tc>
        <w:tc>
          <w:tcPr>
            <w:tcW w:w="0" w:type="auto"/>
            <w:shd w:val="clear" w:color="auto" w:fill="BFBFBF"/>
          </w:tcPr>
          <w:p w14:paraId="6D8F3090" w14:textId="77777777" w:rsidR="005F05B3" w:rsidRPr="002A4FC0" w:rsidRDefault="005F05B3" w:rsidP="002A4FC0">
            <w:pPr>
              <w:spacing w:after="0" w:line="276" w:lineRule="auto"/>
              <w:jc w:val="center"/>
              <w:rPr>
                <w:rFonts w:ascii="Times New Roman" w:eastAsia="Times New Roman" w:hAnsi="Times New Roman" w:cs="Times New Roman"/>
                <w:b/>
                <w:sz w:val="20"/>
                <w:szCs w:val="20"/>
                <w:lang w:val="sr-Latn-CS"/>
              </w:rPr>
            </w:pPr>
            <w:r w:rsidRPr="002A4FC0">
              <w:rPr>
                <w:rFonts w:ascii="Times New Roman" w:eastAsia="Times New Roman" w:hAnsi="Times New Roman" w:cs="Times New Roman"/>
                <w:b/>
                <w:sz w:val="20"/>
                <w:szCs w:val="20"/>
                <w:lang w:val="sr-Latn-CS"/>
              </w:rPr>
              <w:t>Naziv aktivnosti</w:t>
            </w:r>
          </w:p>
        </w:tc>
        <w:tc>
          <w:tcPr>
            <w:tcW w:w="0" w:type="auto"/>
            <w:shd w:val="clear" w:color="auto" w:fill="BFBFBF"/>
          </w:tcPr>
          <w:p w14:paraId="294702A5" w14:textId="77777777" w:rsidR="005F05B3" w:rsidRPr="002A4FC0" w:rsidRDefault="005F05B3" w:rsidP="002A4FC0">
            <w:pPr>
              <w:spacing w:after="0" w:line="276" w:lineRule="auto"/>
              <w:jc w:val="center"/>
              <w:rPr>
                <w:rFonts w:ascii="Times New Roman" w:eastAsia="Times New Roman" w:hAnsi="Times New Roman" w:cs="Times New Roman"/>
                <w:b/>
                <w:sz w:val="20"/>
                <w:szCs w:val="20"/>
                <w:lang w:val="sr-Latn-CS"/>
              </w:rPr>
            </w:pPr>
            <w:r w:rsidRPr="002A4FC0">
              <w:rPr>
                <w:rFonts w:ascii="Times New Roman" w:eastAsia="Times New Roman" w:hAnsi="Times New Roman" w:cs="Times New Roman"/>
                <w:b/>
                <w:sz w:val="20"/>
                <w:szCs w:val="20"/>
                <w:lang w:val="sr-Latn-CS"/>
              </w:rPr>
              <w:t>Godina realizacije</w:t>
            </w:r>
          </w:p>
        </w:tc>
        <w:tc>
          <w:tcPr>
            <w:tcW w:w="0" w:type="auto"/>
            <w:shd w:val="clear" w:color="auto" w:fill="BFBFBF"/>
          </w:tcPr>
          <w:p w14:paraId="243D3103" w14:textId="77777777" w:rsidR="005F05B3" w:rsidRPr="002A4FC0" w:rsidRDefault="005F05B3" w:rsidP="002A4FC0">
            <w:pPr>
              <w:spacing w:after="0" w:line="276" w:lineRule="auto"/>
              <w:jc w:val="center"/>
              <w:rPr>
                <w:rFonts w:ascii="Times New Roman" w:eastAsia="Times New Roman" w:hAnsi="Times New Roman" w:cs="Times New Roman"/>
                <w:b/>
                <w:sz w:val="20"/>
                <w:szCs w:val="20"/>
                <w:lang w:val="sr-Latn-CS"/>
              </w:rPr>
            </w:pPr>
            <w:r w:rsidRPr="002A4FC0">
              <w:rPr>
                <w:rFonts w:ascii="Times New Roman" w:eastAsia="Times New Roman" w:hAnsi="Times New Roman" w:cs="Times New Roman"/>
                <w:b/>
                <w:sz w:val="20"/>
                <w:szCs w:val="20"/>
                <w:lang w:val="sr-Latn-CS"/>
              </w:rPr>
              <w:t>Potrebna finansijska sredstva i izvor sredstava</w:t>
            </w:r>
          </w:p>
        </w:tc>
        <w:tc>
          <w:tcPr>
            <w:tcW w:w="2087" w:type="dxa"/>
            <w:shd w:val="clear" w:color="auto" w:fill="BFBFBF"/>
          </w:tcPr>
          <w:p w14:paraId="5A8DF4FD" w14:textId="77777777" w:rsidR="005F05B3" w:rsidRPr="002A4FC0" w:rsidRDefault="005F05B3" w:rsidP="002A4FC0">
            <w:pPr>
              <w:spacing w:after="0" w:line="276" w:lineRule="auto"/>
              <w:jc w:val="center"/>
              <w:rPr>
                <w:rFonts w:ascii="Times New Roman" w:eastAsia="Times New Roman" w:hAnsi="Times New Roman" w:cs="Times New Roman"/>
                <w:b/>
                <w:sz w:val="20"/>
                <w:szCs w:val="20"/>
                <w:lang w:val="sr-Latn-CS"/>
              </w:rPr>
            </w:pPr>
          </w:p>
          <w:p w14:paraId="12FC70E5" w14:textId="77777777" w:rsidR="005F05B3" w:rsidRPr="002A4FC0" w:rsidRDefault="005F05B3" w:rsidP="002A4FC0">
            <w:pPr>
              <w:spacing w:after="0" w:line="276" w:lineRule="auto"/>
              <w:jc w:val="center"/>
              <w:rPr>
                <w:rFonts w:ascii="Times New Roman" w:eastAsia="Times New Roman" w:hAnsi="Times New Roman" w:cs="Times New Roman"/>
                <w:b/>
                <w:sz w:val="20"/>
                <w:szCs w:val="20"/>
                <w:lang w:val="sr-Latn-CS"/>
              </w:rPr>
            </w:pPr>
            <w:r w:rsidRPr="002A4FC0">
              <w:rPr>
                <w:rFonts w:ascii="Times New Roman" w:eastAsia="Times New Roman" w:hAnsi="Times New Roman" w:cs="Times New Roman"/>
                <w:b/>
                <w:sz w:val="20"/>
                <w:szCs w:val="20"/>
                <w:lang w:val="sr-Latn-CS"/>
              </w:rPr>
              <w:t>Napomena</w:t>
            </w:r>
          </w:p>
        </w:tc>
      </w:tr>
      <w:tr w:rsidR="005F05B3" w:rsidRPr="002A4FC0" w14:paraId="77061A77" w14:textId="77777777" w:rsidTr="006645E8">
        <w:trPr>
          <w:jc w:val="center"/>
        </w:trPr>
        <w:tc>
          <w:tcPr>
            <w:tcW w:w="831" w:type="dxa"/>
            <w:tcBorders>
              <w:top w:val="single" w:sz="4" w:space="0" w:color="auto"/>
              <w:left w:val="single" w:sz="4" w:space="0" w:color="auto"/>
              <w:bottom w:val="single" w:sz="4" w:space="0" w:color="auto"/>
              <w:right w:val="single" w:sz="4" w:space="0" w:color="auto"/>
            </w:tcBorders>
            <w:shd w:val="clear" w:color="auto" w:fill="FFFFFF" w:themeFill="background1"/>
          </w:tcPr>
          <w:p w14:paraId="4C693949" w14:textId="77777777" w:rsidR="005F05B3" w:rsidRPr="002A4FC0" w:rsidRDefault="005F05B3" w:rsidP="00B73753">
            <w:pPr>
              <w:numPr>
                <w:ilvl w:val="0"/>
                <w:numId w:val="5"/>
              </w:numPr>
              <w:spacing w:after="0" w:line="276" w:lineRule="auto"/>
              <w:jc w:val="both"/>
              <w:rPr>
                <w:rFonts w:ascii="Times New Roman" w:eastAsia="Times New Roman" w:hAnsi="Times New Roman" w:cs="Times New Roman"/>
                <w:b/>
                <w:sz w:val="20"/>
                <w:szCs w:val="20"/>
                <w:lang w:val="sr-Latn-CS"/>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ECCC556" w14:textId="77777777" w:rsidR="005F05B3" w:rsidRPr="002A4FC0" w:rsidRDefault="005F05B3" w:rsidP="00261593">
            <w:pPr>
              <w:autoSpaceDE w:val="0"/>
              <w:autoSpaceDN w:val="0"/>
              <w:adjustRightInd w:val="0"/>
              <w:spacing w:after="0" w:line="276" w:lineRule="auto"/>
              <w:jc w:val="both"/>
              <w:rPr>
                <w:rFonts w:ascii="Times New Roman" w:eastAsia="Times New Roman" w:hAnsi="Times New Roman" w:cs="Times New Roman"/>
                <w:bCs/>
                <w:color w:val="000000"/>
                <w:sz w:val="20"/>
                <w:szCs w:val="20"/>
                <w:lang w:val="sr-Latn-CS"/>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0BB4E63" w14:textId="7228C037" w:rsidR="005F05B3" w:rsidRPr="002A4FC0" w:rsidRDefault="005F05B3" w:rsidP="00261593">
            <w:pPr>
              <w:spacing w:after="0" w:line="276" w:lineRule="auto"/>
              <w:jc w:val="both"/>
              <w:rPr>
                <w:rFonts w:ascii="Times New Roman" w:eastAsia="Times New Roman" w:hAnsi="Times New Roman" w:cs="Times New Roman"/>
                <w:bCs/>
                <w:sz w:val="20"/>
                <w:szCs w:val="20"/>
                <w:lang w:val="sr-Latn-CS"/>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54F03EE" w14:textId="77777777" w:rsidR="005F05B3" w:rsidRPr="002A4FC0" w:rsidRDefault="005F05B3" w:rsidP="00261593">
            <w:pPr>
              <w:autoSpaceDE w:val="0"/>
              <w:autoSpaceDN w:val="0"/>
              <w:adjustRightInd w:val="0"/>
              <w:spacing w:after="0" w:line="276" w:lineRule="auto"/>
              <w:jc w:val="both"/>
              <w:rPr>
                <w:rFonts w:ascii="Times New Roman" w:eastAsia="Times New Roman" w:hAnsi="Times New Roman" w:cs="Times New Roman"/>
                <w:bCs/>
                <w:sz w:val="20"/>
                <w:szCs w:val="20"/>
                <w:lang w:val="sr-Latn-CS"/>
              </w:rPr>
            </w:pPr>
          </w:p>
        </w:tc>
        <w:tc>
          <w:tcPr>
            <w:tcW w:w="2087" w:type="dxa"/>
            <w:tcBorders>
              <w:top w:val="single" w:sz="4" w:space="0" w:color="auto"/>
              <w:left w:val="single" w:sz="4" w:space="0" w:color="auto"/>
              <w:bottom w:val="single" w:sz="4" w:space="0" w:color="auto"/>
              <w:right w:val="single" w:sz="4" w:space="0" w:color="auto"/>
            </w:tcBorders>
            <w:shd w:val="clear" w:color="auto" w:fill="FFFFFF" w:themeFill="background1"/>
          </w:tcPr>
          <w:p w14:paraId="13567653" w14:textId="2E1A85B0" w:rsidR="005F05B3" w:rsidRPr="002A4FC0" w:rsidRDefault="005F05B3" w:rsidP="002A4FC0">
            <w:pPr>
              <w:spacing w:after="0" w:line="276" w:lineRule="auto"/>
              <w:jc w:val="both"/>
              <w:rPr>
                <w:rFonts w:ascii="Times New Roman" w:eastAsia="Times New Roman" w:hAnsi="Times New Roman" w:cs="Times New Roman"/>
                <w:bCs/>
                <w:sz w:val="20"/>
                <w:szCs w:val="20"/>
              </w:rPr>
            </w:pPr>
          </w:p>
        </w:tc>
      </w:tr>
      <w:tr w:rsidR="006645E8" w:rsidRPr="002A4FC0" w14:paraId="0CB72C0B" w14:textId="77777777" w:rsidTr="006645E8">
        <w:trPr>
          <w:jc w:val="center"/>
        </w:trPr>
        <w:tc>
          <w:tcPr>
            <w:tcW w:w="831" w:type="dxa"/>
            <w:tcBorders>
              <w:top w:val="single" w:sz="4" w:space="0" w:color="auto"/>
              <w:left w:val="single" w:sz="4" w:space="0" w:color="auto"/>
              <w:bottom w:val="single" w:sz="4" w:space="0" w:color="auto"/>
              <w:right w:val="single" w:sz="4" w:space="0" w:color="auto"/>
            </w:tcBorders>
            <w:shd w:val="clear" w:color="auto" w:fill="FFFFFF" w:themeFill="background1"/>
          </w:tcPr>
          <w:p w14:paraId="1D4E148E" w14:textId="77777777" w:rsidR="006645E8" w:rsidRPr="002A4FC0" w:rsidRDefault="006645E8" w:rsidP="00B73753">
            <w:pPr>
              <w:numPr>
                <w:ilvl w:val="0"/>
                <w:numId w:val="5"/>
              </w:numPr>
              <w:spacing w:after="0" w:line="276" w:lineRule="auto"/>
              <w:jc w:val="both"/>
              <w:rPr>
                <w:rFonts w:ascii="Times New Roman" w:eastAsia="Times New Roman" w:hAnsi="Times New Roman" w:cs="Times New Roman"/>
                <w:b/>
                <w:sz w:val="20"/>
                <w:szCs w:val="20"/>
                <w:lang w:val="sr-Latn-CS"/>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7775C5C" w14:textId="77777777" w:rsidR="006645E8" w:rsidRPr="002A4FC0" w:rsidRDefault="006645E8" w:rsidP="002A4FC0">
            <w:pPr>
              <w:autoSpaceDE w:val="0"/>
              <w:autoSpaceDN w:val="0"/>
              <w:adjustRightInd w:val="0"/>
              <w:spacing w:after="0" w:line="276" w:lineRule="auto"/>
              <w:jc w:val="both"/>
              <w:rPr>
                <w:rFonts w:ascii="Times New Roman" w:eastAsia="Times New Roman" w:hAnsi="Times New Roman" w:cs="Times New Roman"/>
                <w:bCs/>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91F07EC" w14:textId="77777777" w:rsidR="006645E8" w:rsidRPr="002A4FC0" w:rsidRDefault="006645E8" w:rsidP="002A4FC0">
            <w:pPr>
              <w:spacing w:after="0" w:line="276" w:lineRule="auto"/>
              <w:jc w:val="both"/>
              <w:rPr>
                <w:rFonts w:ascii="Times New Roman" w:eastAsia="Times New Roman" w:hAnsi="Times New Roman" w:cs="Times New Roman"/>
                <w:bCs/>
                <w:sz w:val="20"/>
                <w:szCs w:val="20"/>
                <w:lang w:val="sr-Latn-CS"/>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67F9BAF" w14:textId="77777777" w:rsidR="006645E8" w:rsidRPr="002A4FC0" w:rsidRDefault="006645E8" w:rsidP="002A4FC0">
            <w:pPr>
              <w:autoSpaceDE w:val="0"/>
              <w:autoSpaceDN w:val="0"/>
              <w:adjustRightInd w:val="0"/>
              <w:spacing w:after="0" w:line="276" w:lineRule="auto"/>
              <w:jc w:val="both"/>
              <w:rPr>
                <w:rFonts w:ascii="Times New Roman" w:eastAsia="Times New Roman" w:hAnsi="Times New Roman" w:cs="Times New Roman"/>
                <w:bCs/>
                <w:color w:val="000000"/>
                <w:sz w:val="20"/>
                <w:szCs w:val="20"/>
              </w:rPr>
            </w:pPr>
          </w:p>
        </w:tc>
        <w:tc>
          <w:tcPr>
            <w:tcW w:w="2087" w:type="dxa"/>
            <w:tcBorders>
              <w:top w:val="single" w:sz="4" w:space="0" w:color="auto"/>
              <w:left w:val="single" w:sz="4" w:space="0" w:color="auto"/>
              <w:bottom w:val="single" w:sz="4" w:space="0" w:color="auto"/>
              <w:right w:val="single" w:sz="4" w:space="0" w:color="auto"/>
            </w:tcBorders>
            <w:shd w:val="clear" w:color="auto" w:fill="FFFFFF" w:themeFill="background1"/>
          </w:tcPr>
          <w:p w14:paraId="78847631" w14:textId="77777777" w:rsidR="006645E8" w:rsidRPr="002A4FC0" w:rsidRDefault="006645E8" w:rsidP="002A4FC0">
            <w:pPr>
              <w:spacing w:after="0" w:line="276" w:lineRule="auto"/>
              <w:jc w:val="both"/>
              <w:rPr>
                <w:rFonts w:ascii="Times New Roman" w:eastAsia="Times New Roman" w:hAnsi="Times New Roman" w:cs="Times New Roman"/>
                <w:bCs/>
                <w:sz w:val="20"/>
                <w:szCs w:val="20"/>
                <w:lang w:val="sr-Latn-CS"/>
              </w:rPr>
            </w:pPr>
          </w:p>
        </w:tc>
      </w:tr>
      <w:tr w:rsidR="006645E8" w:rsidRPr="002A4FC0" w14:paraId="475F4585" w14:textId="77777777" w:rsidTr="006645E8">
        <w:trPr>
          <w:jc w:val="center"/>
        </w:trPr>
        <w:tc>
          <w:tcPr>
            <w:tcW w:w="831" w:type="dxa"/>
            <w:tcBorders>
              <w:top w:val="single" w:sz="4" w:space="0" w:color="auto"/>
              <w:left w:val="single" w:sz="4" w:space="0" w:color="auto"/>
              <w:bottom w:val="single" w:sz="4" w:space="0" w:color="auto"/>
              <w:right w:val="single" w:sz="4" w:space="0" w:color="auto"/>
            </w:tcBorders>
            <w:shd w:val="clear" w:color="auto" w:fill="FFFFFF" w:themeFill="background1"/>
          </w:tcPr>
          <w:p w14:paraId="3E6A70CE" w14:textId="77777777" w:rsidR="006645E8" w:rsidRPr="002A4FC0" w:rsidRDefault="006645E8" w:rsidP="00B73753">
            <w:pPr>
              <w:numPr>
                <w:ilvl w:val="0"/>
                <w:numId w:val="5"/>
              </w:numPr>
              <w:spacing w:after="0" w:line="276" w:lineRule="auto"/>
              <w:jc w:val="both"/>
              <w:rPr>
                <w:rFonts w:ascii="Times New Roman" w:eastAsia="Times New Roman" w:hAnsi="Times New Roman" w:cs="Times New Roman"/>
                <w:b/>
                <w:sz w:val="20"/>
                <w:szCs w:val="20"/>
                <w:lang w:val="sr-Latn-CS"/>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47654E6" w14:textId="77777777" w:rsidR="006645E8" w:rsidRPr="002A4FC0" w:rsidRDefault="006645E8" w:rsidP="002A4FC0">
            <w:pPr>
              <w:autoSpaceDE w:val="0"/>
              <w:autoSpaceDN w:val="0"/>
              <w:adjustRightInd w:val="0"/>
              <w:spacing w:after="0" w:line="276" w:lineRule="auto"/>
              <w:jc w:val="both"/>
              <w:rPr>
                <w:rFonts w:ascii="Times New Roman" w:eastAsia="Times New Roman" w:hAnsi="Times New Roman" w:cs="Times New Roman"/>
                <w:bCs/>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AA3A8AA" w14:textId="77777777" w:rsidR="006645E8" w:rsidRPr="002A4FC0" w:rsidRDefault="006645E8" w:rsidP="002A4FC0">
            <w:pPr>
              <w:spacing w:after="0" w:line="276" w:lineRule="auto"/>
              <w:jc w:val="both"/>
              <w:rPr>
                <w:rFonts w:ascii="Times New Roman" w:eastAsia="Times New Roman" w:hAnsi="Times New Roman" w:cs="Times New Roman"/>
                <w:bCs/>
                <w:sz w:val="20"/>
                <w:szCs w:val="20"/>
                <w:lang w:val="sr-Latn-CS"/>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38A4293" w14:textId="77777777" w:rsidR="006645E8" w:rsidRPr="002A4FC0" w:rsidRDefault="006645E8" w:rsidP="002A4FC0">
            <w:pPr>
              <w:autoSpaceDE w:val="0"/>
              <w:autoSpaceDN w:val="0"/>
              <w:adjustRightInd w:val="0"/>
              <w:spacing w:after="0" w:line="276" w:lineRule="auto"/>
              <w:jc w:val="both"/>
              <w:rPr>
                <w:rFonts w:ascii="Times New Roman" w:eastAsia="Times New Roman" w:hAnsi="Times New Roman" w:cs="Times New Roman"/>
                <w:bCs/>
                <w:color w:val="000000"/>
                <w:sz w:val="20"/>
                <w:szCs w:val="20"/>
              </w:rPr>
            </w:pPr>
          </w:p>
        </w:tc>
        <w:tc>
          <w:tcPr>
            <w:tcW w:w="2087" w:type="dxa"/>
            <w:tcBorders>
              <w:top w:val="single" w:sz="4" w:space="0" w:color="auto"/>
              <w:left w:val="single" w:sz="4" w:space="0" w:color="auto"/>
              <w:bottom w:val="single" w:sz="4" w:space="0" w:color="auto"/>
              <w:right w:val="single" w:sz="4" w:space="0" w:color="auto"/>
            </w:tcBorders>
            <w:shd w:val="clear" w:color="auto" w:fill="FFFFFF" w:themeFill="background1"/>
          </w:tcPr>
          <w:p w14:paraId="3A28B973" w14:textId="77777777" w:rsidR="006645E8" w:rsidRPr="002A4FC0" w:rsidRDefault="006645E8" w:rsidP="002A4FC0">
            <w:pPr>
              <w:spacing w:after="0" w:line="276" w:lineRule="auto"/>
              <w:jc w:val="both"/>
              <w:rPr>
                <w:rFonts w:ascii="Times New Roman" w:eastAsia="Times New Roman" w:hAnsi="Times New Roman" w:cs="Times New Roman"/>
                <w:bCs/>
                <w:sz w:val="20"/>
                <w:szCs w:val="20"/>
                <w:lang w:val="sr-Latn-CS"/>
              </w:rPr>
            </w:pPr>
          </w:p>
        </w:tc>
      </w:tr>
      <w:tr w:rsidR="006645E8" w:rsidRPr="002A4FC0" w14:paraId="39CA15E3" w14:textId="77777777" w:rsidTr="006645E8">
        <w:trPr>
          <w:jc w:val="center"/>
        </w:trPr>
        <w:tc>
          <w:tcPr>
            <w:tcW w:w="831" w:type="dxa"/>
            <w:tcBorders>
              <w:top w:val="single" w:sz="4" w:space="0" w:color="auto"/>
              <w:left w:val="single" w:sz="4" w:space="0" w:color="auto"/>
              <w:bottom w:val="single" w:sz="4" w:space="0" w:color="auto"/>
              <w:right w:val="single" w:sz="4" w:space="0" w:color="auto"/>
            </w:tcBorders>
            <w:shd w:val="clear" w:color="auto" w:fill="FFFFFF" w:themeFill="background1"/>
          </w:tcPr>
          <w:p w14:paraId="566E0274" w14:textId="77777777" w:rsidR="006645E8" w:rsidRPr="002A4FC0" w:rsidRDefault="006645E8" w:rsidP="00B73753">
            <w:pPr>
              <w:numPr>
                <w:ilvl w:val="0"/>
                <w:numId w:val="5"/>
              </w:numPr>
              <w:spacing w:after="0" w:line="276" w:lineRule="auto"/>
              <w:jc w:val="both"/>
              <w:rPr>
                <w:rFonts w:ascii="Times New Roman" w:eastAsia="Times New Roman" w:hAnsi="Times New Roman" w:cs="Times New Roman"/>
                <w:b/>
                <w:sz w:val="20"/>
                <w:szCs w:val="20"/>
                <w:lang w:val="sr-Latn-CS"/>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560FD8C" w14:textId="77777777" w:rsidR="006645E8" w:rsidRPr="002A4FC0" w:rsidRDefault="006645E8" w:rsidP="002A4FC0">
            <w:pPr>
              <w:autoSpaceDE w:val="0"/>
              <w:autoSpaceDN w:val="0"/>
              <w:adjustRightInd w:val="0"/>
              <w:spacing w:after="0" w:line="276" w:lineRule="auto"/>
              <w:jc w:val="both"/>
              <w:rPr>
                <w:rFonts w:ascii="Times New Roman" w:eastAsia="Times New Roman" w:hAnsi="Times New Roman" w:cs="Times New Roman"/>
                <w:bCs/>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4EBC2CC" w14:textId="77777777" w:rsidR="006645E8" w:rsidRPr="002A4FC0" w:rsidRDefault="006645E8" w:rsidP="002A4FC0">
            <w:pPr>
              <w:spacing w:after="0" w:line="276" w:lineRule="auto"/>
              <w:jc w:val="both"/>
              <w:rPr>
                <w:rFonts w:ascii="Times New Roman" w:eastAsia="Times New Roman" w:hAnsi="Times New Roman" w:cs="Times New Roman"/>
                <w:bCs/>
                <w:sz w:val="20"/>
                <w:szCs w:val="20"/>
                <w:lang w:val="sr-Latn-CS"/>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39CC4E7" w14:textId="77777777" w:rsidR="006645E8" w:rsidRPr="002A4FC0" w:rsidRDefault="006645E8" w:rsidP="002A4FC0">
            <w:pPr>
              <w:autoSpaceDE w:val="0"/>
              <w:autoSpaceDN w:val="0"/>
              <w:adjustRightInd w:val="0"/>
              <w:spacing w:after="0" w:line="276" w:lineRule="auto"/>
              <w:jc w:val="both"/>
              <w:rPr>
                <w:rFonts w:ascii="Times New Roman" w:eastAsia="Times New Roman" w:hAnsi="Times New Roman" w:cs="Times New Roman"/>
                <w:bCs/>
                <w:color w:val="000000"/>
                <w:sz w:val="20"/>
                <w:szCs w:val="20"/>
              </w:rPr>
            </w:pPr>
          </w:p>
        </w:tc>
        <w:tc>
          <w:tcPr>
            <w:tcW w:w="2087" w:type="dxa"/>
            <w:tcBorders>
              <w:top w:val="single" w:sz="4" w:space="0" w:color="auto"/>
              <w:left w:val="single" w:sz="4" w:space="0" w:color="auto"/>
              <w:bottom w:val="single" w:sz="4" w:space="0" w:color="auto"/>
              <w:right w:val="single" w:sz="4" w:space="0" w:color="auto"/>
            </w:tcBorders>
            <w:shd w:val="clear" w:color="auto" w:fill="FFFFFF" w:themeFill="background1"/>
          </w:tcPr>
          <w:p w14:paraId="103AC5FC" w14:textId="77777777" w:rsidR="006645E8" w:rsidRPr="002A4FC0" w:rsidRDefault="006645E8" w:rsidP="002A4FC0">
            <w:pPr>
              <w:spacing w:after="0" w:line="276" w:lineRule="auto"/>
              <w:jc w:val="both"/>
              <w:rPr>
                <w:rFonts w:ascii="Times New Roman" w:eastAsia="Times New Roman" w:hAnsi="Times New Roman" w:cs="Times New Roman"/>
                <w:bCs/>
                <w:sz w:val="20"/>
                <w:szCs w:val="20"/>
                <w:lang w:val="sr-Latn-CS"/>
              </w:rPr>
            </w:pPr>
          </w:p>
        </w:tc>
      </w:tr>
    </w:tbl>
    <w:p w14:paraId="1AEFF999" w14:textId="1F6850F1" w:rsidR="002E2962" w:rsidRPr="002A4FC0" w:rsidRDefault="002E2962" w:rsidP="002A4FC0">
      <w:pPr>
        <w:spacing w:line="276" w:lineRule="auto"/>
        <w:jc w:val="both"/>
        <w:rPr>
          <w:rFonts w:ascii="Times New Roman" w:eastAsia="Times New Roman" w:hAnsi="Times New Roman" w:cs="Times New Roman"/>
          <w:b/>
          <w:sz w:val="24"/>
          <w:szCs w:val="24"/>
        </w:rPr>
        <w:sectPr w:rsidR="002E2962" w:rsidRPr="002A4FC0" w:rsidSect="00D17DCF">
          <w:pgSz w:w="11907" w:h="16840" w:code="9"/>
          <w:pgMar w:top="1440" w:right="1440" w:bottom="1440" w:left="1440" w:header="720" w:footer="720" w:gutter="0"/>
          <w:cols w:space="720"/>
          <w:docGrid w:linePitch="360"/>
        </w:sectPr>
      </w:pPr>
    </w:p>
    <w:p w14:paraId="5D9C6D6A" w14:textId="44B7F27E" w:rsidR="002E2962" w:rsidRPr="002A4FC0" w:rsidRDefault="002E2962" w:rsidP="00261593">
      <w:pPr>
        <w:pStyle w:val="NIVO1"/>
        <w:rPr>
          <w:rFonts w:eastAsia="Times New Roman"/>
        </w:rPr>
      </w:pPr>
      <w:bookmarkStart w:id="93" w:name="_Toc168901781"/>
      <w:r w:rsidRPr="002A4FC0">
        <w:rPr>
          <w:rFonts w:eastAsia="Times New Roman"/>
        </w:rPr>
        <w:lastRenderedPageBreak/>
        <w:t xml:space="preserve">Prateći akcioni plan </w:t>
      </w:r>
      <w:r w:rsidR="00EE070F">
        <w:rPr>
          <w:rFonts w:eastAsia="Times New Roman"/>
        </w:rPr>
        <w:t xml:space="preserve">za 2025-2026 </w:t>
      </w:r>
      <w:r w:rsidRPr="002A4FC0">
        <w:rPr>
          <w:rFonts w:eastAsia="Times New Roman"/>
        </w:rPr>
        <w:t>s procjenom troškova</w:t>
      </w:r>
      <w:bookmarkEnd w:id="93"/>
    </w:p>
    <w:p w14:paraId="61D14516" w14:textId="06419131" w:rsidR="00D84692" w:rsidRPr="002A4FC0" w:rsidRDefault="00D84692" w:rsidP="002A4FC0">
      <w:pPr>
        <w:spacing w:line="276" w:lineRule="auto"/>
        <w:jc w:val="both"/>
        <w:rPr>
          <w:rFonts w:ascii="Times New Roman" w:eastAsia="Times New Roman" w:hAnsi="Times New Roman" w:cs="Times New Roman"/>
          <w:b/>
          <w:color w:val="FF0000"/>
          <w:sz w:val="24"/>
          <w:szCs w:val="24"/>
        </w:rPr>
      </w:pPr>
    </w:p>
    <w:tbl>
      <w:tblPr>
        <w:tblStyle w:val="TableGrid1"/>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77"/>
        <w:gridCol w:w="2163"/>
        <w:gridCol w:w="2069"/>
        <w:gridCol w:w="1497"/>
        <w:gridCol w:w="1507"/>
        <w:gridCol w:w="1668"/>
        <w:gridCol w:w="2069"/>
      </w:tblGrid>
      <w:tr w:rsidR="00FF0EDC" w:rsidRPr="002A4FC0" w14:paraId="79C6D563" w14:textId="77777777" w:rsidTr="0014204D">
        <w:tc>
          <w:tcPr>
            <w:tcW w:w="1067" w:type="pct"/>
            <w:shd w:val="clear" w:color="auto" w:fill="1F4E79" w:themeFill="accent1" w:themeFillShade="80"/>
          </w:tcPr>
          <w:p w14:paraId="43BCE2F3" w14:textId="77777777" w:rsidR="00FF0EDC" w:rsidRPr="002A4FC0" w:rsidRDefault="00FF0EDC" w:rsidP="002A4FC0">
            <w:pPr>
              <w:spacing w:line="276" w:lineRule="auto"/>
              <w:rPr>
                <w:rFonts w:ascii="Times New Roman" w:hAnsi="Times New Roman" w:cs="Times New Roman"/>
                <w:sz w:val="20"/>
                <w:szCs w:val="20"/>
              </w:rPr>
            </w:pPr>
          </w:p>
          <w:p w14:paraId="7BC06BC1" w14:textId="77777777" w:rsidR="009A25A9" w:rsidRDefault="009A25A9" w:rsidP="002A4FC0">
            <w:pPr>
              <w:spacing w:line="276" w:lineRule="auto"/>
              <w:rPr>
                <w:rFonts w:ascii="Times New Roman" w:hAnsi="Times New Roman" w:cs="Times New Roman"/>
                <w:color w:val="FFFFFF" w:themeColor="background1"/>
                <w:sz w:val="20"/>
                <w:szCs w:val="20"/>
              </w:rPr>
            </w:pPr>
          </w:p>
          <w:p w14:paraId="0BEE99CF" w14:textId="22FDC021" w:rsidR="00FF0EDC" w:rsidRPr="002A4FC0" w:rsidRDefault="00FF0EDC" w:rsidP="002A4FC0">
            <w:pPr>
              <w:spacing w:line="276" w:lineRule="auto"/>
              <w:rPr>
                <w:rFonts w:ascii="Times New Roman" w:hAnsi="Times New Roman" w:cs="Times New Roman"/>
                <w:color w:val="FFFFFF" w:themeColor="background1"/>
                <w:sz w:val="20"/>
                <w:szCs w:val="20"/>
              </w:rPr>
            </w:pPr>
            <w:r w:rsidRPr="002A4FC0">
              <w:rPr>
                <w:rFonts w:ascii="Times New Roman" w:hAnsi="Times New Roman" w:cs="Times New Roman"/>
                <w:color w:val="FFFFFF" w:themeColor="background1"/>
                <w:sz w:val="20"/>
                <w:szCs w:val="20"/>
              </w:rPr>
              <w:t>STRATEŠKI CILJ 1.</w:t>
            </w:r>
          </w:p>
          <w:p w14:paraId="5B8F4129" w14:textId="77777777" w:rsidR="00FF0EDC" w:rsidRPr="002A4FC0" w:rsidRDefault="00FF0EDC" w:rsidP="002A4FC0">
            <w:pPr>
              <w:spacing w:line="276" w:lineRule="auto"/>
              <w:rPr>
                <w:rFonts w:ascii="Times New Roman" w:hAnsi="Times New Roman" w:cs="Times New Roman"/>
                <w:sz w:val="20"/>
                <w:szCs w:val="20"/>
              </w:rPr>
            </w:pPr>
          </w:p>
        </w:tc>
        <w:tc>
          <w:tcPr>
            <w:tcW w:w="3933" w:type="pct"/>
            <w:gridSpan w:val="6"/>
            <w:shd w:val="clear" w:color="auto" w:fill="1F4E79" w:themeFill="accent1" w:themeFillShade="80"/>
          </w:tcPr>
          <w:p w14:paraId="21C3AD1E" w14:textId="77777777" w:rsidR="00FF0EDC" w:rsidRPr="002A4FC0" w:rsidRDefault="00FF0EDC" w:rsidP="002A4FC0">
            <w:pPr>
              <w:spacing w:line="276" w:lineRule="auto"/>
              <w:rPr>
                <w:rFonts w:ascii="Times New Roman" w:hAnsi="Times New Roman" w:cs="Times New Roman"/>
                <w:sz w:val="24"/>
                <w:szCs w:val="24"/>
              </w:rPr>
            </w:pPr>
          </w:p>
          <w:p w14:paraId="6AD52EF6" w14:textId="77777777" w:rsidR="00FF0EDC" w:rsidRPr="009E5332" w:rsidRDefault="00FF0EDC" w:rsidP="002A4FC0">
            <w:pPr>
              <w:spacing w:line="276" w:lineRule="auto"/>
              <w:jc w:val="center"/>
              <w:rPr>
                <w:rFonts w:ascii="Times New Roman" w:hAnsi="Times New Roman" w:cs="Times New Roman"/>
                <w:color w:val="FFFFFF" w:themeColor="background1"/>
                <w:sz w:val="32"/>
                <w:szCs w:val="32"/>
              </w:rPr>
            </w:pPr>
            <w:r w:rsidRPr="009E5332">
              <w:rPr>
                <w:rFonts w:ascii="Times New Roman" w:hAnsi="Times New Roman" w:cs="Times New Roman"/>
                <w:color w:val="FFFFFF" w:themeColor="background1"/>
                <w:sz w:val="32"/>
                <w:szCs w:val="32"/>
              </w:rPr>
              <w:t>Razumijevanje rizika od katastrofa</w:t>
            </w:r>
          </w:p>
          <w:p w14:paraId="0F77961F" w14:textId="77777777" w:rsidR="00FF0EDC" w:rsidRPr="002A4FC0" w:rsidRDefault="00FF0EDC" w:rsidP="002A4FC0">
            <w:pPr>
              <w:spacing w:line="276" w:lineRule="auto"/>
              <w:rPr>
                <w:rFonts w:ascii="Times New Roman" w:hAnsi="Times New Roman" w:cs="Times New Roman"/>
                <w:sz w:val="40"/>
                <w:szCs w:val="40"/>
              </w:rPr>
            </w:pPr>
          </w:p>
        </w:tc>
      </w:tr>
      <w:tr w:rsidR="00FF0EDC" w:rsidRPr="002A4FC0" w14:paraId="0FEA0C4D" w14:textId="77777777" w:rsidTr="0014204D">
        <w:tc>
          <w:tcPr>
            <w:tcW w:w="1067" w:type="pct"/>
            <w:shd w:val="clear" w:color="auto" w:fill="2E74B5" w:themeFill="accent1" w:themeFillShade="BF"/>
          </w:tcPr>
          <w:p w14:paraId="5BF524A9" w14:textId="77777777" w:rsidR="00FF0EDC" w:rsidRPr="002A4FC0" w:rsidRDefault="00FF0EDC" w:rsidP="002A4FC0">
            <w:pPr>
              <w:spacing w:line="276" w:lineRule="auto"/>
              <w:rPr>
                <w:rFonts w:ascii="Times New Roman" w:hAnsi="Times New Roman" w:cs="Times New Roman"/>
                <w:sz w:val="20"/>
                <w:szCs w:val="20"/>
              </w:rPr>
            </w:pPr>
          </w:p>
          <w:p w14:paraId="5238AC86" w14:textId="77777777" w:rsidR="009A25A9" w:rsidRDefault="009A25A9" w:rsidP="002A4FC0">
            <w:pPr>
              <w:spacing w:line="276" w:lineRule="auto"/>
              <w:rPr>
                <w:rFonts w:ascii="Times New Roman" w:hAnsi="Times New Roman" w:cs="Times New Roman"/>
                <w:color w:val="FFFFFF" w:themeColor="background1"/>
                <w:sz w:val="20"/>
                <w:szCs w:val="20"/>
              </w:rPr>
            </w:pPr>
          </w:p>
          <w:p w14:paraId="668C3E3C" w14:textId="2D849443" w:rsidR="00FF0EDC" w:rsidRPr="002A4FC0" w:rsidRDefault="00FF0EDC" w:rsidP="002A4FC0">
            <w:pPr>
              <w:spacing w:line="276" w:lineRule="auto"/>
              <w:rPr>
                <w:rFonts w:ascii="Times New Roman" w:hAnsi="Times New Roman" w:cs="Times New Roman"/>
                <w:color w:val="FFFFFF" w:themeColor="background1"/>
                <w:sz w:val="20"/>
                <w:szCs w:val="20"/>
              </w:rPr>
            </w:pPr>
            <w:r w:rsidRPr="002A4FC0">
              <w:rPr>
                <w:rFonts w:ascii="Times New Roman" w:hAnsi="Times New Roman" w:cs="Times New Roman"/>
                <w:color w:val="FFFFFF" w:themeColor="background1"/>
                <w:sz w:val="20"/>
                <w:szCs w:val="20"/>
              </w:rPr>
              <w:t>OPERATIVNI CILJ 1.1</w:t>
            </w:r>
          </w:p>
          <w:p w14:paraId="2D3C71A5" w14:textId="77777777" w:rsidR="00FF0EDC" w:rsidRPr="002A4FC0" w:rsidRDefault="00FF0EDC" w:rsidP="002A4FC0">
            <w:pPr>
              <w:spacing w:line="276" w:lineRule="auto"/>
              <w:rPr>
                <w:rFonts w:ascii="Times New Roman" w:hAnsi="Times New Roman" w:cs="Times New Roman"/>
                <w:sz w:val="20"/>
                <w:szCs w:val="20"/>
              </w:rPr>
            </w:pPr>
          </w:p>
        </w:tc>
        <w:tc>
          <w:tcPr>
            <w:tcW w:w="3933" w:type="pct"/>
            <w:gridSpan w:val="6"/>
            <w:shd w:val="clear" w:color="auto" w:fill="2E74B5" w:themeFill="accent1" w:themeFillShade="BF"/>
          </w:tcPr>
          <w:p w14:paraId="02E0855C" w14:textId="77777777" w:rsidR="00FF0EDC" w:rsidRPr="002A4FC0" w:rsidRDefault="00FF0EDC" w:rsidP="002A4FC0">
            <w:pPr>
              <w:spacing w:line="276" w:lineRule="auto"/>
              <w:jc w:val="center"/>
              <w:rPr>
                <w:rFonts w:ascii="Times New Roman" w:hAnsi="Times New Roman" w:cs="Times New Roman"/>
                <w:sz w:val="24"/>
                <w:szCs w:val="24"/>
              </w:rPr>
            </w:pPr>
          </w:p>
          <w:p w14:paraId="7A68D9A8"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r w:rsidRPr="002A4FC0">
              <w:rPr>
                <w:rFonts w:ascii="Times New Roman" w:hAnsi="Times New Roman" w:cs="Times New Roman"/>
                <w:color w:val="FFFFFF" w:themeColor="background1"/>
                <w:sz w:val="28"/>
                <w:szCs w:val="28"/>
              </w:rPr>
              <w:t>Predviđanje-poboljšanje procjene rizika, predviđanja i planiranja upravljanja rizicima od katastrofa</w:t>
            </w:r>
          </w:p>
          <w:p w14:paraId="23730DED" w14:textId="77777777" w:rsidR="00FF0EDC" w:rsidRPr="002A4FC0" w:rsidRDefault="00FF0EDC" w:rsidP="002A4FC0">
            <w:pPr>
              <w:spacing w:line="276" w:lineRule="auto"/>
              <w:jc w:val="center"/>
              <w:rPr>
                <w:rFonts w:ascii="Times New Roman" w:hAnsi="Times New Roman" w:cs="Times New Roman"/>
                <w:sz w:val="24"/>
                <w:szCs w:val="24"/>
              </w:rPr>
            </w:pPr>
          </w:p>
        </w:tc>
      </w:tr>
      <w:tr w:rsidR="007C5358" w:rsidRPr="002A4FC0" w14:paraId="6052547A" w14:textId="77777777" w:rsidTr="0014204D">
        <w:tc>
          <w:tcPr>
            <w:tcW w:w="1067" w:type="pct"/>
            <w:shd w:val="clear" w:color="auto" w:fill="DEEAF6" w:themeFill="accent1" w:themeFillTint="33"/>
          </w:tcPr>
          <w:p w14:paraId="20E6993A"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t>Indikator učinka a)</w:t>
            </w:r>
          </w:p>
        </w:tc>
        <w:tc>
          <w:tcPr>
            <w:tcW w:w="1517" w:type="pct"/>
            <w:gridSpan w:val="2"/>
            <w:shd w:val="clear" w:color="auto" w:fill="DEEAF6" w:themeFill="accent1" w:themeFillTint="33"/>
          </w:tcPr>
          <w:p w14:paraId="499102D6"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5B26B17E"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7674223C"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7C5358" w:rsidRPr="002A4FC0" w14:paraId="07712468" w14:textId="77777777" w:rsidTr="0014204D">
        <w:tc>
          <w:tcPr>
            <w:tcW w:w="1067" w:type="pct"/>
            <w:shd w:val="clear" w:color="auto" w:fill="DEEAF6" w:themeFill="accent1" w:themeFillTint="33"/>
          </w:tcPr>
          <w:p w14:paraId="517FAFC0"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t>Indikator učinka b)</w:t>
            </w:r>
          </w:p>
        </w:tc>
        <w:tc>
          <w:tcPr>
            <w:tcW w:w="1517" w:type="pct"/>
            <w:gridSpan w:val="2"/>
            <w:shd w:val="clear" w:color="auto" w:fill="DEEAF6" w:themeFill="accent1" w:themeFillTint="33"/>
          </w:tcPr>
          <w:p w14:paraId="2A863404"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79863A11"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2D6E9C5B"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6F2A65" w:rsidRPr="002A4FC0" w14:paraId="72E7B133" w14:textId="77777777" w:rsidTr="0014204D">
        <w:tc>
          <w:tcPr>
            <w:tcW w:w="1067" w:type="pct"/>
            <w:shd w:val="clear" w:color="auto" w:fill="A8D08D" w:themeFill="accent6" w:themeFillTint="99"/>
          </w:tcPr>
          <w:p w14:paraId="1A8E58FD" w14:textId="77777777" w:rsidR="00FF0EDC" w:rsidRPr="009E5332" w:rsidRDefault="00FF0EDC" w:rsidP="002A4FC0">
            <w:pPr>
              <w:spacing w:line="276" w:lineRule="auto"/>
              <w:jc w:val="center"/>
              <w:rPr>
                <w:rFonts w:ascii="Times New Roman" w:hAnsi="Times New Roman" w:cs="Times New Roman"/>
                <w:sz w:val="20"/>
                <w:szCs w:val="20"/>
              </w:rPr>
            </w:pPr>
            <w:r w:rsidRPr="009E5332">
              <w:rPr>
                <w:rFonts w:ascii="Times New Roman" w:hAnsi="Times New Roman" w:cs="Times New Roman"/>
                <w:sz w:val="20"/>
                <w:szCs w:val="20"/>
              </w:rPr>
              <w:t>Aktivnost koja utiče na realizaciju Operativnog cilja 1.1</w:t>
            </w:r>
          </w:p>
        </w:tc>
        <w:tc>
          <w:tcPr>
            <w:tcW w:w="775" w:type="pct"/>
            <w:shd w:val="clear" w:color="auto" w:fill="A8D08D" w:themeFill="accent6" w:themeFillTint="99"/>
          </w:tcPr>
          <w:p w14:paraId="61F8A605" w14:textId="77777777" w:rsidR="00FF0EDC" w:rsidRPr="009E5332" w:rsidRDefault="00FF0EDC" w:rsidP="002A4FC0">
            <w:pPr>
              <w:spacing w:line="276" w:lineRule="auto"/>
              <w:jc w:val="center"/>
              <w:rPr>
                <w:rFonts w:ascii="Times New Roman" w:hAnsi="Times New Roman" w:cs="Times New Roman"/>
                <w:sz w:val="20"/>
                <w:szCs w:val="20"/>
              </w:rPr>
            </w:pPr>
            <w:r w:rsidRPr="009E5332">
              <w:rPr>
                <w:rFonts w:ascii="Times New Roman" w:hAnsi="Times New Roman" w:cs="Times New Roman"/>
                <w:sz w:val="20"/>
                <w:szCs w:val="20"/>
              </w:rPr>
              <w:t xml:space="preserve">Indikator rezultata </w:t>
            </w:r>
          </w:p>
        </w:tc>
        <w:tc>
          <w:tcPr>
            <w:tcW w:w="742" w:type="pct"/>
            <w:shd w:val="clear" w:color="auto" w:fill="A8D08D" w:themeFill="accent6" w:themeFillTint="99"/>
          </w:tcPr>
          <w:p w14:paraId="1B05EBEE" w14:textId="77777777" w:rsidR="00FF0EDC" w:rsidRPr="009E5332" w:rsidRDefault="00FF0EDC" w:rsidP="002A4FC0">
            <w:pPr>
              <w:spacing w:line="276" w:lineRule="auto"/>
              <w:jc w:val="center"/>
              <w:rPr>
                <w:rFonts w:ascii="Times New Roman" w:hAnsi="Times New Roman" w:cs="Times New Roman"/>
                <w:sz w:val="20"/>
                <w:szCs w:val="20"/>
              </w:rPr>
            </w:pPr>
            <w:r w:rsidRPr="009E5332">
              <w:rPr>
                <w:rFonts w:ascii="Times New Roman" w:hAnsi="Times New Roman" w:cs="Times New Roman"/>
                <w:sz w:val="20"/>
                <w:szCs w:val="20"/>
              </w:rPr>
              <w:t>Nadležne institucije</w:t>
            </w:r>
          </w:p>
        </w:tc>
        <w:tc>
          <w:tcPr>
            <w:tcW w:w="537" w:type="pct"/>
            <w:shd w:val="clear" w:color="auto" w:fill="A8D08D" w:themeFill="accent6" w:themeFillTint="99"/>
          </w:tcPr>
          <w:p w14:paraId="4D38C255" w14:textId="77777777" w:rsidR="00FF0EDC" w:rsidRPr="009E5332" w:rsidRDefault="00FF0EDC" w:rsidP="002A4FC0">
            <w:pPr>
              <w:spacing w:line="276" w:lineRule="auto"/>
              <w:jc w:val="center"/>
              <w:rPr>
                <w:rFonts w:ascii="Times New Roman" w:hAnsi="Times New Roman" w:cs="Times New Roman"/>
                <w:sz w:val="20"/>
                <w:szCs w:val="20"/>
              </w:rPr>
            </w:pPr>
            <w:r w:rsidRPr="009E5332">
              <w:rPr>
                <w:rFonts w:ascii="Times New Roman" w:hAnsi="Times New Roman" w:cs="Times New Roman"/>
                <w:sz w:val="20"/>
                <w:szCs w:val="20"/>
              </w:rPr>
              <w:t>Datum početka</w:t>
            </w:r>
          </w:p>
        </w:tc>
        <w:tc>
          <w:tcPr>
            <w:tcW w:w="540" w:type="pct"/>
            <w:shd w:val="clear" w:color="auto" w:fill="A8D08D" w:themeFill="accent6" w:themeFillTint="99"/>
          </w:tcPr>
          <w:p w14:paraId="15840B8D" w14:textId="77777777" w:rsidR="00FF0EDC" w:rsidRPr="009E5332" w:rsidRDefault="00FF0EDC" w:rsidP="002A4FC0">
            <w:pPr>
              <w:spacing w:line="276" w:lineRule="auto"/>
              <w:jc w:val="center"/>
              <w:rPr>
                <w:rFonts w:ascii="Times New Roman" w:hAnsi="Times New Roman" w:cs="Times New Roman"/>
                <w:sz w:val="20"/>
                <w:szCs w:val="20"/>
              </w:rPr>
            </w:pPr>
            <w:r w:rsidRPr="009E5332">
              <w:rPr>
                <w:rFonts w:ascii="Times New Roman" w:hAnsi="Times New Roman" w:cs="Times New Roman"/>
                <w:sz w:val="20"/>
                <w:szCs w:val="20"/>
              </w:rPr>
              <w:t>Planirani datum završetka</w:t>
            </w:r>
          </w:p>
        </w:tc>
        <w:tc>
          <w:tcPr>
            <w:tcW w:w="598" w:type="pct"/>
            <w:shd w:val="clear" w:color="auto" w:fill="A8D08D" w:themeFill="accent6" w:themeFillTint="99"/>
          </w:tcPr>
          <w:p w14:paraId="05BBDD71" w14:textId="77777777" w:rsidR="00FF0EDC" w:rsidRPr="009E5332" w:rsidRDefault="00FF0EDC" w:rsidP="002A4FC0">
            <w:pPr>
              <w:spacing w:line="276" w:lineRule="auto"/>
              <w:jc w:val="center"/>
              <w:rPr>
                <w:rFonts w:ascii="Times New Roman" w:hAnsi="Times New Roman" w:cs="Times New Roman"/>
                <w:sz w:val="20"/>
                <w:szCs w:val="20"/>
              </w:rPr>
            </w:pPr>
            <w:r w:rsidRPr="009E5332">
              <w:rPr>
                <w:rFonts w:ascii="Times New Roman" w:hAnsi="Times New Roman" w:cs="Times New Roman"/>
                <w:sz w:val="20"/>
                <w:szCs w:val="20"/>
              </w:rPr>
              <w:t>Sredstva planirana za sprovođenje aktivnosti</w:t>
            </w:r>
          </w:p>
        </w:tc>
        <w:tc>
          <w:tcPr>
            <w:tcW w:w="742" w:type="pct"/>
            <w:shd w:val="clear" w:color="auto" w:fill="A8D08D" w:themeFill="accent6" w:themeFillTint="99"/>
          </w:tcPr>
          <w:p w14:paraId="132AFAE4" w14:textId="77777777" w:rsidR="00FF0EDC" w:rsidRPr="009E5332" w:rsidRDefault="00FF0EDC" w:rsidP="002A4FC0">
            <w:pPr>
              <w:spacing w:line="276" w:lineRule="auto"/>
              <w:jc w:val="center"/>
              <w:rPr>
                <w:rFonts w:ascii="Times New Roman" w:hAnsi="Times New Roman" w:cs="Times New Roman"/>
                <w:sz w:val="20"/>
                <w:szCs w:val="20"/>
              </w:rPr>
            </w:pPr>
            <w:r w:rsidRPr="009E5332">
              <w:rPr>
                <w:rFonts w:ascii="Times New Roman" w:hAnsi="Times New Roman" w:cs="Times New Roman"/>
                <w:sz w:val="20"/>
                <w:szCs w:val="20"/>
              </w:rPr>
              <w:t>Izvor finansiranja</w:t>
            </w:r>
          </w:p>
        </w:tc>
      </w:tr>
      <w:tr w:rsidR="006F2A65" w:rsidRPr="002A4FC0" w14:paraId="06279B3D" w14:textId="77777777" w:rsidTr="0014204D">
        <w:tc>
          <w:tcPr>
            <w:tcW w:w="1067" w:type="pct"/>
          </w:tcPr>
          <w:p w14:paraId="3D85F075" w14:textId="138133AB" w:rsidR="00FF0EDC" w:rsidRPr="00370345" w:rsidRDefault="00030EAA" w:rsidP="00030EAA">
            <w:pPr>
              <w:spacing w:line="276" w:lineRule="auto"/>
              <w:rPr>
                <w:rFonts w:ascii="Times New Roman" w:hAnsi="Times New Roman" w:cs="Times New Roman"/>
                <w:sz w:val="24"/>
                <w:szCs w:val="24"/>
              </w:rPr>
            </w:pPr>
            <w:r>
              <w:rPr>
                <w:rFonts w:ascii="Times New Roman" w:hAnsi="Times New Roman" w:cs="Times New Roman"/>
                <w:sz w:val="24"/>
                <w:szCs w:val="24"/>
                <w:lang w:val="sr-Latn-ME"/>
              </w:rPr>
              <w:t xml:space="preserve">1. </w:t>
            </w:r>
            <w:r w:rsidR="00150543" w:rsidRPr="00370345">
              <w:rPr>
                <w:rFonts w:ascii="Times New Roman" w:hAnsi="Times New Roman" w:cs="Times New Roman"/>
                <w:sz w:val="24"/>
                <w:szCs w:val="24"/>
                <w:lang w:val="sr-Latn-ME"/>
              </w:rPr>
              <w:t>Izrada Programa međunarodne razvojne saradnje i međunarodne humanitarne pomoći za period 2026 - 2029</w:t>
            </w:r>
          </w:p>
        </w:tc>
        <w:tc>
          <w:tcPr>
            <w:tcW w:w="775" w:type="pct"/>
          </w:tcPr>
          <w:p w14:paraId="566686F4" w14:textId="07A6C61D" w:rsidR="00FF0EDC" w:rsidRPr="00370345" w:rsidRDefault="00150543" w:rsidP="00150543">
            <w:pPr>
              <w:spacing w:line="276" w:lineRule="auto"/>
              <w:jc w:val="both"/>
              <w:rPr>
                <w:rFonts w:ascii="Times New Roman" w:hAnsi="Times New Roman" w:cs="Times New Roman"/>
                <w:b w:val="0"/>
                <w:sz w:val="24"/>
                <w:szCs w:val="24"/>
              </w:rPr>
            </w:pPr>
            <w:r w:rsidRPr="00370345">
              <w:rPr>
                <w:rFonts w:ascii="Times New Roman" w:hAnsi="Times New Roman" w:cs="Times New Roman"/>
                <w:b w:val="0"/>
                <w:sz w:val="24"/>
                <w:szCs w:val="24"/>
              </w:rPr>
              <w:t xml:space="preserve">Izrada Programa međunarodne razvojne saradnje i međunarodne humanitarne pomoći za period 2026 – 2029 sa djelimičnom </w:t>
            </w:r>
            <w:r w:rsidRPr="00370345">
              <w:rPr>
                <w:rFonts w:ascii="Times New Roman" w:hAnsi="Times New Roman" w:cs="Times New Roman"/>
                <w:b w:val="0"/>
                <w:sz w:val="24"/>
                <w:szCs w:val="24"/>
              </w:rPr>
              <w:lastRenderedPageBreak/>
              <w:t>primjenom pravne tekovine EU, celeksi 42017Y0630(01) i 42008X0130(01)</w:t>
            </w:r>
          </w:p>
        </w:tc>
        <w:tc>
          <w:tcPr>
            <w:tcW w:w="742" w:type="pct"/>
          </w:tcPr>
          <w:p w14:paraId="36541F4D" w14:textId="3591ED9A" w:rsidR="00FF0EDC" w:rsidRPr="00370345" w:rsidRDefault="00150543" w:rsidP="00150543">
            <w:pPr>
              <w:spacing w:line="276" w:lineRule="auto"/>
              <w:jc w:val="center"/>
              <w:rPr>
                <w:rFonts w:ascii="Times New Roman" w:hAnsi="Times New Roman" w:cs="Times New Roman"/>
                <w:b w:val="0"/>
                <w:sz w:val="24"/>
                <w:szCs w:val="24"/>
              </w:rPr>
            </w:pPr>
            <w:r w:rsidRPr="00370345">
              <w:rPr>
                <w:rFonts w:ascii="Times New Roman" w:hAnsi="Times New Roman" w:cs="Times New Roman"/>
                <w:b w:val="0"/>
                <w:sz w:val="24"/>
                <w:szCs w:val="24"/>
                <w:lang w:val="sr-Latn-ME"/>
              </w:rPr>
              <w:lastRenderedPageBreak/>
              <w:t>Ministarstvo vanjskih poslova</w:t>
            </w:r>
          </w:p>
        </w:tc>
        <w:tc>
          <w:tcPr>
            <w:tcW w:w="537" w:type="pct"/>
          </w:tcPr>
          <w:p w14:paraId="54418C96" w14:textId="77777777" w:rsidR="00FF0EDC" w:rsidRPr="00370345" w:rsidRDefault="00FF0EDC" w:rsidP="002A4FC0">
            <w:pPr>
              <w:spacing w:line="276" w:lineRule="auto"/>
              <w:rPr>
                <w:rFonts w:ascii="Times New Roman" w:hAnsi="Times New Roman" w:cs="Times New Roman"/>
                <w:sz w:val="24"/>
                <w:szCs w:val="24"/>
              </w:rPr>
            </w:pPr>
          </w:p>
        </w:tc>
        <w:tc>
          <w:tcPr>
            <w:tcW w:w="540" w:type="pct"/>
          </w:tcPr>
          <w:p w14:paraId="71BB387F" w14:textId="07903FF0" w:rsidR="00FF0EDC" w:rsidRPr="00370345" w:rsidRDefault="00150543" w:rsidP="00150543">
            <w:pPr>
              <w:spacing w:line="276" w:lineRule="auto"/>
              <w:jc w:val="center"/>
              <w:rPr>
                <w:rFonts w:ascii="Times New Roman" w:hAnsi="Times New Roman" w:cs="Times New Roman"/>
                <w:b w:val="0"/>
                <w:sz w:val="24"/>
                <w:szCs w:val="24"/>
              </w:rPr>
            </w:pPr>
            <w:r w:rsidRPr="00370345">
              <w:rPr>
                <w:rFonts w:ascii="Times New Roman" w:hAnsi="Times New Roman" w:cs="Times New Roman"/>
                <w:b w:val="0"/>
                <w:sz w:val="24"/>
                <w:szCs w:val="24"/>
              </w:rPr>
              <w:t>IV kvartal 2025</w:t>
            </w:r>
          </w:p>
        </w:tc>
        <w:tc>
          <w:tcPr>
            <w:tcW w:w="598" w:type="pct"/>
          </w:tcPr>
          <w:p w14:paraId="36735075" w14:textId="059E432C" w:rsidR="00FF0EDC" w:rsidRPr="00370345" w:rsidRDefault="00150543" w:rsidP="00150543">
            <w:pPr>
              <w:spacing w:line="276" w:lineRule="auto"/>
              <w:jc w:val="center"/>
              <w:rPr>
                <w:rFonts w:ascii="Times New Roman" w:hAnsi="Times New Roman" w:cs="Times New Roman"/>
                <w:b w:val="0"/>
                <w:sz w:val="24"/>
                <w:szCs w:val="24"/>
              </w:rPr>
            </w:pPr>
            <w:r w:rsidRPr="00370345">
              <w:rPr>
                <w:rFonts w:ascii="Times New Roman" w:hAnsi="Times New Roman" w:cs="Times New Roman"/>
                <w:b w:val="0"/>
                <w:sz w:val="24"/>
                <w:szCs w:val="24"/>
                <w:lang w:val="sr-Latn-ME"/>
              </w:rPr>
              <w:t>Nema troškova opredijeljenih za ovu namjenu</w:t>
            </w:r>
          </w:p>
        </w:tc>
        <w:tc>
          <w:tcPr>
            <w:tcW w:w="742" w:type="pct"/>
          </w:tcPr>
          <w:p w14:paraId="00E256C6" w14:textId="0476FD57" w:rsidR="00FF0EDC" w:rsidRPr="00370345" w:rsidRDefault="00150543" w:rsidP="00150543">
            <w:pPr>
              <w:spacing w:line="276" w:lineRule="auto"/>
              <w:jc w:val="center"/>
              <w:rPr>
                <w:rFonts w:ascii="Times New Roman" w:hAnsi="Times New Roman" w:cs="Times New Roman"/>
                <w:b w:val="0"/>
                <w:sz w:val="24"/>
                <w:szCs w:val="24"/>
              </w:rPr>
            </w:pPr>
            <w:r w:rsidRPr="00370345">
              <w:rPr>
                <w:rFonts w:ascii="Times New Roman" w:hAnsi="Times New Roman" w:cs="Times New Roman"/>
                <w:b w:val="0"/>
                <w:sz w:val="24"/>
                <w:szCs w:val="24"/>
                <w:lang w:val="sr-Latn-ME"/>
              </w:rPr>
              <w:t>Budžet Ministarstva vanjskih poslova</w:t>
            </w:r>
          </w:p>
        </w:tc>
      </w:tr>
      <w:tr w:rsidR="006F2A65" w:rsidRPr="002A4FC0" w14:paraId="14465B61" w14:textId="77777777" w:rsidTr="0014204D">
        <w:tc>
          <w:tcPr>
            <w:tcW w:w="1067" w:type="pct"/>
          </w:tcPr>
          <w:p w14:paraId="387B1435" w14:textId="4C0424B4" w:rsidR="00FF0EDC" w:rsidRPr="00370345" w:rsidRDefault="000A3269" w:rsidP="00030EAA">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2. </w:t>
            </w:r>
            <w:r w:rsidR="00150543" w:rsidRPr="00370345">
              <w:rPr>
                <w:rFonts w:ascii="Times New Roman" w:hAnsi="Times New Roman" w:cs="Times New Roman"/>
                <w:sz w:val="24"/>
                <w:szCs w:val="24"/>
              </w:rPr>
              <w:t>Savjetovanje sa direktorima</w:t>
            </w:r>
            <w:r w:rsidR="00992CAF">
              <w:rPr>
                <w:rFonts w:ascii="Times New Roman" w:hAnsi="Times New Roman" w:cs="Times New Roman"/>
                <w:sz w:val="24"/>
                <w:szCs w:val="24"/>
              </w:rPr>
              <w:t>/kama</w:t>
            </w:r>
            <w:r w:rsidR="00150543" w:rsidRPr="00370345">
              <w:rPr>
                <w:rFonts w:ascii="Times New Roman" w:hAnsi="Times New Roman" w:cs="Times New Roman"/>
                <w:sz w:val="24"/>
                <w:szCs w:val="24"/>
              </w:rPr>
              <w:t xml:space="preserve"> obrazovno-vaspitnih ustanova</w:t>
            </w:r>
          </w:p>
        </w:tc>
        <w:tc>
          <w:tcPr>
            <w:tcW w:w="775" w:type="pct"/>
          </w:tcPr>
          <w:p w14:paraId="64C2F832" w14:textId="1484CDD4" w:rsidR="00FF0EDC" w:rsidRPr="00370345" w:rsidRDefault="00150543" w:rsidP="00A02AE0">
            <w:pPr>
              <w:spacing w:line="276" w:lineRule="auto"/>
              <w:rPr>
                <w:rFonts w:ascii="Times New Roman" w:hAnsi="Times New Roman" w:cs="Times New Roman"/>
                <w:b w:val="0"/>
                <w:sz w:val="24"/>
                <w:szCs w:val="24"/>
              </w:rPr>
            </w:pPr>
            <w:r w:rsidRPr="00370345">
              <w:rPr>
                <w:rFonts w:ascii="Times New Roman" w:hAnsi="Times New Roman" w:cs="Times New Roman"/>
                <w:b w:val="0"/>
                <w:sz w:val="24"/>
                <w:szCs w:val="24"/>
              </w:rPr>
              <w:t>6 novih savjetovanja sa obavezama u vezi sa implementacijom aktivnosti iz Strategije</w:t>
            </w:r>
          </w:p>
        </w:tc>
        <w:tc>
          <w:tcPr>
            <w:tcW w:w="742" w:type="pct"/>
          </w:tcPr>
          <w:p w14:paraId="26B886EF" w14:textId="12055D8F" w:rsidR="00FF0EDC" w:rsidRPr="00370345" w:rsidRDefault="00150543" w:rsidP="00150543">
            <w:pPr>
              <w:spacing w:line="276" w:lineRule="auto"/>
              <w:jc w:val="center"/>
              <w:rPr>
                <w:rFonts w:ascii="Times New Roman" w:hAnsi="Times New Roman" w:cs="Times New Roman"/>
                <w:b w:val="0"/>
                <w:sz w:val="24"/>
                <w:szCs w:val="24"/>
              </w:rPr>
            </w:pPr>
            <w:r w:rsidRPr="00370345">
              <w:rPr>
                <w:rFonts w:ascii="Times New Roman" w:hAnsi="Times New Roman" w:cs="Times New Roman"/>
                <w:b w:val="0"/>
                <w:sz w:val="24"/>
                <w:szCs w:val="24"/>
              </w:rPr>
              <w:t>Zavod za školstvo</w:t>
            </w:r>
          </w:p>
        </w:tc>
        <w:tc>
          <w:tcPr>
            <w:tcW w:w="537" w:type="pct"/>
          </w:tcPr>
          <w:p w14:paraId="101D4077" w14:textId="77777777" w:rsidR="00FF0EDC" w:rsidRPr="00370345" w:rsidRDefault="00FF0EDC" w:rsidP="002A4FC0">
            <w:pPr>
              <w:spacing w:line="276" w:lineRule="auto"/>
              <w:rPr>
                <w:rFonts w:ascii="Times New Roman" w:hAnsi="Times New Roman" w:cs="Times New Roman"/>
                <w:sz w:val="24"/>
                <w:szCs w:val="24"/>
              </w:rPr>
            </w:pPr>
          </w:p>
        </w:tc>
        <w:tc>
          <w:tcPr>
            <w:tcW w:w="540" w:type="pct"/>
          </w:tcPr>
          <w:p w14:paraId="4D3ECD34" w14:textId="2D5AF4D5" w:rsidR="00FF0EDC" w:rsidRPr="00370345" w:rsidRDefault="00150543" w:rsidP="00150543">
            <w:pPr>
              <w:spacing w:line="276" w:lineRule="auto"/>
              <w:jc w:val="center"/>
              <w:rPr>
                <w:rFonts w:ascii="Times New Roman" w:hAnsi="Times New Roman" w:cs="Times New Roman"/>
                <w:b w:val="0"/>
                <w:sz w:val="24"/>
                <w:szCs w:val="24"/>
              </w:rPr>
            </w:pPr>
            <w:r w:rsidRPr="00370345">
              <w:rPr>
                <w:rFonts w:ascii="Times New Roman" w:hAnsi="Times New Roman" w:cs="Times New Roman"/>
                <w:b w:val="0"/>
                <w:sz w:val="24"/>
                <w:szCs w:val="24"/>
              </w:rPr>
              <w:t>2025</w:t>
            </w:r>
          </w:p>
        </w:tc>
        <w:tc>
          <w:tcPr>
            <w:tcW w:w="598" w:type="pct"/>
          </w:tcPr>
          <w:p w14:paraId="7D5311AA" w14:textId="6C45806F" w:rsidR="00FF0EDC" w:rsidRPr="00370345" w:rsidRDefault="00150543" w:rsidP="00150543">
            <w:pPr>
              <w:spacing w:line="276" w:lineRule="auto"/>
              <w:jc w:val="center"/>
              <w:rPr>
                <w:rFonts w:ascii="Times New Roman" w:hAnsi="Times New Roman" w:cs="Times New Roman"/>
                <w:b w:val="0"/>
                <w:sz w:val="24"/>
                <w:szCs w:val="24"/>
              </w:rPr>
            </w:pPr>
            <w:r w:rsidRPr="00370345">
              <w:rPr>
                <w:rFonts w:ascii="Times New Roman" w:hAnsi="Times New Roman" w:cs="Times New Roman"/>
                <w:b w:val="0"/>
                <w:sz w:val="24"/>
                <w:szCs w:val="24"/>
              </w:rPr>
              <w:t>1.000 €</w:t>
            </w:r>
          </w:p>
        </w:tc>
        <w:tc>
          <w:tcPr>
            <w:tcW w:w="742" w:type="pct"/>
          </w:tcPr>
          <w:p w14:paraId="76D9956D" w14:textId="721B8E47" w:rsidR="00FF0EDC" w:rsidRPr="00370345" w:rsidRDefault="00150543" w:rsidP="00150543">
            <w:pPr>
              <w:spacing w:line="276" w:lineRule="auto"/>
              <w:jc w:val="center"/>
              <w:rPr>
                <w:rFonts w:ascii="Times New Roman" w:hAnsi="Times New Roman" w:cs="Times New Roman"/>
                <w:b w:val="0"/>
                <w:sz w:val="24"/>
                <w:szCs w:val="24"/>
              </w:rPr>
            </w:pPr>
            <w:r w:rsidRPr="00370345">
              <w:rPr>
                <w:rFonts w:ascii="Times New Roman" w:hAnsi="Times New Roman" w:cs="Times New Roman"/>
                <w:b w:val="0"/>
                <w:sz w:val="24"/>
                <w:szCs w:val="24"/>
              </w:rPr>
              <w:t>Budžet Zavoda za školstvo</w:t>
            </w:r>
          </w:p>
        </w:tc>
      </w:tr>
      <w:tr w:rsidR="006F2A65" w:rsidRPr="002A4FC0" w14:paraId="391C9645" w14:textId="77777777" w:rsidTr="0014204D">
        <w:tc>
          <w:tcPr>
            <w:tcW w:w="1067" w:type="pct"/>
          </w:tcPr>
          <w:p w14:paraId="6A2C578D" w14:textId="5FCB7B02" w:rsidR="00FF0EDC" w:rsidRPr="00A02AE0" w:rsidRDefault="00FF0EDC" w:rsidP="00D368F5">
            <w:pPr>
              <w:spacing w:line="276" w:lineRule="auto"/>
              <w:rPr>
                <w:rFonts w:ascii="Times New Roman" w:hAnsi="Times New Roman" w:cs="Times New Roman"/>
                <w:sz w:val="24"/>
                <w:szCs w:val="24"/>
              </w:rPr>
            </w:pPr>
            <w:r w:rsidRPr="00A02AE0">
              <w:rPr>
                <w:rFonts w:ascii="Times New Roman" w:hAnsi="Times New Roman" w:cs="Times New Roman"/>
                <w:sz w:val="24"/>
                <w:szCs w:val="24"/>
              </w:rPr>
              <w:t>3.</w:t>
            </w:r>
            <w:r w:rsidR="00A02AE0" w:rsidRPr="00A02AE0">
              <w:rPr>
                <w:rFonts w:ascii="Times New Roman" w:hAnsi="Times New Roman" w:cs="Times New Roman"/>
                <w:sz w:val="24"/>
                <w:szCs w:val="24"/>
              </w:rPr>
              <w:t xml:space="preserve"> </w:t>
            </w:r>
            <w:r w:rsidR="00A02AE0" w:rsidRPr="00A02AE0">
              <w:rPr>
                <w:rFonts w:ascii="Times New Roman" w:hAnsi="Times New Roman" w:cs="Times New Roman"/>
                <w:sz w:val="24"/>
                <w:szCs w:val="24"/>
                <w:lang w:val="sr-Latn-ME"/>
              </w:rPr>
              <w:t>Ratifikacija medjunarodnog Sporazuma o traganju i spašavanju u civilnom vazduhoplovstvu potpisanog između Crne Gore, Republike Srbije, Republike Slovenije i Republike Sjeverne Makedonije</w:t>
            </w:r>
          </w:p>
        </w:tc>
        <w:tc>
          <w:tcPr>
            <w:tcW w:w="775" w:type="pct"/>
          </w:tcPr>
          <w:p w14:paraId="4227A8B8" w14:textId="29BE994C" w:rsidR="00FF0EDC" w:rsidRPr="00D368F5" w:rsidRDefault="00A02AE0" w:rsidP="002A4FC0">
            <w:pPr>
              <w:spacing w:line="276" w:lineRule="auto"/>
              <w:rPr>
                <w:rFonts w:ascii="Times New Roman" w:hAnsi="Times New Roman" w:cs="Times New Roman"/>
                <w:b w:val="0"/>
                <w:sz w:val="24"/>
                <w:szCs w:val="24"/>
              </w:rPr>
            </w:pPr>
            <w:r w:rsidRPr="00A02AE0">
              <w:rPr>
                <w:rFonts w:ascii="Times New Roman" w:hAnsi="Times New Roman" w:cs="Times New Roman"/>
                <w:b w:val="0"/>
                <w:sz w:val="24"/>
                <w:szCs w:val="24"/>
              </w:rPr>
              <w:t>Ratifikovan međunarodni sporazum</w:t>
            </w:r>
          </w:p>
        </w:tc>
        <w:tc>
          <w:tcPr>
            <w:tcW w:w="742" w:type="pct"/>
          </w:tcPr>
          <w:p w14:paraId="06807549" w14:textId="51D12226" w:rsidR="00FF0EDC" w:rsidRPr="00D368F5" w:rsidRDefault="00A02AE0" w:rsidP="00D368F5">
            <w:pPr>
              <w:spacing w:line="276" w:lineRule="auto"/>
              <w:jc w:val="center"/>
              <w:rPr>
                <w:rFonts w:ascii="Times New Roman" w:hAnsi="Times New Roman" w:cs="Times New Roman"/>
                <w:b w:val="0"/>
                <w:sz w:val="24"/>
                <w:szCs w:val="24"/>
              </w:rPr>
            </w:pPr>
            <w:r w:rsidRPr="00A02AE0">
              <w:rPr>
                <w:rFonts w:ascii="Times New Roman" w:hAnsi="Times New Roman" w:cs="Times New Roman"/>
                <w:b w:val="0"/>
                <w:sz w:val="24"/>
                <w:szCs w:val="24"/>
              </w:rPr>
              <w:t>Agencija za civilno vazduhoplovstvo</w:t>
            </w:r>
          </w:p>
        </w:tc>
        <w:tc>
          <w:tcPr>
            <w:tcW w:w="537" w:type="pct"/>
          </w:tcPr>
          <w:p w14:paraId="09202E37" w14:textId="37815648" w:rsidR="00FF0EDC" w:rsidRPr="00D368F5" w:rsidRDefault="00A02AE0" w:rsidP="00D368F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w:t>
            </w:r>
          </w:p>
        </w:tc>
        <w:tc>
          <w:tcPr>
            <w:tcW w:w="540" w:type="pct"/>
          </w:tcPr>
          <w:p w14:paraId="3299AC67" w14:textId="31D204E0" w:rsidR="00FF0EDC" w:rsidRPr="00D368F5" w:rsidRDefault="00A02AE0" w:rsidP="00D368F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w:t>
            </w:r>
          </w:p>
        </w:tc>
        <w:tc>
          <w:tcPr>
            <w:tcW w:w="598" w:type="pct"/>
          </w:tcPr>
          <w:p w14:paraId="4C77BCA4" w14:textId="7523C171" w:rsidR="00FF0EDC" w:rsidRPr="00D368F5" w:rsidRDefault="00A02AE0" w:rsidP="00D368F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w:t>
            </w:r>
          </w:p>
        </w:tc>
        <w:tc>
          <w:tcPr>
            <w:tcW w:w="742" w:type="pct"/>
          </w:tcPr>
          <w:p w14:paraId="288CB586" w14:textId="44F14609" w:rsidR="00FF0EDC" w:rsidRPr="00D368F5" w:rsidRDefault="00A02AE0" w:rsidP="00D368F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w:t>
            </w:r>
          </w:p>
        </w:tc>
      </w:tr>
      <w:tr w:rsidR="00FF0EDC" w:rsidRPr="002A4FC0" w14:paraId="7FDECF02" w14:textId="77777777" w:rsidTr="0014204D">
        <w:tc>
          <w:tcPr>
            <w:tcW w:w="1067" w:type="pct"/>
            <w:shd w:val="clear" w:color="auto" w:fill="2E74B5" w:themeFill="accent1" w:themeFillShade="BF"/>
          </w:tcPr>
          <w:p w14:paraId="18BD9E93" w14:textId="77777777" w:rsidR="00FF0EDC" w:rsidRPr="002A4FC0" w:rsidRDefault="00FF0EDC" w:rsidP="002A4FC0">
            <w:pPr>
              <w:spacing w:line="276" w:lineRule="auto"/>
              <w:rPr>
                <w:rFonts w:ascii="Times New Roman" w:hAnsi="Times New Roman" w:cs="Times New Roman"/>
                <w:sz w:val="20"/>
                <w:szCs w:val="20"/>
              </w:rPr>
            </w:pPr>
          </w:p>
          <w:p w14:paraId="1E2D5F8B" w14:textId="77777777" w:rsidR="00112C00" w:rsidRDefault="00112C00" w:rsidP="002A4FC0">
            <w:pPr>
              <w:spacing w:line="276" w:lineRule="auto"/>
              <w:rPr>
                <w:rFonts w:ascii="Times New Roman" w:hAnsi="Times New Roman" w:cs="Times New Roman"/>
                <w:color w:val="FFFFFF" w:themeColor="background1"/>
                <w:sz w:val="20"/>
                <w:szCs w:val="20"/>
              </w:rPr>
            </w:pPr>
          </w:p>
          <w:p w14:paraId="3D792826" w14:textId="7689C3E7" w:rsidR="00FF0EDC" w:rsidRDefault="00FF0EDC" w:rsidP="002A4FC0">
            <w:pPr>
              <w:spacing w:line="276" w:lineRule="auto"/>
              <w:rPr>
                <w:rFonts w:ascii="Times New Roman" w:hAnsi="Times New Roman" w:cs="Times New Roman"/>
                <w:color w:val="FFFFFF" w:themeColor="background1"/>
                <w:sz w:val="20"/>
                <w:szCs w:val="20"/>
              </w:rPr>
            </w:pPr>
            <w:r w:rsidRPr="002A4FC0">
              <w:rPr>
                <w:rFonts w:ascii="Times New Roman" w:hAnsi="Times New Roman" w:cs="Times New Roman"/>
                <w:color w:val="FFFFFF" w:themeColor="background1"/>
                <w:sz w:val="20"/>
                <w:szCs w:val="20"/>
              </w:rPr>
              <w:t>OPERATIVNI CILJ 1.2</w:t>
            </w:r>
          </w:p>
          <w:p w14:paraId="0D834F3E" w14:textId="77777777" w:rsidR="00112C00" w:rsidRPr="002A4FC0" w:rsidRDefault="00112C00" w:rsidP="002A4FC0">
            <w:pPr>
              <w:spacing w:line="276" w:lineRule="auto"/>
              <w:rPr>
                <w:rFonts w:ascii="Times New Roman" w:hAnsi="Times New Roman" w:cs="Times New Roman"/>
                <w:color w:val="FFFFFF" w:themeColor="background1"/>
                <w:sz w:val="20"/>
                <w:szCs w:val="20"/>
              </w:rPr>
            </w:pPr>
          </w:p>
          <w:p w14:paraId="6C05FCDD" w14:textId="77777777" w:rsidR="00FF0EDC" w:rsidRPr="002A4FC0" w:rsidRDefault="00FF0EDC" w:rsidP="002A4FC0">
            <w:pPr>
              <w:spacing w:line="276" w:lineRule="auto"/>
              <w:rPr>
                <w:rFonts w:ascii="Times New Roman" w:hAnsi="Times New Roman" w:cs="Times New Roman"/>
                <w:sz w:val="20"/>
                <w:szCs w:val="20"/>
              </w:rPr>
            </w:pPr>
          </w:p>
        </w:tc>
        <w:tc>
          <w:tcPr>
            <w:tcW w:w="3933" w:type="pct"/>
            <w:gridSpan w:val="6"/>
            <w:shd w:val="clear" w:color="auto" w:fill="2E74B5" w:themeFill="accent1" w:themeFillShade="BF"/>
          </w:tcPr>
          <w:p w14:paraId="3CC299EE"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p>
          <w:p w14:paraId="10980BD1" w14:textId="77777777" w:rsidR="00FF0EDC" w:rsidRPr="009E5332" w:rsidRDefault="00FF0EDC" w:rsidP="002A4FC0">
            <w:pPr>
              <w:spacing w:line="276" w:lineRule="auto"/>
              <w:jc w:val="center"/>
              <w:rPr>
                <w:rFonts w:ascii="Times New Roman" w:hAnsi="Times New Roman" w:cs="Times New Roman"/>
                <w:color w:val="FFFFFF" w:themeColor="background1"/>
                <w:sz w:val="28"/>
                <w:szCs w:val="28"/>
              </w:rPr>
            </w:pPr>
            <w:r w:rsidRPr="009E5332">
              <w:rPr>
                <w:rFonts w:ascii="Times New Roman" w:hAnsi="Times New Roman" w:cs="Times New Roman"/>
                <w:color w:val="FFFFFF" w:themeColor="background1"/>
                <w:sz w:val="28"/>
                <w:szCs w:val="28"/>
              </w:rPr>
              <w:t>Priprema-povećanje informisanosti i pripravnosti stanovništva u pogledu rizika</w:t>
            </w:r>
          </w:p>
          <w:p w14:paraId="340A07ED"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p>
        </w:tc>
      </w:tr>
      <w:tr w:rsidR="007C5358" w:rsidRPr="002A4FC0" w14:paraId="5AB36D90" w14:textId="77777777" w:rsidTr="0014204D">
        <w:tc>
          <w:tcPr>
            <w:tcW w:w="1067" w:type="pct"/>
            <w:shd w:val="clear" w:color="auto" w:fill="DEEAF6" w:themeFill="accent1" w:themeFillTint="33"/>
          </w:tcPr>
          <w:p w14:paraId="21B87D9C"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t>Indikator učinka a)</w:t>
            </w:r>
          </w:p>
        </w:tc>
        <w:tc>
          <w:tcPr>
            <w:tcW w:w="1517" w:type="pct"/>
            <w:gridSpan w:val="2"/>
            <w:shd w:val="clear" w:color="auto" w:fill="DEEAF6" w:themeFill="accent1" w:themeFillTint="33"/>
          </w:tcPr>
          <w:p w14:paraId="3DB78324"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442EE221"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55A5F4F6"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7C5358" w:rsidRPr="002A4FC0" w14:paraId="49465926" w14:textId="77777777" w:rsidTr="0014204D">
        <w:tc>
          <w:tcPr>
            <w:tcW w:w="1067" w:type="pct"/>
            <w:shd w:val="clear" w:color="auto" w:fill="DEEAF6" w:themeFill="accent1" w:themeFillTint="33"/>
          </w:tcPr>
          <w:p w14:paraId="307F123E"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lastRenderedPageBreak/>
              <w:t>Indikator učinka b)</w:t>
            </w:r>
          </w:p>
        </w:tc>
        <w:tc>
          <w:tcPr>
            <w:tcW w:w="1517" w:type="pct"/>
            <w:gridSpan w:val="2"/>
            <w:shd w:val="clear" w:color="auto" w:fill="DEEAF6" w:themeFill="accent1" w:themeFillTint="33"/>
          </w:tcPr>
          <w:p w14:paraId="15EBA1B4"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0BA72D51"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27823560"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6F2A65" w:rsidRPr="002A4FC0" w14:paraId="69FB2F2C" w14:textId="77777777" w:rsidTr="0014204D">
        <w:tc>
          <w:tcPr>
            <w:tcW w:w="1067" w:type="pct"/>
            <w:shd w:val="clear" w:color="auto" w:fill="A8D08D" w:themeFill="accent6" w:themeFillTint="99"/>
          </w:tcPr>
          <w:p w14:paraId="2AD6E644"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Aktivnost koja utiče na realizaciju Operativnog cilja 1.2</w:t>
            </w:r>
          </w:p>
        </w:tc>
        <w:tc>
          <w:tcPr>
            <w:tcW w:w="775" w:type="pct"/>
            <w:shd w:val="clear" w:color="auto" w:fill="A8D08D" w:themeFill="accent6" w:themeFillTint="99"/>
          </w:tcPr>
          <w:p w14:paraId="114C81EB"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 xml:space="preserve">Indikator rezultata </w:t>
            </w:r>
          </w:p>
        </w:tc>
        <w:tc>
          <w:tcPr>
            <w:tcW w:w="742" w:type="pct"/>
            <w:shd w:val="clear" w:color="auto" w:fill="A8D08D" w:themeFill="accent6" w:themeFillTint="99"/>
          </w:tcPr>
          <w:p w14:paraId="3F20C53A"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Nadležne institucije</w:t>
            </w:r>
          </w:p>
        </w:tc>
        <w:tc>
          <w:tcPr>
            <w:tcW w:w="537" w:type="pct"/>
            <w:shd w:val="clear" w:color="auto" w:fill="A8D08D" w:themeFill="accent6" w:themeFillTint="99"/>
          </w:tcPr>
          <w:p w14:paraId="673B0607"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Datum početka</w:t>
            </w:r>
          </w:p>
        </w:tc>
        <w:tc>
          <w:tcPr>
            <w:tcW w:w="540" w:type="pct"/>
            <w:shd w:val="clear" w:color="auto" w:fill="A8D08D" w:themeFill="accent6" w:themeFillTint="99"/>
          </w:tcPr>
          <w:p w14:paraId="5E633114"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Planirani datum završetka</w:t>
            </w:r>
          </w:p>
        </w:tc>
        <w:tc>
          <w:tcPr>
            <w:tcW w:w="598" w:type="pct"/>
            <w:shd w:val="clear" w:color="auto" w:fill="A8D08D" w:themeFill="accent6" w:themeFillTint="99"/>
          </w:tcPr>
          <w:p w14:paraId="1E5EB3BE"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Sredstva planirana za sprovođenje aktivnosti</w:t>
            </w:r>
          </w:p>
        </w:tc>
        <w:tc>
          <w:tcPr>
            <w:tcW w:w="742" w:type="pct"/>
            <w:shd w:val="clear" w:color="auto" w:fill="A8D08D" w:themeFill="accent6" w:themeFillTint="99"/>
          </w:tcPr>
          <w:p w14:paraId="322253F2"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Izvor finansiranja</w:t>
            </w:r>
          </w:p>
        </w:tc>
      </w:tr>
      <w:tr w:rsidR="006F2A65" w:rsidRPr="002A4FC0" w14:paraId="74AA5407" w14:textId="77777777" w:rsidTr="0014204D">
        <w:tc>
          <w:tcPr>
            <w:tcW w:w="1067" w:type="pct"/>
          </w:tcPr>
          <w:p w14:paraId="644D9707" w14:textId="77777777"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t>1.</w:t>
            </w:r>
          </w:p>
        </w:tc>
        <w:tc>
          <w:tcPr>
            <w:tcW w:w="775" w:type="pct"/>
          </w:tcPr>
          <w:p w14:paraId="0FA7E4E7" w14:textId="77777777" w:rsidR="00FF0EDC" w:rsidRPr="00D368F5" w:rsidRDefault="00FF0EDC" w:rsidP="002A4FC0">
            <w:pPr>
              <w:spacing w:line="276" w:lineRule="auto"/>
              <w:rPr>
                <w:rFonts w:ascii="Times New Roman" w:hAnsi="Times New Roman" w:cs="Times New Roman"/>
                <w:b w:val="0"/>
                <w:sz w:val="24"/>
                <w:szCs w:val="24"/>
              </w:rPr>
            </w:pPr>
          </w:p>
        </w:tc>
        <w:tc>
          <w:tcPr>
            <w:tcW w:w="742" w:type="pct"/>
          </w:tcPr>
          <w:p w14:paraId="370520F9"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37" w:type="pct"/>
          </w:tcPr>
          <w:p w14:paraId="5ACECCFE"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40" w:type="pct"/>
          </w:tcPr>
          <w:p w14:paraId="4A9B12A0"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98" w:type="pct"/>
          </w:tcPr>
          <w:p w14:paraId="3A26629C"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742" w:type="pct"/>
          </w:tcPr>
          <w:p w14:paraId="6DA1D662" w14:textId="77777777" w:rsidR="00FF0EDC" w:rsidRPr="00D368F5" w:rsidRDefault="00FF0EDC" w:rsidP="00D368F5">
            <w:pPr>
              <w:spacing w:line="276" w:lineRule="auto"/>
              <w:jc w:val="center"/>
              <w:rPr>
                <w:rFonts w:ascii="Times New Roman" w:hAnsi="Times New Roman" w:cs="Times New Roman"/>
                <w:b w:val="0"/>
                <w:sz w:val="24"/>
                <w:szCs w:val="24"/>
              </w:rPr>
            </w:pPr>
          </w:p>
        </w:tc>
      </w:tr>
      <w:tr w:rsidR="006F2A65" w:rsidRPr="002A4FC0" w14:paraId="335FFFB3" w14:textId="77777777" w:rsidTr="0014204D">
        <w:tc>
          <w:tcPr>
            <w:tcW w:w="1067" w:type="pct"/>
          </w:tcPr>
          <w:p w14:paraId="45667612" w14:textId="77777777"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t>2.</w:t>
            </w:r>
          </w:p>
        </w:tc>
        <w:tc>
          <w:tcPr>
            <w:tcW w:w="775" w:type="pct"/>
          </w:tcPr>
          <w:p w14:paraId="06CC6F2D" w14:textId="77777777" w:rsidR="00FF0EDC" w:rsidRPr="00D368F5" w:rsidRDefault="00FF0EDC" w:rsidP="002A4FC0">
            <w:pPr>
              <w:spacing w:line="276" w:lineRule="auto"/>
              <w:rPr>
                <w:rFonts w:ascii="Times New Roman" w:hAnsi="Times New Roman" w:cs="Times New Roman"/>
                <w:b w:val="0"/>
                <w:sz w:val="24"/>
                <w:szCs w:val="24"/>
              </w:rPr>
            </w:pPr>
          </w:p>
        </w:tc>
        <w:tc>
          <w:tcPr>
            <w:tcW w:w="742" w:type="pct"/>
          </w:tcPr>
          <w:p w14:paraId="6BD1D4A2"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37" w:type="pct"/>
          </w:tcPr>
          <w:p w14:paraId="6BD72909"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40" w:type="pct"/>
          </w:tcPr>
          <w:p w14:paraId="384E248C"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98" w:type="pct"/>
          </w:tcPr>
          <w:p w14:paraId="28DCE674"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742" w:type="pct"/>
          </w:tcPr>
          <w:p w14:paraId="3D81B094" w14:textId="77777777" w:rsidR="00FF0EDC" w:rsidRPr="00D368F5" w:rsidRDefault="00FF0EDC" w:rsidP="00D368F5">
            <w:pPr>
              <w:spacing w:line="276" w:lineRule="auto"/>
              <w:jc w:val="center"/>
              <w:rPr>
                <w:rFonts w:ascii="Times New Roman" w:hAnsi="Times New Roman" w:cs="Times New Roman"/>
                <w:b w:val="0"/>
                <w:sz w:val="24"/>
                <w:szCs w:val="24"/>
              </w:rPr>
            </w:pPr>
          </w:p>
        </w:tc>
      </w:tr>
      <w:tr w:rsidR="006F2A65" w:rsidRPr="002A4FC0" w14:paraId="57643712" w14:textId="77777777" w:rsidTr="0014204D">
        <w:tc>
          <w:tcPr>
            <w:tcW w:w="1067" w:type="pct"/>
          </w:tcPr>
          <w:p w14:paraId="04E13904" w14:textId="77777777"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t>3.</w:t>
            </w:r>
          </w:p>
        </w:tc>
        <w:tc>
          <w:tcPr>
            <w:tcW w:w="775" w:type="pct"/>
          </w:tcPr>
          <w:p w14:paraId="4F5510C4" w14:textId="77777777" w:rsidR="00FF0EDC" w:rsidRPr="00D368F5" w:rsidRDefault="00FF0EDC" w:rsidP="002A4FC0">
            <w:pPr>
              <w:spacing w:line="276" w:lineRule="auto"/>
              <w:rPr>
                <w:rFonts w:ascii="Times New Roman" w:hAnsi="Times New Roman" w:cs="Times New Roman"/>
                <w:b w:val="0"/>
                <w:sz w:val="24"/>
                <w:szCs w:val="24"/>
              </w:rPr>
            </w:pPr>
          </w:p>
        </w:tc>
        <w:tc>
          <w:tcPr>
            <w:tcW w:w="742" w:type="pct"/>
          </w:tcPr>
          <w:p w14:paraId="0D70FF88"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37" w:type="pct"/>
          </w:tcPr>
          <w:p w14:paraId="4307AD18"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40" w:type="pct"/>
          </w:tcPr>
          <w:p w14:paraId="18883D66"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98" w:type="pct"/>
          </w:tcPr>
          <w:p w14:paraId="3DA83710"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742" w:type="pct"/>
          </w:tcPr>
          <w:p w14:paraId="795545D0" w14:textId="77777777" w:rsidR="00FF0EDC" w:rsidRPr="00D368F5" w:rsidRDefault="00FF0EDC" w:rsidP="00D368F5">
            <w:pPr>
              <w:spacing w:line="276" w:lineRule="auto"/>
              <w:jc w:val="center"/>
              <w:rPr>
                <w:rFonts w:ascii="Times New Roman" w:hAnsi="Times New Roman" w:cs="Times New Roman"/>
                <w:b w:val="0"/>
                <w:sz w:val="24"/>
                <w:szCs w:val="24"/>
              </w:rPr>
            </w:pPr>
          </w:p>
        </w:tc>
      </w:tr>
      <w:tr w:rsidR="00FF0EDC" w:rsidRPr="002A4FC0" w14:paraId="6C570FA1" w14:textId="77777777" w:rsidTr="0014204D">
        <w:tc>
          <w:tcPr>
            <w:tcW w:w="1067" w:type="pct"/>
            <w:shd w:val="clear" w:color="auto" w:fill="2E74B5" w:themeFill="accent1" w:themeFillShade="BF"/>
          </w:tcPr>
          <w:p w14:paraId="3AA186C8" w14:textId="77777777" w:rsidR="00FF0EDC" w:rsidRPr="002A4FC0" w:rsidRDefault="00FF0EDC" w:rsidP="002A4FC0">
            <w:pPr>
              <w:spacing w:line="276" w:lineRule="auto"/>
              <w:rPr>
                <w:rFonts w:ascii="Times New Roman" w:hAnsi="Times New Roman" w:cs="Times New Roman"/>
                <w:sz w:val="20"/>
                <w:szCs w:val="20"/>
              </w:rPr>
            </w:pPr>
          </w:p>
          <w:p w14:paraId="61BC66F1" w14:textId="6CC36BDE" w:rsidR="00FF0EDC" w:rsidRPr="002A4FC0" w:rsidRDefault="00FF0EDC" w:rsidP="002A4FC0">
            <w:pPr>
              <w:spacing w:line="276" w:lineRule="auto"/>
              <w:rPr>
                <w:rFonts w:ascii="Times New Roman" w:hAnsi="Times New Roman" w:cs="Times New Roman"/>
                <w:color w:val="FFFFFF" w:themeColor="background1"/>
                <w:sz w:val="20"/>
                <w:szCs w:val="20"/>
              </w:rPr>
            </w:pPr>
            <w:r w:rsidRPr="002A4FC0">
              <w:rPr>
                <w:rFonts w:ascii="Times New Roman" w:hAnsi="Times New Roman" w:cs="Times New Roman"/>
                <w:color w:val="FFFFFF" w:themeColor="background1"/>
                <w:sz w:val="20"/>
                <w:szCs w:val="20"/>
              </w:rPr>
              <w:t>OPERATIVNI CILJ 1.3</w:t>
            </w:r>
          </w:p>
          <w:p w14:paraId="13C625E9" w14:textId="77777777" w:rsidR="00FF0EDC" w:rsidRPr="002A4FC0" w:rsidRDefault="00FF0EDC" w:rsidP="002A4FC0">
            <w:pPr>
              <w:spacing w:line="276" w:lineRule="auto"/>
              <w:rPr>
                <w:rFonts w:ascii="Times New Roman" w:hAnsi="Times New Roman" w:cs="Times New Roman"/>
                <w:sz w:val="20"/>
                <w:szCs w:val="20"/>
              </w:rPr>
            </w:pPr>
          </w:p>
        </w:tc>
        <w:tc>
          <w:tcPr>
            <w:tcW w:w="3933" w:type="pct"/>
            <w:gridSpan w:val="6"/>
            <w:shd w:val="clear" w:color="auto" w:fill="2E74B5" w:themeFill="accent1" w:themeFillShade="BF"/>
          </w:tcPr>
          <w:p w14:paraId="33A926E0"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p>
          <w:p w14:paraId="7B4520EF"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r w:rsidRPr="002A4FC0">
              <w:rPr>
                <w:rFonts w:ascii="Times New Roman" w:hAnsi="Times New Roman" w:cs="Times New Roman"/>
                <w:color w:val="FFFFFF" w:themeColor="background1"/>
                <w:sz w:val="28"/>
                <w:szCs w:val="28"/>
              </w:rPr>
              <w:t>Uzbunjivanje-poboljšanje ranog upozoravanja</w:t>
            </w:r>
          </w:p>
          <w:p w14:paraId="260D6E8E"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p>
        </w:tc>
      </w:tr>
      <w:tr w:rsidR="007C5358" w:rsidRPr="002A4FC0" w14:paraId="55542E8D" w14:textId="77777777" w:rsidTr="0014204D">
        <w:tc>
          <w:tcPr>
            <w:tcW w:w="1067" w:type="pct"/>
            <w:shd w:val="clear" w:color="auto" w:fill="DEEAF6" w:themeFill="accent1" w:themeFillTint="33"/>
          </w:tcPr>
          <w:p w14:paraId="62FF8FB8"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t>Indikator učinka a)</w:t>
            </w:r>
          </w:p>
        </w:tc>
        <w:tc>
          <w:tcPr>
            <w:tcW w:w="1517" w:type="pct"/>
            <w:gridSpan w:val="2"/>
            <w:shd w:val="clear" w:color="auto" w:fill="DEEAF6" w:themeFill="accent1" w:themeFillTint="33"/>
          </w:tcPr>
          <w:p w14:paraId="013965FB"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120A0363"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25309F18"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7C5358" w:rsidRPr="002A4FC0" w14:paraId="3A28269D" w14:textId="77777777" w:rsidTr="0014204D">
        <w:tc>
          <w:tcPr>
            <w:tcW w:w="1067" w:type="pct"/>
            <w:shd w:val="clear" w:color="auto" w:fill="DEEAF6" w:themeFill="accent1" w:themeFillTint="33"/>
          </w:tcPr>
          <w:p w14:paraId="198ABCB7"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t>Indikator učinka b)</w:t>
            </w:r>
          </w:p>
        </w:tc>
        <w:tc>
          <w:tcPr>
            <w:tcW w:w="1517" w:type="pct"/>
            <w:gridSpan w:val="2"/>
            <w:shd w:val="clear" w:color="auto" w:fill="DEEAF6" w:themeFill="accent1" w:themeFillTint="33"/>
          </w:tcPr>
          <w:p w14:paraId="7A768069"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2F29245F"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58651D76"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6F2A65" w:rsidRPr="002A4FC0" w14:paraId="5670F931" w14:textId="77777777" w:rsidTr="0014204D">
        <w:tc>
          <w:tcPr>
            <w:tcW w:w="1067" w:type="pct"/>
            <w:shd w:val="clear" w:color="auto" w:fill="A8D08D" w:themeFill="accent6" w:themeFillTint="99"/>
          </w:tcPr>
          <w:p w14:paraId="315E1A58"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Aktivnost koja utiče na realizaciju Operativnog cilja 1.3</w:t>
            </w:r>
          </w:p>
        </w:tc>
        <w:tc>
          <w:tcPr>
            <w:tcW w:w="775" w:type="pct"/>
            <w:shd w:val="clear" w:color="auto" w:fill="A8D08D" w:themeFill="accent6" w:themeFillTint="99"/>
          </w:tcPr>
          <w:p w14:paraId="02257C7C"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 xml:space="preserve">Indikator rezultata </w:t>
            </w:r>
          </w:p>
        </w:tc>
        <w:tc>
          <w:tcPr>
            <w:tcW w:w="742" w:type="pct"/>
            <w:shd w:val="clear" w:color="auto" w:fill="A8D08D" w:themeFill="accent6" w:themeFillTint="99"/>
          </w:tcPr>
          <w:p w14:paraId="732564B4"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Nadležne institucije</w:t>
            </w:r>
          </w:p>
        </w:tc>
        <w:tc>
          <w:tcPr>
            <w:tcW w:w="537" w:type="pct"/>
            <w:shd w:val="clear" w:color="auto" w:fill="A8D08D" w:themeFill="accent6" w:themeFillTint="99"/>
          </w:tcPr>
          <w:p w14:paraId="7C954E6B"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Datum početka</w:t>
            </w:r>
          </w:p>
        </w:tc>
        <w:tc>
          <w:tcPr>
            <w:tcW w:w="540" w:type="pct"/>
            <w:shd w:val="clear" w:color="auto" w:fill="A8D08D" w:themeFill="accent6" w:themeFillTint="99"/>
          </w:tcPr>
          <w:p w14:paraId="06EE478D"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Planirani datum završetka</w:t>
            </w:r>
          </w:p>
        </w:tc>
        <w:tc>
          <w:tcPr>
            <w:tcW w:w="598" w:type="pct"/>
            <w:shd w:val="clear" w:color="auto" w:fill="A8D08D" w:themeFill="accent6" w:themeFillTint="99"/>
          </w:tcPr>
          <w:p w14:paraId="7E3B9641"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Sredstva planirana za sprovođenje aktivnosti</w:t>
            </w:r>
          </w:p>
        </w:tc>
        <w:tc>
          <w:tcPr>
            <w:tcW w:w="742" w:type="pct"/>
            <w:shd w:val="clear" w:color="auto" w:fill="A8D08D" w:themeFill="accent6" w:themeFillTint="99"/>
          </w:tcPr>
          <w:p w14:paraId="4F0037FE"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Izvor finansiranja</w:t>
            </w:r>
          </w:p>
        </w:tc>
      </w:tr>
      <w:tr w:rsidR="006F2A65" w:rsidRPr="002A4FC0" w14:paraId="1E933E66" w14:textId="77777777" w:rsidTr="0014204D">
        <w:tc>
          <w:tcPr>
            <w:tcW w:w="1067" w:type="pct"/>
          </w:tcPr>
          <w:p w14:paraId="4714B88C" w14:textId="77777777"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t>1.</w:t>
            </w:r>
          </w:p>
        </w:tc>
        <w:tc>
          <w:tcPr>
            <w:tcW w:w="775" w:type="pct"/>
          </w:tcPr>
          <w:p w14:paraId="00F8B458" w14:textId="77777777" w:rsidR="00FF0EDC" w:rsidRPr="00D368F5" w:rsidRDefault="00FF0EDC" w:rsidP="002A4FC0">
            <w:pPr>
              <w:spacing w:line="276" w:lineRule="auto"/>
              <w:rPr>
                <w:rFonts w:ascii="Times New Roman" w:hAnsi="Times New Roman" w:cs="Times New Roman"/>
                <w:b w:val="0"/>
                <w:sz w:val="24"/>
                <w:szCs w:val="24"/>
              </w:rPr>
            </w:pPr>
          </w:p>
        </w:tc>
        <w:tc>
          <w:tcPr>
            <w:tcW w:w="742" w:type="pct"/>
          </w:tcPr>
          <w:p w14:paraId="602B5382"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37" w:type="pct"/>
          </w:tcPr>
          <w:p w14:paraId="792F7D43"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40" w:type="pct"/>
          </w:tcPr>
          <w:p w14:paraId="2DE5733E"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98" w:type="pct"/>
          </w:tcPr>
          <w:p w14:paraId="5682EDC2"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742" w:type="pct"/>
          </w:tcPr>
          <w:p w14:paraId="77E81C51" w14:textId="77777777" w:rsidR="00FF0EDC" w:rsidRPr="00D368F5" w:rsidRDefault="00FF0EDC" w:rsidP="00D368F5">
            <w:pPr>
              <w:spacing w:line="276" w:lineRule="auto"/>
              <w:jc w:val="center"/>
              <w:rPr>
                <w:rFonts w:ascii="Times New Roman" w:hAnsi="Times New Roman" w:cs="Times New Roman"/>
                <w:b w:val="0"/>
                <w:sz w:val="24"/>
                <w:szCs w:val="24"/>
              </w:rPr>
            </w:pPr>
          </w:p>
        </w:tc>
      </w:tr>
      <w:tr w:rsidR="006F2A65" w:rsidRPr="002A4FC0" w14:paraId="0971E81B" w14:textId="77777777" w:rsidTr="0014204D">
        <w:tc>
          <w:tcPr>
            <w:tcW w:w="1067" w:type="pct"/>
          </w:tcPr>
          <w:p w14:paraId="11CD82FC" w14:textId="77777777"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t>2.</w:t>
            </w:r>
          </w:p>
        </w:tc>
        <w:tc>
          <w:tcPr>
            <w:tcW w:w="775" w:type="pct"/>
          </w:tcPr>
          <w:p w14:paraId="1426AC4E" w14:textId="77777777" w:rsidR="00FF0EDC" w:rsidRPr="00D368F5" w:rsidRDefault="00FF0EDC" w:rsidP="002A4FC0">
            <w:pPr>
              <w:spacing w:line="276" w:lineRule="auto"/>
              <w:rPr>
                <w:rFonts w:ascii="Times New Roman" w:hAnsi="Times New Roman" w:cs="Times New Roman"/>
                <w:b w:val="0"/>
                <w:sz w:val="24"/>
                <w:szCs w:val="24"/>
              </w:rPr>
            </w:pPr>
          </w:p>
        </w:tc>
        <w:tc>
          <w:tcPr>
            <w:tcW w:w="742" w:type="pct"/>
          </w:tcPr>
          <w:p w14:paraId="2AACED00"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37" w:type="pct"/>
          </w:tcPr>
          <w:p w14:paraId="470CE979"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40" w:type="pct"/>
          </w:tcPr>
          <w:p w14:paraId="5565A3F1"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98" w:type="pct"/>
          </w:tcPr>
          <w:p w14:paraId="374F3E5A"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742" w:type="pct"/>
          </w:tcPr>
          <w:p w14:paraId="7617C873" w14:textId="77777777" w:rsidR="00FF0EDC" w:rsidRPr="00D368F5" w:rsidRDefault="00FF0EDC" w:rsidP="00D368F5">
            <w:pPr>
              <w:spacing w:line="276" w:lineRule="auto"/>
              <w:jc w:val="center"/>
              <w:rPr>
                <w:rFonts w:ascii="Times New Roman" w:hAnsi="Times New Roman" w:cs="Times New Roman"/>
                <w:b w:val="0"/>
                <w:sz w:val="24"/>
                <w:szCs w:val="24"/>
              </w:rPr>
            </w:pPr>
          </w:p>
        </w:tc>
      </w:tr>
      <w:tr w:rsidR="006F2A65" w:rsidRPr="002A4FC0" w14:paraId="012B2BD3" w14:textId="77777777" w:rsidTr="0014204D">
        <w:tc>
          <w:tcPr>
            <w:tcW w:w="1067" w:type="pct"/>
          </w:tcPr>
          <w:p w14:paraId="71E1FEE4" w14:textId="77777777"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t>3.</w:t>
            </w:r>
          </w:p>
        </w:tc>
        <w:tc>
          <w:tcPr>
            <w:tcW w:w="775" w:type="pct"/>
          </w:tcPr>
          <w:p w14:paraId="05FC5BAE" w14:textId="77777777" w:rsidR="00FF0EDC" w:rsidRPr="00D368F5" w:rsidRDefault="00FF0EDC" w:rsidP="002A4FC0">
            <w:pPr>
              <w:spacing w:line="276" w:lineRule="auto"/>
              <w:rPr>
                <w:rFonts w:ascii="Times New Roman" w:hAnsi="Times New Roman" w:cs="Times New Roman"/>
                <w:b w:val="0"/>
                <w:sz w:val="24"/>
                <w:szCs w:val="24"/>
              </w:rPr>
            </w:pPr>
          </w:p>
        </w:tc>
        <w:tc>
          <w:tcPr>
            <w:tcW w:w="742" w:type="pct"/>
          </w:tcPr>
          <w:p w14:paraId="3D55D696"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37" w:type="pct"/>
          </w:tcPr>
          <w:p w14:paraId="2116110F"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40" w:type="pct"/>
          </w:tcPr>
          <w:p w14:paraId="66993ABF"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98" w:type="pct"/>
          </w:tcPr>
          <w:p w14:paraId="1F6FAA79"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742" w:type="pct"/>
          </w:tcPr>
          <w:p w14:paraId="19EBABD1" w14:textId="77777777" w:rsidR="00FF0EDC" w:rsidRPr="00D368F5" w:rsidRDefault="00FF0EDC" w:rsidP="00D368F5">
            <w:pPr>
              <w:spacing w:line="276" w:lineRule="auto"/>
              <w:jc w:val="center"/>
              <w:rPr>
                <w:rFonts w:ascii="Times New Roman" w:hAnsi="Times New Roman" w:cs="Times New Roman"/>
                <w:b w:val="0"/>
                <w:sz w:val="24"/>
                <w:szCs w:val="24"/>
              </w:rPr>
            </w:pPr>
          </w:p>
        </w:tc>
      </w:tr>
      <w:tr w:rsidR="00FF0EDC" w:rsidRPr="002A4FC0" w14:paraId="7C53B144" w14:textId="77777777" w:rsidTr="0014204D">
        <w:tc>
          <w:tcPr>
            <w:tcW w:w="1067" w:type="pct"/>
            <w:shd w:val="clear" w:color="auto" w:fill="2E74B5" w:themeFill="accent1" w:themeFillShade="BF"/>
          </w:tcPr>
          <w:p w14:paraId="703CE849" w14:textId="77777777" w:rsidR="00FF0EDC" w:rsidRPr="002A4FC0" w:rsidRDefault="00FF0EDC" w:rsidP="002A4FC0">
            <w:pPr>
              <w:spacing w:line="276" w:lineRule="auto"/>
              <w:rPr>
                <w:rFonts w:ascii="Times New Roman" w:hAnsi="Times New Roman" w:cs="Times New Roman"/>
                <w:sz w:val="20"/>
                <w:szCs w:val="20"/>
              </w:rPr>
            </w:pPr>
          </w:p>
          <w:p w14:paraId="6BA81FEB" w14:textId="77777777" w:rsidR="00FF0EDC" w:rsidRPr="002A4FC0" w:rsidRDefault="00FF0EDC" w:rsidP="002A4FC0">
            <w:pPr>
              <w:spacing w:line="276" w:lineRule="auto"/>
              <w:rPr>
                <w:rFonts w:ascii="Times New Roman" w:hAnsi="Times New Roman" w:cs="Times New Roman"/>
                <w:color w:val="FFFFFF" w:themeColor="background1"/>
                <w:sz w:val="20"/>
                <w:szCs w:val="20"/>
              </w:rPr>
            </w:pPr>
            <w:r w:rsidRPr="002A4FC0">
              <w:rPr>
                <w:rFonts w:ascii="Times New Roman" w:hAnsi="Times New Roman" w:cs="Times New Roman"/>
                <w:color w:val="FFFFFF" w:themeColor="background1"/>
                <w:sz w:val="20"/>
                <w:szCs w:val="20"/>
              </w:rPr>
              <w:t>OPERATIVNI CILJ 1.4</w:t>
            </w:r>
          </w:p>
          <w:p w14:paraId="2BDD793A" w14:textId="77777777" w:rsidR="00FF0EDC" w:rsidRPr="002A4FC0" w:rsidRDefault="00FF0EDC" w:rsidP="002A4FC0">
            <w:pPr>
              <w:spacing w:line="276" w:lineRule="auto"/>
              <w:rPr>
                <w:rFonts w:ascii="Times New Roman" w:hAnsi="Times New Roman" w:cs="Times New Roman"/>
                <w:sz w:val="20"/>
                <w:szCs w:val="20"/>
              </w:rPr>
            </w:pPr>
          </w:p>
        </w:tc>
        <w:tc>
          <w:tcPr>
            <w:tcW w:w="3933" w:type="pct"/>
            <w:gridSpan w:val="6"/>
            <w:shd w:val="clear" w:color="auto" w:fill="2E74B5" w:themeFill="accent1" w:themeFillShade="BF"/>
          </w:tcPr>
          <w:p w14:paraId="6A806D7A"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p>
          <w:p w14:paraId="5BF4BF21"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r w:rsidRPr="002A4FC0">
              <w:rPr>
                <w:rFonts w:ascii="Times New Roman" w:hAnsi="Times New Roman" w:cs="Times New Roman"/>
                <w:color w:val="FFFFFF" w:themeColor="background1"/>
                <w:sz w:val="28"/>
                <w:szCs w:val="28"/>
              </w:rPr>
              <w:t xml:space="preserve">Odgovor-jačanje kapaciteta za odgovor </w:t>
            </w:r>
          </w:p>
          <w:p w14:paraId="57553EB6"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p>
        </w:tc>
      </w:tr>
      <w:tr w:rsidR="007C5358" w:rsidRPr="002A4FC0" w14:paraId="1DD04BE6" w14:textId="77777777" w:rsidTr="0014204D">
        <w:tc>
          <w:tcPr>
            <w:tcW w:w="1067" w:type="pct"/>
            <w:shd w:val="clear" w:color="auto" w:fill="DEEAF6" w:themeFill="accent1" w:themeFillTint="33"/>
          </w:tcPr>
          <w:p w14:paraId="31C48626"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lastRenderedPageBreak/>
              <w:t>Indikator učinka a)</w:t>
            </w:r>
          </w:p>
        </w:tc>
        <w:tc>
          <w:tcPr>
            <w:tcW w:w="1517" w:type="pct"/>
            <w:gridSpan w:val="2"/>
            <w:shd w:val="clear" w:color="auto" w:fill="DEEAF6" w:themeFill="accent1" w:themeFillTint="33"/>
          </w:tcPr>
          <w:p w14:paraId="5B5B30CD"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546C0FDF"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50A9D153"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7C5358" w:rsidRPr="002A4FC0" w14:paraId="2598510D" w14:textId="77777777" w:rsidTr="0014204D">
        <w:tc>
          <w:tcPr>
            <w:tcW w:w="1067" w:type="pct"/>
            <w:shd w:val="clear" w:color="auto" w:fill="DEEAF6" w:themeFill="accent1" w:themeFillTint="33"/>
          </w:tcPr>
          <w:p w14:paraId="5AFC7BDD"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t>Indikator učinka b)</w:t>
            </w:r>
          </w:p>
        </w:tc>
        <w:tc>
          <w:tcPr>
            <w:tcW w:w="1517" w:type="pct"/>
            <w:gridSpan w:val="2"/>
            <w:shd w:val="clear" w:color="auto" w:fill="DEEAF6" w:themeFill="accent1" w:themeFillTint="33"/>
          </w:tcPr>
          <w:p w14:paraId="2328A7CD"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69BA2721"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257C1E04"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6F2A65" w:rsidRPr="002A4FC0" w14:paraId="465A76D5" w14:textId="77777777" w:rsidTr="0014204D">
        <w:tc>
          <w:tcPr>
            <w:tcW w:w="1067" w:type="pct"/>
            <w:shd w:val="clear" w:color="auto" w:fill="A8D08D" w:themeFill="accent6" w:themeFillTint="99"/>
          </w:tcPr>
          <w:p w14:paraId="5F6A3224"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Aktivnost koja utiče na realizaciju Operativnog cilja 1.4</w:t>
            </w:r>
          </w:p>
        </w:tc>
        <w:tc>
          <w:tcPr>
            <w:tcW w:w="775" w:type="pct"/>
            <w:shd w:val="clear" w:color="auto" w:fill="A8D08D" w:themeFill="accent6" w:themeFillTint="99"/>
          </w:tcPr>
          <w:p w14:paraId="081287CB"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 xml:space="preserve">Indikator rezultata </w:t>
            </w:r>
          </w:p>
        </w:tc>
        <w:tc>
          <w:tcPr>
            <w:tcW w:w="742" w:type="pct"/>
            <w:shd w:val="clear" w:color="auto" w:fill="A8D08D" w:themeFill="accent6" w:themeFillTint="99"/>
          </w:tcPr>
          <w:p w14:paraId="49F01BC3"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Nadležne institucije</w:t>
            </w:r>
          </w:p>
        </w:tc>
        <w:tc>
          <w:tcPr>
            <w:tcW w:w="537" w:type="pct"/>
            <w:shd w:val="clear" w:color="auto" w:fill="A8D08D" w:themeFill="accent6" w:themeFillTint="99"/>
          </w:tcPr>
          <w:p w14:paraId="1B65D757"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Datum početka</w:t>
            </w:r>
          </w:p>
        </w:tc>
        <w:tc>
          <w:tcPr>
            <w:tcW w:w="540" w:type="pct"/>
            <w:shd w:val="clear" w:color="auto" w:fill="A8D08D" w:themeFill="accent6" w:themeFillTint="99"/>
          </w:tcPr>
          <w:p w14:paraId="2D02F3BB"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Planirani datum završetka</w:t>
            </w:r>
          </w:p>
        </w:tc>
        <w:tc>
          <w:tcPr>
            <w:tcW w:w="598" w:type="pct"/>
            <w:shd w:val="clear" w:color="auto" w:fill="A8D08D" w:themeFill="accent6" w:themeFillTint="99"/>
          </w:tcPr>
          <w:p w14:paraId="654D1F94"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Sredstva planirana za sprovođenje aktivnosti</w:t>
            </w:r>
          </w:p>
        </w:tc>
        <w:tc>
          <w:tcPr>
            <w:tcW w:w="742" w:type="pct"/>
            <w:shd w:val="clear" w:color="auto" w:fill="A8D08D" w:themeFill="accent6" w:themeFillTint="99"/>
          </w:tcPr>
          <w:p w14:paraId="5AC15804"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Izvor finansiranja</w:t>
            </w:r>
          </w:p>
        </w:tc>
      </w:tr>
      <w:tr w:rsidR="006F2A65" w:rsidRPr="002A4FC0" w14:paraId="0167A355" w14:textId="77777777" w:rsidTr="0014204D">
        <w:tc>
          <w:tcPr>
            <w:tcW w:w="1067" w:type="pct"/>
          </w:tcPr>
          <w:p w14:paraId="178D9A01" w14:textId="77777777"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t>1.</w:t>
            </w:r>
          </w:p>
        </w:tc>
        <w:tc>
          <w:tcPr>
            <w:tcW w:w="775" w:type="pct"/>
          </w:tcPr>
          <w:p w14:paraId="2E59DCED" w14:textId="77777777" w:rsidR="00FF0EDC" w:rsidRPr="00D368F5" w:rsidRDefault="00FF0EDC" w:rsidP="002A4FC0">
            <w:pPr>
              <w:spacing w:line="276" w:lineRule="auto"/>
              <w:rPr>
                <w:rFonts w:ascii="Times New Roman" w:hAnsi="Times New Roman" w:cs="Times New Roman"/>
                <w:b w:val="0"/>
                <w:sz w:val="24"/>
                <w:szCs w:val="24"/>
              </w:rPr>
            </w:pPr>
          </w:p>
        </w:tc>
        <w:tc>
          <w:tcPr>
            <w:tcW w:w="742" w:type="pct"/>
          </w:tcPr>
          <w:p w14:paraId="487D2B4A"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37" w:type="pct"/>
          </w:tcPr>
          <w:p w14:paraId="04F2A2C2"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40" w:type="pct"/>
          </w:tcPr>
          <w:p w14:paraId="6B5A9D07"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98" w:type="pct"/>
          </w:tcPr>
          <w:p w14:paraId="0E470A5C"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742" w:type="pct"/>
          </w:tcPr>
          <w:p w14:paraId="566525CA" w14:textId="77777777" w:rsidR="00FF0EDC" w:rsidRPr="00D368F5" w:rsidRDefault="00FF0EDC" w:rsidP="00D368F5">
            <w:pPr>
              <w:spacing w:line="276" w:lineRule="auto"/>
              <w:jc w:val="center"/>
              <w:rPr>
                <w:rFonts w:ascii="Times New Roman" w:hAnsi="Times New Roman" w:cs="Times New Roman"/>
                <w:b w:val="0"/>
                <w:sz w:val="24"/>
                <w:szCs w:val="24"/>
              </w:rPr>
            </w:pPr>
          </w:p>
        </w:tc>
      </w:tr>
      <w:tr w:rsidR="006F2A65" w:rsidRPr="002A4FC0" w14:paraId="155B8DAF" w14:textId="77777777" w:rsidTr="0014204D">
        <w:tc>
          <w:tcPr>
            <w:tcW w:w="1067" w:type="pct"/>
          </w:tcPr>
          <w:p w14:paraId="7FF1AB66" w14:textId="77777777"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t>2.</w:t>
            </w:r>
          </w:p>
        </w:tc>
        <w:tc>
          <w:tcPr>
            <w:tcW w:w="775" w:type="pct"/>
          </w:tcPr>
          <w:p w14:paraId="754958BF" w14:textId="77777777" w:rsidR="00FF0EDC" w:rsidRPr="00D368F5" w:rsidRDefault="00FF0EDC" w:rsidP="002A4FC0">
            <w:pPr>
              <w:spacing w:line="276" w:lineRule="auto"/>
              <w:rPr>
                <w:rFonts w:ascii="Times New Roman" w:hAnsi="Times New Roman" w:cs="Times New Roman"/>
                <w:b w:val="0"/>
                <w:sz w:val="24"/>
                <w:szCs w:val="24"/>
              </w:rPr>
            </w:pPr>
          </w:p>
        </w:tc>
        <w:tc>
          <w:tcPr>
            <w:tcW w:w="742" w:type="pct"/>
          </w:tcPr>
          <w:p w14:paraId="19DE83F6"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37" w:type="pct"/>
          </w:tcPr>
          <w:p w14:paraId="08792F7D"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40" w:type="pct"/>
          </w:tcPr>
          <w:p w14:paraId="2C1F8DF3"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98" w:type="pct"/>
          </w:tcPr>
          <w:p w14:paraId="51957E51"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742" w:type="pct"/>
          </w:tcPr>
          <w:p w14:paraId="6F1BB780" w14:textId="77777777" w:rsidR="00FF0EDC" w:rsidRPr="00D368F5" w:rsidRDefault="00FF0EDC" w:rsidP="00D368F5">
            <w:pPr>
              <w:spacing w:line="276" w:lineRule="auto"/>
              <w:jc w:val="center"/>
              <w:rPr>
                <w:rFonts w:ascii="Times New Roman" w:hAnsi="Times New Roman" w:cs="Times New Roman"/>
                <w:b w:val="0"/>
                <w:sz w:val="24"/>
                <w:szCs w:val="24"/>
              </w:rPr>
            </w:pPr>
          </w:p>
        </w:tc>
      </w:tr>
      <w:tr w:rsidR="006F2A65" w:rsidRPr="002A4FC0" w14:paraId="32CC532A" w14:textId="77777777" w:rsidTr="0014204D">
        <w:tc>
          <w:tcPr>
            <w:tcW w:w="1067" w:type="pct"/>
          </w:tcPr>
          <w:p w14:paraId="74572081" w14:textId="77777777"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t>3.</w:t>
            </w:r>
          </w:p>
        </w:tc>
        <w:tc>
          <w:tcPr>
            <w:tcW w:w="775" w:type="pct"/>
          </w:tcPr>
          <w:p w14:paraId="4D86DBF7" w14:textId="77777777" w:rsidR="00FF0EDC" w:rsidRPr="00D368F5" w:rsidRDefault="00FF0EDC" w:rsidP="002A4FC0">
            <w:pPr>
              <w:spacing w:line="276" w:lineRule="auto"/>
              <w:rPr>
                <w:rFonts w:ascii="Times New Roman" w:hAnsi="Times New Roman" w:cs="Times New Roman"/>
                <w:b w:val="0"/>
                <w:sz w:val="24"/>
                <w:szCs w:val="24"/>
              </w:rPr>
            </w:pPr>
          </w:p>
        </w:tc>
        <w:tc>
          <w:tcPr>
            <w:tcW w:w="742" w:type="pct"/>
          </w:tcPr>
          <w:p w14:paraId="49B16A2C"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37" w:type="pct"/>
          </w:tcPr>
          <w:p w14:paraId="3642F2DA"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40" w:type="pct"/>
          </w:tcPr>
          <w:p w14:paraId="416B5901"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98" w:type="pct"/>
          </w:tcPr>
          <w:p w14:paraId="4E4263F6"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742" w:type="pct"/>
          </w:tcPr>
          <w:p w14:paraId="6401C415" w14:textId="77777777" w:rsidR="00FF0EDC" w:rsidRPr="00D368F5" w:rsidRDefault="00FF0EDC" w:rsidP="00D368F5">
            <w:pPr>
              <w:spacing w:line="276" w:lineRule="auto"/>
              <w:jc w:val="center"/>
              <w:rPr>
                <w:rFonts w:ascii="Times New Roman" w:hAnsi="Times New Roman" w:cs="Times New Roman"/>
                <w:b w:val="0"/>
                <w:sz w:val="24"/>
                <w:szCs w:val="24"/>
              </w:rPr>
            </w:pPr>
          </w:p>
        </w:tc>
      </w:tr>
      <w:tr w:rsidR="00FF0EDC" w:rsidRPr="002A4FC0" w14:paraId="73D17745" w14:textId="77777777" w:rsidTr="0014204D">
        <w:tc>
          <w:tcPr>
            <w:tcW w:w="1067" w:type="pct"/>
            <w:shd w:val="clear" w:color="auto" w:fill="2E74B5" w:themeFill="accent1" w:themeFillShade="BF"/>
          </w:tcPr>
          <w:p w14:paraId="3966402A" w14:textId="77777777" w:rsidR="00FF0EDC" w:rsidRPr="002A4FC0" w:rsidRDefault="00FF0EDC" w:rsidP="002A4FC0">
            <w:pPr>
              <w:spacing w:line="276" w:lineRule="auto"/>
              <w:rPr>
                <w:rFonts w:ascii="Times New Roman" w:hAnsi="Times New Roman" w:cs="Times New Roman"/>
                <w:sz w:val="20"/>
                <w:szCs w:val="20"/>
              </w:rPr>
            </w:pPr>
          </w:p>
          <w:p w14:paraId="22B87103" w14:textId="77777777" w:rsidR="00FF0EDC" w:rsidRPr="002A4FC0" w:rsidRDefault="00FF0EDC" w:rsidP="002A4FC0">
            <w:pPr>
              <w:spacing w:line="276" w:lineRule="auto"/>
              <w:rPr>
                <w:rFonts w:ascii="Times New Roman" w:hAnsi="Times New Roman" w:cs="Times New Roman"/>
                <w:color w:val="FFFFFF" w:themeColor="background1"/>
                <w:sz w:val="20"/>
                <w:szCs w:val="20"/>
              </w:rPr>
            </w:pPr>
            <w:r w:rsidRPr="002A4FC0">
              <w:rPr>
                <w:rFonts w:ascii="Times New Roman" w:hAnsi="Times New Roman" w:cs="Times New Roman"/>
                <w:color w:val="FFFFFF" w:themeColor="background1"/>
                <w:sz w:val="20"/>
                <w:szCs w:val="20"/>
              </w:rPr>
              <w:t>OPERATIVNI CILJ 1.5</w:t>
            </w:r>
          </w:p>
          <w:p w14:paraId="18D44D32" w14:textId="77777777" w:rsidR="00FF0EDC" w:rsidRPr="002A4FC0" w:rsidRDefault="00FF0EDC" w:rsidP="002A4FC0">
            <w:pPr>
              <w:spacing w:line="276" w:lineRule="auto"/>
              <w:rPr>
                <w:rFonts w:ascii="Times New Roman" w:hAnsi="Times New Roman" w:cs="Times New Roman"/>
                <w:sz w:val="20"/>
                <w:szCs w:val="20"/>
              </w:rPr>
            </w:pPr>
          </w:p>
        </w:tc>
        <w:tc>
          <w:tcPr>
            <w:tcW w:w="3933" w:type="pct"/>
            <w:gridSpan w:val="6"/>
            <w:shd w:val="clear" w:color="auto" w:fill="2E74B5" w:themeFill="accent1" w:themeFillShade="BF"/>
          </w:tcPr>
          <w:p w14:paraId="23A2271F"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p>
          <w:p w14:paraId="1EC38D55"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r w:rsidRPr="002A4FC0">
              <w:rPr>
                <w:rFonts w:ascii="Times New Roman" w:hAnsi="Times New Roman" w:cs="Times New Roman"/>
                <w:color w:val="FFFFFF" w:themeColor="background1"/>
                <w:sz w:val="28"/>
                <w:szCs w:val="28"/>
              </w:rPr>
              <w:t xml:space="preserve">Sigurnost-osiguravanje snažnog sistema civilne zaštite </w:t>
            </w:r>
          </w:p>
          <w:p w14:paraId="4F11AAC7"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p>
        </w:tc>
      </w:tr>
      <w:tr w:rsidR="007C5358" w:rsidRPr="002A4FC0" w14:paraId="60F7C511" w14:textId="77777777" w:rsidTr="0014204D">
        <w:tc>
          <w:tcPr>
            <w:tcW w:w="1067" w:type="pct"/>
            <w:shd w:val="clear" w:color="auto" w:fill="DEEAF6" w:themeFill="accent1" w:themeFillTint="33"/>
          </w:tcPr>
          <w:p w14:paraId="45D9903F"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t>Indikator učinka a)</w:t>
            </w:r>
          </w:p>
        </w:tc>
        <w:tc>
          <w:tcPr>
            <w:tcW w:w="1517" w:type="pct"/>
            <w:gridSpan w:val="2"/>
            <w:shd w:val="clear" w:color="auto" w:fill="DEEAF6" w:themeFill="accent1" w:themeFillTint="33"/>
          </w:tcPr>
          <w:p w14:paraId="467F963B"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27B32B01"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1F85897A"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7C5358" w:rsidRPr="002A4FC0" w14:paraId="09BC2789" w14:textId="77777777" w:rsidTr="0014204D">
        <w:tc>
          <w:tcPr>
            <w:tcW w:w="1067" w:type="pct"/>
            <w:shd w:val="clear" w:color="auto" w:fill="DEEAF6" w:themeFill="accent1" w:themeFillTint="33"/>
          </w:tcPr>
          <w:p w14:paraId="1C4FFC6A"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t>Indikator učinka b)</w:t>
            </w:r>
          </w:p>
        </w:tc>
        <w:tc>
          <w:tcPr>
            <w:tcW w:w="1517" w:type="pct"/>
            <w:gridSpan w:val="2"/>
            <w:shd w:val="clear" w:color="auto" w:fill="DEEAF6" w:themeFill="accent1" w:themeFillTint="33"/>
          </w:tcPr>
          <w:p w14:paraId="43931CD0"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7DC53B24"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127ABD48"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6F2A65" w:rsidRPr="002A4FC0" w14:paraId="5B3159D0" w14:textId="77777777" w:rsidTr="0014204D">
        <w:tc>
          <w:tcPr>
            <w:tcW w:w="1067" w:type="pct"/>
            <w:shd w:val="clear" w:color="auto" w:fill="A8D08D" w:themeFill="accent6" w:themeFillTint="99"/>
          </w:tcPr>
          <w:p w14:paraId="124564F9"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Aktivnost koja utiče na realizaciju Operativnog cilja 1.5</w:t>
            </w:r>
          </w:p>
        </w:tc>
        <w:tc>
          <w:tcPr>
            <w:tcW w:w="775" w:type="pct"/>
            <w:shd w:val="clear" w:color="auto" w:fill="A8D08D" w:themeFill="accent6" w:themeFillTint="99"/>
          </w:tcPr>
          <w:p w14:paraId="0B3F72C3"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 xml:space="preserve">Indikator rezultata </w:t>
            </w:r>
          </w:p>
        </w:tc>
        <w:tc>
          <w:tcPr>
            <w:tcW w:w="742" w:type="pct"/>
            <w:shd w:val="clear" w:color="auto" w:fill="A8D08D" w:themeFill="accent6" w:themeFillTint="99"/>
          </w:tcPr>
          <w:p w14:paraId="1C224F33"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Nadležne institucije</w:t>
            </w:r>
          </w:p>
        </w:tc>
        <w:tc>
          <w:tcPr>
            <w:tcW w:w="537" w:type="pct"/>
            <w:shd w:val="clear" w:color="auto" w:fill="A8D08D" w:themeFill="accent6" w:themeFillTint="99"/>
          </w:tcPr>
          <w:p w14:paraId="6B451F62"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Datum početka</w:t>
            </w:r>
          </w:p>
        </w:tc>
        <w:tc>
          <w:tcPr>
            <w:tcW w:w="540" w:type="pct"/>
            <w:shd w:val="clear" w:color="auto" w:fill="A8D08D" w:themeFill="accent6" w:themeFillTint="99"/>
          </w:tcPr>
          <w:p w14:paraId="55D1D3DC"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Planirani datum završetka</w:t>
            </w:r>
          </w:p>
        </w:tc>
        <w:tc>
          <w:tcPr>
            <w:tcW w:w="598" w:type="pct"/>
            <w:shd w:val="clear" w:color="auto" w:fill="A8D08D" w:themeFill="accent6" w:themeFillTint="99"/>
          </w:tcPr>
          <w:p w14:paraId="6DB97011"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Sredstva planirana za sprovođenje aktivnosti</w:t>
            </w:r>
          </w:p>
        </w:tc>
        <w:tc>
          <w:tcPr>
            <w:tcW w:w="742" w:type="pct"/>
            <w:shd w:val="clear" w:color="auto" w:fill="A8D08D" w:themeFill="accent6" w:themeFillTint="99"/>
          </w:tcPr>
          <w:p w14:paraId="7E0D3183"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Izvor finansiranja</w:t>
            </w:r>
          </w:p>
        </w:tc>
      </w:tr>
      <w:tr w:rsidR="006F2A65" w:rsidRPr="002A4FC0" w14:paraId="44FCB335" w14:textId="77777777" w:rsidTr="0014204D">
        <w:tc>
          <w:tcPr>
            <w:tcW w:w="1067" w:type="pct"/>
          </w:tcPr>
          <w:p w14:paraId="0F4F57B5" w14:textId="77777777"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t>1.</w:t>
            </w:r>
          </w:p>
        </w:tc>
        <w:tc>
          <w:tcPr>
            <w:tcW w:w="775" w:type="pct"/>
          </w:tcPr>
          <w:p w14:paraId="71E477BE" w14:textId="77777777" w:rsidR="00FF0EDC" w:rsidRPr="00D368F5" w:rsidRDefault="00FF0EDC" w:rsidP="002A4FC0">
            <w:pPr>
              <w:spacing w:line="276" w:lineRule="auto"/>
              <w:rPr>
                <w:rFonts w:ascii="Times New Roman" w:hAnsi="Times New Roman" w:cs="Times New Roman"/>
                <w:b w:val="0"/>
                <w:sz w:val="24"/>
                <w:szCs w:val="24"/>
              </w:rPr>
            </w:pPr>
          </w:p>
        </w:tc>
        <w:tc>
          <w:tcPr>
            <w:tcW w:w="742" w:type="pct"/>
          </w:tcPr>
          <w:p w14:paraId="64D2AEAE"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37" w:type="pct"/>
          </w:tcPr>
          <w:p w14:paraId="01843064"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40" w:type="pct"/>
          </w:tcPr>
          <w:p w14:paraId="47412460"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98" w:type="pct"/>
          </w:tcPr>
          <w:p w14:paraId="291D4B9F"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742" w:type="pct"/>
          </w:tcPr>
          <w:p w14:paraId="63EAE269" w14:textId="77777777" w:rsidR="00FF0EDC" w:rsidRPr="00D368F5" w:rsidRDefault="00FF0EDC" w:rsidP="00D368F5">
            <w:pPr>
              <w:spacing w:line="276" w:lineRule="auto"/>
              <w:jc w:val="center"/>
              <w:rPr>
                <w:rFonts w:ascii="Times New Roman" w:hAnsi="Times New Roman" w:cs="Times New Roman"/>
                <w:b w:val="0"/>
                <w:sz w:val="24"/>
                <w:szCs w:val="24"/>
              </w:rPr>
            </w:pPr>
          </w:p>
        </w:tc>
      </w:tr>
      <w:tr w:rsidR="006F2A65" w:rsidRPr="002A4FC0" w14:paraId="0E19A7A7" w14:textId="77777777" w:rsidTr="0014204D">
        <w:tc>
          <w:tcPr>
            <w:tcW w:w="1067" w:type="pct"/>
          </w:tcPr>
          <w:p w14:paraId="2D73C2A9" w14:textId="77777777"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t>2.</w:t>
            </w:r>
          </w:p>
        </w:tc>
        <w:tc>
          <w:tcPr>
            <w:tcW w:w="775" w:type="pct"/>
          </w:tcPr>
          <w:p w14:paraId="4CFF8F08" w14:textId="77777777" w:rsidR="00FF0EDC" w:rsidRPr="00D368F5" w:rsidRDefault="00FF0EDC" w:rsidP="002A4FC0">
            <w:pPr>
              <w:spacing w:line="276" w:lineRule="auto"/>
              <w:rPr>
                <w:rFonts w:ascii="Times New Roman" w:hAnsi="Times New Roman" w:cs="Times New Roman"/>
                <w:b w:val="0"/>
                <w:sz w:val="24"/>
                <w:szCs w:val="24"/>
              </w:rPr>
            </w:pPr>
          </w:p>
        </w:tc>
        <w:tc>
          <w:tcPr>
            <w:tcW w:w="742" w:type="pct"/>
          </w:tcPr>
          <w:p w14:paraId="031F043F"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37" w:type="pct"/>
          </w:tcPr>
          <w:p w14:paraId="57F28C4C"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40" w:type="pct"/>
          </w:tcPr>
          <w:p w14:paraId="0EFD2E49"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98" w:type="pct"/>
          </w:tcPr>
          <w:p w14:paraId="21E55580"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742" w:type="pct"/>
          </w:tcPr>
          <w:p w14:paraId="760DE511" w14:textId="77777777" w:rsidR="00FF0EDC" w:rsidRPr="00D368F5" w:rsidRDefault="00FF0EDC" w:rsidP="00D368F5">
            <w:pPr>
              <w:spacing w:line="276" w:lineRule="auto"/>
              <w:jc w:val="center"/>
              <w:rPr>
                <w:rFonts w:ascii="Times New Roman" w:hAnsi="Times New Roman" w:cs="Times New Roman"/>
                <w:b w:val="0"/>
                <w:sz w:val="24"/>
                <w:szCs w:val="24"/>
              </w:rPr>
            </w:pPr>
          </w:p>
        </w:tc>
      </w:tr>
      <w:tr w:rsidR="006F2A65" w:rsidRPr="002A4FC0" w14:paraId="39D77BE0" w14:textId="77777777" w:rsidTr="0014204D">
        <w:tc>
          <w:tcPr>
            <w:tcW w:w="1067" w:type="pct"/>
          </w:tcPr>
          <w:p w14:paraId="0941697E" w14:textId="77777777"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t>3.</w:t>
            </w:r>
          </w:p>
        </w:tc>
        <w:tc>
          <w:tcPr>
            <w:tcW w:w="775" w:type="pct"/>
          </w:tcPr>
          <w:p w14:paraId="2D78C69D" w14:textId="77777777" w:rsidR="00FF0EDC" w:rsidRPr="00D368F5" w:rsidRDefault="00FF0EDC" w:rsidP="002A4FC0">
            <w:pPr>
              <w:spacing w:line="276" w:lineRule="auto"/>
              <w:rPr>
                <w:rFonts w:ascii="Times New Roman" w:hAnsi="Times New Roman" w:cs="Times New Roman"/>
                <w:b w:val="0"/>
                <w:sz w:val="24"/>
                <w:szCs w:val="24"/>
              </w:rPr>
            </w:pPr>
          </w:p>
        </w:tc>
        <w:tc>
          <w:tcPr>
            <w:tcW w:w="742" w:type="pct"/>
          </w:tcPr>
          <w:p w14:paraId="0D684596"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37" w:type="pct"/>
          </w:tcPr>
          <w:p w14:paraId="74424915"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40" w:type="pct"/>
          </w:tcPr>
          <w:p w14:paraId="2DFA904F"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98" w:type="pct"/>
          </w:tcPr>
          <w:p w14:paraId="007EECE9"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742" w:type="pct"/>
          </w:tcPr>
          <w:p w14:paraId="205361B1" w14:textId="77777777" w:rsidR="00FF0EDC" w:rsidRPr="00D368F5" w:rsidRDefault="00FF0EDC" w:rsidP="00D368F5">
            <w:pPr>
              <w:spacing w:line="276" w:lineRule="auto"/>
              <w:jc w:val="center"/>
              <w:rPr>
                <w:rFonts w:ascii="Times New Roman" w:hAnsi="Times New Roman" w:cs="Times New Roman"/>
                <w:b w:val="0"/>
                <w:sz w:val="24"/>
                <w:szCs w:val="24"/>
              </w:rPr>
            </w:pPr>
          </w:p>
        </w:tc>
      </w:tr>
      <w:tr w:rsidR="00FF0EDC" w:rsidRPr="002A4FC0" w14:paraId="71AC59C1" w14:textId="77777777" w:rsidTr="0014204D">
        <w:tc>
          <w:tcPr>
            <w:tcW w:w="1067" w:type="pct"/>
            <w:shd w:val="clear" w:color="auto" w:fill="2E74B5" w:themeFill="accent1" w:themeFillShade="BF"/>
          </w:tcPr>
          <w:p w14:paraId="1AB804AD" w14:textId="77777777" w:rsidR="00FF0EDC" w:rsidRPr="002A4FC0" w:rsidRDefault="00FF0EDC" w:rsidP="002A4FC0">
            <w:pPr>
              <w:spacing w:line="276" w:lineRule="auto"/>
              <w:rPr>
                <w:rFonts w:ascii="Times New Roman" w:hAnsi="Times New Roman" w:cs="Times New Roman"/>
                <w:sz w:val="20"/>
                <w:szCs w:val="20"/>
              </w:rPr>
            </w:pPr>
          </w:p>
          <w:p w14:paraId="209816CC" w14:textId="77777777" w:rsidR="00FF0EDC" w:rsidRPr="002A4FC0" w:rsidRDefault="00FF0EDC" w:rsidP="002A4FC0">
            <w:pPr>
              <w:spacing w:line="276" w:lineRule="auto"/>
              <w:rPr>
                <w:rFonts w:ascii="Times New Roman" w:hAnsi="Times New Roman" w:cs="Times New Roman"/>
                <w:color w:val="FFFFFF" w:themeColor="background1"/>
                <w:sz w:val="20"/>
                <w:szCs w:val="20"/>
              </w:rPr>
            </w:pPr>
            <w:r w:rsidRPr="002A4FC0">
              <w:rPr>
                <w:rFonts w:ascii="Times New Roman" w:hAnsi="Times New Roman" w:cs="Times New Roman"/>
                <w:color w:val="FFFFFF" w:themeColor="background1"/>
                <w:sz w:val="20"/>
                <w:szCs w:val="20"/>
              </w:rPr>
              <w:t>OPERATIVNI CILJ 1.6</w:t>
            </w:r>
          </w:p>
          <w:p w14:paraId="05AF618F" w14:textId="77777777" w:rsidR="00FF0EDC" w:rsidRPr="002A4FC0" w:rsidRDefault="00FF0EDC" w:rsidP="002A4FC0">
            <w:pPr>
              <w:spacing w:line="276" w:lineRule="auto"/>
              <w:rPr>
                <w:rFonts w:ascii="Times New Roman" w:hAnsi="Times New Roman" w:cs="Times New Roman"/>
                <w:sz w:val="20"/>
                <w:szCs w:val="20"/>
              </w:rPr>
            </w:pPr>
          </w:p>
        </w:tc>
        <w:tc>
          <w:tcPr>
            <w:tcW w:w="3933" w:type="pct"/>
            <w:gridSpan w:val="6"/>
            <w:shd w:val="clear" w:color="auto" w:fill="2E74B5" w:themeFill="accent1" w:themeFillShade="BF"/>
          </w:tcPr>
          <w:p w14:paraId="343E6F6F"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p>
          <w:p w14:paraId="5A45CFE9"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r w:rsidRPr="002A4FC0">
              <w:rPr>
                <w:rFonts w:ascii="Times New Roman" w:hAnsi="Times New Roman" w:cs="Times New Roman"/>
                <w:color w:val="FFFFFF" w:themeColor="background1"/>
                <w:sz w:val="28"/>
                <w:szCs w:val="28"/>
              </w:rPr>
              <w:lastRenderedPageBreak/>
              <w:t>Učiniti gradove otpornim</w:t>
            </w:r>
          </w:p>
          <w:p w14:paraId="43460EA3"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p>
        </w:tc>
      </w:tr>
      <w:tr w:rsidR="007C5358" w:rsidRPr="002A4FC0" w14:paraId="7F13ED60" w14:textId="77777777" w:rsidTr="0014204D">
        <w:tc>
          <w:tcPr>
            <w:tcW w:w="1067" w:type="pct"/>
            <w:shd w:val="clear" w:color="auto" w:fill="DEEAF6" w:themeFill="accent1" w:themeFillTint="33"/>
          </w:tcPr>
          <w:p w14:paraId="7BFC3972"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lastRenderedPageBreak/>
              <w:t>Indikator učinka a)</w:t>
            </w:r>
          </w:p>
        </w:tc>
        <w:tc>
          <w:tcPr>
            <w:tcW w:w="1517" w:type="pct"/>
            <w:gridSpan w:val="2"/>
            <w:shd w:val="clear" w:color="auto" w:fill="DEEAF6" w:themeFill="accent1" w:themeFillTint="33"/>
          </w:tcPr>
          <w:p w14:paraId="1634BFD4"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00AFF3C6"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7927988A"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7C5358" w:rsidRPr="002A4FC0" w14:paraId="209EA23A" w14:textId="77777777" w:rsidTr="0014204D">
        <w:tc>
          <w:tcPr>
            <w:tcW w:w="1067" w:type="pct"/>
            <w:shd w:val="clear" w:color="auto" w:fill="DEEAF6" w:themeFill="accent1" w:themeFillTint="33"/>
          </w:tcPr>
          <w:p w14:paraId="3A86825F"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t>Indikator učinka b)</w:t>
            </w:r>
          </w:p>
        </w:tc>
        <w:tc>
          <w:tcPr>
            <w:tcW w:w="1517" w:type="pct"/>
            <w:gridSpan w:val="2"/>
            <w:shd w:val="clear" w:color="auto" w:fill="DEEAF6" w:themeFill="accent1" w:themeFillTint="33"/>
          </w:tcPr>
          <w:p w14:paraId="55445226"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39105B44"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438A02EA"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6F2A65" w:rsidRPr="002A4FC0" w14:paraId="23FFC395" w14:textId="77777777" w:rsidTr="0014204D">
        <w:tc>
          <w:tcPr>
            <w:tcW w:w="1067" w:type="pct"/>
            <w:shd w:val="clear" w:color="auto" w:fill="A8D08D" w:themeFill="accent6" w:themeFillTint="99"/>
          </w:tcPr>
          <w:p w14:paraId="00C24F09"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Aktivnost koja utiče na realizaciju Operativnog cilja 1.6</w:t>
            </w:r>
          </w:p>
        </w:tc>
        <w:tc>
          <w:tcPr>
            <w:tcW w:w="775" w:type="pct"/>
            <w:shd w:val="clear" w:color="auto" w:fill="A8D08D" w:themeFill="accent6" w:themeFillTint="99"/>
          </w:tcPr>
          <w:p w14:paraId="395EB615"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 xml:space="preserve">Indikator rezultata </w:t>
            </w:r>
          </w:p>
        </w:tc>
        <w:tc>
          <w:tcPr>
            <w:tcW w:w="742" w:type="pct"/>
            <w:shd w:val="clear" w:color="auto" w:fill="A8D08D" w:themeFill="accent6" w:themeFillTint="99"/>
          </w:tcPr>
          <w:p w14:paraId="017C04BF"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Nadležne institucije</w:t>
            </w:r>
          </w:p>
        </w:tc>
        <w:tc>
          <w:tcPr>
            <w:tcW w:w="537" w:type="pct"/>
            <w:shd w:val="clear" w:color="auto" w:fill="A8D08D" w:themeFill="accent6" w:themeFillTint="99"/>
          </w:tcPr>
          <w:p w14:paraId="0DCECC69"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Datum početka</w:t>
            </w:r>
          </w:p>
        </w:tc>
        <w:tc>
          <w:tcPr>
            <w:tcW w:w="540" w:type="pct"/>
            <w:shd w:val="clear" w:color="auto" w:fill="A8D08D" w:themeFill="accent6" w:themeFillTint="99"/>
          </w:tcPr>
          <w:p w14:paraId="51849463"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Planirani datum završetka</w:t>
            </w:r>
          </w:p>
        </w:tc>
        <w:tc>
          <w:tcPr>
            <w:tcW w:w="598" w:type="pct"/>
            <w:shd w:val="clear" w:color="auto" w:fill="A8D08D" w:themeFill="accent6" w:themeFillTint="99"/>
          </w:tcPr>
          <w:p w14:paraId="663D80CD"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Sredstva planirana za sprovođenje aktivnosti</w:t>
            </w:r>
          </w:p>
        </w:tc>
        <w:tc>
          <w:tcPr>
            <w:tcW w:w="742" w:type="pct"/>
            <w:shd w:val="clear" w:color="auto" w:fill="A8D08D" w:themeFill="accent6" w:themeFillTint="99"/>
          </w:tcPr>
          <w:p w14:paraId="6083311B"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Izvor finansiranja</w:t>
            </w:r>
          </w:p>
        </w:tc>
      </w:tr>
      <w:tr w:rsidR="006F2A65" w:rsidRPr="002A4FC0" w14:paraId="0851ED02" w14:textId="77777777" w:rsidTr="0014204D">
        <w:tc>
          <w:tcPr>
            <w:tcW w:w="1067" w:type="pct"/>
          </w:tcPr>
          <w:p w14:paraId="25FEFEC0" w14:textId="77777777"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t>1.</w:t>
            </w:r>
          </w:p>
        </w:tc>
        <w:tc>
          <w:tcPr>
            <w:tcW w:w="775" w:type="pct"/>
          </w:tcPr>
          <w:p w14:paraId="427FDA80" w14:textId="77777777" w:rsidR="00FF0EDC" w:rsidRPr="00D368F5" w:rsidRDefault="00FF0EDC" w:rsidP="002A4FC0">
            <w:pPr>
              <w:spacing w:line="276" w:lineRule="auto"/>
              <w:rPr>
                <w:rFonts w:ascii="Times New Roman" w:hAnsi="Times New Roman" w:cs="Times New Roman"/>
                <w:b w:val="0"/>
                <w:sz w:val="24"/>
                <w:szCs w:val="24"/>
              </w:rPr>
            </w:pPr>
          </w:p>
        </w:tc>
        <w:tc>
          <w:tcPr>
            <w:tcW w:w="742" w:type="pct"/>
          </w:tcPr>
          <w:p w14:paraId="3DEE36AB"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37" w:type="pct"/>
          </w:tcPr>
          <w:p w14:paraId="76B4139C"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40" w:type="pct"/>
          </w:tcPr>
          <w:p w14:paraId="75615189"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98" w:type="pct"/>
          </w:tcPr>
          <w:p w14:paraId="3181FD5D"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742" w:type="pct"/>
          </w:tcPr>
          <w:p w14:paraId="62E1B7B8" w14:textId="77777777" w:rsidR="00FF0EDC" w:rsidRPr="00D368F5" w:rsidRDefault="00FF0EDC" w:rsidP="00D368F5">
            <w:pPr>
              <w:spacing w:line="276" w:lineRule="auto"/>
              <w:jc w:val="center"/>
              <w:rPr>
                <w:rFonts w:ascii="Times New Roman" w:hAnsi="Times New Roman" w:cs="Times New Roman"/>
                <w:b w:val="0"/>
                <w:sz w:val="24"/>
                <w:szCs w:val="24"/>
              </w:rPr>
            </w:pPr>
          </w:p>
        </w:tc>
      </w:tr>
      <w:tr w:rsidR="006F2A65" w:rsidRPr="002A4FC0" w14:paraId="31EA4705" w14:textId="77777777" w:rsidTr="0014204D">
        <w:tc>
          <w:tcPr>
            <w:tcW w:w="1067" w:type="pct"/>
          </w:tcPr>
          <w:p w14:paraId="49FE0D10" w14:textId="77777777"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t>2.</w:t>
            </w:r>
          </w:p>
        </w:tc>
        <w:tc>
          <w:tcPr>
            <w:tcW w:w="775" w:type="pct"/>
          </w:tcPr>
          <w:p w14:paraId="32480684" w14:textId="77777777" w:rsidR="00FF0EDC" w:rsidRPr="00D368F5" w:rsidRDefault="00FF0EDC" w:rsidP="002A4FC0">
            <w:pPr>
              <w:spacing w:line="276" w:lineRule="auto"/>
              <w:rPr>
                <w:rFonts w:ascii="Times New Roman" w:hAnsi="Times New Roman" w:cs="Times New Roman"/>
                <w:b w:val="0"/>
                <w:sz w:val="24"/>
                <w:szCs w:val="24"/>
              </w:rPr>
            </w:pPr>
          </w:p>
        </w:tc>
        <w:tc>
          <w:tcPr>
            <w:tcW w:w="742" w:type="pct"/>
          </w:tcPr>
          <w:p w14:paraId="102EB86B"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37" w:type="pct"/>
          </w:tcPr>
          <w:p w14:paraId="6B6598C4"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40" w:type="pct"/>
          </w:tcPr>
          <w:p w14:paraId="33A28460"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98" w:type="pct"/>
          </w:tcPr>
          <w:p w14:paraId="7CBD2360"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742" w:type="pct"/>
          </w:tcPr>
          <w:p w14:paraId="7F03052B" w14:textId="77777777" w:rsidR="00FF0EDC" w:rsidRPr="00D368F5" w:rsidRDefault="00FF0EDC" w:rsidP="00D368F5">
            <w:pPr>
              <w:spacing w:line="276" w:lineRule="auto"/>
              <w:jc w:val="center"/>
              <w:rPr>
                <w:rFonts w:ascii="Times New Roman" w:hAnsi="Times New Roman" w:cs="Times New Roman"/>
                <w:b w:val="0"/>
                <w:sz w:val="24"/>
                <w:szCs w:val="24"/>
              </w:rPr>
            </w:pPr>
          </w:p>
        </w:tc>
      </w:tr>
      <w:tr w:rsidR="006F2A65" w:rsidRPr="002A4FC0" w14:paraId="6283848A" w14:textId="77777777" w:rsidTr="0014204D">
        <w:tc>
          <w:tcPr>
            <w:tcW w:w="1067" w:type="pct"/>
          </w:tcPr>
          <w:p w14:paraId="03B36329" w14:textId="77777777"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t>3.</w:t>
            </w:r>
          </w:p>
        </w:tc>
        <w:tc>
          <w:tcPr>
            <w:tcW w:w="775" w:type="pct"/>
          </w:tcPr>
          <w:p w14:paraId="13EFD54B" w14:textId="77777777" w:rsidR="00FF0EDC" w:rsidRPr="00D368F5" w:rsidRDefault="00FF0EDC" w:rsidP="002A4FC0">
            <w:pPr>
              <w:spacing w:line="276" w:lineRule="auto"/>
              <w:rPr>
                <w:rFonts w:ascii="Times New Roman" w:hAnsi="Times New Roman" w:cs="Times New Roman"/>
                <w:b w:val="0"/>
                <w:sz w:val="24"/>
                <w:szCs w:val="24"/>
              </w:rPr>
            </w:pPr>
          </w:p>
        </w:tc>
        <w:tc>
          <w:tcPr>
            <w:tcW w:w="742" w:type="pct"/>
          </w:tcPr>
          <w:p w14:paraId="72D656F7"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37" w:type="pct"/>
          </w:tcPr>
          <w:p w14:paraId="23D32ED4"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40" w:type="pct"/>
          </w:tcPr>
          <w:p w14:paraId="77B84079"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98" w:type="pct"/>
          </w:tcPr>
          <w:p w14:paraId="728E4A68"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742" w:type="pct"/>
          </w:tcPr>
          <w:p w14:paraId="57C959B6" w14:textId="77777777" w:rsidR="00FF0EDC" w:rsidRPr="00D368F5" w:rsidRDefault="00FF0EDC" w:rsidP="00D368F5">
            <w:pPr>
              <w:spacing w:line="276" w:lineRule="auto"/>
              <w:jc w:val="center"/>
              <w:rPr>
                <w:rFonts w:ascii="Times New Roman" w:hAnsi="Times New Roman" w:cs="Times New Roman"/>
                <w:b w:val="0"/>
                <w:sz w:val="24"/>
                <w:szCs w:val="24"/>
              </w:rPr>
            </w:pPr>
          </w:p>
        </w:tc>
      </w:tr>
      <w:tr w:rsidR="00FF0EDC" w:rsidRPr="002A4FC0" w14:paraId="10EC9C70" w14:textId="77777777" w:rsidTr="0014204D">
        <w:tc>
          <w:tcPr>
            <w:tcW w:w="1067" w:type="pct"/>
            <w:shd w:val="clear" w:color="auto" w:fill="1F4E79" w:themeFill="accent1" w:themeFillShade="80"/>
          </w:tcPr>
          <w:p w14:paraId="439D0B31" w14:textId="77777777" w:rsidR="00FF0EDC" w:rsidRPr="002A4FC0" w:rsidRDefault="00FF0EDC" w:rsidP="002A4FC0">
            <w:pPr>
              <w:spacing w:line="276" w:lineRule="auto"/>
              <w:rPr>
                <w:rFonts w:ascii="Times New Roman" w:hAnsi="Times New Roman" w:cs="Times New Roman"/>
                <w:sz w:val="20"/>
                <w:szCs w:val="20"/>
              </w:rPr>
            </w:pPr>
          </w:p>
          <w:p w14:paraId="7AC323C0" w14:textId="77777777" w:rsidR="00FF0EDC" w:rsidRPr="002A4FC0" w:rsidRDefault="00FF0EDC" w:rsidP="002A4FC0">
            <w:pPr>
              <w:spacing w:line="276" w:lineRule="auto"/>
              <w:rPr>
                <w:rFonts w:ascii="Times New Roman" w:hAnsi="Times New Roman" w:cs="Times New Roman"/>
                <w:color w:val="FFFFFF" w:themeColor="background1"/>
                <w:sz w:val="20"/>
                <w:szCs w:val="20"/>
              </w:rPr>
            </w:pPr>
          </w:p>
          <w:p w14:paraId="2B3F6B7F" w14:textId="77777777" w:rsidR="00FF0EDC" w:rsidRPr="002A4FC0" w:rsidRDefault="00FF0EDC" w:rsidP="002A4FC0">
            <w:pPr>
              <w:spacing w:line="276" w:lineRule="auto"/>
              <w:rPr>
                <w:rFonts w:ascii="Times New Roman" w:hAnsi="Times New Roman" w:cs="Times New Roman"/>
                <w:color w:val="FFFFFF" w:themeColor="background1"/>
                <w:sz w:val="20"/>
                <w:szCs w:val="20"/>
              </w:rPr>
            </w:pPr>
            <w:r w:rsidRPr="002A4FC0">
              <w:rPr>
                <w:rFonts w:ascii="Times New Roman" w:hAnsi="Times New Roman" w:cs="Times New Roman"/>
                <w:color w:val="FFFFFF" w:themeColor="background1"/>
                <w:sz w:val="20"/>
                <w:szCs w:val="20"/>
              </w:rPr>
              <w:t>STRATEŠKI CILJ 2.</w:t>
            </w:r>
          </w:p>
          <w:p w14:paraId="3B0BAC99" w14:textId="77777777" w:rsidR="00FF0EDC" w:rsidRPr="002A4FC0" w:rsidRDefault="00FF0EDC" w:rsidP="002A4FC0">
            <w:pPr>
              <w:spacing w:line="276" w:lineRule="auto"/>
              <w:rPr>
                <w:rFonts w:ascii="Times New Roman" w:hAnsi="Times New Roman" w:cs="Times New Roman"/>
                <w:sz w:val="20"/>
                <w:szCs w:val="20"/>
              </w:rPr>
            </w:pPr>
          </w:p>
        </w:tc>
        <w:tc>
          <w:tcPr>
            <w:tcW w:w="3933" w:type="pct"/>
            <w:gridSpan w:val="6"/>
            <w:shd w:val="clear" w:color="auto" w:fill="1F4E79" w:themeFill="accent1" w:themeFillShade="80"/>
          </w:tcPr>
          <w:p w14:paraId="49E92BAB" w14:textId="77777777" w:rsidR="00FF0EDC" w:rsidRPr="002A4FC0" w:rsidRDefault="00FF0EDC" w:rsidP="002A4FC0">
            <w:pPr>
              <w:spacing w:line="276" w:lineRule="auto"/>
              <w:rPr>
                <w:rFonts w:ascii="Times New Roman" w:hAnsi="Times New Roman" w:cs="Times New Roman"/>
                <w:sz w:val="24"/>
                <w:szCs w:val="24"/>
              </w:rPr>
            </w:pPr>
          </w:p>
          <w:p w14:paraId="113D20E8" w14:textId="77777777" w:rsidR="00FF0EDC" w:rsidRPr="009E5332" w:rsidRDefault="00FF0EDC" w:rsidP="002A4FC0">
            <w:pPr>
              <w:spacing w:line="276" w:lineRule="auto"/>
              <w:jc w:val="center"/>
              <w:rPr>
                <w:rFonts w:ascii="Times New Roman" w:hAnsi="Times New Roman" w:cs="Times New Roman"/>
                <w:color w:val="FFFFFF" w:themeColor="background1"/>
                <w:sz w:val="32"/>
                <w:szCs w:val="32"/>
              </w:rPr>
            </w:pPr>
            <w:r w:rsidRPr="009E5332">
              <w:rPr>
                <w:rFonts w:ascii="Times New Roman" w:hAnsi="Times New Roman" w:cs="Times New Roman"/>
                <w:color w:val="FFFFFF" w:themeColor="background1"/>
                <w:sz w:val="32"/>
                <w:szCs w:val="32"/>
              </w:rPr>
              <w:t>Jačanje upravljanja rizicima od katastrofa</w:t>
            </w:r>
          </w:p>
          <w:p w14:paraId="71241954" w14:textId="77777777" w:rsidR="00FF0EDC" w:rsidRPr="002A4FC0" w:rsidRDefault="00FF0EDC" w:rsidP="002A4FC0">
            <w:pPr>
              <w:spacing w:line="276" w:lineRule="auto"/>
              <w:rPr>
                <w:rFonts w:ascii="Times New Roman" w:hAnsi="Times New Roman" w:cs="Times New Roman"/>
                <w:sz w:val="40"/>
                <w:szCs w:val="40"/>
              </w:rPr>
            </w:pPr>
          </w:p>
        </w:tc>
      </w:tr>
      <w:tr w:rsidR="00FF0EDC" w:rsidRPr="002A4FC0" w14:paraId="44F1DF36" w14:textId="77777777" w:rsidTr="0014204D">
        <w:tc>
          <w:tcPr>
            <w:tcW w:w="1067" w:type="pct"/>
            <w:shd w:val="clear" w:color="auto" w:fill="2E74B5" w:themeFill="accent1" w:themeFillShade="BF"/>
          </w:tcPr>
          <w:p w14:paraId="603A1DF9" w14:textId="77777777" w:rsidR="00FF0EDC" w:rsidRPr="002A4FC0" w:rsidRDefault="00FF0EDC" w:rsidP="002A4FC0">
            <w:pPr>
              <w:spacing w:line="276" w:lineRule="auto"/>
              <w:rPr>
                <w:rFonts w:ascii="Times New Roman" w:hAnsi="Times New Roman" w:cs="Times New Roman"/>
                <w:sz w:val="20"/>
                <w:szCs w:val="20"/>
              </w:rPr>
            </w:pPr>
          </w:p>
          <w:p w14:paraId="16109313" w14:textId="77777777" w:rsidR="00112C00" w:rsidRDefault="00112C00" w:rsidP="002A4FC0">
            <w:pPr>
              <w:spacing w:line="276" w:lineRule="auto"/>
              <w:rPr>
                <w:rFonts w:ascii="Times New Roman" w:hAnsi="Times New Roman" w:cs="Times New Roman"/>
                <w:color w:val="FFFFFF" w:themeColor="background1"/>
                <w:sz w:val="20"/>
                <w:szCs w:val="20"/>
              </w:rPr>
            </w:pPr>
          </w:p>
          <w:p w14:paraId="309CB685" w14:textId="7B58BB26" w:rsidR="00FF0EDC" w:rsidRPr="002A4FC0" w:rsidRDefault="00FF0EDC" w:rsidP="002A4FC0">
            <w:pPr>
              <w:spacing w:line="276" w:lineRule="auto"/>
              <w:rPr>
                <w:rFonts w:ascii="Times New Roman" w:hAnsi="Times New Roman" w:cs="Times New Roman"/>
                <w:color w:val="FFFFFF" w:themeColor="background1"/>
                <w:sz w:val="20"/>
                <w:szCs w:val="20"/>
              </w:rPr>
            </w:pPr>
            <w:r w:rsidRPr="002A4FC0">
              <w:rPr>
                <w:rFonts w:ascii="Times New Roman" w:hAnsi="Times New Roman" w:cs="Times New Roman"/>
                <w:color w:val="FFFFFF" w:themeColor="background1"/>
                <w:sz w:val="20"/>
                <w:szCs w:val="20"/>
              </w:rPr>
              <w:t>OPERATIVNI CILJ 2.1</w:t>
            </w:r>
          </w:p>
          <w:p w14:paraId="0712D6B9" w14:textId="77777777" w:rsidR="00FF0EDC" w:rsidRPr="002A4FC0" w:rsidRDefault="00FF0EDC" w:rsidP="002A4FC0">
            <w:pPr>
              <w:spacing w:line="276" w:lineRule="auto"/>
              <w:rPr>
                <w:rFonts w:ascii="Times New Roman" w:hAnsi="Times New Roman" w:cs="Times New Roman"/>
                <w:sz w:val="20"/>
                <w:szCs w:val="20"/>
              </w:rPr>
            </w:pPr>
          </w:p>
        </w:tc>
        <w:tc>
          <w:tcPr>
            <w:tcW w:w="3933" w:type="pct"/>
            <w:gridSpan w:val="6"/>
            <w:shd w:val="clear" w:color="auto" w:fill="2E74B5" w:themeFill="accent1" w:themeFillShade="BF"/>
          </w:tcPr>
          <w:p w14:paraId="78C438D7" w14:textId="77777777" w:rsidR="00FF0EDC" w:rsidRPr="002A4FC0" w:rsidRDefault="00FF0EDC" w:rsidP="002A4FC0">
            <w:pPr>
              <w:spacing w:line="276" w:lineRule="auto"/>
              <w:jc w:val="center"/>
              <w:rPr>
                <w:rFonts w:ascii="Times New Roman" w:hAnsi="Times New Roman" w:cs="Times New Roman"/>
                <w:sz w:val="24"/>
                <w:szCs w:val="24"/>
              </w:rPr>
            </w:pPr>
          </w:p>
          <w:p w14:paraId="1AC594CE"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r w:rsidRPr="002A4FC0">
              <w:rPr>
                <w:rFonts w:ascii="Times New Roman" w:hAnsi="Times New Roman" w:cs="Times New Roman"/>
                <w:color w:val="FFFFFF" w:themeColor="background1"/>
                <w:sz w:val="28"/>
                <w:szCs w:val="28"/>
              </w:rPr>
              <w:t>Predviđanje-poboljšanje procjene rizika, predviđanja i planiranja upravljanja rizicima od katastrofa</w:t>
            </w:r>
          </w:p>
          <w:p w14:paraId="28EA70B0" w14:textId="77777777" w:rsidR="00FF0EDC" w:rsidRPr="002A4FC0" w:rsidRDefault="00FF0EDC" w:rsidP="002A4FC0">
            <w:pPr>
              <w:spacing w:line="276" w:lineRule="auto"/>
              <w:jc w:val="center"/>
              <w:rPr>
                <w:rFonts w:ascii="Times New Roman" w:hAnsi="Times New Roman" w:cs="Times New Roman"/>
                <w:sz w:val="24"/>
                <w:szCs w:val="24"/>
              </w:rPr>
            </w:pPr>
          </w:p>
        </w:tc>
      </w:tr>
      <w:tr w:rsidR="007C5358" w:rsidRPr="002A4FC0" w14:paraId="64EEAC6D" w14:textId="77777777" w:rsidTr="0014204D">
        <w:tc>
          <w:tcPr>
            <w:tcW w:w="1067" w:type="pct"/>
            <w:shd w:val="clear" w:color="auto" w:fill="DEEAF6" w:themeFill="accent1" w:themeFillTint="33"/>
          </w:tcPr>
          <w:p w14:paraId="0E0CFB34"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t>Indikator učinka a)</w:t>
            </w:r>
          </w:p>
        </w:tc>
        <w:tc>
          <w:tcPr>
            <w:tcW w:w="1517" w:type="pct"/>
            <w:gridSpan w:val="2"/>
            <w:shd w:val="clear" w:color="auto" w:fill="DEEAF6" w:themeFill="accent1" w:themeFillTint="33"/>
          </w:tcPr>
          <w:p w14:paraId="230DB28A"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5F8717E5"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5CAC9C22"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7C5358" w:rsidRPr="002A4FC0" w14:paraId="3CA40C98" w14:textId="77777777" w:rsidTr="0014204D">
        <w:tc>
          <w:tcPr>
            <w:tcW w:w="1067" w:type="pct"/>
            <w:shd w:val="clear" w:color="auto" w:fill="DEEAF6" w:themeFill="accent1" w:themeFillTint="33"/>
          </w:tcPr>
          <w:p w14:paraId="3359B6E7"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t>Indikator učinka b)</w:t>
            </w:r>
          </w:p>
        </w:tc>
        <w:tc>
          <w:tcPr>
            <w:tcW w:w="1517" w:type="pct"/>
            <w:gridSpan w:val="2"/>
            <w:shd w:val="clear" w:color="auto" w:fill="DEEAF6" w:themeFill="accent1" w:themeFillTint="33"/>
          </w:tcPr>
          <w:p w14:paraId="13CA8593"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5B732115"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6AC903CF"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6F2A65" w:rsidRPr="002A4FC0" w14:paraId="64E27F0A" w14:textId="77777777" w:rsidTr="0014204D">
        <w:tc>
          <w:tcPr>
            <w:tcW w:w="1067" w:type="pct"/>
            <w:shd w:val="clear" w:color="auto" w:fill="A8D08D" w:themeFill="accent6" w:themeFillTint="99"/>
          </w:tcPr>
          <w:p w14:paraId="7C83E860"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lastRenderedPageBreak/>
              <w:t>Aktivnost koja utiče na realizaciju Operativnog cilja 2.1</w:t>
            </w:r>
          </w:p>
        </w:tc>
        <w:tc>
          <w:tcPr>
            <w:tcW w:w="775" w:type="pct"/>
            <w:shd w:val="clear" w:color="auto" w:fill="A8D08D" w:themeFill="accent6" w:themeFillTint="99"/>
          </w:tcPr>
          <w:p w14:paraId="6B769DD0"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 xml:space="preserve">Indikator rezultata </w:t>
            </w:r>
          </w:p>
        </w:tc>
        <w:tc>
          <w:tcPr>
            <w:tcW w:w="742" w:type="pct"/>
            <w:shd w:val="clear" w:color="auto" w:fill="A8D08D" w:themeFill="accent6" w:themeFillTint="99"/>
          </w:tcPr>
          <w:p w14:paraId="409126FA"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Nadležne institucije</w:t>
            </w:r>
          </w:p>
        </w:tc>
        <w:tc>
          <w:tcPr>
            <w:tcW w:w="537" w:type="pct"/>
            <w:shd w:val="clear" w:color="auto" w:fill="A8D08D" w:themeFill="accent6" w:themeFillTint="99"/>
          </w:tcPr>
          <w:p w14:paraId="1B912CC0"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Datum početka</w:t>
            </w:r>
          </w:p>
        </w:tc>
        <w:tc>
          <w:tcPr>
            <w:tcW w:w="540" w:type="pct"/>
            <w:shd w:val="clear" w:color="auto" w:fill="A8D08D" w:themeFill="accent6" w:themeFillTint="99"/>
          </w:tcPr>
          <w:p w14:paraId="2B6E72C1"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Planirani datum završetka</w:t>
            </w:r>
          </w:p>
        </w:tc>
        <w:tc>
          <w:tcPr>
            <w:tcW w:w="598" w:type="pct"/>
            <w:shd w:val="clear" w:color="auto" w:fill="A8D08D" w:themeFill="accent6" w:themeFillTint="99"/>
          </w:tcPr>
          <w:p w14:paraId="47352803"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Sredstva planirana za sprovođenje aktivnosti</w:t>
            </w:r>
          </w:p>
        </w:tc>
        <w:tc>
          <w:tcPr>
            <w:tcW w:w="742" w:type="pct"/>
            <w:shd w:val="clear" w:color="auto" w:fill="A8D08D" w:themeFill="accent6" w:themeFillTint="99"/>
          </w:tcPr>
          <w:p w14:paraId="5D4CC305"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Izvor finansiranja</w:t>
            </w:r>
          </w:p>
        </w:tc>
      </w:tr>
      <w:tr w:rsidR="006F2A65" w:rsidRPr="00370345" w14:paraId="3795B744" w14:textId="77777777" w:rsidTr="0014204D">
        <w:tc>
          <w:tcPr>
            <w:tcW w:w="1067" w:type="pct"/>
          </w:tcPr>
          <w:p w14:paraId="603095DF" w14:textId="72190D39" w:rsidR="00FF0EDC" w:rsidRPr="00370345" w:rsidRDefault="00FF0EDC" w:rsidP="00150543">
            <w:pPr>
              <w:spacing w:line="276" w:lineRule="auto"/>
              <w:rPr>
                <w:rFonts w:ascii="Times New Roman" w:hAnsi="Times New Roman" w:cs="Times New Roman"/>
                <w:sz w:val="24"/>
                <w:szCs w:val="24"/>
              </w:rPr>
            </w:pPr>
            <w:r w:rsidRPr="00370345">
              <w:rPr>
                <w:rFonts w:ascii="Times New Roman" w:hAnsi="Times New Roman" w:cs="Times New Roman"/>
                <w:sz w:val="24"/>
                <w:szCs w:val="24"/>
              </w:rPr>
              <w:t>1.</w:t>
            </w:r>
            <w:r w:rsidR="00150543" w:rsidRPr="00370345">
              <w:rPr>
                <w:sz w:val="24"/>
                <w:szCs w:val="24"/>
              </w:rPr>
              <w:t xml:space="preserve"> </w:t>
            </w:r>
            <w:r w:rsidR="00150543" w:rsidRPr="00370345">
              <w:rPr>
                <w:rFonts w:ascii="Times New Roman" w:hAnsi="Times New Roman" w:cs="Times New Roman"/>
                <w:sz w:val="24"/>
                <w:szCs w:val="24"/>
              </w:rPr>
              <w:t>Izrada Preduzetnog plana za zaštitu i spašavanje od požara za Privredno društvo za gazdovanje šumama</w:t>
            </w:r>
          </w:p>
        </w:tc>
        <w:tc>
          <w:tcPr>
            <w:tcW w:w="775" w:type="pct"/>
          </w:tcPr>
          <w:p w14:paraId="42F273CA" w14:textId="171BA2FD" w:rsidR="00FF0EDC" w:rsidRPr="00370345" w:rsidRDefault="00150543" w:rsidP="00150543">
            <w:pPr>
              <w:spacing w:line="276" w:lineRule="auto"/>
              <w:rPr>
                <w:rFonts w:ascii="Times New Roman" w:hAnsi="Times New Roman" w:cs="Times New Roman"/>
                <w:b w:val="0"/>
                <w:sz w:val="24"/>
                <w:szCs w:val="24"/>
              </w:rPr>
            </w:pPr>
            <w:r w:rsidRPr="00370345">
              <w:rPr>
                <w:rFonts w:ascii="Times New Roman" w:hAnsi="Times New Roman" w:cs="Times New Roman"/>
                <w:b w:val="0"/>
                <w:sz w:val="24"/>
                <w:szCs w:val="24"/>
              </w:rPr>
              <w:t>Izrađen Preduzetni plan za  Privredno društvo  za gazdovanje šumama</w:t>
            </w:r>
          </w:p>
        </w:tc>
        <w:tc>
          <w:tcPr>
            <w:tcW w:w="742" w:type="pct"/>
          </w:tcPr>
          <w:p w14:paraId="6A50D5CF" w14:textId="105CE4F2" w:rsidR="00FF0EDC" w:rsidRPr="00370345" w:rsidRDefault="00150543" w:rsidP="00150543">
            <w:pPr>
              <w:spacing w:line="276" w:lineRule="auto"/>
              <w:jc w:val="center"/>
              <w:rPr>
                <w:rFonts w:ascii="Times New Roman" w:hAnsi="Times New Roman" w:cs="Times New Roman"/>
                <w:b w:val="0"/>
                <w:sz w:val="24"/>
                <w:szCs w:val="24"/>
              </w:rPr>
            </w:pPr>
            <w:r w:rsidRPr="00370345">
              <w:rPr>
                <w:rFonts w:ascii="Times New Roman" w:hAnsi="Times New Roman" w:cs="Times New Roman"/>
                <w:b w:val="0"/>
                <w:sz w:val="24"/>
                <w:szCs w:val="24"/>
              </w:rPr>
              <w:t>Privredno društvo  za gazdovanje šumama</w:t>
            </w:r>
          </w:p>
        </w:tc>
        <w:tc>
          <w:tcPr>
            <w:tcW w:w="537" w:type="pct"/>
          </w:tcPr>
          <w:p w14:paraId="3A2766B4" w14:textId="5A1C7F8C" w:rsidR="00FF0EDC" w:rsidRPr="00370345" w:rsidRDefault="00370345" w:rsidP="00370345">
            <w:pPr>
              <w:spacing w:line="276" w:lineRule="auto"/>
              <w:jc w:val="center"/>
              <w:rPr>
                <w:rFonts w:ascii="Times New Roman" w:hAnsi="Times New Roman" w:cs="Times New Roman"/>
                <w:b w:val="0"/>
                <w:sz w:val="24"/>
                <w:szCs w:val="24"/>
              </w:rPr>
            </w:pPr>
            <w:r w:rsidRPr="00370345">
              <w:rPr>
                <w:rFonts w:ascii="Times New Roman" w:hAnsi="Times New Roman" w:cs="Times New Roman"/>
                <w:b w:val="0"/>
                <w:sz w:val="24"/>
                <w:szCs w:val="24"/>
              </w:rPr>
              <w:t>2025</w:t>
            </w:r>
          </w:p>
        </w:tc>
        <w:tc>
          <w:tcPr>
            <w:tcW w:w="540" w:type="pct"/>
          </w:tcPr>
          <w:p w14:paraId="149BCE93" w14:textId="1D6CFEA0" w:rsidR="00FF0EDC" w:rsidRPr="00370345" w:rsidRDefault="00370345" w:rsidP="00370345">
            <w:pPr>
              <w:spacing w:line="276" w:lineRule="auto"/>
              <w:jc w:val="center"/>
              <w:rPr>
                <w:rFonts w:ascii="Times New Roman" w:hAnsi="Times New Roman" w:cs="Times New Roman"/>
                <w:b w:val="0"/>
                <w:sz w:val="24"/>
                <w:szCs w:val="24"/>
              </w:rPr>
            </w:pPr>
            <w:r w:rsidRPr="00370345">
              <w:rPr>
                <w:rFonts w:ascii="Times New Roman" w:hAnsi="Times New Roman" w:cs="Times New Roman"/>
                <w:b w:val="0"/>
                <w:sz w:val="24"/>
                <w:szCs w:val="24"/>
              </w:rPr>
              <w:t>2026</w:t>
            </w:r>
          </w:p>
        </w:tc>
        <w:tc>
          <w:tcPr>
            <w:tcW w:w="598" w:type="pct"/>
          </w:tcPr>
          <w:p w14:paraId="3850A64F" w14:textId="5B3F6CCB" w:rsidR="00FF0EDC" w:rsidRPr="00370345" w:rsidRDefault="00370345" w:rsidP="00370345">
            <w:pPr>
              <w:spacing w:line="276" w:lineRule="auto"/>
              <w:jc w:val="center"/>
              <w:rPr>
                <w:rFonts w:ascii="Times New Roman" w:hAnsi="Times New Roman" w:cs="Times New Roman"/>
                <w:b w:val="0"/>
                <w:sz w:val="24"/>
                <w:szCs w:val="24"/>
              </w:rPr>
            </w:pPr>
            <w:r w:rsidRPr="00370345">
              <w:rPr>
                <w:rFonts w:ascii="Times New Roman" w:hAnsi="Times New Roman" w:cs="Times New Roman"/>
                <w:b w:val="0"/>
                <w:sz w:val="24"/>
                <w:szCs w:val="24"/>
              </w:rPr>
              <w:t>15.000</w:t>
            </w:r>
            <w:r>
              <w:rPr>
                <w:rFonts w:ascii="Times New Roman" w:hAnsi="Times New Roman" w:cs="Times New Roman"/>
                <w:b w:val="0"/>
                <w:sz w:val="24"/>
                <w:szCs w:val="24"/>
              </w:rPr>
              <w:t>€</w:t>
            </w:r>
          </w:p>
        </w:tc>
        <w:tc>
          <w:tcPr>
            <w:tcW w:w="742" w:type="pct"/>
          </w:tcPr>
          <w:p w14:paraId="0908F46D" w14:textId="3DD89730" w:rsidR="00FF0EDC" w:rsidRPr="00370345" w:rsidRDefault="00370345" w:rsidP="00370345">
            <w:pPr>
              <w:spacing w:line="276" w:lineRule="auto"/>
              <w:jc w:val="center"/>
              <w:rPr>
                <w:rFonts w:ascii="Times New Roman" w:hAnsi="Times New Roman" w:cs="Times New Roman"/>
                <w:b w:val="0"/>
                <w:sz w:val="24"/>
                <w:szCs w:val="24"/>
              </w:rPr>
            </w:pPr>
            <w:r w:rsidRPr="00370345">
              <w:rPr>
                <w:rFonts w:ascii="Times New Roman" w:hAnsi="Times New Roman" w:cs="Times New Roman"/>
                <w:b w:val="0"/>
                <w:sz w:val="24"/>
                <w:szCs w:val="24"/>
              </w:rPr>
              <w:t>Budžet Privrednog društva  za gazdovanje šumama 100%</w:t>
            </w:r>
          </w:p>
        </w:tc>
      </w:tr>
      <w:tr w:rsidR="006F2A65" w:rsidRPr="002A4FC0" w14:paraId="1729B9E2" w14:textId="77777777" w:rsidTr="0014204D">
        <w:tc>
          <w:tcPr>
            <w:tcW w:w="1067" w:type="pct"/>
          </w:tcPr>
          <w:p w14:paraId="05A471FD" w14:textId="4467B2FE" w:rsidR="00FF0EDC" w:rsidRPr="00370345" w:rsidRDefault="00FF0EDC" w:rsidP="00370345">
            <w:pPr>
              <w:spacing w:line="276" w:lineRule="auto"/>
              <w:rPr>
                <w:rFonts w:ascii="Times New Roman" w:hAnsi="Times New Roman" w:cs="Times New Roman"/>
                <w:sz w:val="24"/>
                <w:szCs w:val="24"/>
              </w:rPr>
            </w:pPr>
            <w:r w:rsidRPr="00370345">
              <w:rPr>
                <w:rFonts w:ascii="Times New Roman" w:hAnsi="Times New Roman" w:cs="Times New Roman"/>
                <w:sz w:val="24"/>
                <w:szCs w:val="24"/>
              </w:rPr>
              <w:t>2.</w:t>
            </w:r>
            <w:r w:rsidR="00370345" w:rsidRPr="00370345">
              <w:rPr>
                <w:rFonts w:ascii="Times New Roman" w:hAnsi="Times New Roman" w:cs="Times New Roman"/>
                <w:sz w:val="24"/>
                <w:szCs w:val="24"/>
              </w:rPr>
              <w:t xml:space="preserve"> </w:t>
            </w:r>
            <w:r w:rsidR="00370345">
              <w:rPr>
                <w:rFonts w:ascii="Times New Roman" w:hAnsi="Times New Roman" w:cs="Times New Roman"/>
                <w:sz w:val="24"/>
                <w:szCs w:val="24"/>
              </w:rPr>
              <w:t>Edukacija/o</w:t>
            </w:r>
            <w:r w:rsidR="00370345" w:rsidRPr="00370345">
              <w:rPr>
                <w:rFonts w:ascii="Times New Roman" w:hAnsi="Times New Roman" w:cs="Times New Roman"/>
                <w:sz w:val="24"/>
                <w:szCs w:val="24"/>
              </w:rPr>
              <w:t>buka zaposlenih za zaštitu od  požara</w:t>
            </w:r>
          </w:p>
        </w:tc>
        <w:tc>
          <w:tcPr>
            <w:tcW w:w="775" w:type="pct"/>
          </w:tcPr>
          <w:p w14:paraId="10B5B8ED" w14:textId="39A3BC99" w:rsidR="00FF0EDC" w:rsidRPr="00370345" w:rsidRDefault="00BB528F" w:rsidP="002A4FC0">
            <w:pPr>
              <w:spacing w:line="276" w:lineRule="auto"/>
              <w:rPr>
                <w:rFonts w:ascii="Times New Roman" w:hAnsi="Times New Roman" w:cs="Times New Roman"/>
                <w:b w:val="0"/>
                <w:sz w:val="24"/>
                <w:szCs w:val="24"/>
              </w:rPr>
            </w:pPr>
            <w:r>
              <w:rPr>
                <w:rFonts w:ascii="Times New Roman" w:hAnsi="Times New Roman" w:cs="Times New Roman"/>
                <w:b w:val="0"/>
                <w:sz w:val="24"/>
                <w:szCs w:val="24"/>
              </w:rPr>
              <w:t>80</w:t>
            </w:r>
            <w:r w:rsidR="00370345" w:rsidRPr="00370345">
              <w:rPr>
                <w:rFonts w:ascii="Times New Roman" w:hAnsi="Times New Roman" w:cs="Times New Roman"/>
                <w:b w:val="0"/>
                <w:sz w:val="24"/>
                <w:szCs w:val="24"/>
              </w:rPr>
              <w:t xml:space="preserve">  edukovanih čuvara šuma, šumarskih tehničara i inženjera za zaštitu šuma</w:t>
            </w:r>
          </w:p>
        </w:tc>
        <w:tc>
          <w:tcPr>
            <w:tcW w:w="742" w:type="pct"/>
          </w:tcPr>
          <w:p w14:paraId="2684108D" w14:textId="33829D09" w:rsidR="00FF0EDC" w:rsidRPr="002A4FC0" w:rsidRDefault="00370345" w:rsidP="00370345">
            <w:pPr>
              <w:spacing w:line="276" w:lineRule="auto"/>
              <w:jc w:val="center"/>
              <w:rPr>
                <w:rFonts w:ascii="Times New Roman" w:hAnsi="Times New Roman" w:cs="Times New Roman"/>
                <w:sz w:val="24"/>
                <w:szCs w:val="24"/>
              </w:rPr>
            </w:pPr>
            <w:r w:rsidRPr="00370345">
              <w:rPr>
                <w:rFonts w:ascii="Times New Roman" w:hAnsi="Times New Roman" w:cs="Times New Roman"/>
                <w:b w:val="0"/>
                <w:sz w:val="24"/>
                <w:szCs w:val="24"/>
              </w:rPr>
              <w:t>Privredno društvo  za gazdovanje šumama</w:t>
            </w:r>
          </w:p>
        </w:tc>
        <w:tc>
          <w:tcPr>
            <w:tcW w:w="537" w:type="pct"/>
          </w:tcPr>
          <w:p w14:paraId="337BAA65" w14:textId="0334F3AF" w:rsidR="00FF0EDC" w:rsidRPr="00370345" w:rsidRDefault="00370345" w:rsidP="00370345">
            <w:pPr>
              <w:spacing w:line="276" w:lineRule="auto"/>
              <w:jc w:val="center"/>
              <w:rPr>
                <w:rFonts w:ascii="Times New Roman" w:hAnsi="Times New Roman" w:cs="Times New Roman"/>
                <w:b w:val="0"/>
                <w:sz w:val="24"/>
                <w:szCs w:val="24"/>
              </w:rPr>
            </w:pPr>
            <w:r w:rsidRPr="00370345">
              <w:rPr>
                <w:rFonts w:ascii="Times New Roman" w:hAnsi="Times New Roman" w:cs="Times New Roman"/>
                <w:b w:val="0"/>
                <w:sz w:val="24"/>
                <w:szCs w:val="24"/>
              </w:rPr>
              <w:t>2025</w:t>
            </w:r>
          </w:p>
        </w:tc>
        <w:tc>
          <w:tcPr>
            <w:tcW w:w="540" w:type="pct"/>
          </w:tcPr>
          <w:p w14:paraId="2A44AEDF" w14:textId="7065C583" w:rsidR="00FF0EDC" w:rsidRPr="00370345" w:rsidRDefault="00BB528F"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w:t>
            </w:r>
          </w:p>
        </w:tc>
        <w:tc>
          <w:tcPr>
            <w:tcW w:w="598" w:type="pct"/>
          </w:tcPr>
          <w:p w14:paraId="0D551C73" w14:textId="53AC0AD9" w:rsidR="00BB528F" w:rsidRDefault="00BB528F" w:rsidP="00370345">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rPr>
              <w:t>2025 - 750€</w:t>
            </w:r>
          </w:p>
          <w:p w14:paraId="2F7F4334" w14:textId="4E3195C8" w:rsidR="00BB528F" w:rsidRDefault="00BB528F" w:rsidP="00370345">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2026 - 1.250€</w:t>
            </w:r>
          </w:p>
          <w:p w14:paraId="371D5F8A" w14:textId="77777777" w:rsidR="00BB528F" w:rsidRDefault="00BB528F" w:rsidP="00370345">
            <w:pPr>
              <w:spacing w:line="276" w:lineRule="auto"/>
              <w:jc w:val="center"/>
              <w:rPr>
                <w:rFonts w:ascii="Times New Roman" w:hAnsi="Times New Roman" w:cs="Times New Roman"/>
                <w:b w:val="0"/>
                <w:sz w:val="24"/>
                <w:szCs w:val="24"/>
                <w:lang w:val="sr-Latn-ME"/>
              </w:rPr>
            </w:pPr>
          </w:p>
          <w:p w14:paraId="27F5741C" w14:textId="00E4D619" w:rsidR="00FF0EDC" w:rsidRPr="00370345" w:rsidRDefault="00BB528F"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lang w:val="sr-Latn-ME"/>
              </w:rPr>
              <w:t xml:space="preserve">Ukupno </w:t>
            </w:r>
            <w:r>
              <w:rPr>
                <w:rFonts w:ascii="Times New Roman" w:hAnsi="Times New Roman" w:cs="Times New Roman"/>
                <w:b w:val="0"/>
                <w:sz w:val="24"/>
                <w:szCs w:val="24"/>
              </w:rPr>
              <w:t>2.000€</w:t>
            </w:r>
          </w:p>
        </w:tc>
        <w:tc>
          <w:tcPr>
            <w:tcW w:w="742" w:type="pct"/>
          </w:tcPr>
          <w:p w14:paraId="0E741A83" w14:textId="759523BD" w:rsidR="00FF0EDC" w:rsidRPr="00370345" w:rsidRDefault="00370345" w:rsidP="00370345">
            <w:pPr>
              <w:spacing w:line="276" w:lineRule="auto"/>
              <w:jc w:val="center"/>
              <w:rPr>
                <w:rFonts w:ascii="Times New Roman" w:hAnsi="Times New Roman" w:cs="Times New Roman"/>
                <w:b w:val="0"/>
                <w:sz w:val="24"/>
                <w:szCs w:val="24"/>
              </w:rPr>
            </w:pPr>
            <w:r w:rsidRPr="00370345">
              <w:rPr>
                <w:rFonts w:ascii="Times New Roman" w:hAnsi="Times New Roman" w:cs="Times New Roman"/>
                <w:b w:val="0"/>
                <w:sz w:val="24"/>
                <w:szCs w:val="24"/>
              </w:rPr>
              <w:t>Budžet lokalne samouprave 100 %</w:t>
            </w:r>
          </w:p>
        </w:tc>
      </w:tr>
      <w:tr w:rsidR="006F2A65" w:rsidRPr="002A4FC0" w14:paraId="435251B3" w14:textId="77777777" w:rsidTr="0014204D">
        <w:tc>
          <w:tcPr>
            <w:tcW w:w="1067" w:type="pct"/>
          </w:tcPr>
          <w:p w14:paraId="36CCBF9C" w14:textId="45F4BD17" w:rsidR="00FF0EDC" w:rsidRPr="00370345" w:rsidRDefault="00FF0EDC" w:rsidP="00370345">
            <w:pPr>
              <w:spacing w:line="276" w:lineRule="auto"/>
              <w:rPr>
                <w:rFonts w:ascii="Times New Roman" w:hAnsi="Times New Roman" w:cs="Times New Roman"/>
                <w:sz w:val="24"/>
                <w:szCs w:val="24"/>
              </w:rPr>
            </w:pPr>
            <w:r w:rsidRPr="00370345">
              <w:rPr>
                <w:rFonts w:ascii="Times New Roman" w:hAnsi="Times New Roman" w:cs="Times New Roman"/>
                <w:sz w:val="24"/>
                <w:szCs w:val="24"/>
              </w:rPr>
              <w:t>3.</w:t>
            </w:r>
            <w:r w:rsidR="00370345" w:rsidRPr="00370345">
              <w:rPr>
                <w:sz w:val="24"/>
                <w:szCs w:val="24"/>
              </w:rPr>
              <w:t xml:space="preserve"> </w:t>
            </w:r>
            <w:r w:rsidR="00370345" w:rsidRPr="00370345">
              <w:rPr>
                <w:rFonts w:ascii="Times New Roman" w:hAnsi="Times New Roman" w:cs="Times New Roman"/>
                <w:sz w:val="24"/>
                <w:szCs w:val="24"/>
              </w:rPr>
              <w:t>Izrada i revidovanj</w:t>
            </w:r>
            <w:r w:rsidR="00370345">
              <w:rPr>
                <w:rFonts w:ascii="Times New Roman" w:hAnsi="Times New Roman" w:cs="Times New Roman"/>
                <w:sz w:val="24"/>
                <w:szCs w:val="24"/>
              </w:rPr>
              <w:t>e</w:t>
            </w:r>
            <w:r w:rsidR="00370345" w:rsidRPr="00370345">
              <w:rPr>
                <w:rFonts w:ascii="Times New Roman" w:hAnsi="Times New Roman" w:cs="Times New Roman"/>
                <w:sz w:val="24"/>
                <w:szCs w:val="24"/>
              </w:rPr>
              <w:t>/ ažuriranje planova zaštite i spašavanje - Preduzetnih planova</w:t>
            </w:r>
            <w:r w:rsidR="00BB528F">
              <w:rPr>
                <w:rFonts w:ascii="Times New Roman" w:hAnsi="Times New Roman" w:cs="Times New Roman"/>
                <w:sz w:val="24"/>
                <w:szCs w:val="24"/>
              </w:rPr>
              <w:t xml:space="preserve"> Naionalnih parkova CG</w:t>
            </w:r>
          </w:p>
        </w:tc>
        <w:tc>
          <w:tcPr>
            <w:tcW w:w="775" w:type="pct"/>
          </w:tcPr>
          <w:p w14:paraId="32E11174" w14:textId="77777777" w:rsidR="00370345" w:rsidRPr="00370345" w:rsidRDefault="00370345" w:rsidP="00370345">
            <w:pPr>
              <w:spacing w:line="276" w:lineRule="auto"/>
              <w:rPr>
                <w:rFonts w:ascii="Times New Roman" w:hAnsi="Times New Roman" w:cs="Times New Roman"/>
                <w:b w:val="0"/>
                <w:sz w:val="24"/>
                <w:szCs w:val="24"/>
              </w:rPr>
            </w:pPr>
            <w:r w:rsidRPr="00370345">
              <w:rPr>
                <w:rFonts w:ascii="Times New Roman" w:hAnsi="Times New Roman" w:cs="Times New Roman"/>
                <w:b w:val="0"/>
                <w:sz w:val="24"/>
                <w:szCs w:val="24"/>
              </w:rPr>
              <w:t>Izrađen Plan Z/S za PP Solana</w:t>
            </w:r>
          </w:p>
          <w:p w14:paraId="7F675606" w14:textId="77777777" w:rsidR="00370345" w:rsidRPr="00370345" w:rsidRDefault="00370345" w:rsidP="00370345">
            <w:pPr>
              <w:spacing w:line="276" w:lineRule="auto"/>
              <w:rPr>
                <w:rFonts w:ascii="Times New Roman" w:hAnsi="Times New Roman" w:cs="Times New Roman"/>
                <w:b w:val="0"/>
                <w:sz w:val="24"/>
                <w:szCs w:val="24"/>
              </w:rPr>
            </w:pPr>
            <w:r w:rsidRPr="00370345">
              <w:rPr>
                <w:rFonts w:ascii="Times New Roman" w:hAnsi="Times New Roman" w:cs="Times New Roman"/>
                <w:b w:val="0"/>
                <w:sz w:val="24"/>
                <w:szCs w:val="24"/>
              </w:rPr>
              <w:t>Izrađen Plan Z/S za Botaničku baštu - Kolašin</w:t>
            </w:r>
          </w:p>
          <w:p w14:paraId="10220E0C" w14:textId="484AD666" w:rsidR="00FF0EDC" w:rsidRDefault="00370345" w:rsidP="00370345">
            <w:pPr>
              <w:spacing w:line="276" w:lineRule="auto"/>
              <w:rPr>
                <w:rFonts w:ascii="Times New Roman" w:hAnsi="Times New Roman" w:cs="Times New Roman"/>
                <w:b w:val="0"/>
                <w:sz w:val="24"/>
                <w:szCs w:val="24"/>
              </w:rPr>
            </w:pPr>
            <w:r w:rsidRPr="00370345">
              <w:rPr>
                <w:rFonts w:ascii="Times New Roman" w:hAnsi="Times New Roman" w:cs="Times New Roman"/>
                <w:b w:val="0"/>
                <w:sz w:val="24"/>
                <w:szCs w:val="24"/>
              </w:rPr>
              <w:t>Sprovedena revizija postojećih Planova i donešena odluka o potrebi i izradi novih Planova Z/S za nacionalne</w:t>
            </w:r>
            <w:r w:rsidR="00DE6CB9">
              <w:rPr>
                <w:rFonts w:ascii="Times New Roman" w:hAnsi="Times New Roman" w:cs="Times New Roman"/>
                <w:b w:val="0"/>
                <w:sz w:val="24"/>
                <w:szCs w:val="24"/>
              </w:rPr>
              <w:t xml:space="preserve"> parkove ( 2 ažurirana ili 2 nova plana</w:t>
            </w:r>
            <w:r w:rsidRPr="00370345">
              <w:rPr>
                <w:rFonts w:ascii="Times New Roman" w:hAnsi="Times New Roman" w:cs="Times New Roman"/>
                <w:b w:val="0"/>
                <w:sz w:val="24"/>
                <w:szCs w:val="24"/>
              </w:rPr>
              <w:t xml:space="preserve"> )</w:t>
            </w:r>
          </w:p>
          <w:p w14:paraId="67DF9976" w14:textId="4E4D8CDE" w:rsidR="00DE6CB9" w:rsidRPr="00370345" w:rsidRDefault="00DE6CB9" w:rsidP="00370345">
            <w:pPr>
              <w:spacing w:line="276" w:lineRule="auto"/>
              <w:rPr>
                <w:rFonts w:ascii="Times New Roman" w:hAnsi="Times New Roman" w:cs="Times New Roman"/>
                <w:b w:val="0"/>
                <w:sz w:val="24"/>
                <w:szCs w:val="24"/>
              </w:rPr>
            </w:pPr>
          </w:p>
        </w:tc>
        <w:tc>
          <w:tcPr>
            <w:tcW w:w="742" w:type="pct"/>
          </w:tcPr>
          <w:p w14:paraId="080F4340" w14:textId="532AA97E" w:rsidR="00FF0EDC" w:rsidRPr="00370345" w:rsidRDefault="00370345" w:rsidP="00370345">
            <w:pPr>
              <w:spacing w:line="276" w:lineRule="auto"/>
              <w:jc w:val="center"/>
              <w:rPr>
                <w:rFonts w:ascii="Times New Roman" w:hAnsi="Times New Roman" w:cs="Times New Roman"/>
                <w:b w:val="0"/>
                <w:sz w:val="24"/>
                <w:szCs w:val="24"/>
              </w:rPr>
            </w:pPr>
            <w:r w:rsidRPr="00370345">
              <w:rPr>
                <w:rFonts w:ascii="Times New Roman" w:hAnsi="Times New Roman" w:cs="Times New Roman"/>
                <w:b w:val="0"/>
                <w:sz w:val="24"/>
                <w:szCs w:val="24"/>
              </w:rPr>
              <w:lastRenderedPageBreak/>
              <w:t>JP Nacionalni parkovi Crne Gore</w:t>
            </w:r>
          </w:p>
        </w:tc>
        <w:tc>
          <w:tcPr>
            <w:tcW w:w="537" w:type="pct"/>
          </w:tcPr>
          <w:p w14:paraId="4C9399A2" w14:textId="5D58B578" w:rsidR="00FF0EDC" w:rsidRPr="00370345" w:rsidRDefault="00370345" w:rsidP="00370345">
            <w:pPr>
              <w:spacing w:line="276" w:lineRule="auto"/>
              <w:jc w:val="center"/>
              <w:rPr>
                <w:rFonts w:ascii="Times New Roman" w:hAnsi="Times New Roman" w:cs="Times New Roman"/>
                <w:b w:val="0"/>
                <w:sz w:val="24"/>
                <w:szCs w:val="24"/>
              </w:rPr>
            </w:pPr>
            <w:r w:rsidRPr="00370345">
              <w:rPr>
                <w:rFonts w:ascii="Times New Roman" w:hAnsi="Times New Roman" w:cs="Times New Roman"/>
                <w:b w:val="0"/>
                <w:sz w:val="24"/>
                <w:szCs w:val="24"/>
              </w:rPr>
              <w:t>2025</w:t>
            </w:r>
          </w:p>
        </w:tc>
        <w:tc>
          <w:tcPr>
            <w:tcW w:w="540" w:type="pct"/>
          </w:tcPr>
          <w:p w14:paraId="5579BC35" w14:textId="3F8E877B" w:rsidR="00FF0EDC" w:rsidRPr="00370345" w:rsidRDefault="00247B35"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w:t>
            </w:r>
          </w:p>
        </w:tc>
        <w:tc>
          <w:tcPr>
            <w:tcW w:w="598" w:type="pct"/>
          </w:tcPr>
          <w:p w14:paraId="054F0B44" w14:textId="1A271FF4" w:rsidR="00247B35" w:rsidRDefault="00247B35"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Godišnje 12.500€</w:t>
            </w:r>
          </w:p>
          <w:p w14:paraId="7450680B" w14:textId="77777777" w:rsidR="00247B35" w:rsidRDefault="00247B35" w:rsidP="00370345">
            <w:pPr>
              <w:spacing w:line="276" w:lineRule="auto"/>
              <w:jc w:val="center"/>
              <w:rPr>
                <w:rFonts w:ascii="Times New Roman" w:hAnsi="Times New Roman" w:cs="Times New Roman"/>
                <w:b w:val="0"/>
                <w:sz w:val="24"/>
                <w:szCs w:val="24"/>
              </w:rPr>
            </w:pPr>
          </w:p>
          <w:p w14:paraId="30CEE3EF" w14:textId="77777777" w:rsidR="00247B35" w:rsidRDefault="00247B35"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Ukupno</w:t>
            </w:r>
          </w:p>
          <w:p w14:paraId="3A362DB9" w14:textId="64CD11EA" w:rsidR="00FF0EDC" w:rsidRPr="00370345" w:rsidRDefault="00247B35"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25</w:t>
            </w:r>
            <w:r w:rsidR="00370345" w:rsidRPr="00370345">
              <w:rPr>
                <w:rFonts w:ascii="Times New Roman" w:hAnsi="Times New Roman" w:cs="Times New Roman"/>
                <w:b w:val="0"/>
                <w:sz w:val="24"/>
                <w:szCs w:val="24"/>
              </w:rPr>
              <w:t>.000</w:t>
            </w:r>
            <w:r w:rsidR="00370345">
              <w:rPr>
                <w:rFonts w:ascii="Times New Roman" w:hAnsi="Times New Roman" w:cs="Times New Roman"/>
                <w:b w:val="0"/>
                <w:sz w:val="24"/>
                <w:szCs w:val="24"/>
              </w:rPr>
              <w:t>€</w:t>
            </w:r>
          </w:p>
        </w:tc>
        <w:tc>
          <w:tcPr>
            <w:tcW w:w="742" w:type="pct"/>
          </w:tcPr>
          <w:p w14:paraId="616A88D6" w14:textId="77777777" w:rsidR="00370345" w:rsidRPr="00370345" w:rsidRDefault="00370345" w:rsidP="00370345">
            <w:pPr>
              <w:spacing w:line="276" w:lineRule="auto"/>
              <w:jc w:val="center"/>
              <w:rPr>
                <w:rFonts w:ascii="Times New Roman" w:hAnsi="Times New Roman" w:cs="Times New Roman"/>
                <w:b w:val="0"/>
                <w:sz w:val="24"/>
                <w:szCs w:val="24"/>
              </w:rPr>
            </w:pPr>
            <w:r w:rsidRPr="00370345">
              <w:rPr>
                <w:rFonts w:ascii="Times New Roman" w:hAnsi="Times New Roman" w:cs="Times New Roman"/>
                <w:b w:val="0"/>
                <w:sz w:val="24"/>
                <w:szCs w:val="24"/>
              </w:rPr>
              <w:t>Budžet JPNPCG 0 - 50 %</w:t>
            </w:r>
          </w:p>
          <w:p w14:paraId="4B84DE55" w14:textId="4F106F74" w:rsidR="00FF0EDC" w:rsidRPr="002A4FC0" w:rsidRDefault="00370345" w:rsidP="00370345">
            <w:pPr>
              <w:spacing w:line="276" w:lineRule="auto"/>
              <w:jc w:val="center"/>
              <w:rPr>
                <w:rFonts w:ascii="Times New Roman" w:hAnsi="Times New Roman" w:cs="Times New Roman"/>
                <w:sz w:val="24"/>
                <w:szCs w:val="24"/>
              </w:rPr>
            </w:pPr>
            <w:r w:rsidRPr="00370345">
              <w:rPr>
                <w:rFonts w:ascii="Times New Roman" w:hAnsi="Times New Roman" w:cs="Times New Roman"/>
                <w:b w:val="0"/>
                <w:sz w:val="24"/>
                <w:szCs w:val="24"/>
              </w:rPr>
              <w:t>Donatorska sredstva (IPA fondovi) 50 - 100%</w:t>
            </w:r>
          </w:p>
        </w:tc>
      </w:tr>
      <w:tr w:rsidR="006F2A65" w:rsidRPr="002A4FC0" w14:paraId="45FAD5D5" w14:textId="77777777" w:rsidTr="0014204D">
        <w:tc>
          <w:tcPr>
            <w:tcW w:w="1067" w:type="pct"/>
          </w:tcPr>
          <w:p w14:paraId="6D754BAE" w14:textId="72D1AB69" w:rsidR="00ED0A0A" w:rsidRPr="00ED0A0A" w:rsidRDefault="00ED0A0A" w:rsidP="00370345">
            <w:pPr>
              <w:spacing w:line="276" w:lineRule="auto"/>
              <w:rPr>
                <w:rFonts w:ascii="Times New Roman" w:hAnsi="Times New Roman" w:cs="Times New Roman"/>
                <w:sz w:val="24"/>
                <w:szCs w:val="24"/>
              </w:rPr>
            </w:pPr>
            <w:r w:rsidRPr="00ED0A0A">
              <w:rPr>
                <w:rFonts w:ascii="Times New Roman" w:hAnsi="Times New Roman" w:cs="Times New Roman"/>
                <w:sz w:val="24"/>
                <w:szCs w:val="24"/>
              </w:rPr>
              <w:lastRenderedPageBreak/>
              <w:t>4. Izraditi Uputstvo za postupanje sa ženama i ranjivim kategorijama stanovništva u svim aspektima zaštite i spašavanja od katastrofa za sve institucije/organizacije koje su uključene u sistem smanjenja rizika od katastrofa</w:t>
            </w:r>
          </w:p>
        </w:tc>
        <w:tc>
          <w:tcPr>
            <w:tcW w:w="775" w:type="pct"/>
          </w:tcPr>
          <w:p w14:paraId="785CB94C" w14:textId="096A07AB" w:rsidR="00ED0A0A" w:rsidRDefault="00ED0A0A" w:rsidP="00ED0A0A">
            <w:pPr>
              <w:spacing w:line="276" w:lineRule="auto"/>
              <w:rPr>
                <w:rFonts w:ascii="Times New Roman" w:hAnsi="Times New Roman" w:cs="Times New Roman"/>
                <w:b w:val="0"/>
                <w:sz w:val="24"/>
                <w:szCs w:val="24"/>
              </w:rPr>
            </w:pPr>
            <w:r>
              <w:rPr>
                <w:rFonts w:ascii="Times New Roman" w:hAnsi="Times New Roman" w:cs="Times New Roman"/>
                <w:b w:val="0"/>
                <w:sz w:val="24"/>
                <w:szCs w:val="24"/>
                <w:lang w:val="sr-Latn-ME"/>
              </w:rPr>
              <w:t xml:space="preserve">- </w:t>
            </w:r>
            <w:r w:rsidRPr="00ED0A0A">
              <w:rPr>
                <w:rFonts w:ascii="Times New Roman" w:hAnsi="Times New Roman" w:cs="Times New Roman"/>
                <w:b w:val="0"/>
                <w:sz w:val="24"/>
                <w:szCs w:val="24"/>
              </w:rPr>
              <w:t>1 izrađeno uputstvo</w:t>
            </w:r>
          </w:p>
          <w:p w14:paraId="09169ED3" w14:textId="77777777" w:rsidR="00ED0A0A" w:rsidRPr="00ED0A0A" w:rsidRDefault="00ED0A0A" w:rsidP="00ED0A0A">
            <w:pPr>
              <w:spacing w:line="276" w:lineRule="auto"/>
              <w:rPr>
                <w:rFonts w:ascii="Times New Roman" w:hAnsi="Times New Roman" w:cs="Times New Roman"/>
                <w:b w:val="0"/>
                <w:sz w:val="24"/>
                <w:szCs w:val="24"/>
              </w:rPr>
            </w:pPr>
          </w:p>
          <w:p w14:paraId="47E54214" w14:textId="69D0F69C" w:rsidR="00ED0A0A" w:rsidRPr="00370345" w:rsidRDefault="00ED0A0A" w:rsidP="00ED0A0A">
            <w:pPr>
              <w:spacing w:line="276" w:lineRule="auto"/>
              <w:rPr>
                <w:rFonts w:ascii="Times New Roman" w:hAnsi="Times New Roman" w:cs="Times New Roman"/>
                <w:b w:val="0"/>
                <w:sz w:val="24"/>
                <w:szCs w:val="24"/>
              </w:rPr>
            </w:pPr>
            <w:r>
              <w:rPr>
                <w:rFonts w:ascii="Times New Roman" w:hAnsi="Times New Roman" w:cs="Times New Roman"/>
                <w:b w:val="0"/>
                <w:sz w:val="24"/>
                <w:szCs w:val="24"/>
              </w:rPr>
              <w:t xml:space="preserve">- </w:t>
            </w:r>
            <w:r w:rsidRPr="00ED0A0A">
              <w:rPr>
                <w:rFonts w:ascii="Times New Roman" w:hAnsi="Times New Roman" w:cs="Times New Roman"/>
                <w:b w:val="0"/>
                <w:sz w:val="24"/>
                <w:szCs w:val="24"/>
              </w:rPr>
              <w:t>10 muškaraca i 10 žena učesnika/ca sastanka sa institucijama</w:t>
            </w:r>
          </w:p>
        </w:tc>
        <w:tc>
          <w:tcPr>
            <w:tcW w:w="742" w:type="pct"/>
          </w:tcPr>
          <w:p w14:paraId="4124DA73" w14:textId="340C9F5B" w:rsidR="00ED0A0A" w:rsidRPr="00370345" w:rsidRDefault="00ED0A0A" w:rsidP="00370345">
            <w:pPr>
              <w:spacing w:line="276" w:lineRule="auto"/>
              <w:jc w:val="center"/>
              <w:rPr>
                <w:rFonts w:ascii="Times New Roman" w:hAnsi="Times New Roman" w:cs="Times New Roman"/>
                <w:b w:val="0"/>
                <w:sz w:val="24"/>
                <w:szCs w:val="24"/>
              </w:rPr>
            </w:pPr>
            <w:r w:rsidRPr="00ED0A0A">
              <w:rPr>
                <w:rFonts w:ascii="Times New Roman" w:hAnsi="Times New Roman" w:cs="Times New Roman"/>
                <w:b w:val="0"/>
                <w:sz w:val="24"/>
                <w:szCs w:val="24"/>
              </w:rPr>
              <w:t>MUP - Direktorat za zaštitu i spašavanje</w:t>
            </w:r>
          </w:p>
        </w:tc>
        <w:tc>
          <w:tcPr>
            <w:tcW w:w="537" w:type="pct"/>
          </w:tcPr>
          <w:p w14:paraId="3DDD37CF" w14:textId="77777777" w:rsidR="00ED0A0A" w:rsidRPr="00370345" w:rsidRDefault="00ED0A0A" w:rsidP="00370345">
            <w:pPr>
              <w:spacing w:line="276" w:lineRule="auto"/>
              <w:jc w:val="center"/>
              <w:rPr>
                <w:rFonts w:ascii="Times New Roman" w:hAnsi="Times New Roman" w:cs="Times New Roman"/>
                <w:b w:val="0"/>
                <w:sz w:val="24"/>
                <w:szCs w:val="24"/>
              </w:rPr>
            </w:pPr>
          </w:p>
        </w:tc>
        <w:tc>
          <w:tcPr>
            <w:tcW w:w="540" w:type="pct"/>
          </w:tcPr>
          <w:p w14:paraId="6AB2C55B" w14:textId="5EC3ECF2" w:rsidR="00ED0A0A" w:rsidRPr="00370345" w:rsidRDefault="00ED0A0A"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II kvartal 2026</w:t>
            </w:r>
          </w:p>
        </w:tc>
        <w:tc>
          <w:tcPr>
            <w:tcW w:w="598" w:type="pct"/>
          </w:tcPr>
          <w:p w14:paraId="674A26FF" w14:textId="50CD20D5" w:rsidR="00ED0A0A" w:rsidRPr="00370345" w:rsidRDefault="00ED0A0A"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3.000€</w:t>
            </w:r>
          </w:p>
        </w:tc>
        <w:tc>
          <w:tcPr>
            <w:tcW w:w="742" w:type="pct"/>
          </w:tcPr>
          <w:p w14:paraId="22C6F6E8" w14:textId="74D735B0" w:rsidR="00ED0A0A" w:rsidRPr="00370345" w:rsidRDefault="00ED0A0A"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 xml:space="preserve">Budžet MUP-a </w:t>
            </w:r>
            <w:r w:rsidRPr="00ED0A0A">
              <w:rPr>
                <w:rFonts w:ascii="Times New Roman" w:hAnsi="Times New Roman" w:cs="Times New Roman"/>
                <w:b w:val="0"/>
                <w:sz w:val="24"/>
                <w:szCs w:val="24"/>
              </w:rPr>
              <w:t xml:space="preserve"> Direktorat za zaštitu i spašavanje</w:t>
            </w:r>
          </w:p>
        </w:tc>
      </w:tr>
      <w:tr w:rsidR="006F2A65" w:rsidRPr="002A4FC0" w14:paraId="7E6790D2" w14:textId="77777777" w:rsidTr="0014204D">
        <w:tc>
          <w:tcPr>
            <w:tcW w:w="1067" w:type="pct"/>
          </w:tcPr>
          <w:p w14:paraId="424BCAEA" w14:textId="4EC84113" w:rsidR="00ED0A0A" w:rsidRPr="00ED0A0A" w:rsidRDefault="00ED0A0A" w:rsidP="00370345">
            <w:pPr>
              <w:spacing w:line="276" w:lineRule="auto"/>
              <w:rPr>
                <w:rFonts w:ascii="Times New Roman" w:hAnsi="Times New Roman" w:cs="Times New Roman"/>
                <w:sz w:val="24"/>
                <w:szCs w:val="24"/>
              </w:rPr>
            </w:pPr>
            <w:r>
              <w:rPr>
                <w:rFonts w:ascii="Times New Roman" w:hAnsi="Times New Roman" w:cs="Times New Roman"/>
                <w:sz w:val="24"/>
                <w:szCs w:val="24"/>
              </w:rPr>
              <w:t xml:space="preserve">5. </w:t>
            </w:r>
            <w:r w:rsidRPr="00ED0A0A">
              <w:rPr>
                <w:rFonts w:ascii="Times New Roman" w:hAnsi="Times New Roman" w:cs="Times New Roman"/>
                <w:sz w:val="24"/>
                <w:szCs w:val="24"/>
              </w:rPr>
              <w:t>Organizovati 3 obuke za podizanje kapaciteta operativnih jedinica za zaštitu i spašavanje za postupanje sa ranjivim kategorijama stanovništva, koristeći preporuke iz Uputstva za postupanje sa ženama i ranjivim kategorijama stanovništva</w:t>
            </w:r>
          </w:p>
        </w:tc>
        <w:tc>
          <w:tcPr>
            <w:tcW w:w="775" w:type="pct"/>
          </w:tcPr>
          <w:p w14:paraId="46026996" w14:textId="74DC4C9E" w:rsidR="00ED0A0A" w:rsidRPr="00ED0A0A" w:rsidRDefault="00ED0A0A" w:rsidP="00ED0A0A">
            <w:pPr>
              <w:spacing w:line="276" w:lineRule="auto"/>
              <w:rPr>
                <w:rFonts w:ascii="Times New Roman" w:hAnsi="Times New Roman" w:cs="Times New Roman"/>
                <w:b w:val="0"/>
                <w:sz w:val="24"/>
                <w:szCs w:val="24"/>
                <w:lang w:val="sr-Latn-ME"/>
              </w:rPr>
            </w:pPr>
            <w:r>
              <w:rPr>
                <w:rFonts w:ascii="Times New Roman" w:hAnsi="Times New Roman" w:cs="Times New Roman"/>
                <w:b w:val="0"/>
                <w:sz w:val="24"/>
                <w:szCs w:val="24"/>
                <w:lang w:val="sr-Latn-ME"/>
              </w:rPr>
              <w:t>3 obuke</w:t>
            </w:r>
            <w:r w:rsidRPr="00ED0A0A">
              <w:rPr>
                <w:rFonts w:ascii="Times New Roman" w:hAnsi="Times New Roman" w:cs="Times New Roman"/>
                <w:b w:val="0"/>
                <w:sz w:val="24"/>
                <w:szCs w:val="24"/>
                <w:lang w:val="sr-Latn-ME"/>
              </w:rPr>
              <w:t xml:space="preserve"> </w:t>
            </w:r>
          </w:p>
          <w:p w14:paraId="65997728" w14:textId="77777777" w:rsidR="00ED0A0A" w:rsidRPr="00ED0A0A" w:rsidRDefault="00ED0A0A" w:rsidP="00ED0A0A">
            <w:pPr>
              <w:spacing w:line="276" w:lineRule="auto"/>
              <w:rPr>
                <w:rFonts w:ascii="Times New Roman" w:hAnsi="Times New Roman" w:cs="Times New Roman"/>
                <w:b w:val="0"/>
                <w:sz w:val="24"/>
                <w:szCs w:val="24"/>
                <w:lang w:val="sr-Latn-ME"/>
              </w:rPr>
            </w:pPr>
          </w:p>
          <w:p w14:paraId="4B7D274D" w14:textId="410DC415" w:rsidR="00ED0A0A" w:rsidRDefault="00ED0A0A" w:rsidP="00ED0A0A">
            <w:pPr>
              <w:spacing w:line="276" w:lineRule="auto"/>
              <w:rPr>
                <w:rFonts w:ascii="Times New Roman" w:hAnsi="Times New Roman" w:cs="Times New Roman"/>
                <w:b w:val="0"/>
                <w:sz w:val="24"/>
                <w:szCs w:val="24"/>
                <w:lang w:val="sr-Latn-ME"/>
              </w:rPr>
            </w:pPr>
            <w:r>
              <w:rPr>
                <w:rFonts w:ascii="Times New Roman" w:hAnsi="Times New Roman" w:cs="Times New Roman"/>
                <w:b w:val="0"/>
                <w:sz w:val="24"/>
                <w:szCs w:val="24"/>
                <w:lang w:val="sr-Latn-ME"/>
              </w:rPr>
              <w:t xml:space="preserve">- </w:t>
            </w:r>
            <w:r w:rsidRPr="00ED0A0A">
              <w:rPr>
                <w:rFonts w:ascii="Times New Roman" w:hAnsi="Times New Roman" w:cs="Times New Roman"/>
                <w:b w:val="0"/>
                <w:sz w:val="24"/>
                <w:szCs w:val="24"/>
                <w:lang w:val="sr-Latn-ME"/>
              </w:rPr>
              <w:t>15 muškaraca i 5 žena pripadnika/ca operativnih jedinica za zaštitu i spašavanje koji su učestvovali na obukama</w:t>
            </w:r>
          </w:p>
          <w:p w14:paraId="48282BD3" w14:textId="77777777" w:rsidR="00ED0A0A" w:rsidRPr="00ED0A0A" w:rsidRDefault="00ED0A0A" w:rsidP="00ED0A0A">
            <w:pPr>
              <w:spacing w:line="276" w:lineRule="auto"/>
              <w:rPr>
                <w:rFonts w:ascii="Times New Roman" w:hAnsi="Times New Roman" w:cs="Times New Roman"/>
                <w:b w:val="0"/>
                <w:sz w:val="24"/>
                <w:szCs w:val="24"/>
                <w:lang w:val="sr-Latn-ME"/>
              </w:rPr>
            </w:pPr>
          </w:p>
          <w:p w14:paraId="70B4510A" w14:textId="24AB668B" w:rsidR="00ED0A0A" w:rsidRDefault="00ED0A0A" w:rsidP="00ED0A0A">
            <w:pPr>
              <w:spacing w:line="276" w:lineRule="auto"/>
              <w:rPr>
                <w:rFonts w:ascii="Times New Roman" w:hAnsi="Times New Roman" w:cs="Times New Roman"/>
                <w:b w:val="0"/>
                <w:sz w:val="24"/>
                <w:szCs w:val="24"/>
                <w:lang w:val="sr-Latn-ME"/>
              </w:rPr>
            </w:pPr>
            <w:r>
              <w:rPr>
                <w:rFonts w:ascii="Times New Roman" w:hAnsi="Times New Roman" w:cs="Times New Roman"/>
                <w:b w:val="0"/>
                <w:sz w:val="24"/>
                <w:szCs w:val="24"/>
                <w:lang w:val="sr-Latn-ME"/>
              </w:rPr>
              <w:t>- 3 predstavnika i</w:t>
            </w:r>
            <w:r w:rsidRPr="00ED0A0A">
              <w:rPr>
                <w:rFonts w:ascii="Times New Roman" w:hAnsi="Times New Roman" w:cs="Times New Roman"/>
                <w:b w:val="0"/>
                <w:sz w:val="24"/>
                <w:szCs w:val="24"/>
                <w:lang w:val="sr-Latn-ME"/>
              </w:rPr>
              <w:t xml:space="preserve"> 3 predstavnice NVO-a koji su kao predavači/ce učestvovali na obukama</w:t>
            </w:r>
          </w:p>
        </w:tc>
        <w:tc>
          <w:tcPr>
            <w:tcW w:w="742" w:type="pct"/>
          </w:tcPr>
          <w:p w14:paraId="5095EB43" w14:textId="671D31D0" w:rsidR="00ED0A0A" w:rsidRPr="00ED0A0A" w:rsidRDefault="00ED0A0A" w:rsidP="00370345">
            <w:pPr>
              <w:spacing w:line="276" w:lineRule="auto"/>
              <w:jc w:val="center"/>
              <w:rPr>
                <w:rFonts w:ascii="Times New Roman" w:hAnsi="Times New Roman" w:cs="Times New Roman"/>
                <w:sz w:val="24"/>
                <w:szCs w:val="24"/>
              </w:rPr>
            </w:pPr>
            <w:r w:rsidRPr="00ED0A0A">
              <w:rPr>
                <w:rFonts w:ascii="Times New Roman" w:hAnsi="Times New Roman" w:cs="Times New Roman"/>
                <w:b w:val="0"/>
                <w:sz w:val="24"/>
                <w:szCs w:val="24"/>
              </w:rPr>
              <w:t>MUP - Direktorat za zaštitu i spašavanje</w:t>
            </w:r>
          </w:p>
        </w:tc>
        <w:tc>
          <w:tcPr>
            <w:tcW w:w="537" w:type="pct"/>
          </w:tcPr>
          <w:p w14:paraId="226F4248" w14:textId="77777777" w:rsidR="00ED0A0A" w:rsidRPr="00370345" w:rsidRDefault="00ED0A0A" w:rsidP="00370345">
            <w:pPr>
              <w:spacing w:line="276" w:lineRule="auto"/>
              <w:jc w:val="center"/>
              <w:rPr>
                <w:rFonts w:ascii="Times New Roman" w:hAnsi="Times New Roman" w:cs="Times New Roman"/>
                <w:b w:val="0"/>
                <w:sz w:val="24"/>
                <w:szCs w:val="24"/>
              </w:rPr>
            </w:pPr>
          </w:p>
        </w:tc>
        <w:tc>
          <w:tcPr>
            <w:tcW w:w="540" w:type="pct"/>
          </w:tcPr>
          <w:p w14:paraId="214E8EF0" w14:textId="28DC349A" w:rsidR="00ED0A0A" w:rsidRDefault="00ED0A0A"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IV kvartal 2026</w:t>
            </w:r>
          </w:p>
        </w:tc>
        <w:tc>
          <w:tcPr>
            <w:tcW w:w="598" w:type="pct"/>
          </w:tcPr>
          <w:p w14:paraId="5DCE4B4D" w14:textId="40B124BE" w:rsidR="00ED0A0A" w:rsidRDefault="00ED0A0A"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6.000€</w:t>
            </w:r>
          </w:p>
        </w:tc>
        <w:tc>
          <w:tcPr>
            <w:tcW w:w="742" w:type="pct"/>
          </w:tcPr>
          <w:p w14:paraId="4E2BB911" w14:textId="39DD431B" w:rsidR="00ED0A0A" w:rsidRDefault="00ED0A0A"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 xml:space="preserve">Budžet MUP-a </w:t>
            </w:r>
            <w:r w:rsidRPr="00ED0A0A">
              <w:rPr>
                <w:rFonts w:ascii="Times New Roman" w:hAnsi="Times New Roman" w:cs="Times New Roman"/>
                <w:b w:val="0"/>
                <w:sz w:val="24"/>
                <w:szCs w:val="24"/>
              </w:rPr>
              <w:t xml:space="preserve"> Direktorat za zaštitu i spašavanje</w:t>
            </w:r>
          </w:p>
        </w:tc>
      </w:tr>
      <w:tr w:rsidR="006F2A65" w:rsidRPr="002A4FC0" w14:paraId="1FC9EC2D" w14:textId="77777777" w:rsidTr="0014204D">
        <w:tc>
          <w:tcPr>
            <w:tcW w:w="1067" w:type="pct"/>
          </w:tcPr>
          <w:p w14:paraId="3A26AA70" w14:textId="37156081" w:rsidR="00ED0A0A" w:rsidRDefault="00ED0A0A" w:rsidP="00370345">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6. </w:t>
            </w:r>
            <w:r w:rsidRPr="00ED0A0A">
              <w:rPr>
                <w:rFonts w:ascii="Times New Roman" w:hAnsi="Times New Roman" w:cs="Times New Roman"/>
                <w:sz w:val="24"/>
                <w:szCs w:val="24"/>
              </w:rPr>
              <w:t>Seminar: „Obrazovanje u oblasti smanjenja rizika od katastrofa“</w:t>
            </w:r>
          </w:p>
        </w:tc>
        <w:tc>
          <w:tcPr>
            <w:tcW w:w="775" w:type="pct"/>
          </w:tcPr>
          <w:p w14:paraId="77CEEF34" w14:textId="77777777" w:rsidR="00ED0A0A" w:rsidRPr="00ED0A0A" w:rsidRDefault="00ED0A0A" w:rsidP="00ED0A0A">
            <w:pPr>
              <w:spacing w:line="276" w:lineRule="auto"/>
              <w:rPr>
                <w:rFonts w:ascii="Times New Roman" w:hAnsi="Times New Roman" w:cs="Times New Roman"/>
                <w:b w:val="0"/>
                <w:sz w:val="24"/>
                <w:szCs w:val="24"/>
                <w:lang w:val="sr-Latn-ME"/>
              </w:rPr>
            </w:pPr>
            <w:r w:rsidRPr="00ED0A0A">
              <w:rPr>
                <w:rFonts w:ascii="Times New Roman" w:hAnsi="Times New Roman" w:cs="Times New Roman"/>
                <w:b w:val="0"/>
                <w:sz w:val="24"/>
                <w:szCs w:val="24"/>
                <w:lang w:val="sr-Latn-ME"/>
              </w:rPr>
              <w:t>Ukupno 30 novih seminara (5 realizovanih seminara na godišnjem nivou, na kojima će  prisustvovati  do 150 nastavnika i stručnih saradnika (30 po seminaru)</w:t>
            </w:r>
          </w:p>
          <w:p w14:paraId="58BB93C0" w14:textId="77777777" w:rsidR="00ED0A0A" w:rsidRPr="00ED0A0A" w:rsidRDefault="00ED0A0A" w:rsidP="00ED0A0A">
            <w:pPr>
              <w:spacing w:line="276" w:lineRule="auto"/>
              <w:rPr>
                <w:rFonts w:ascii="Times New Roman" w:hAnsi="Times New Roman" w:cs="Times New Roman"/>
                <w:b w:val="0"/>
                <w:sz w:val="24"/>
                <w:szCs w:val="24"/>
                <w:lang w:val="sr-Latn-ME"/>
              </w:rPr>
            </w:pPr>
          </w:p>
          <w:p w14:paraId="78654F3E" w14:textId="2F202250" w:rsidR="00ED0A0A" w:rsidRDefault="00ED0A0A" w:rsidP="00ED0A0A">
            <w:pPr>
              <w:spacing w:line="276" w:lineRule="auto"/>
              <w:rPr>
                <w:rFonts w:ascii="Times New Roman" w:hAnsi="Times New Roman" w:cs="Times New Roman"/>
                <w:b w:val="0"/>
                <w:sz w:val="24"/>
                <w:szCs w:val="24"/>
                <w:lang w:val="sr-Latn-ME"/>
              </w:rPr>
            </w:pPr>
            <w:r w:rsidRPr="00ED0A0A">
              <w:rPr>
                <w:rFonts w:ascii="Times New Roman" w:hAnsi="Times New Roman" w:cs="Times New Roman"/>
                <w:b w:val="0"/>
                <w:sz w:val="24"/>
                <w:szCs w:val="24"/>
                <w:lang w:val="sr-Latn-ME"/>
              </w:rPr>
              <w:t>Dobijanje sertifikata  za ukupno  900 polaznika seminara na osnovu urađenog praktičnog zadatka (priprema za čas, realizacija časova, fotografije sa odrađenih vježbi sa učenicima)</w:t>
            </w:r>
          </w:p>
        </w:tc>
        <w:tc>
          <w:tcPr>
            <w:tcW w:w="742" w:type="pct"/>
          </w:tcPr>
          <w:p w14:paraId="619E0571" w14:textId="3872A41A" w:rsidR="00ED0A0A" w:rsidRPr="00ED0A0A" w:rsidRDefault="00ED0A0A" w:rsidP="00370345">
            <w:pPr>
              <w:spacing w:line="276" w:lineRule="auto"/>
              <w:jc w:val="center"/>
              <w:rPr>
                <w:rFonts w:ascii="Times New Roman" w:hAnsi="Times New Roman" w:cs="Times New Roman"/>
                <w:b w:val="0"/>
                <w:sz w:val="24"/>
                <w:szCs w:val="24"/>
              </w:rPr>
            </w:pPr>
            <w:r w:rsidRPr="00ED0A0A">
              <w:rPr>
                <w:rFonts w:ascii="Times New Roman" w:hAnsi="Times New Roman" w:cs="Times New Roman"/>
                <w:b w:val="0"/>
                <w:sz w:val="24"/>
                <w:szCs w:val="24"/>
              </w:rPr>
              <w:t>Zavod za školstvo</w:t>
            </w:r>
          </w:p>
        </w:tc>
        <w:tc>
          <w:tcPr>
            <w:tcW w:w="537" w:type="pct"/>
          </w:tcPr>
          <w:p w14:paraId="0643AD13" w14:textId="3E1D7E6F" w:rsidR="00ED0A0A" w:rsidRPr="00370345" w:rsidRDefault="00ED0A0A"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w:t>
            </w:r>
          </w:p>
        </w:tc>
        <w:tc>
          <w:tcPr>
            <w:tcW w:w="540" w:type="pct"/>
          </w:tcPr>
          <w:p w14:paraId="6D537064" w14:textId="4F6B4A10" w:rsidR="00ED0A0A" w:rsidRDefault="00ED0A0A"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w:t>
            </w:r>
          </w:p>
        </w:tc>
        <w:tc>
          <w:tcPr>
            <w:tcW w:w="598" w:type="pct"/>
          </w:tcPr>
          <w:p w14:paraId="317496F8" w14:textId="77777777" w:rsidR="001B75A1" w:rsidRDefault="001B75A1"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Godišnje 5</w:t>
            </w:r>
            <w:r w:rsidR="00ED0A0A">
              <w:rPr>
                <w:rFonts w:ascii="Times New Roman" w:hAnsi="Times New Roman" w:cs="Times New Roman"/>
                <w:b w:val="0"/>
                <w:sz w:val="24"/>
                <w:szCs w:val="24"/>
              </w:rPr>
              <w:t xml:space="preserve">.000€ </w:t>
            </w:r>
          </w:p>
          <w:p w14:paraId="16B41D3A" w14:textId="77777777" w:rsidR="001B75A1" w:rsidRDefault="001B75A1" w:rsidP="00370345">
            <w:pPr>
              <w:spacing w:line="276" w:lineRule="auto"/>
              <w:jc w:val="center"/>
              <w:rPr>
                <w:rFonts w:ascii="Times New Roman" w:hAnsi="Times New Roman" w:cs="Times New Roman"/>
                <w:b w:val="0"/>
                <w:sz w:val="24"/>
                <w:szCs w:val="24"/>
              </w:rPr>
            </w:pPr>
          </w:p>
          <w:p w14:paraId="49586C81" w14:textId="77777777" w:rsidR="00ED0A0A" w:rsidRDefault="001B75A1" w:rsidP="001B75A1">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 xml:space="preserve">Ukupno </w:t>
            </w:r>
          </w:p>
          <w:p w14:paraId="350B98E6" w14:textId="06DD24CF" w:rsidR="001B75A1" w:rsidRDefault="001B75A1" w:rsidP="001B75A1">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10.000€</w:t>
            </w:r>
          </w:p>
        </w:tc>
        <w:tc>
          <w:tcPr>
            <w:tcW w:w="742" w:type="pct"/>
          </w:tcPr>
          <w:p w14:paraId="738E0A0D" w14:textId="7BF8888D" w:rsidR="00ED0A0A" w:rsidRPr="00ED0A0A" w:rsidRDefault="00ED0A0A" w:rsidP="00ED0A0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40 % Budžet Zavoda za školstvo</w:t>
            </w:r>
            <w:r w:rsidRPr="00ED0A0A">
              <w:rPr>
                <w:rFonts w:ascii="Times New Roman" w:hAnsi="Times New Roman" w:cs="Times New Roman"/>
                <w:b w:val="0"/>
                <w:sz w:val="24"/>
                <w:szCs w:val="24"/>
              </w:rPr>
              <w:t xml:space="preserve">, </w:t>
            </w:r>
          </w:p>
          <w:p w14:paraId="18F5910A" w14:textId="2B24844B" w:rsidR="00ED0A0A" w:rsidRDefault="00ED0A0A" w:rsidP="00ED0A0A">
            <w:pPr>
              <w:spacing w:line="276" w:lineRule="auto"/>
              <w:jc w:val="center"/>
              <w:rPr>
                <w:rFonts w:ascii="Times New Roman" w:hAnsi="Times New Roman" w:cs="Times New Roman"/>
                <w:b w:val="0"/>
                <w:sz w:val="24"/>
                <w:szCs w:val="24"/>
              </w:rPr>
            </w:pPr>
            <w:r w:rsidRPr="00ED0A0A">
              <w:rPr>
                <w:rFonts w:ascii="Times New Roman" w:hAnsi="Times New Roman" w:cs="Times New Roman"/>
                <w:b w:val="0"/>
                <w:sz w:val="24"/>
                <w:szCs w:val="24"/>
              </w:rPr>
              <w:t>60 % UNICEF ili druga međunarodna organizacija, ili Fond za zaštitu i spašavanje</w:t>
            </w:r>
          </w:p>
        </w:tc>
      </w:tr>
      <w:tr w:rsidR="006F2A65" w:rsidRPr="002A4FC0" w14:paraId="5C45016A" w14:textId="77777777" w:rsidTr="0014204D">
        <w:tc>
          <w:tcPr>
            <w:tcW w:w="1067" w:type="pct"/>
          </w:tcPr>
          <w:p w14:paraId="62F7987A" w14:textId="5600DFE3" w:rsidR="009C6DD4" w:rsidRDefault="009C6DD4" w:rsidP="00370345">
            <w:pPr>
              <w:spacing w:line="276" w:lineRule="auto"/>
              <w:rPr>
                <w:rFonts w:ascii="Times New Roman" w:hAnsi="Times New Roman" w:cs="Times New Roman"/>
                <w:sz w:val="24"/>
                <w:szCs w:val="24"/>
              </w:rPr>
            </w:pPr>
            <w:r>
              <w:rPr>
                <w:rFonts w:ascii="Times New Roman" w:hAnsi="Times New Roman" w:cs="Times New Roman"/>
                <w:sz w:val="24"/>
                <w:szCs w:val="24"/>
              </w:rPr>
              <w:t xml:space="preserve">7. </w:t>
            </w:r>
            <w:r w:rsidRPr="009C6DD4">
              <w:rPr>
                <w:rFonts w:ascii="Times New Roman" w:hAnsi="Times New Roman" w:cs="Times New Roman"/>
                <w:sz w:val="24"/>
                <w:szCs w:val="24"/>
              </w:rPr>
              <w:t>Seminar: „Psihosocijalna podrška djeci/učenicima</w:t>
            </w:r>
            <w:r w:rsidR="00992CAF">
              <w:rPr>
                <w:rFonts w:ascii="Times New Roman" w:hAnsi="Times New Roman" w:cs="Times New Roman"/>
                <w:sz w:val="24"/>
                <w:szCs w:val="24"/>
              </w:rPr>
              <w:t>/cama</w:t>
            </w:r>
            <w:r w:rsidRPr="009C6DD4">
              <w:rPr>
                <w:rFonts w:ascii="Times New Roman" w:hAnsi="Times New Roman" w:cs="Times New Roman"/>
                <w:sz w:val="24"/>
                <w:szCs w:val="24"/>
              </w:rPr>
              <w:t xml:space="preserve"> u stresnim situacijama“</w:t>
            </w:r>
          </w:p>
        </w:tc>
        <w:tc>
          <w:tcPr>
            <w:tcW w:w="775" w:type="pct"/>
          </w:tcPr>
          <w:p w14:paraId="7335E343" w14:textId="7C511FE9" w:rsidR="009C6DD4" w:rsidRPr="009C6DD4" w:rsidRDefault="009C6DD4" w:rsidP="009C6DD4">
            <w:pPr>
              <w:spacing w:line="276" w:lineRule="auto"/>
              <w:rPr>
                <w:rFonts w:ascii="Times New Roman" w:hAnsi="Times New Roman" w:cs="Times New Roman"/>
                <w:b w:val="0"/>
                <w:sz w:val="24"/>
                <w:szCs w:val="24"/>
                <w:lang w:val="sr-Latn-ME"/>
              </w:rPr>
            </w:pPr>
            <w:r w:rsidRPr="009C6DD4">
              <w:rPr>
                <w:rFonts w:ascii="Times New Roman" w:hAnsi="Times New Roman" w:cs="Times New Roman"/>
                <w:b w:val="0"/>
                <w:sz w:val="24"/>
                <w:szCs w:val="24"/>
                <w:lang w:val="sr-Latn-ME"/>
              </w:rPr>
              <w:t xml:space="preserve">Ukupno 12 novih seminara (2 realizovana seminara na godišnjem nivou, na kojima će </w:t>
            </w:r>
            <w:r w:rsidRPr="009C6DD4">
              <w:rPr>
                <w:rFonts w:ascii="Times New Roman" w:hAnsi="Times New Roman" w:cs="Times New Roman"/>
                <w:b w:val="0"/>
                <w:sz w:val="24"/>
                <w:szCs w:val="24"/>
                <w:lang w:val="sr-Latn-ME"/>
              </w:rPr>
              <w:lastRenderedPageBreak/>
              <w:t>prisustvovati do 60 nastavnika</w:t>
            </w:r>
            <w:r w:rsidR="00992CAF">
              <w:rPr>
                <w:rFonts w:ascii="Times New Roman" w:hAnsi="Times New Roman" w:cs="Times New Roman"/>
                <w:b w:val="0"/>
                <w:sz w:val="24"/>
                <w:szCs w:val="24"/>
                <w:lang w:val="sr-Latn-ME"/>
              </w:rPr>
              <w:t>/ca</w:t>
            </w:r>
            <w:r w:rsidRPr="009C6DD4">
              <w:rPr>
                <w:rFonts w:ascii="Times New Roman" w:hAnsi="Times New Roman" w:cs="Times New Roman"/>
                <w:b w:val="0"/>
                <w:sz w:val="24"/>
                <w:szCs w:val="24"/>
                <w:lang w:val="sr-Latn-ME"/>
              </w:rPr>
              <w:t xml:space="preserve"> i stručnih saradnika</w:t>
            </w:r>
            <w:r w:rsidR="00992CAF">
              <w:rPr>
                <w:rFonts w:ascii="Times New Roman" w:hAnsi="Times New Roman" w:cs="Times New Roman"/>
                <w:b w:val="0"/>
                <w:sz w:val="24"/>
                <w:szCs w:val="24"/>
                <w:lang w:val="sr-Latn-ME"/>
              </w:rPr>
              <w:t>/ca</w:t>
            </w:r>
            <w:r w:rsidRPr="009C6DD4">
              <w:rPr>
                <w:rFonts w:ascii="Times New Roman" w:hAnsi="Times New Roman" w:cs="Times New Roman"/>
                <w:b w:val="0"/>
                <w:sz w:val="24"/>
                <w:szCs w:val="24"/>
                <w:lang w:val="sr-Latn-ME"/>
              </w:rPr>
              <w:t xml:space="preserve"> (30 po seminaru)</w:t>
            </w:r>
          </w:p>
          <w:p w14:paraId="755C8775" w14:textId="77777777" w:rsidR="009C6DD4" w:rsidRPr="009C6DD4" w:rsidRDefault="009C6DD4" w:rsidP="009C6DD4">
            <w:pPr>
              <w:spacing w:line="276" w:lineRule="auto"/>
              <w:rPr>
                <w:rFonts w:ascii="Times New Roman" w:hAnsi="Times New Roman" w:cs="Times New Roman"/>
                <w:b w:val="0"/>
                <w:sz w:val="24"/>
                <w:szCs w:val="24"/>
                <w:lang w:val="sr-Latn-ME"/>
              </w:rPr>
            </w:pPr>
          </w:p>
          <w:p w14:paraId="4FA17210" w14:textId="376A40A7" w:rsidR="009C6DD4" w:rsidRPr="009C6DD4" w:rsidRDefault="009C6DD4" w:rsidP="009C6DD4">
            <w:pPr>
              <w:spacing w:line="276" w:lineRule="auto"/>
              <w:rPr>
                <w:rFonts w:ascii="Times New Roman" w:hAnsi="Times New Roman" w:cs="Times New Roman"/>
                <w:b w:val="0"/>
                <w:sz w:val="24"/>
                <w:szCs w:val="24"/>
                <w:lang w:val="sr-Latn-ME"/>
              </w:rPr>
            </w:pPr>
            <w:r w:rsidRPr="009C6DD4">
              <w:rPr>
                <w:rFonts w:ascii="Times New Roman" w:hAnsi="Times New Roman" w:cs="Times New Roman"/>
                <w:b w:val="0"/>
                <w:sz w:val="24"/>
                <w:szCs w:val="24"/>
                <w:lang w:val="sr-Latn-ME"/>
              </w:rPr>
              <w:t>Dobijanje sertifikata  za ukupno  360 polaznika</w:t>
            </w:r>
            <w:r w:rsidR="00992CAF">
              <w:rPr>
                <w:rFonts w:ascii="Times New Roman" w:hAnsi="Times New Roman" w:cs="Times New Roman"/>
                <w:b w:val="0"/>
                <w:sz w:val="24"/>
                <w:szCs w:val="24"/>
                <w:lang w:val="sr-Latn-ME"/>
              </w:rPr>
              <w:t>/ca</w:t>
            </w:r>
            <w:r w:rsidRPr="009C6DD4">
              <w:rPr>
                <w:rFonts w:ascii="Times New Roman" w:hAnsi="Times New Roman" w:cs="Times New Roman"/>
                <w:b w:val="0"/>
                <w:sz w:val="24"/>
                <w:szCs w:val="24"/>
                <w:lang w:val="sr-Latn-ME"/>
              </w:rPr>
              <w:t xml:space="preserve"> seminara na osnovu urađenog praktičnog zadatka  (izrađen Plan djelovanja u kriznim situacijama i uvršten u Godišnji plan i program ustanove)</w:t>
            </w:r>
          </w:p>
        </w:tc>
        <w:tc>
          <w:tcPr>
            <w:tcW w:w="742" w:type="pct"/>
          </w:tcPr>
          <w:p w14:paraId="7FA19F4F" w14:textId="60C008A0" w:rsidR="009C6DD4" w:rsidRPr="00ED0A0A" w:rsidRDefault="009C6DD4" w:rsidP="00370345">
            <w:pPr>
              <w:spacing w:line="276" w:lineRule="auto"/>
              <w:jc w:val="center"/>
              <w:rPr>
                <w:rFonts w:ascii="Times New Roman" w:hAnsi="Times New Roman" w:cs="Times New Roman"/>
                <w:b w:val="0"/>
                <w:sz w:val="24"/>
                <w:szCs w:val="24"/>
              </w:rPr>
            </w:pPr>
            <w:r w:rsidRPr="00ED0A0A">
              <w:rPr>
                <w:rFonts w:ascii="Times New Roman" w:hAnsi="Times New Roman" w:cs="Times New Roman"/>
                <w:b w:val="0"/>
                <w:sz w:val="24"/>
                <w:szCs w:val="24"/>
              </w:rPr>
              <w:lastRenderedPageBreak/>
              <w:t>Zavod za školstvo</w:t>
            </w:r>
          </w:p>
        </w:tc>
        <w:tc>
          <w:tcPr>
            <w:tcW w:w="537" w:type="pct"/>
          </w:tcPr>
          <w:p w14:paraId="76698F2F" w14:textId="7E2F92AD" w:rsidR="009C6DD4" w:rsidRDefault="009C6DD4"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w:t>
            </w:r>
          </w:p>
        </w:tc>
        <w:tc>
          <w:tcPr>
            <w:tcW w:w="540" w:type="pct"/>
          </w:tcPr>
          <w:p w14:paraId="4AA6F715" w14:textId="22431EEA" w:rsidR="009C6DD4" w:rsidRDefault="009C6DD4"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w:t>
            </w:r>
          </w:p>
        </w:tc>
        <w:tc>
          <w:tcPr>
            <w:tcW w:w="598" w:type="pct"/>
          </w:tcPr>
          <w:p w14:paraId="1B108017" w14:textId="6644E248" w:rsidR="008D0510" w:rsidRDefault="008D0510" w:rsidP="008D0510">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 xml:space="preserve">Godišnje </w:t>
            </w:r>
            <w:r w:rsidR="00E1191F">
              <w:rPr>
                <w:rFonts w:ascii="Times New Roman" w:hAnsi="Times New Roman" w:cs="Times New Roman"/>
                <w:b w:val="0"/>
                <w:sz w:val="24"/>
                <w:szCs w:val="24"/>
              </w:rPr>
              <w:t>2</w:t>
            </w:r>
            <w:r w:rsidR="009C6DD4">
              <w:rPr>
                <w:rFonts w:ascii="Times New Roman" w:hAnsi="Times New Roman" w:cs="Times New Roman"/>
                <w:b w:val="0"/>
                <w:sz w:val="24"/>
                <w:szCs w:val="24"/>
              </w:rPr>
              <w:t xml:space="preserve">.000€ </w:t>
            </w:r>
          </w:p>
          <w:p w14:paraId="1A5B2D31" w14:textId="77777777" w:rsidR="008D0510" w:rsidRDefault="008D0510" w:rsidP="008D0510">
            <w:pPr>
              <w:spacing w:line="276" w:lineRule="auto"/>
              <w:jc w:val="center"/>
              <w:rPr>
                <w:rFonts w:ascii="Times New Roman" w:hAnsi="Times New Roman" w:cs="Times New Roman"/>
                <w:b w:val="0"/>
                <w:sz w:val="24"/>
                <w:szCs w:val="24"/>
              </w:rPr>
            </w:pPr>
          </w:p>
          <w:p w14:paraId="0261C7F6" w14:textId="7CD02C2C" w:rsidR="009C6DD4" w:rsidRDefault="008D0510" w:rsidP="008D0510">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 xml:space="preserve">Ukupno </w:t>
            </w:r>
            <w:r w:rsidR="00E1191F">
              <w:rPr>
                <w:rFonts w:ascii="Times New Roman" w:hAnsi="Times New Roman" w:cs="Times New Roman"/>
                <w:b w:val="0"/>
                <w:sz w:val="24"/>
                <w:szCs w:val="24"/>
              </w:rPr>
              <w:t>4</w:t>
            </w:r>
            <w:r>
              <w:rPr>
                <w:rFonts w:ascii="Times New Roman" w:hAnsi="Times New Roman" w:cs="Times New Roman"/>
                <w:b w:val="0"/>
                <w:sz w:val="24"/>
                <w:szCs w:val="24"/>
              </w:rPr>
              <w:t>.000€</w:t>
            </w:r>
          </w:p>
        </w:tc>
        <w:tc>
          <w:tcPr>
            <w:tcW w:w="742" w:type="pct"/>
          </w:tcPr>
          <w:p w14:paraId="7C40C7FC" w14:textId="6AC675DF" w:rsidR="009C6DD4" w:rsidRDefault="009C6DD4" w:rsidP="00ED0A0A">
            <w:pPr>
              <w:spacing w:line="276" w:lineRule="auto"/>
              <w:jc w:val="center"/>
              <w:rPr>
                <w:rFonts w:ascii="Times New Roman" w:hAnsi="Times New Roman" w:cs="Times New Roman"/>
                <w:b w:val="0"/>
                <w:sz w:val="24"/>
                <w:szCs w:val="24"/>
              </w:rPr>
            </w:pPr>
            <w:r w:rsidRPr="009C6DD4">
              <w:rPr>
                <w:rFonts w:ascii="Times New Roman" w:hAnsi="Times New Roman" w:cs="Times New Roman"/>
                <w:b w:val="0"/>
                <w:sz w:val="24"/>
                <w:szCs w:val="24"/>
              </w:rPr>
              <w:t xml:space="preserve">20% Budžet Zavoda za školstvo , 20 % Budžet Crveni Krst, 60% Budžet  Unicef ili druga </w:t>
            </w:r>
            <w:r w:rsidRPr="009C6DD4">
              <w:rPr>
                <w:rFonts w:ascii="Times New Roman" w:hAnsi="Times New Roman" w:cs="Times New Roman"/>
                <w:b w:val="0"/>
                <w:sz w:val="24"/>
                <w:szCs w:val="24"/>
              </w:rPr>
              <w:lastRenderedPageBreak/>
              <w:t>međunarodna organizacija</w:t>
            </w:r>
          </w:p>
        </w:tc>
      </w:tr>
      <w:tr w:rsidR="006F2A65" w:rsidRPr="002A4FC0" w14:paraId="6E446A50" w14:textId="77777777" w:rsidTr="0014204D">
        <w:tc>
          <w:tcPr>
            <w:tcW w:w="1067" w:type="pct"/>
          </w:tcPr>
          <w:p w14:paraId="79182760" w14:textId="77B0CB7A" w:rsidR="009C6DD4" w:rsidRDefault="009C6DD4" w:rsidP="00370345">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8. </w:t>
            </w:r>
            <w:r w:rsidRPr="009C6DD4">
              <w:rPr>
                <w:rFonts w:ascii="Times New Roman" w:hAnsi="Times New Roman" w:cs="Times New Roman"/>
                <w:sz w:val="24"/>
                <w:szCs w:val="24"/>
              </w:rPr>
              <w:t>Izborni predmet u srednjoj školi - Prva pomoć</w:t>
            </w:r>
          </w:p>
        </w:tc>
        <w:tc>
          <w:tcPr>
            <w:tcW w:w="775" w:type="pct"/>
          </w:tcPr>
          <w:p w14:paraId="2EAB986B" w14:textId="1DBA9721" w:rsidR="009C6DD4" w:rsidRPr="009C6DD4" w:rsidRDefault="009C6DD4" w:rsidP="009C6DD4">
            <w:pPr>
              <w:spacing w:line="276" w:lineRule="auto"/>
              <w:rPr>
                <w:rFonts w:ascii="Times New Roman" w:hAnsi="Times New Roman" w:cs="Times New Roman"/>
                <w:b w:val="0"/>
                <w:sz w:val="24"/>
                <w:szCs w:val="24"/>
                <w:lang w:val="sr-Latn-ME"/>
              </w:rPr>
            </w:pPr>
            <w:r w:rsidRPr="009C6DD4">
              <w:rPr>
                <w:rFonts w:ascii="Times New Roman" w:hAnsi="Times New Roman" w:cs="Times New Roman"/>
                <w:b w:val="0"/>
                <w:sz w:val="24"/>
                <w:szCs w:val="24"/>
                <w:lang w:val="sr-Latn-ME"/>
              </w:rPr>
              <w:t>Izborni program Prva pomoć usvojen na sjednici Nacionalnog savjeta za obrazovanje i postao javno važeći program.</w:t>
            </w:r>
          </w:p>
        </w:tc>
        <w:tc>
          <w:tcPr>
            <w:tcW w:w="742" w:type="pct"/>
          </w:tcPr>
          <w:p w14:paraId="0803152B" w14:textId="303C061D" w:rsidR="009C6DD4" w:rsidRPr="00ED0A0A" w:rsidRDefault="009C6DD4" w:rsidP="00370345">
            <w:pPr>
              <w:spacing w:line="276" w:lineRule="auto"/>
              <w:jc w:val="center"/>
              <w:rPr>
                <w:rFonts w:ascii="Times New Roman" w:hAnsi="Times New Roman" w:cs="Times New Roman"/>
                <w:b w:val="0"/>
                <w:sz w:val="24"/>
                <w:szCs w:val="24"/>
              </w:rPr>
            </w:pPr>
            <w:r w:rsidRPr="00ED0A0A">
              <w:rPr>
                <w:rFonts w:ascii="Times New Roman" w:hAnsi="Times New Roman" w:cs="Times New Roman"/>
                <w:b w:val="0"/>
                <w:sz w:val="24"/>
                <w:szCs w:val="24"/>
              </w:rPr>
              <w:t>Zavod za školstvo</w:t>
            </w:r>
          </w:p>
        </w:tc>
        <w:tc>
          <w:tcPr>
            <w:tcW w:w="537" w:type="pct"/>
          </w:tcPr>
          <w:p w14:paraId="794FD35B" w14:textId="07C319E8" w:rsidR="009C6DD4" w:rsidRDefault="009C6DD4"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w:t>
            </w:r>
          </w:p>
        </w:tc>
        <w:tc>
          <w:tcPr>
            <w:tcW w:w="540" w:type="pct"/>
          </w:tcPr>
          <w:p w14:paraId="066C47DE" w14:textId="472A739E" w:rsidR="009C6DD4" w:rsidRDefault="009C6DD4"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w:t>
            </w:r>
          </w:p>
        </w:tc>
        <w:tc>
          <w:tcPr>
            <w:tcW w:w="598" w:type="pct"/>
          </w:tcPr>
          <w:p w14:paraId="5FBC530C" w14:textId="77777777" w:rsidR="009C6DD4" w:rsidRDefault="009C6DD4"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 xml:space="preserve">5.000€ </w:t>
            </w:r>
          </w:p>
          <w:p w14:paraId="030DC23B" w14:textId="670E5D9A" w:rsidR="009C6DD4" w:rsidRDefault="009C6DD4" w:rsidP="00370345">
            <w:pPr>
              <w:spacing w:line="276" w:lineRule="auto"/>
              <w:jc w:val="center"/>
              <w:rPr>
                <w:rFonts w:ascii="Times New Roman" w:hAnsi="Times New Roman" w:cs="Times New Roman"/>
                <w:b w:val="0"/>
                <w:sz w:val="24"/>
                <w:szCs w:val="24"/>
              </w:rPr>
            </w:pPr>
            <w:r w:rsidRPr="009C6DD4">
              <w:rPr>
                <w:rFonts w:ascii="Times New Roman" w:hAnsi="Times New Roman" w:cs="Times New Roman"/>
                <w:b w:val="0"/>
                <w:sz w:val="24"/>
                <w:szCs w:val="24"/>
              </w:rPr>
              <w:t>Uključ</w:t>
            </w:r>
            <w:r w:rsidR="00D1753C">
              <w:rPr>
                <w:rFonts w:ascii="Times New Roman" w:hAnsi="Times New Roman" w:cs="Times New Roman"/>
                <w:b w:val="0"/>
                <w:sz w:val="24"/>
                <w:szCs w:val="24"/>
              </w:rPr>
              <w:t>uje honorar za članove komisije</w:t>
            </w:r>
          </w:p>
        </w:tc>
        <w:tc>
          <w:tcPr>
            <w:tcW w:w="742" w:type="pct"/>
          </w:tcPr>
          <w:p w14:paraId="41E0F5D9" w14:textId="38FFF053" w:rsidR="009C6DD4" w:rsidRPr="009C6DD4" w:rsidRDefault="009C6DD4" w:rsidP="00ED0A0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50% b</w:t>
            </w:r>
            <w:r w:rsidRPr="009C6DD4">
              <w:rPr>
                <w:rFonts w:ascii="Times New Roman" w:hAnsi="Times New Roman" w:cs="Times New Roman"/>
                <w:b w:val="0"/>
                <w:sz w:val="24"/>
                <w:szCs w:val="24"/>
              </w:rPr>
              <w:t>udžet Zavoda za školstvo ili 50</w:t>
            </w:r>
            <w:r>
              <w:rPr>
                <w:rFonts w:ascii="Times New Roman" w:hAnsi="Times New Roman" w:cs="Times New Roman"/>
                <w:b w:val="0"/>
                <w:sz w:val="24"/>
                <w:szCs w:val="24"/>
              </w:rPr>
              <w:t>% budžet</w:t>
            </w:r>
            <w:r w:rsidRPr="009C6DD4">
              <w:rPr>
                <w:rFonts w:ascii="Times New Roman" w:hAnsi="Times New Roman" w:cs="Times New Roman"/>
                <w:b w:val="0"/>
                <w:sz w:val="24"/>
                <w:szCs w:val="24"/>
              </w:rPr>
              <w:t xml:space="preserve"> Crvenog krsta Crne Gore</w:t>
            </w:r>
          </w:p>
        </w:tc>
      </w:tr>
      <w:tr w:rsidR="006F2A65" w:rsidRPr="002A4FC0" w14:paraId="33D2C26A" w14:textId="77777777" w:rsidTr="0014204D">
        <w:tc>
          <w:tcPr>
            <w:tcW w:w="1067" w:type="pct"/>
          </w:tcPr>
          <w:p w14:paraId="34897CF1" w14:textId="77777777" w:rsidR="003B3AF0" w:rsidRPr="003B3AF0" w:rsidRDefault="001F2C56" w:rsidP="003B3AF0">
            <w:pPr>
              <w:rPr>
                <w:rFonts w:ascii="Times New Roman" w:hAnsi="Times New Roman" w:cs="Times New Roman"/>
                <w:b w:val="0"/>
                <w:sz w:val="24"/>
                <w:szCs w:val="24"/>
                <w:lang w:val="sr-Latn-ME"/>
              </w:rPr>
            </w:pPr>
            <w:r w:rsidRPr="003B3AF0">
              <w:rPr>
                <w:rFonts w:ascii="Times New Roman" w:hAnsi="Times New Roman" w:cs="Times New Roman"/>
                <w:sz w:val="24"/>
                <w:szCs w:val="24"/>
              </w:rPr>
              <w:lastRenderedPageBreak/>
              <w:t xml:space="preserve">9. </w:t>
            </w:r>
            <w:r w:rsidR="003B3AF0" w:rsidRPr="003B3AF0">
              <w:rPr>
                <w:rFonts w:ascii="Times New Roman" w:hAnsi="Times New Roman" w:cs="Times New Roman"/>
                <w:sz w:val="24"/>
                <w:szCs w:val="24"/>
                <w:lang w:val="sr-Latn-ME"/>
              </w:rPr>
              <w:t xml:space="preserve">Edukacija opštinskih timova za zaštitu i spašavanje  </w:t>
            </w:r>
          </w:p>
          <w:p w14:paraId="7D288A52" w14:textId="63D9C5E3" w:rsidR="001F2C56" w:rsidRPr="003B3AF0" w:rsidRDefault="001F2C56" w:rsidP="00370345">
            <w:pPr>
              <w:spacing w:line="276" w:lineRule="auto"/>
              <w:rPr>
                <w:rFonts w:ascii="Times New Roman" w:hAnsi="Times New Roman" w:cs="Times New Roman"/>
                <w:sz w:val="24"/>
                <w:szCs w:val="24"/>
              </w:rPr>
            </w:pPr>
          </w:p>
        </w:tc>
        <w:tc>
          <w:tcPr>
            <w:tcW w:w="775" w:type="pct"/>
          </w:tcPr>
          <w:p w14:paraId="16B04795" w14:textId="77777777" w:rsidR="001F2C56" w:rsidRDefault="001F2C56" w:rsidP="000F5597">
            <w:pPr>
              <w:spacing w:line="276" w:lineRule="auto"/>
              <w:rPr>
                <w:rFonts w:ascii="Times New Roman" w:hAnsi="Times New Roman" w:cs="Times New Roman"/>
                <w:b w:val="0"/>
                <w:sz w:val="24"/>
                <w:szCs w:val="24"/>
                <w:lang w:val="sr-Latn-ME"/>
              </w:rPr>
            </w:pPr>
            <w:r>
              <w:rPr>
                <w:rFonts w:ascii="Times New Roman" w:hAnsi="Times New Roman" w:cs="Times New Roman"/>
                <w:b w:val="0"/>
                <w:sz w:val="24"/>
                <w:szCs w:val="24"/>
                <w:lang w:val="sr-Latn-ME"/>
              </w:rPr>
              <w:t>Edukacija 25 Timova za zaštitu i spašavanje</w:t>
            </w:r>
          </w:p>
          <w:p w14:paraId="2BF9DAB8" w14:textId="77777777" w:rsidR="001F2C56" w:rsidRDefault="001F2C56" w:rsidP="000F5597">
            <w:pPr>
              <w:spacing w:line="276" w:lineRule="auto"/>
              <w:rPr>
                <w:rFonts w:ascii="Times New Roman" w:hAnsi="Times New Roman" w:cs="Times New Roman"/>
                <w:b w:val="0"/>
                <w:sz w:val="24"/>
                <w:szCs w:val="24"/>
                <w:lang w:val="sr-Latn-ME"/>
              </w:rPr>
            </w:pPr>
          </w:p>
          <w:p w14:paraId="174F72F6" w14:textId="54036933" w:rsidR="001F2C56" w:rsidRPr="001F2C56" w:rsidRDefault="001F2C56" w:rsidP="000F5597">
            <w:pPr>
              <w:spacing w:after="160" w:line="276" w:lineRule="auto"/>
              <w:rPr>
                <w:rFonts w:ascii="Times New Roman" w:hAnsi="Times New Roman" w:cs="Times New Roman"/>
                <w:b w:val="0"/>
                <w:sz w:val="24"/>
                <w:szCs w:val="24"/>
                <w:lang w:val="sr-Latn-ME"/>
              </w:rPr>
            </w:pPr>
            <w:r>
              <w:rPr>
                <w:rFonts w:ascii="Times New Roman" w:hAnsi="Times New Roman" w:cs="Times New Roman"/>
                <w:b w:val="0"/>
                <w:sz w:val="24"/>
                <w:szCs w:val="24"/>
                <w:lang w:val="sr-Latn-ME"/>
              </w:rPr>
              <w:t>2025/26 edukacija Timova za zaštitu i spašavanje na sjeveru CG (</w:t>
            </w:r>
            <w:r w:rsidRPr="001F2C56">
              <w:rPr>
                <w:rFonts w:ascii="Times New Roman" w:hAnsi="Times New Roman" w:cs="Times New Roman"/>
                <w:b w:val="0"/>
                <w:sz w:val="24"/>
                <w:szCs w:val="24"/>
                <w:lang w:val="sr-Latn-ME"/>
              </w:rPr>
              <w:t>11 opština:</w:t>
            </w:r>
            <w:r>
              <w:rPr>
                <w:rFonts w:ascii="Times New Roman" w:hAnsi="Times New Roman" w:cs="Times New Roman"/>
                <w:b w:val="0"/>
                <w:sz w:val="24"/>
                <w:szCs w:val="24"/>
                <w:lang w:val="sr-Latn-ME"/>
              </w:rPr>
              <w:t xml:space="preserve"> Pljevlja, Žabljak, Bijelo Polje</w:t>
            </w:r>
            <w:r w:rsidRPr="001F2C56">
              <w:rPr>
                <w:rFonts w:ascii="Times New Roman" w:hAnsi="Times New Roman" w:cs="Times New Roman"/>
                <w:b w:val="0"/>
                <w:sz w:val="24"/>
                <w:szCs w:val="24"/>
                <w:lang w:val="sr-Latn-ME"/>
              </w:rPr>
              <w:t>,</w:t>
            </w:r>
            <w:r>
              <w:rPr>
                <w:rFonts w:ascii="Times New Roman" w:hAnsi="Times New Roman" w:cs="Times New Roman"/>
                <w:b w:val="0"/>
                <w:sz w:val="24"/>
                <w:szCs w:val="24"/>
                <w:lang w:val="sr-Latn-ME"/>
              </w:rPr>
              <w:t xml:space="preserve"> Mojkovac, Andrijevica, Petnjica, Berane, Gusinje</w:t>
            </w:r>
            <w:r w:rsidRPr="001F2C56">
              <w:rPr>
                <w:rFonts w:ascii="Times New Roman" w:hAnsi="Times New Roman" w:cs="Times New Roman"/>
                <w:b w:val="0"/>
                <w:sz w:val="24"/>
                <w:szCs w:val="24"/>
                <w:lang w:val="sr-Latn-ME"/>
              </w:rPr>
              <w:t>,</w:t>
            </w:r>
            <w:r>
              <w:rPr>
                <w:rFonts w:ascii="Times New Roman" w:hAnsi="Times New Roman" w:cs="Times New Roman"/>
                <w:b w:val="0"/>
                <w:sz w:val="24"/>
                <w:szCs w:val="24"/>
                <w:lang w:val="sr-Latn-ME"/>
              </w:rPr>
              <w:t xml:space="preserve"> Plav</w:t>
            </w:r>
            <w:r w:rsidRPr="001F2C56">
              <w:rPr>
                <w:rFonts w:ascii="Times New Roman" w:hAnsi="Times New Roman" w:cs="Times New Roman"/>
                <w:b w:val="0"/>
                <w:sz w:val="24"/>
                <w:szCs w:val="24"/>
                <w:lang w:val="sr-Latn-ME"/>
              </w:rPr>
              <w:t>,</w:t>
            </w:r>
            <w:r>
              <w:rPr>
                <w:rFonts w:ascii="Times New Roman" w:hAnsi="Times New Roman" w:cs="Times New Roman"/>
                <w:b w:val="0"/>
                <w:sz w:val="24"/>
                <w:szCs w:val="24"/>
                <w:lang w:val="sr-Latn-ME"/>
              </w:rPr>
              <w:t xml:space="preserve"> Plužine</w:t>
            </w:r>
            <w:r w:rsidRPr="001F2C56">
              <w:rPr>
                <w:rFonts w:ascii="Times New Roman" w:hAnsi="Times New Roman" w:cs="Times New Roman"/>
                <w:b w:val="0"/>
                <w:sz w:val="24"/>
                <w:szCs w:val="24"/>
                <w:lang w:val="sr-Latn-ME"/>
              </w:rPr>
              <w:t>,</w:t>
            </w:r>
            <w:r>
              <w:rPr>
                <w:rFonts w:ascii="Times New Roman" w:hAnsi="Times New Roman" w:cs="Times New Roman"/>
                <w:b w:val="0"/>
                <w:sz w:val="24"/>
                <w:szCs w:val="24"/>
                <w:lang w:val="sr-Latn-ME"/>
              </w:rPr>
              <w:t xml:space="preserve"> Rožaje</w:t>
            </w:r>
            <w:r w:rsidRPr="001F2C56">
              <w:rPr>
                <w:rFonts w:ascii="Times New Roman" w:hAnsi="Times New Roman" w:cs="Times New Roman"/>
                <w:b w:val="0"/>
                <w:sz w:val="24"/>
                <w:szCs w:val="24"/>
                <w:lang w:val="sr-Latn-ME"/>
              </w:rPr>
              <w:t>)</w:t>
            </w:r>
          </w:p>
        </w:tc>
        <w:tc>
          <w:tcPr>
            <w:tcW w:w="742" w:type="pct"/>
          </w:tcPr>
          <w:p w14:paraId="6FBE2FC1" w14:textId="77777777" w:rsidR="001F2C56" w:rsidRDefault="001F2C56" w:rsidP="00370345">
            <w:pPr>
              <w:spacing w:line="276" w:lineRule="auto"/>
              <w:jc w:val="center"/>
              <w:rPr>
                <w:rFonts w:ascii="Times New Roman" w:hAnsi="Times New Roman" w:cs="Times New Roman"/>
                <w:b w:val="0"/>
                <w:sz w:val="24"/>
                <w:szCs w:val="24"/>
              </w:rPr>
            </w:pPr>
            <w:r w:rsidRPr="001F2C56">
              <w:rPr>
                <w:rFonts w:ascii="Times New Roman" w:hAnsi="Times New Roman" w:cs="Times New Roman"/>
                <w:b w:val="0"/>
                <w:sz w:val="24"/>
                <w:szCs w:val="24"/>
              </w:rPr>
              <w:t>Lokalne samouprave</w:t>
            </w:r>
          </w:p>
          <w:p w14:paraId="04A1881E" w14:textId="77777777" w:rsidR="001F2C56" w:rsidRDefault="001F2C56" w:rsidP="00370345">
            <w:pPr>
              <w:spacing w:line="276" w:lineRule="auto"/>
              <w:jc w:val="center"/>
              <w:rPr>
                <w:rFonts w:ascii="Times New Roman" w:hAnsi="Times New Roman" w:cs="Times New Roman"/>
                <w:b w:val="0"/>
                <w:sz w:val="24"/>
                <w:szCs w:val="24"/>
              </w:rPr>
            </w:pPr>
            <w:r w:rsidRPr="001F2C56">
              <w:rPr>
                <w:rFonts w:ascii="Times New Roman" w:hAnsi="Times New Roman" w:cs="Times New Roman"/>
                <w:b w:val="0"/>
                <w:sz w:val="24"/>
                <w:szCs w:val="24"/>
              </w:rPr>
              <w:t>/</w:t>
            </w:r>
          </w:p>
          <w:p w14:paraId="5DFA14EB" w14:textId="56C953D2" w:rsidR="001F2C56" w:rsidRPr="001F2C56" w:rsidRDefault="001F2C56" w:rsidP="00370345">
            <w:pPr>
              <w:spacing w:line="276" w:lineRule="auto"/>
              <w:jc w:val="center"/>
              <w:rPr>
                <w:rFonts w:ascii="Times New Roman" w:hAnsi="Times New Roman" w:cs="Times New Roman"/>
                <w:b w:val="0"/>
                <w:sz w:val="24"/>
                <w:szCs w:val="24"/>
              </w:rPr>
            </w:pPr>
            <w:r w:rsidRPr="001F2C56">
              <w:rPr>
                <w:rFonts w:ascii="Times New Roman" w:hAnsi="Times New Roman" w:cs="Times New Roman"/>
                <w:b w:val="0"/>
                <w:sz w:val="24"/>
                <w:szCs w:val="24"/>
              </w:rPr>
              <w:t>Ministarstvo unutrašnjih poslova – Direktorat za zaštitu i spašavanje</w:t>
            </w:r>
          </w:p>
        </w:tc>
        <w:tc>
          <w:tcPr>
            <w:tcW w:w="537" w:type="pct"/>
          </w:tcPr>
          <w:p w14:paraId="5E015522" w14:textId="6A434E3A" w:rsidR="001F2C56" w:rsidRPr="00D1753C" w:rsidRDefault="00D1753C" w:rsidP="00370345">
            <w:pPr>
              <w:spacing w:line="276" w:lineRule="auto"/>
              <w:jc w:val="center"/>
              <w:rPr>
                <w:rFonts w:ascii="Times New Roman" w:hAnsi="Times New Roman" w:cs="Times New Roman"/>
                <w:b w:val="0"/>
                <w:sz w:val="24"/>
                <w:szCs w:val="24"/>
              </w:rPr>
            </w:pPr>
            <w:r w:rsidRPr="00D1753C">
              <w:rPr>
                <w:rFonts w:ascii="Times New Roman" w:hAnsi="Times New Roman" w:cs="Times New Roman"/>
                <w:b w:val="0"/>
                <w:sz w:val="24"/>
                <w:szCs w:val="24"/>
              </w:rPr>
              <w:t>2025</w:t>
            </w:r>
          </w:p>
        </w:tc>
        <w:tc>
          <w:tcPr>
            <w:tcW w:w="540" w:type="pct"/>
          </w:tcPr>
          <w:p w14:paraId="742BEA6A" w14:textId="736DD739" w:rsidR="001F2C56" w:rsidRPr="00D1753C" w:rsidRDefault="00D1753C" w:rsidP="00370345">
            <w:pPr>
              <w:spacing w:line="276" w:lineRule="auto"/>
              <w:jc w:val="center"/>
              <w:rPr>
                <w:rFonts w:ascii="Times New Roman" w:hAnsi="Times New Roman" w:cs="Times New Roman"/>
                <w:b w:val="0"/>
                <w:sz w:val="24"/>
                <w:szCs w:val="24"/>
              </w:rPr>
            </w:pPr>
            <w:r w:rsidRPr="00D1753C">
              <w:rPr>
                <w:rFonts w:ascii="Times New Roman" w:hAnsi="Times New Roman" w:cs="Times New Roman"/>
                <w:b w:val="0"/>
                <w:sz w:val="24"/>
                <w:szCs w:val="24"/>
              </w:rPr>
              <w:t>2026</w:t>
            </w:r>
          </w:p>
        </w:tc>
        <w:tc>
          <w:tcPr>
            <w:tcW w:w="598" w:type="pct"/>
          </w:tcPr>
          <w:p w14:paraId="2C0E8643" w14:textId="1DD59AF0" w:rsidR="003B3AF0" w:rsidRDefault="003B3AF0"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Godišnje 11.000€</w:t>
            </w:r>
          </w:p>
          <w:p w14:paraId="26A5BCF6" w14:textId="357AAA99" w:rsidR="003B3AF0" w:rsidRDefault="003B3AF0" w:rsidP="00370345">
            <w:pPr>
              <w:spacing w:line="276" w:lineRule="auto"/>
              <w:jc w:val="center"/>
              <w:rPr>
                <w:rFonts w:ascii="Times New Roman" w:hAnsi="Times New Roman" w:cs="Times New Roman"/>
                <w:b w:val="0"/>
                <w:sz w:val="24"/>
                <w:szCs w:val="24"/>
              </w:rPr>
            </w:pPr>
          </w:p>
          <w:p w14:paraId="3DEF9137" w14:textId="13D04CFB" w:rsidR="003B3AF0" w:rsidRDefault="003B3AF0"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Ukupno 22.000€</w:t>
            </w:r>
          </w:p>
          <w:p w14:paraId="0A24E1D3" w14:textId="77777777" w:rsidR="003B3AF0" w:rsidRDefault="003B3AF0" w:rsidP="00370345">
            <w:pPr>
              <w:spacing w:line="276" w:lineRule="auto"/>
              <w:jc w:val="center"/>
              <w:rPr>
                <w:rFonts w:ascii="Times New Roman" w:hAnsi="Times New Roman" w:cs="Times New Roman"/>
                <w:b w:val="0"/>
                <w:sz w:val="24"/>
                <w:szCs w:val="24"/>
              </w:rPr>
            </w:pPr>
          </w:p>
          <w:p w14:paraId="53CCE861" w14:textId="19703703" w:rsidR="001F2C56" w:rsidRPr="00D1753C" w:rsidRDefault="001F2C56" w:rsidP="00370345">
            <w:pPr>
              <w:spacing w:line="276" w:lineRule="auto"/>
              <w:jc w:val="center"/>
              <w:rPr>
                <w:rFonts w:ascii="Times New Roman" w:hAnsi="Times New Roman" w:cs="Times New Roman"/>
                <w:b w:val="0"/>
                <w:sz w:val="24"/>
                <w:szCs w:val="24"/>
              </w:rPr>
            </w:pPr>
          </w:p>
        </w:tc>
        <w:tc>
          <w:tcPr>
            <w:tcW w:w="742" w:type="pct"/>
          </w:tcPr>
          <w:p w14:paraId="6BC2CD79" w14:textId="63ADDCCC" w:rsidR="00D1753C" w:rsidRPr="00D1753C" w:rsidRDefault="00D1753C" w:rsidP="00D1753C">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Budžeti  lokalnih samouprava</w:t>
            </w:r>
            <w:r w:rsidRPr="00D1753C">
              <w:rPr>
                <w:rFonts w:ascii="Times New Roman" w:hAnsi="Times New Roman" w:cs="Times New Roman"/>
                <w:b w:val="0"/>
                <w:sz w:val="24"/>
                <w:szCs w:val="24"/>
              </w:rPr>
              <w:t>, fondovi EU</w:t>
            </w:r>
          </w:p>
          <w:p w14:paraId="76FBC573" w14:textId="2B5179E5" w:rsidR="001F2C56" w:rsidRPr="00D1753C" w:rsidRDefault="00D1753C" w:rsidP="00D1753C">
            <w:pPr>
              <w:spacing w:line="276" w:lineRule="auto"/>
              <w:jc w:val="center"/>
              <w:rPr>
                <w:rFonts w:ascii="Times New Roman" w:hAnsi="Times New Roman" w:cs="Times New Roman"/>
                <w:b w:val="0"/>
                <w:sz w:val="24"/>
                <w:szCs w:val="24"/>
              </w:rPr>
            </w:pPr>
            <w:r w:rsidRPr="00D1753C">
              <w:rPr>
                <w:rFonts w:ascii="Times New Roman" w:hAnsi="Times New Roman" w:cs="Times New Roman"/>
                <w:b w:val="0"/>
                <w:sz w:val="24"/>
                <w:szCs w:val="24"/>
              </w:rPr>
              <w:t>Lokalne samouprave</w:t>
            </w:r>
          </w:p>
        </w:tc>
      </w:tr>
      <w:tr w:rsidR="006F2A65" w:rsidRPr="002A4FC0" w14:paraId="5730BAEC" w14:textId="77777777" w:rsidTr="0014204D">
        <w:tc>
          <w:tcPr>
            <w:tcW w:w="1067" w:type="pct"/>
          </w:tcPr>
          <w:p w14:paraId="43546379" w14:textId="17C38171" w:rsidR="00232C48" w:rsidRDefault="00232C48" w:rsidP="00370345">
            <w:pPr>
              <w:spacing w:line="276" w:lineRule="auto"/>
              <w:rPr>
                <w:rFonts w:ascii="Times New Roman" w:hAnsi="Times New Roman" w:cs="Times New Roman"/>
                <w:sz w:val="24"/>
                <w:szCs w:val="24"/>
              </w:rPr>
            </w:pPr>
            <w:r>
              <w:rPr>
                <w:rFonts w:ascii="Times New Roman" w:hAnsi="Times New Roman" w:cs="Times New Roman"/>
                <w:sz w:val="24"/>
                <w:szCs w:val="24"/>
              </w:rPr>
              <w:t xml:space="preserve">10. </w:t>
            </w:r>
            <w:r w:rsidRPr="00232C48">
              <w:rPr>
                <w:rFonts w:ascii="Times New Roman" w:hAnsi="Times New Roman" w:cs="Times New Roman"/>
                <w:sz w:val="24"/>
                <w:szCs w:val="24"/>
              </w:rPr>
              <w:t>Izrada projektne dokumentacje u cilju zaštite od štetnog dejstva voda (poplava)</w:t>
            </w:r>
          </w:p>
        </w:tc>
        <w:tc>
          <w:tcPr>
            <w:tcW w:w="775" w:type="pct"/>
          </w:tcPr>
          <w:p w14:paraId="50476CB1" w14:textId="77777777" w:rsidR="00232C48" w:rsidRPr="00232C48" w:rsidRDefault="00232C48" w:rsidP="00232C48">
            <w:pPr>
              <w:spacing w:line="276" w:lineRule="auto"/>
              <w:rPr>
                <w:rFonts w:ascii="Times New Roman" w:hAnsi="Times New Roman" w:cs="Times New Roman"/>
                <w:b w:val="0"/>
                <w:sz w:val="24"/>
                <w:szCs w:val="24"/>
                <w:lang w:val="sr-Latn-ME"/>
              </w:rPr>
            </w:pPr>
            <w:r w:rsidRPr="00232C48">
              <w:rPr>
                <w:rFonts w:ascii="Times New Roman" w:hAnsi="Times New Roman" w:cs="Times New Roman"/>
                <w:b w:val="0"/>
                <w:sz w:val="24"/>
                <w:szCs w:val="24"/>
                <w:lang w:val="sr-Latn-ME"/>
              </w:rPr>
              <w:t xml:space="preserve">Izrada 5 projekata regulacije korita </w:t>
            </w:r>
          </w:p>
          <w:p w14:paraId="39BB2911" w14:textId="77777777" w:rsidR="00232C48" w:rsidRDefault="00232C48" w:rsidP="00232C48">
            <w:pPr>
              <w:spacing w:line="276" w:lineRule="auto"/>
              <w:rPr>
                <w:rFonts w:ascii="Times New Roman" w:hAnsi="Times New Roman" w:cs="Times New Roman"/>
                <w:b w:val="0"/>
                <w:sz w:val="24"/>
                <w:szCs w:val="24"/>
                <w:lang w:val="sr-Latn-ME"/>
              </w:rPr>
            </w:pPr>
            <w:r w:rsidRPr="00232C48">
              <w:rPr>
                <w:rFonts w:ascii="Times New Roman" w:hAnsi="Times New Roman" w:cs="Times New Roman"/>
                <w:b w:val="0"/>
                <w:sz w:val="24"/>
                <w:szCs w:val="24"/>
                <w:lang w:val="sr-Latn-ME"/>
              </w:rPr>
              <w:t>rijeke Tare i Lima</w:t>
            </w:r>
          </w:p>
          <w:p w14:paraId="1DE2EDE3" w14:textId="77777777" w:rsidR="00232C48" w:rsidRDefault="00232C48" w:rsidP="00232C48">
            <w:pPr>
              <w:spacing w:line="276" w:lineRule="auto"/>
              <w:rPr>
                <w:rFonts w:ascii="Times New Roman" w:hAnsi="Times New Roman" w:cs="Times New Roman"/>
                <w:b w:val="0"/>
                <w:sz w:val="24"/>
                <w:szCs w:val="24"/>
                <w:lang w:val="sr-Latn-ME"/>
              </w:rPr>
            </w:pPr>
          </w:p>
          <w:p w14:paraId="47CABF18" w14:textId="77777777" w:rsidR="00232C48" w:rsidRDefault="00232C48" w:rsidP="00232C48">
            <w:pPr>
              <w:spacing w:line="276" w:lineRule="auto"/>
              <w:rPr>
                <w:rFonts w:ascii="Times New Roman" w:hAnsi="Times New Roman" w:cs="Times New Roman"/>
                <w:b w:val="0"/>
                <w:sz w:val="24"/>
                <w:szCs w:val="24"/>
                <w:lang w:val="sr-Latn-ME"/>
              </w:rPr>
            </w:pPr>
            <w:r w:rsidRPr="00232C48">
              <w:rPr>
                <w:rFonts w:ascii="Times New Roman" w:hAnsi="Times New Roman" w:cs="Times New Roman"/>
                <w:b w:val="0"/>
                <w:sz w:val="24"/>
                <w:szCs w:val="24"/>
                <w:lang w:val="sr-Latn-ME"/>
              </w:rPr>
              <w:t xml:space="preserve">2025 - Izrada projekta za izgradnju obaloutvrde sa regulacijom korita rijeke Lim u dužini 500 m u cilju zaštite od erozije prostora </w:t>
            </w:r>
            <w:r w:rsidRPr="00232C48">
              <w:rPr>
                <w:rFonts w:ascii="Times New Roman" w:hAnsi="Times New Roman" w:cs="Times New Roman"/>
                <w:b w:val="0"/>
                <w:sz w:val="24"/>
                <w:szCs w:val="24"/>
                <w:lang w:val="sr-Latn-ME"/>
              </w:rPr>
              <w:lastRenderedPageBreak/>
              <w:t>sa lokacijom pilane u Opštini Andrijevica</w:t>
            </w:r>
          </w:p>
          <w:p w14:paraId="1778F13A" w14:textId="350D4BEE" w:rsidR="003B450D" w:rsidRDefault="005419B8" w:rsidP="00232C48">
            <w:pPr>
              <w:spacing w:line="276" w:lineRule="auto"/>
              <w:rPr>
                <w:rFonts w:ascii="Times New Roman" w:hAnsi="Times New Roman" w:cs="Times New Roman"/>
                <w:b w:val="0"/>
                <w:sz w:val="24"/>
                <w:szCs w:val="24"/>
                <w:lang w:val="sr-Latn-ME"/>
              </w:rPr>
            </w:pPr>
            <w:r>
              <w:rPr>
                <w:rFonts w:ascii="Times New Roman" w:hAnsi="Times New Roman" w:cs="Times New Roman"/>
                <w:b w:val="0"/>
                <w:sz w:val="24"/>
                <w:szCs w:val="24"/>
                <w:lang w:val="sr-Latn-ME"/>
              </w:rPr>
              <w:t>2026 - početak izrade</w:t>
            </w:r>
            <w:r w:rsidR="003B450D" w:rsidRPr="003B450D">
              <w:rPr>
                <w:rFonts w:ascii="Times New Roman" w:hAnsi="Times New Roman" w:cs="Times New Roman"/>
                <w:b w:val="0"/>
                <w:sz w:val="24"/>
                <w:szCs w:val="24"/>
                <w:lang w:val="sr-Latn-ME"/>
              </w:rPr>
              <w:t xml:space="preserve"> 2 projekta za izgradnju obaloutvrde sa regulacijom korita rijeke Tare i Lim, shodno godišnjem prioritetu lokacije na kojima pojava velikih voda može ugroziti infrastrukturne objekte</w:t>
            </w:r>
          </w:p>
        </w:tc>
        <w:tc>
          <w:tcPr>
            <w:tcW w:w="742" w:type="pct"/>
          </w:tcPr>
          <w:p w14:paraId="15CAF080" w14:textId="1BA0D1E7" w:rsidR="00232C48" w:rsidRPr="001F2C56" w:rsidRDefault="00232C48" w:rsidP="00370345">
            <w:pPr>
              <w:spacing w:line="276" w:lineRule="auto"/>
              <w:jc w:val="center"/>
              <w:rPr>
                <w:rFonts w:ascii="Times New Roman" w:hAnsi="Times New Roman" w:cs="Times New Roman"/>
                <w:b w:val="0"/>
                <w:sz w:val="24"/>
                <w:szCs w:val="24"/>
              </w:rPr>
            </w:pPr>
            <w:r w:rsidRPr="00232C48">
              <w:rPr>
                <w:rFonts w:ascii="Times New Roman" w:hAnsi="Times New Roman" w:cs="Times New Roman"/>
                <w:b w:val="0"/>
                <w:sz w:val="24"/>
                <w:szCs w:val="24"/>
              </w:rPr>
              <w:lastRenderedPageBreak/>
              <w:t>Uprava za vode</w:t>
            </w:r>
          </w:p>
        </w:tc>
        <w:tc>
          <w:tcPr>
            <w:tcW w:w="537" w:type="pct"/>
          </w:tcPr>
          <w:p w14:paraId="25791B58" w14:textId="404BFF20" w:rsidR="00232C48" w:rsidRPr="00D1753C" w:rsidRDefault="00232C48"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w:t>
            </w:r>
          </w:p>
        </w:tc>
        <w:tc>
          <w:tcPr>
            <w:tcW w:w="540" w:type="pct"/>
          </w:tcPr>
          <w:p w14:paraId="321AC554" w14:textId="39FF9956" w:rsidR="00232C48" w:rsidRPr="00D1753C" w:rsidRDefault="003F682E"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w:t>
            </w:r>
          </w:p>
        </w:tc>
        <w:tc>
          <w:tcPr>
            <w:tcW w:w="598" w:type="pct"/>
          </w:tcPr>
          <w:p w14:paraId="061EF81F" w14:textId="536ACCB7" w:rsidR="00232C48" w:rsidRDefault="00A81B4E"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2025 - 1</w:t>
            </w:r>
            <w:r w:rsidR="0062560D">
              <w:rPr>
                <w:rFonts w:ascii="Times New Roman" w:hAnsi="Times New Roman" w:cs="Times New Roman"/>
                <w:b w:val="0"/>
                <w:sz w:val="24"/>
                <w:szCs w:val="24"/>
              </w:rPr>
              <w:t>00.000€</w:t>
            </w:r>
          </w:p>
          <w:p w14:paraId="18FBC298" w14:textId="77777777" w:rsidR="00A81B4E" w:rsidRDefault="00A81B4E"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 xml:space="preserve"> </w:t>
            </w:r>
          </w:p>
          <w:p w14:paraId="5CB39458" w14:textId="09C360FC" w:rsidR="00A81B4E" w:rsidRDefault="00A81B4E"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 –</w:t>
            </w:r>
            <w:r w:rsidR="003B450D">
              <w:rPr>
                <w:rFonts w:ascii="Times New Roman" w:hAnsi="Times New Roman" w:cs="Times New Roman"/>
                <w:b w:val="0"/>
                <w:sz w:val="24"/>
                <w:szCs w:val="24"/>
              </w:rPr>
              <w:t xml:space="preserve"> 66</w:t>
            </w:r>
            <w:r>
              <w:rPr>
                <w:rFonts w:ascii="Times New Roman" w:hAnsi="Times New Roman" w:cs="Times New Roman"/>
                <w:b w:val="0"/>
                <w:sz w:val="24"/>
                <w:szCs w:val="24"/>
              </w:rPr>
              <w:t>.</w:t>
            </w:r>
            <w:r w:rsidR="003B450D">
              <w:rPr>
                <w:rFonts w:ascii="Times New Roman" w:hAnsi="Times New Roman" w:cs="Times New Roman"/>
                <w:b w:val="0"/>
                <w:sz w:val="24"/>
                <w:szCs w:val="24"/>
              </w:rPr>
              <w:t>666</w:t>
            </w:r>
            <w:r>
              <w:rPr>
                <w:rFonts w:ascii="Times New Roman" w:hAnsi="Times New Roman" w:cs="Times New Roman"/>
                <w:b w:val="0"/>
                <w:sz w:val="24"/>
                <w:szCs w:val="24"/>
              </w:rPr>
              <w:t>€</w:t>
            </w:r>
          </w:p>
          <w:p w14:paraId="190FF8D2" w14:textId="77777777" w:rsidR="00A81B4E" w:rsidRDefault="00A81B4E" w:rsidP="00370345">
            <w:pPr>
              <w:spacing w:line="276" w:lineRule="auto"/>
              <w:jc w:val="center"/>
              <w:rPr>
                <w:rFonts w:ascii="Times New Roman" w:hAnsi="Times New Roman" w:cs="Times New Roman"/>
                <w:b w:val="0"/>
                <w:sz w:val="24"/>
                <w:szCs w:val="24"/>
              </w:rPr>
            </w:pPr>
          </w:p>
          <w:p w14:paraId="303E4544" w14:textId="77777777" w:rsidR="00A81B4E" w:rsidRDefault="00A81B4E"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 xml:space="preserve">Ukupno </w:t>
            </w:r>
          </w:p>
          <w:p w14:paraId="4810F07F" w14:textId="4D1F35B7" w:rsidR="00A81B4E" w:rsidRPr="00D1753C" w:rsidRDefault="003B450D"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166.666</w:t>
            </w:r>
            <w:r w:rsidR="00A81B4E">
              <w:rPr>
                <w:rFonts w:ascii="Times New Roman" w:hAnsi="Times New Roman" w:cs="Times New Roman"/>
                <w:b w:val="0"/>
                <w:sz w:val="24"/>
                <w:szCs w:val="24"/>
              </w:rPr>
              <w:t>€</w:t>
            </w:r>
          </w:p>
        </w:tc>
        <w:tc>
          <w:tcPr>
            <w:tcW w:w="742" w:type="pct"/>
          </w:tcPr>
          <w:p w14:paraId="4CE70ED4" w14:textId="76DD8D41" w:rsidR="00232C48" w:rsidRDefault="0062560D" w:rsidP="00D1753C">
            <w:pPr>
              <w:spacing w:line="276" w:lineRule="auto"/>
              <w:jc w:val="center"/>
              <w:rPr>
                <w:rFonts w:ascii="Times New Roman" w:hAnsi="Times New Roman" w:cs="Times New Roman"/>
                <w:b w:val="0"/>
                <w:sz w:val="24"/>
                <w:szCs w:val="24"/>
              </w:rPr>
            </w:pPr>
            <w:r w:rsidRPr="0062560D">
              <w:rPr>
                <w:rFonts w:ascii="Times New Roman" w:hAnsi="Times New Roman" w:cs="Times New Roman"/>
                <w:b w:val="0"/>
                <w:sz w:val="24"/>
                <w:szCs w:val="24"/>
              </w:rPr>
              <w:t>Budžet Uprave za vode 100%</w:t>
            </w:r>
          </w:p>
        </w:tc>
      </w:tr>
      <w:tr w:rsidR="006F2A65" w:rsidRPr="002A4FC0" w14:paraId="0FF3FA0F" w14:textId="77777777" w:rsidTr="0014204D">
        <w:tc>
          <w:tcPr>
            <w:tcW w:w="1067" w:type="pct"/>
          </w:tcPr>
          <w:p w14:paraId="1CAC80C3" w14:textId="3FF3D375" w:rsidR="0062560D" w:rsidRDefault="0062560D" w:rsidP="00370345">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11. </w:t>
            </w:r>
            <w:r w:rsidRPr="0062560D">
              <w:rPr>
                <w:rFonts w:ascii="Times New Roman" w:hAnsi="Times New Roman" w:cs="Times New Roman"/>
                <w:sz w:val="24"/>
                <w:szCs w:val="24"/>
              </w:rPr>
              <w:t>Usvajanje i ažuriranje Planova upravljanja rizicima od poplava</w:t>
            </w:r>
          </w:p>
        </w:tc>
        <w:tc>
          <w:tcPr>
            <w:tcW w:w="775" w:type="pct"/>
          </w:tcPr>
          <w:p w14:paraId="0FF2939B" w14:textId="77777777" w:rsidR="0062560D" w:rsidRPr="0062560D" w:rsidRDefault="0062560D" w:rsidP="0062560D">
            <w:pPr>
              <w:spacing w:line="276" w:lineRule="auto"/>
              <w:rPr>
                <w:rFonts w:ascii="Times New Roman" w:hAnsi="Times New Roman" w:cs="Times New Roman"/>
                <w:b w:val="0"/>
                <w:sz w:val="24"/>
                <w:szCs w:val="24"/>
                <w:lang w:val="sr-Latn-ME"/>
              </w:rPr>
            </w:pPr>
            <w:r w:rsidRPr="0062560D">
              <w:rPr>
                <w:rFonts w:ascii="Times New Roman" w:hAnsi="Times New Roman" w:cs="Times New Roman"/>
                <w:b w:val="0"/>
                <w:sz w:val="24"/>
                <w:szCs w:val="24"/>
                <w:lang w:val="sr-Latn-ME"/>
              </w:rPr>
              <w:t xml:space="preserve">Usvojeni i ažurirani planovi </w:t>
            </w:r>
          </w:p>
          <w:p w14:paraId="681547E5" w14:textId="77777777" w:rsidR="0062560D" w:rsidRPr="0062560D" w:rsidRDefault="0062560D" w:rsidP="0062560D">
            <w:pPr>
              <w:spacing w:line="276" w:lineRule="auto"/>
              <w:rPr>
                <w:rFonts w:ascii="Times New Roman" w:hAnsi="Times New Roman" w:cs="Times New Roman"/>
                <w:b w:val="0"/>
                <w:sz w:val="24"/>
                <w:szCs w:val="24"/>
                <w:lang w:val="sr-Latn-ME"/>
              </w:rPr>
            </w:pPr>
            <w:r w:rsidRPr="0062560D">
              <w:rPr>
                <w:rFonts w:ascii="Times New Roman" w:hAnsi="Times New Roman" w:cs="Times New Roman"/>
                <w:b w:val="0"/>
                <w:sz w:val="24"/>
                <w:szCs w:val="24"/>
                <w:lang w:val="sr-Latn-ME"/>
              </w:rPr>
              <w:t xml:space="preserve">upravljanja rizicima od </w:t>
            </w:r>
          </w:p>
          <w:p w14:paraId="10F1C36A" w14:textId="77777777" w:rsidR="0062560D" w:rsidRPr="0062560D" w:rsidRDefault="0062560D" w:rsidP="0062560D">
            <w:pPr>
              <w:spacing w:line="276" w:lineRule="auto"/>
              <w:rPr>
                <w:rFonts w:ascii="Times New Roman" w:hAnsi="Times New Roman" w:cs="Times New Roman"/>
                <w:b w:val="0"/>
                <w:sz w:val="24"/>
                <w:szCs w:val="24"/>
                <w:lang w:val="sr-Latn-ME"/>
              </w:rPr>
            </w:pPr>
            <w:r w:rsidRPr="0062560D">
              <w:rPr>
                <w:rFonts w:ascii="Times New Roman" w:hAnsi="Times New Roman" w:cs="Times New Roman"/>
                <w:b w:val="0"/>
                <w:sz w:val="24"/>
                <w:szCs w:val="24"/>
                <w:lang w:val="sr-Latn-ME"/>
              </w:rPr>
              <w:t>poplava</w:t>
            </w:r>
          </w:p>
          <w:p w14:paraId="59562DFC" w14:textId="77777777" w:rsidR="0062560D" w:rsidRPr="0062560D" w:rsidRDefault="0062560D" w:rsidP="0062560D">
            <w:pPr>
              <w:spacing w:line="276" w:lineRule="auto"/>
              <w:rPr>
                <w:rFonts w:ascii="Times New Roman" w:hAnsi="Times New Roman" w:cs="Times New Roman"/>
                <w:b w:val="0"/>
                <w:sz w:val="24"/>
                <w:szCs w:val="24"/>
                <w:lang w:val="sr-Latn-ME"/>
              </w:rPr>
            </w:pPr>
          </w:p>
          <w:p w14:paraId="20D47310" w14:textId="4C857CE0" w:rsidR="0062560D" w:rsidRPr="0062560D" w:rsidRDefault="0062560D" w:rsidP="0062560D">
            <w:pPr>
              <w:spacing w:line="276" w:lineRule="auto"/>
              <w:rPr>
                <w:rFonts w:ascii="Times New Roman" w:hAnsi="Times New Roman" w:cs="Times New Roman"/>
                <w:b w:val="0"/>
                <w:sz w:val="24"/>
                <w:szCs w:val="24"/>
                <w:lang w:val="sr-Latn-ME"/>
              </w:rPr>
            </w:pPr>
            <w:r w:rsidRPr="0062560D">
              <w:rPr>
                <w:rFonts w:ascii="Times New Roman" w:hAnsi="Times New Roman" w:cs="Times New Roman"/>
                <w:b w:val="0"/>
                <w:sz w:val="24"/>
                <w:szCs w:val="24"/>
                <w:lang w:val="sr-Latn-ME"/>
              </w:rPr>
              <w:t xml:space="preserve">2025 -2026  - Ažuriranje planova upravljanja rizicima od poplava, ažuriranje će se sprovoditi u </w:t>
            </w:r>
            <w:r w:rsidRPr="0062560D">
              <w:rPr>
                <w:rFonts w:ascii="Times New Roman" w:hAnsi="Times New Roman" w:cs="Times New Roman"/>
                <w:b w:val="0"/>
                <w:sz w:val="24"/>
                <w:szCs w:val="24"/>
                <w:lang w:val="sr-Latn-ME"/>
              </w:rPr>
              <w:lastRenderedPageBreak/>
              <w:t>zavisnosti od promjene podataka utvrđenih planom uz uzimanje u obzir uticaja klimatskih promjena na pojavu poplava</w:t>
            </w:r>
          </w:p>
        </w:tc>
        <w:tc>
          <w:tcPr>
            <w:tcW w:w="742" w:type="pct"/>
          </w:tcPr>
          <w:p w14:paraId="114EE576" w14:textId="353EBB92" w:rsidR="0062560D" w:rsidRPr="0062560D" w:rsidRDefault="0062560D" w:rsidP="00370345">
            <w:pPr>
              <w:spacing w:line="276" w:lineRule="auto"/>
              <w:jc w:val="center"/>
              <w:rPr>
                <w:rFonts w:ascii="Times New Roman" w:hAnsi="Times New Roman" w:cs="Times New Roman"/>
                <w:b w:val="0"/>
                <w:sz w:val="24"/>
                <w:szCs w:val="24"/>
              </w:rPr>
            </w:pPr>
            <w:r w:rsidRPr="0062560D">
              <w:rPr>
                <w:rFonts w:ascii="Times New Roman" w:hAnsi="Times New Roman" w:cs="Times New Roman"/>
                <w:b w:val="0"/>
                <w:sz w:val="24"/>
                <w:szCs w:val="24"/>
              </w:rPr>
              <w:lastRenderedPageBreak/>
              <w:t>Uprava za vode</w:t>
            </w:r>
          </w:p>
        </w:tc>
        <w:tc>
          <w:tcPr>
            <w:tcW w:w="537" w:type="pct"/>
          </w:tcPr>
          <w:p w14:paraId="1AC59FA2" w14:textId="070621DA" w:rsidR="0062560D" w:rsidRDefault="0062560D"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w:t>
            </w:r>
          </w:p>
        </w:tc>
        <w:tc>
          <w:tcPr>
            <w:tcW w:w="540" w:type="pct"/>
          </w:tcPr>
          <w:p w14:paraId="2A89D36F" w14:textId="07C102F1" w:rsidR="0062560D" w:rsidRDefault="0062560D"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w:t>
            </w:r>
          </w:p>
        </w:tc>
        <w:tc>
          <w:tcPr>
            <w:tcW w:w="598" w:type="pct"/>
          </w:tcPr>
          <w:p w14:paraId="18C214EC" w14:textId="77777777" w:rsidR="00FF7E04" w:rsidRDefault="00FF7E04"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 xml:space="preserve">Godišnje </w:t>
            </w:r>
          </w:p>
          <w:p w14:paraId="214C4312" w14:textId="73B28E2D" w:rsidR="00FF7E04" w:rsidRDefault="00FF7E04"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33.333€</w:t>
            </w:r>
          </w:p>
          <w:p w14:paraId="240553CD" w14:textId="6F94EB29" w:rsidR="00FF7E04" w:rsidRDefault="00FF7E04" w:rsidP="00370345">
            <w:pPr>
              <w:spacing w:line="276" w:lineRule="auto"/>
              <w:jc w:val="center"/>
              <w:rPr>
                <w:rFonts w:ascii="Times New Roman" w:hAnsi="Times New Roman" w:cs="Times New Roman"/>
                <w:b w:val="0"/>
                <w:sz w:val="24"/>
                <w:szCs w:val="24"/>
              </w:rPr>
            </w:pPr>
          </w:p>
          <w:p w14:paraId="3F0E885E" w14:textId="05D64604" w:rsidR="00FF7E04" w:rsidRDefault="00FF7E04"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Ukupno</w:t>
            </w:r>
          </w:p>
          <w:p w14:paraId="04810B0A" w14:textId="2A48BB53" w:rsidR="0062560D" w:rsidRDefault="00FF7E04"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66.666</w:t>
            </w:r>
            <w:r w:rsidR="0062560D">
              <w:rPr>
                <w:rFonts w:ascii="Times New Roman" w:hAnsi="Times New Roman" w:cs="Times New Roman"/>
                <w:b w:val="0"/>
                <w:sz w:val="24"/>
                <w:szCs w:val="24"/>
              </w:rPr>
              <w:t>€</w:t>
            </w:r>
          </w:p>
        </w:tc>
        <w:tc>
          <w:tcPr>
            <w:tcW w:w="742" w:type="pct"/>
          </w:tcPr>
          <w:p w14:paraId="65913D92" w14:textId="4D12E78F" w:rsidR="0062560D" w:rsidRPr="0062560D" w:rsidRDefault="0062560D" w:rsidP="00D1753C">
            <w:pPr>
              <w:spacing w:line="276" w:lineRule="auto"/>
              <w:jc w:val="center"/>
              <w:rPr>
                <w:rFonts w:ascii="Times New Roman" w:hAnsi="Times New Roman" w:cs="Times New Roman"/>
                <w:b w:val="0"/>
                <w:sz w:val="24"/>
                <w:szCs w:val="24"/>
              </w:rPr>
            </w:pPr>
            <w:r w:rsidRPr="0062560D">
              <w:rPr>
                <w:rFonts w:ascii="Times New Roman" w:hAnsi="Times New Roman" w:cs="Times New Roman"/>
                <w:b w:val="0"/>
                <w:sz w:val="24"/>
                <w:szCs w:val="24"/>
              </w:rPr>
              <w:t>EU IPA sredstva 100%</w:t>
            </w:r>
          </w:p>
        </w:tc>
      </w:tr>
      <w:tr w:rsidR="006F2A65" w:rsidRPr="002A4FC0" w14:paraId="28D5D7BA" w14:textId="77777777" w:rsidTr="0014204D">
        <w:tc>
          <w:tcPr>
            <w:tcW w:w="1067" w:type="pct"/>
          </w:tcPr>
          <w:p w14:paraId="4EFD22D8" w14:textId="73AC0D6E" w:rsidR="0062560D" w:rsidRDefault="0062560D" w:rsidP="00370345">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12. </w:t>
            </w:r>
            <w:r w:rsidRPr="0062560D">
              <w:rPr>
                <w:rFonts w:ascii="Times New Roman" w:hAnsi="Times New Roman" w:cs="Times New Roman"/>
                <w:sz w:val="24"/>
                <w:szCs w:val="24"/>
              </w:rPr>
              <w:t>Analiza podataka neophodnih za proglašavanje vanredne zaštite od štetnog dejstva voda (poplava)</w:t>
            </w:r>
          </w:p>
        </w:tc>
        <w:tc>
          <w:tcPr>
            <w:tcW w:w="775" w:type="pct"/>
          </w:tcPr>
          <w:p w14:paraId="029D842E" w14:textId="77777777" w:rsidR="0062560D" w:rsidRDefault="0062560D" w:rsidP="0062560D">
            <w:pPr>
              <w:spacing w:line="276" w:lineRule="auto"/>
              <w:rPr>
                <w:rFonts w:ascii="Times New Roman" w:hAnsi="Times New Roman" w:cs="Times New Roman"/>
                <w:b w:val="0"/>
                <w:sz w:val="24"/>
                <w:szCs w:val="24"/>
                <w:lang w:val="sr-Latn-ME"/>
              </w:rPr>
            </w:pPr>
            <w:r w:rsidRPr="0062560D">
              <w:rPr>
                <w:rFonts w:ascii="Times New Roman" w:hAnsi="Times New Roman" w:cs="Times New Roman"/>
                <w:b w:val="0"/>
                <w:sz w:val="24"/>
                <w:szCs w:val="24"/>
                <w:lang w:val="sr-Latn-ME"/>
              </w:rPr>
              <w:t>Analiza podataka neophodnih za proglašavanje vanredne zaštite od štetnog dejstva voda (poplava) i donošenje novog Opšteg plana zaštite od štetnog dejstva voda shodno podacima</w:t>
            </w:r>
          </w:p>
          <w:p w14:paraId="1BE5F7D7" w14:textId="77777777" w:rsidR="0062560D" w:rsidRDefault="0062560D" w:rsidP="0062560D">
            <w:pPr>
              <w:spacing w:line="276" w:lineRule="auto"/>
              <w:rPr>
                <w:rFonts w:ascii="Times New Roman" w:hAnsi="Times New Roman" w:cs="Times New Roman"/>
                <w:b w:val="0"/>
                <w:sz w:val="24"/>
                <w:szCs w:val="24"/>
                <w:lang w:val="sr-Latn-ME"/>
              </w:rPr>
            </w:pPr>
          </w:p>
          <w:p w14:paraId="602E98C0" w14:textId="219BB675" w:rsidR="0062560D" w:rsidRPr="0062560D" w:rsidRDefault="0062560D" w:rsidP="0062560D">
            <w:pPr>
              <w:spacing w:line="276" w:lineRule="auto"/>
              <w:rPr>
                <w:rFonts w:ascii="Times New Roman" w:hAnsi="Times New Roman" w:cs="Times New Roman"/>
                <w:b w:val="0"/>
                <w:sz w:val="24"/>
                <w:szCs w:val="24"/>
                <w:lang w:val="sr-Latn-ME"/>
              </w:rPr>
            </w:pPr>
            <w:r w:rsidRPr="0062560D">
              <w:rPr>
                <w:rFonts w:ascii="Times New Roman" w:hAnsi="Times New Roman" w:cs="Times New Roman"/>
                <w:b w:val="0"/>
                <w:sz w:val="24"/>
                <w:szCs w:val="24"/>
                <w:lang w:val="sr-Latn-ME"/>
              </w:rPr>
              <w:t>2025-2026 Analiza podataka neophodnih za proglašavanje vanredne zaštite od štetnog dejstva voda (poplava)</w:t>
            </w:r>
          </w:p>
        </w:tc>
        <w:tc>
          <w:tcPr>
            <w:tcW w:w="742" w:type="pct"/>
          </w:tcPr>
          <w:p w14:paraId="76A6E73F" w14:textId="6460C28D" w:rsidR="0062560D" w:rsidRPr="0062560D" w:rsidRDefault="0062560D" w:rsidP="00370345">
            <w:pPr>
              <w:spacing w:line="276" w:lineRule="auto"/>
              <w:jc w:val="center"/>
              <w:rPr>
                <w:rFonts w:ascii="Times New Roman" w:hAnsi="Times New Roman" w:cs="Times New Roman"/>
                <w:b w:val="0"/>
                <w:sz w:val="24"/>
                <w:szCs w:val="24"/>
              </w:rPr>
            </w:pPr>
            <w:r w:rsidRPr="0062560D">
              <w:rPr>
                <w:rFonts w:ascii="Times New Roman" w:hAnsi="Times New Roman" w:cs="Times New Roman"/>
                <w:b w:val="0"/>
                <w:sz w:val="24"/>
                <w:szCs w:val="24"/>
              </w:rPr>
              <w:t>Uprava za vode</w:t>
            </w:r>
          </w:p>
        </w:tc>
        <w:tc>
          <w:tcPr>
            <w:tcW w:w="537" w:type="pct"/>
          </w:tcPr>
          <w:p w14:paraId="7C02527F" w14:textId="3F09CFBB" w:rsidR="0062560D" w:rsidRDefault="0062560D"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w:t>
            </w:r>
          </w:p>
        </w:tc>
        <w:tc>
          <w:tcPr>
            <w:tcW w:w="540" w:type="pct"/>
          </w:tcPr>
          <w:p w14:paraId="0023C0A9" w14:textId="29F74FB0" w:rsidR="0062560D" w:rsidRDefault="0062560D"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w:t>
            </w:r>
          </w:p>
        </w:tc>
        <w:tc>
          <w:tcPr>
            <w:tcW w:w="598" w:type="pct"/>
          </w:tcPr>
          <w:p w14:paraId="76A2C3DF" w14:textId="2B572BE8" w:rsidR="0062560D" w:rsidRDefault="0062560D"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10.000€</w:t>
            </w:r>
          </w:p>
        </w:tc>
        <w:tc>
          <w:tcPr>
            <w:tcW w:w="742" w:type="pct"/>
          </w:tcPr>
          <w:p w14:paraId="5D412FDB" w14:textId="4D6A1197" w:rsidR="0062560D" w:rsidRPr="0062560D" w:rsidRDefault="0062560D" w:rsidP="00D1753C">
            <w:pPr>
              <w:spacing w:line="276" w:lineRule="auto"/>
              <w:jc w:val="center"/>
              <w:rPr>
                <w:rFonts w:ascii="Times New Roman" w:hAnsi="Times New Roman" w:cs="Times New Roman"/>
                <w:b w:val="0"/>
                <w:sz w:val="24"/>
                <w:szCs w:val="24"/>
              </w:rPr>
            </w:pPr>
            <w:r w:rsidRPr="0062560D">
              <w:rPr>
                <w:rFonts w:ascii="Times New Roman" w:hAnsi="Times New Roman" w:cs="Times New Roman"/>
                <w:b w:val="0"/>
                <w:sz w:val="24"/>
                <w:szCs w:val="24"/>
              </w:rPr>
              <w:t>Budžet Uprave za vode 100%</w:t>
            </w:r>
          </w:p>
        </w:tc>
      </w:tr>
      <w:tr w:rsidR="006F2A65" w:rsidRPr="002A4FC0" w14:paraId="19009E6E" w14:textId="77777777" w:rsidTr="0014204D">
        <w:tc>
          <w:tcPr>
            <w:tcW w:w="1067" w:type="pct"/>
          </w:tcPr>
          <w:p w14:paraId="4A1B0C29" w14:textId="08654FA5" w:rsidR="00030EAA" w:rsidRDefault="00030EAA" w:rsidP="00030EAA">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13. </w:t>
            </w:r>
            <w:r w:rsidRPr="00030EAA">
              <w:rPr>
                <w:rFonts w:ascii="Times New Roman" w:hAnsi="Times New Roman" w:cs="Times New Roman"/>
                <w:sz w:val="24"/>
                <w:szCs w:val="24"/>
              </w:rPr>
              <w:t>Učešće na obukama, kursevima, vježbama i ostalim aktivnostima koji su vezani za upravljanje rizika od katastrofa (civilno – vojni odnosi CMR, CMI, civilno-vojna saradnja CIMIC, civilno – vojno planiranje u vanrednim situacijama CMEP, aktivnosti u oblasti hemijske, biološke, radiološke i nuklearne zaštite, zaštite na radu, zaštite životne sredine i zaštite od požara).</w:t>
            </w:r>
          </w:p>
        </w:tc>
        <w:tc>
          <w:tcPr>
            <w:tcW w:w="775" w:type="pct"/>
          </w:tcPr>
          <w:p w14:paraId="4A032917" w14:textId="023F078F" w:rsidR="00030EAA" w:rsidRDefault="00030EAA" w:rsidP="00EA14CA">
            <w:pPr>
              <w:spacing w:line="276" w:lineRule="auto"/>
              <w:rPr>
                <w:rFonts w:ascii="Times New Roman" w:hAnsi="Times New Roman" w:cs="Times New Roman"/>
                <w:b w:val="0"/>
                <w:sz w:val="24"/>
                <w:szCs w:val="24"/>
                <w:lang w:val="sr-Latn-ME"/>
              </w:rPr>
            </w:pPr>
            <w:r w:rsidRPr="00030EAA">
              <w:rPr>
                <w:rFonts w:ascii="Times New Roman" w:hAnsi="Times New Roman" w:cs="Times New Roman"/>
                <w:b w:val="0"/>
                <w:sz w:val="24"/>
                <w:szCs w:val="24"/>
                <w:lang w:val="sr-Latn-ME"/>
              </w:rPr>
              <w:t>U narednih 6 godina je planirano da se 24 pripadnika</w:t>
            </w:r>
            <w:r w:rsidR="00992CAF">
              <w:rPr>
                <w:rFonts w:ascii="Times New Roman" w:hAnsi="Times New Roman" w:cs="Times New Roman"/>
                <w:b w:val="0"/>
                <w:sz w:val="24"/>
                <w:szCs w:val="24"/>
                <w:lang w:val="sr-Latn-ME"/>
              </w:rPr>
              <w:t>/ce</w:t>
            </w:r>
            <w:r>
              <w:rPr>
                <w:rFonts w:ascii="Times New Roman" w:hAnsi="Times New Roman" w:cs="Times New Roman"/>
                <w:b w:val="0"/>
                <w:sz w:val="24"/>
                <w:szCs w:val="24"/>
                <w:lang w:val="sr-Latn-ME"/>
              </w:rPr>
              <w:t xml:space="preserve"> MO i Vojske na obuke, kurseve i</w:t>
            </w:r>
            <w:r w:rsidRPr="00030EAA">
              <w:rPr>
                <w:rFonts w:ascii="Times New Roman" w:hAnsi="Times New Roman" w:cs="Times New Roman"/>
                <w:b w:val="0"/>
                <w:sz w:val="24"/>
                <w:szCs w:val="24"/>
                <w:lang w:val="sr-Latn-ME"/>
              </w:rPr>
              <w:t xml:space="preserve"> seminare za upravljanje rizicima od katastrofa .</w:t>
            </w:r>
          </w:p>
          <w:p w14:paraId="3F2AF06C" w14:textId="77777777" w:rsidR="00D13B84" w:rsidRDefault="00D13B84" w:rsidP="00EA14CA">
            <w:pPr>
              <w:spacing w:line="276" w:lineRule="auto"/>
              <w:rPr>
                <w:rFonts w:ascii="Times New Roman" w:hAnsi="Times New Roman" w:cs="Times New Roman"/>
                <w:b w:val="0"/>
                <w:sz w:val="24"/>
                <w:szCs w:val="24"/>
                <w:lang w:val="sr-Latn-ME"/>
              </w:rPr>
            </w:pPr>
          </w:p>
          <w:p w14:paraId="0AAE57BD" w14:textId="1D7A1E20" w:rsidR="00D13B84" w:rsidRPr="00030EAA" w:rsidRDefault="00D13B84" w:rsidP="00EA14CA">
            <w:pPr>
              <w:spacing w:line="276" w:lineRule="auto"/>
              <w:rPr>
                <w:rFonts w:ascii="Times New Roman" w:hAnsi="Times New Roman" w:cs="Times New Roman"/>
                <w:b w:val="0"/>
                <w:sz w:val="24"/>
                <w:szCs w:val="24"/>
                <w:lang w:val="sr-Latn-ME"/>
              </w:rPr>
            </w:pPr>
            <w:r>
              <w:rPr>
                <w:rFonts w:ascii="Times New Roman" w:hAnsi="Times New Roman" w:cs="Times New Roman"/>
                <w:b w:val="0"/>
                <w:sz w:val="24"/>
                <w:szCs w:val="24"/>
                <w:lang w:val="sr-Latn-ME"/>
              </w:rPr>
              <w:t>2025/2026 – 8 pripadnika tokom dvije godine</w:t>
            </w:r>
          </w:p>
        </w:tc>
        <w:tc>
          <w:tcPr>
            <w:tcW w:w="742" w:type="pct"/>
          </w:tcPr>
          <w:p w14:paraId="5D68B524" w14:textId="7A45AD34" w:rsidR="00030EAA" w:rsidRPr="00030EAA" w:rsidRDefault="00030EAA" w:rsidP="00370345">
            <w:pPr>
              <w:spacing w:line="276" w:lineRule="auto"/>
              <w:jc w:val="center"/>
              <w:rPr>
                <w:rFonts w:ascii="Times New Roman" w:hAnsi="Times New Roman" w:cs="Times New Roman"/>
                <w:b w:val="0"/>
                <w:sz w:val="24"/>
                <w:szCs w:val="24"/>
              </w:rPr>
            </w:pPr>
            <w:r w:rsidRPr="00030EAA">
              <w:rPr>
                <w:rFonts w:ascii="Times New Roman" w:hAnsi="Times New Roman" w:cs="Times New Roman"/>
                <w:b w:val="0"/>
                <w:sz w:val="24"/>
                <w:szCs w:val="24"/>
              </w:rPr>
              <w:t>Ministarstvo odbrane – Vojska Crne Gore</w:t>
            </w:r>
          </w:p>
        </w:tc>
        <w:tc>
          <w:tcPr>
            <w:tcW w:w="537" w:type="pct"/>
          </w:tcPr>
          <w:p w14:paraId="14FA0ADC" w14:textId="033F6877" w:rsidR="00030EAA" w:rsidRPr="00030EAA" w:rsidRDefault="00030EAA" w:rsidP="00370345">
            <w:pPr>
              <w:spacing w:line="276" w:lineRule="auto"/>
              <w:jc w:val="center"/>
              <w:rPr>
                <w:rFonts w:ascii="Times New Roman" w:hAnsi="Times New Roman" w:cs="Times New Roman"/>
                <w:b w:val="0"/>
                <w:sz w:val="24"/>
                <w:szCs w:val="24"/>
              </w:rPr>
            </w:pPr>
            <w:r w:rsidRPr="00030EAA">
              <w:rPr>
                <w:rFonts w:ascii="Times New Roman" w:hAnsi="Times New Roman" w:cs="Times New Roman"/>
                <w:b w:val="0"/>
                <w:sz w:val="24"/>
                <w:szCs w:val="24"/>
              </w:rPr>
              <w:t>2025</w:t>
            </w:r>
          </w:p>
        </w:tc>
        <w:tc>
          <w:tcPr>
            <w:tcW w:w="540" w:type="pct"/>
          </w:tcPr>
          <w:p w14:paraId="577F5929" w14:textId="218CADEC" w:rsidR="00030EAA" w:rsidRPr="00030EAA" w:rsidRDefault="00030EAA" w:rsidP="00370345">
            <w:pPr>
              <w:spacing w:line="276" w:lineRule="auto"/>
              <w:jc w:val="center"/>
              <w:rPr>
                <w:rFonts w:ascii="Times New Roman" w:hAnsi="Times New Roman" w:cs="Times New Roman"/>
                <w:b w:val="0"/>
                <w:sz w:val="24"/>
                <w:szCs w:val="24"/>
              </w:rPr>
            </w:pPr>
            <w:r w:rsidRPr="00030EAA">
              <w:rPr>
                <w:rFonts w:ascii="Times New Roman" w:hAnsi="Times New Roman" w:cs="Times New Roman"/>
                <w:b w:val="0"/>
                <w:sz w:val="24"/>
                <w:szCs w:val="24"/>
              </w:rPr>
              <w:t>2026</w:t>
            </w:r>
          </w:p>
        </w:tc>
        <w:tc>
          <w:tcPr>
            <w:tcW w:w="598" w:type="pct"/>
          </w:tcPr>
          <w:p w14:paraId="0671EE3B" w14:textId="152D45EB" w:rsidR="00030EAA" w:rsidRDefault="00030EAA" w:rsidP="00370345">
            <w:pPr>
              <w:spacing w:line="276" w:lineRule="auto"/>
              <w:jc w:val="center"/>
              <w:rPr>
                <w:rFonts w:ascii="Times New Roman" w:hAnsi="Times New Roman" w:cs="Times New Roman"/>
                <w:b w:val="0"/>
                <w:sz w:val="24"/>
                <w:szCs w:val="24"/>
                <w:lang w:val="sr-Latn-ME"/>
              </w:rPr>
            </w:pPr>
            <w:r w:rsidRPr="00030EAA">
              <w:rPr>
                <w:rFonts w:ascii="Times New Roman" w:hAnsi="Times New Roman" w:cs="Times New Roman"/>
                <w:b w:val="0"/>
                <w:sz w:val="24"/>
                <w:szCs w:val="24"/>
              </w:rPr>
              <w:t xml:space="preserve">2025. - </w:t>
            </w:r>
            <w:r w:rsidRPr="00030EAA">
              <w:rPr>
                <w:rFonts w:ascii="Times New Roman" w:hAnsi="Times New Roman" w:cs="Times New Roman"/>
                <w:b w:val="0"/>
                <w:sz w:val="24"/>
                <w:szCs w:val="24"/>
                <w:lang w:val="sr-Latn-ME"/>
              </w:rPr>
              <w:t>12.000€</w:t>
            </w:r>
          </w:p>
          <w:p w14:paraId="04E00717" w14:textId="77777777" w:rsidR="00D13B84" w:rsidRPr="00030EAA" w:rsidRDefault="00D13B84" w:rsidP="00370345">
            <w:pPr>
              <w:spacing w:line="276" w:lineRule="auto"/>
              <w:jc w:val="center"/>
              <w:rPr>
                <w:rFonts w:ascii="Times New Roman" w:hAnsi="Times New Roman" w:cs="Times New Roman"/>
                <w:b w:val="0"/>
                <w:sz w:val="24"/>
                <w:szCs w:val="24"/>
                <w:lang w:val="sr-Latn-ME"/>
              </w:rPr>
            </w:pPr>
          </w:p>
          <w:p w14:paraId="0A6B097A" w14:textId="77777777" w:rsidR="00030EAA" w:rsidRDefault="00030EAA" w:rsidP="00370345">
            <w:pPr>
              <w:spacing w:line="276" w:lineRule="auto"/>
              <w:jc w:val="center"/>
              <w:rPr>
                <w:rFonts w:ascii="Times New Roman" w:hAnsi="Times New Roman" w:cs="Times New Roman"/>
                <w:b w:val="0"/>
                <w:sz w:val="24"/>
                <w:szCs w:val="24"/>
                <w:lang w:val="sr-Latn-ME"/>
              </w:rPr>
            </w:pPr>
            <w:r w:rsidRPr="00030EAA">
              <w:rPr>
                <w:rFonts w:ascii="Times New Roman" w:hAnsi="Times New Roman" w:cs="Times New Roman"/>
                <w:b w:val="0"/>
                <w:sz w:val="24"/>
                <w:szCs w:val="24"/>
                <w:lang w:val="sr-Latn-ME"/>
              </w:rPr>
              <w:t>2026. - 12.000€</w:t>
            </w:r>
          </w:p>
          <w:p w14:paraId="4B8C5F6C" w14:textId="1BB6D527" w:rsidR="00D13B84" w:rsidRPr="00030EAA" w:rsidRDefault="00D13B84"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lang w:val="sr-Latn-ME"/>
              </w:rPr>
              <w:t>Ukupno 24.000€</w:t>
            </w:r>
          </w:p>
        </w:tc>
        <w:tc>
          <w:tcPr>
            <w:tcW w:w="742" w:type="pct"/>
          </w:tcPr>
          <w:p w14:paraId="633590CB" w14:textId="1A565FDD" w:rsidR="00030EAA" w:rsidRPr="00030EAA" w:rsidRDefault="00030EAA" w:rsidP="00D1753C">
            <w:pPr>
              <w:spacing w:line="276" w:lineRule="auto"/>
              <w:jc w:val="center"/>
              <w:rPr>
                <w:rFonts w:ascii="Times New Roman" w:hAnsi="Times New Roman" w:cs="Times New Roman"/>
                <w:b w:val="0"/>
                <w:sz w:val="24"/>
                <w:szCs w:val="24"/>
              </w:rPr>
            </w:pPr>
            <w:r w:rsidRPr="00030EAA">
              <w:rPr>
                <w:rFonts w:ascii="Times New Roman" w:hAnsi="Times New Roman" w:cs="Times New Roman"/>
                <w:b w:val="0"/>
                <w:sz w:val="24"/>
                <w:szCs w:val="24"/>
              </w:rPr>
              <w:t>Budžet – Ministarstvo odbrane 100%</w:t>
            </w:r>
          </w:p>
        </w:tc>
      </w:tr>
      <w:tr w:rsidR="006F2A65" w:rsidRPr="002A4FC0" w14:paraId="3915822B" w14:textId="77777777" w:rsidTr="0014204D">
        <w:tc>
          <w:tcPr>
            <w:tcW w:w="1067" w:type="pct"/>
          </w:tcPr>
          <w:p w14:paraId="7E1E967B" w14:textId="63F8E71F" w:rsidR="00EA14CA" w:rsidRPr="005406DE" w:rsidRDefault="00EA14CA" w:rsidP="00EA14CA">
            <w:r>
              <w:rPr>
                <w:rFonts w:ascii="Times New Roman" w:hAnsi="Times New Roman" w:cs="Times New Roman"/>
                <w:sz w:val="24"/>
                <w:szCs w:val="24"/>
              </w:rPr>
              <w:t xml:space="preserve">14. </w:t>
            </w:r>
            <w:r w:rsidRPr="00EA14CA">
              <w:rPr>
                <w:rFonts w:ascii="Times New Roman" w:hAnsi="Times New Roman" w:cs="Times New Roman"/>
                <w:sz w:val="24"/>
                <w:szCs w:val="24"/>
              </w:rPr>
              <w:t>Jačanje otpornosti kulturne baštine na rizike od katatrofa</w:t>
            </w:r>
          </w:p>
          <w:p w14:paraId="7C20E6A2" w14:textId="5C14CA84" w:rsidR="00EA14CA" w:rsidRDefault="00EA14CA" w:rsidP="00030EAA">
            <w:pPr>
              <w:spacing w:line="276" w:lineRule="auto"/>
              <w:rPr>
                <w:rFonts w:ascii="Times New Roman" w:hAnsi="Times New Roman" w:cs="Times New Roman"/>
                <w:sz w:val="24"/>
                <w:szCs w:val="24"/>
              </w:rPr>
            </w:pPr>
          </w:p>
        </w:tc>
        <w:tc>
          <w:tcPr>
            <w:tcW w:w="775" w:type="pct"/>
          </w:tcPr>
          <w:p w14:paraId="26A02B81" w14:textId="77777777" w:rsidR="00EA14CA" w:rsidRPr="00EA14CA" w:rsidRDefault="00EA14CA" w:rsidP="00EA14CA">
            <w:pPr>
              <w:spacing w:line="276" w:lineRule="auto"/>
              <w:rPr>
                <w:rFonts w:ascii="Times New Roman" w:hAnsi="Times New Roman" w:cs="Times New Roman"/>
                <w:b w:val="0"/>
                <w:sz w:val="24"/>
                <w:szCs w:val="24"/>
                <w:lang w:val="sr-Latn-ME"/>
              </w:rPr>
            </w:pPr>
            <w:r w:rsidRPr="00EA14CA">
              <w:rPr>
                <w:rFonts w:ascii="Times New Roman" w:hAnsi="Times New Roman" w:cs="Times New Roman"/>
                <w:b w:val="0"/>
                <w:sz w:val="24"/>
                <w:szCs w:val="24"/>
                <w:lang w:val="sr-Latn-ME"/>
              </w:rPr>
              <w:t>Revidovan Menadžment plan Područja Kotora</w:t>
            </w:r>
          </w:p>
          <w:p w14:paraId="69B1AD7B" w14:textId="77777777" w:rsidR="00EA14CA" w:rsidRPr="00EA14CA" w:rsidRDefault="00EA14CA" w:rsidP="00EA14CA">
            <w:pPr>
              <w:spacing w:line="276" w:lineRule="auto"/>
              <w:rPr>
                <w:rFonts w:ascii="Times New Roman" w:hAnsi="Times New Roman" w:cs="Times New Roman"/>
                <w:b w:val="0"/>
                <w:sz w:val="24"/>
                <w:szCs w:val="24"/>
                <w:lang w:val="sr-Latn-ME"/>
              </w:rPr>
            </w:pPr>
            <w:r w:rsidRPr="00EA14CA">
              <w:rPr>
                <w:rFonts w:ascii="Times New Roman" w:hAnsi="Times New Roman" w:cs="Times New Roman"/>
                <w:b w:val="0"/>
                <w:sz w:val="24"/>
                <w:szCs w:val="24"/>
                <w:lang w:val="sr-Latn-ME"/>
              </w:rPr>
              <w:t>Osnovan novi Savjet za upravljanje Područjem Kotora</w:t>
            </w:r>
          </w:p>
          <w:p w14:paraId="1AEEF3B1" w14:textId="77777777" w:rsidR="00EA14CA" w:rsidRDefault="00EA14CA" w:rsidP="00EA14CA">
            <w:pPr>
              <w:spacing w:line="276" w:lineRule="auto"/>
              <w:rPr>
                <w:rFonts w:ascii="Times New Roman" w:hAnsi="Times New Roman" w:cs="Times New Roman"/>
                <w:b w:val="0"/>
                <w:sz w:val="24"/>
                <w:szCs w:val="24"/>
                <w:lang w:val="sr-Latn-ME"/>
              </w:rPr>
            </w:pPr>
            <w:r w:rsidRPr="00EA14CA">
              <w:rPr>
                <w:rFonts w:ascii="Times New Roman" w:hAnsi="Times New Roman" w:cs="Times New Roman"/>
                <w:b w:val="0"/>
                <w:sz w:val="24"/>
                <w:szCs w:val="24"/>
                <w:lang w:val="sr-Latn-ME"/>
              </w:rPr>
              <w:t>MKM upradila Program zaštite i očuvanja kulturnih dobara - Vlada usvojila</w:t>
            </w:r>
          </w:p>
          <w:p w14:paraId="0C23FC54" w14:textId="77777777" w:rsidR="00EA14CA" w:rsidRDefault="00EA14CA" w:rsidP="00EA14CA">
            <w:pPr>
              <w:spacing w:line="276" w:lineRule="auto"/>
              <w:rPr>
                <w:rFonts w:ascii="Times New Roman" w:hAnsi="Times New Roman" w:cs="Times New Roman"/>
                <w:b w:val="0"/>
                <w:sz w:val="24"/>
                <w:szCs w:val="24"/>
                <w:lang w:val="sr-Latn-ME"/>
              </w:rPr>
            </w:pPr>
          </w:p>
          <w:p w14:paraId="75578F5C" w14:textId="77777777" w:rsidR="00EA14CA" w:rsidRPr="00EA14CA" w:rsidRDefault="00EA14CA" w:rsidP="00EA14CA">
            <w:pPr>
              <w:spacing w:line="276" w:lineRule="auto"/>
              <w:rPr>
                <w:rFonts w:ascii="Times New Roman" w:hAnsi="Times New Roman" w:cs="Times New Roman"/>
                <w:b w:val="0"/>
                <w:sz w:val="24"/>
                <w:szCs w:val="24"/>
                <w:lang w:val="sr-Latn-ME"/>
              </w:rPr>
            </w:pPr>
            <w:r w:rsidRPr="00EA14CA">
              <w:rPr>
                <w:rFonts w:ascii="Times New Roman" w:hAnsi="Times New Roman" w:cs="Times New Roman"/>
                <w:b w:val="0"/>
                <w:sz w:val="24"/>
                <w:szCs w:val="24"/>
                <w:lang w:val="sr-Latn-ME"/>
              </w:rPr>
              <w:t xml:space="preserve">2025: Formiranje novog Savjeta za upravljanje Područjem Kotora: </w:t>
            </w:r>
          </w:p>
          <w:p w14:paraId="3B23A373" w14:textId="77777777" w:rsidR="00EA14CA" w:rsidRPr="00EA14CA" w:rsidRDefault="00EA14CA" w:rsidP="00EA14CA">
            <w:pPr>
              <w:spacing w:line="276" w:lineRule="auto"/>
              <w:rPr>
                <w:rFonts w:ascii="Times New Roman" w:hAnsi="Times New Roman" w:cs="Times New Roman"/>
                <w:b w:val="0"/>
                <w:sz w:val="24"/>
                <w:szCs w:val="24"/>
                <w:lang w:val="sr-Latn-ME"/>
              </w:rPr>
            </w:pPr>
            <w:r w:rsidRPr="00EA14CA">
              <w:rPr>
                <w:rFonts w:ascii="Times New Roman" w:hAnsi="Times New Roman" w:cs="Times New Roman"/>
                <w:b w:val="0"/>
                <w:sz w:val="24"/>
                <w:szCs w:val="24"/>
                <w:lang w:val="sr-Latn-ME"/>
              </w:rPr>
              <w:t>- 2025: Revizija Mjenadžment plana za upravljanje Područjem Kotora:.</w:t>
            </w:r>
          </w:p>
          <w:p w14:paraId="61424353" w14:textId="77777777" w:rsidR="00EA14CA" w:rsidRPr="00EA14CA" w:rsidRDefault="00EA14CA" w:rsidP="00EA14CA">
            <w:pPr>
              <w:spacing w:line="276" w:lineRule="auto"/>
              <w:rPr>
                <w:rFonts w:ascii="Times New Roman" w:hAnsi="Times New Roman" w:cs="Times New Roman"/>
                <w:b w:val="0"/>
                <w:sz w:val="24"/>
                <w:szCs w:val="24"/>
                <w:lang w:val="sr-Latn-ME"/>
              </w:rPr>
            </w:pPr>
            <w:r w:rsidRPr="00EA14CA">
              <w:rPr>
                <w:rFonts w:ascii="Times New Roman" w:hAnsi="Times New Roman" w:cs="Times New Roman"/>
                <w:b w:val="0"/>
                <w:sz w:val="24"/>
                <w:szCs w:val="24"/>
                <w:lang w:val="sr-Latn-ME"/>
              </w:rPr>
              <w:t>- 2025: Donošenje Programa zaštite I očuvanja kulturnih dobara za 2025.g. sa finansijskim pokazateljima I kulturnim dobrima koja zahtijevaju konzervatorski I istraživački tretman, sa ciljem poboljšanja njihovog postojećeg stanja</w:t>
            </w:r>
          </w:p>
          <w:p w14:paraId="153CD941" w14:textId="0599D335" w:rsidR="00EA14CA" w:rsidRPr="00030EAA" w:rsidRDefault="00EA14CA" w:rsidP="00EA14CA">
            <w:pPr>
              <w:spacing w:line="276" w:lineRule="auto"/>
              <w:rPr>
                <w:rFonts w:ascii="Times New Roman" w:hAnsi="Times New Roman" w:cs="Times New Roman"/>
                <w:b w:val="0"/>
                <w:sz w:val="24"/>
                <w:szCs w:val="24"/>
                <w:lang w:val="sr-Latn-ME"/>
              </w:rPr>
            </w:pPr>
            <w:r w:rsidRPr="00EA14CA">
              <w:rPr>
                <w:rFonts w:ascii="Times New Roman" w:hAnsi="Times New Roman" w:cs="Times New Roman"/>
                <w:b w:val="0"/>
                <w:sz w:val="24"/>
                <w:szCs w:val="24"/>
                <w:lang w:val="sr-Latn-ME"/>
              </w:rPr>
              <w:t>- 202</w:t>
            </w:r>
            <w:r w:rsidR="00D1053C">
              <w:rPr>
                <w:rFonts w:ascii="Times New Roman" w:hAnsi="Times New Roman" w:cs="Times New Roman"/>
                <w:b w:val="0"/>
                <w:sz w:val="24"/>
                <w:szCs w:val="24"/>
                <w:lang w:val="sr-Latn-ME"/>
              </w:rPr>
              <w:t>6:  Donošenje Programa zaštite i</w:t>
            </w:r>
            <w:r w:rsidRPr="00EA14CA">
              <w:rPr>
                <w:rFonts w:ascii="Times New Roman" w:hAnsi="Times New Roman" w:cs="Times New Roman"/>
                <w:b w:val="0"/>
                <w:sz w:val="24"/>
                <w:szCs w:val="24"/>
                <w:lang w:val="sr-Latn-ME"/>
              </w:rPr>
              <w:t xml:space="preserve"> očuvanja kulturnih dobara za 2026. sa finansijskim </w:t>
            </w:r>
            <w:r w:rsidRPr="00EA14CA">
              <w:rPr>
                <w:rFonts w:ascii="Times New Roman" w:hAnsi="Times New Roman" w:cs="Times New Roman"/>
                <w:b w:val="0"/>
                <w:sz w:val="24"/>
                <w:szCs w:val="24"/>
                <w:lang w:val="sr-Latn-ME"/>
              </w:rPr>
              <w:lastRenderedPageBreak/>
              <w:t>sredstvima I kulturnim dobrima koja zahtijevaju konzervatorski I istraživački tretman, sa ciljem poboljša</w:t>
            </w:r>
            <w:r w:rsidR="005D315A">
              <w:rPr>
                <w:rFonts w:ascii="Times New Roman" w:hAnsi="Times New Roman" w:cs="Times New Roman"/>
                <w:b w:val="0"/>
                <w:sz w:val="24"/>
                <w:szCs w:val="24"/>
                <w:lang w:val="sr-Latn-ME"/>
              </w:rPr>
              <w:t>nja njihovog postojećeg stanja</w:t>
            </w:r>
          </w:p>
        </w:tc>
        <w:tc>
          <w:tcPr>
            <w:tcW w:w="742" w:type="pct"/>
          </w:tcPr>
          <w:p w14:paraId="5A674497" w14:textId="4F5559E3" w:rsidR="00EA14CA" w:rsidRPr="00030EAA" w:rsidRDefault="00EA14CA" w:rsidP="00370345">
            <w:pPr>
              <w:spacing w:line="276" w:lineRule="auto"/>
              <w:jc w:val="center"/>
              <w:rPr>
                <w:rFonts w:ascii="Times New Roman" w:hAnsi="Times New Roman" w:cs="Times New Roman"/>
                <w:b w:val="0"/>
                <w:sz w:val="24"/>
                <w:szCs w:val="24"/>
              </w:rPr>
            </w:pPr>
            <w:r w:rsidRPr="00EA14CA">
              <w:rPr>
                <w:rFonts w:ascii="Times New Roman" w:hAnsi="Times New Roman" w:cs="Times New Roman"/>
                <w:b w:val="0"/>
                <w:sz w:val="24"/>
                <w:szCs w:val="24"/>
              </w:rPr>
              <w:lastRenderedPageBreak/>
              <w:t>Ministarstvo kulture i medija</w:t>
            </w:r>
          </w:p>
        </w:tc>
        <w:tc>
          <w:tcPr>
            <w:tcW w:w="537" w:type="pct"/>
          </w:tcPr>
          <w:p w14:paraId="46BF349D" w14:textId="6DE3FA82" w:rsidR="00EA14CA" w:rsidRPr="00030EAA" w:rsidRDefault="00EA14CA"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w:t>
            </w:r>
          </w:p>
        </w:tc>
        <w:tc>
          <w:tcPr>
            <w:tcW w:w="540" w:type="pct"/>
          </w:tcPr>
          <w:p w14:paraId="30524A1F" w14:textId="6BD6C399" w:rsidR="00EA14CA" w:rsidRPr="00030EAA" w:rsidRDefault="00EA14CA"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w:t>
            </w:r>
          </w:p>
        </w:tc>
        <w:tc>
          <w:tcPr>
            <w:tcW w:w="598" w:type="pct"/>
          </w:tcPr>
          <w:p w14:paraId="5FF24DFE" w14:textId="692908D3" w:rsidR="00EA14CA" w:rsidRPr="00030EAA" w:rsidRDefault="00D1053C" w:rsidP="00EA14C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Ukupno 10</w:t>
            </w:r>
            <w:r w:rsidR="00EA14CA">
              <w:rPr>
                <w:rFonts w:ascii="Times New Roman" w:hAnsi="Times New Roman" w:cs="Times New Roman"/>
                <w:b w:val="0"/>
                <w:sz w:val="24"/>
                <w:szCs w:val="24"/>
              </w:rPr>
              <w:t>.000 €</w:t>
            </w:r>
          </w:p>
        </w:tc>
        <w:tc>
          <w:tcPr>
            <w:tcW w:w="742" w:type="pct"/>
          </w:tcPr>
          <w:p w14:paraId="6527B6B4" w14:textId="77777777" w:rsidR="00EA14CA" w:rsidRPr="00EA14CA" w:rsidRDefault="00EA14CA" w:rsidP="00EA14CA">
            <w:pPr>
              <w:spacing w:line="276" w:lineRule="auto"/>
              <w:jc w:val="center"/>
              <w:rPr>
                <w:rFonts w:ascii="Times New Roman" w:hAnsi="Times New Roman" w:cs="Times New Roman"/>
                <w:b w:val="0"/>
                <w:sz w:val="24"/>
                <w:szCs w:val="24"/>
              </w:rPr>
            </w:pPr>
            <w:r w:rsidRPr="00EA14CA">
              <w:rPr>
                <w:rFonts w:ascii="Times New Roman" w:hAnsi="Times New Roman" w:cs="Times New Roman"/>
                <w:b w:val="0"/>
                <w:sz w:val="24"/>
                <w:szCs w:val="24"/>
              </w:rPr>
              <w:t>Budžet MKM</w:t>
            </w:r>
          </w:p>
          <w:p w14:paraId="6DA6F518" w14:textId="52378899" w:rsidR="00EA14CA" w:rsidRPr="00030EAA" w:rsidRDefault="00EA14CA" w:rsidP="00EA14C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budžetI institucija i</w:t>
            </w:r>
            <w:r w:rsidRPr="00EA14CA">
              <w:rPr>
                <w:rFonts w:ascii="Times New Roman" w:hAnsi="Times New Roman" w:cs="Times New Roman"/>
                <w:b w:val="0"/>
                <w:sz w:val="24"/>
                <w:szCs w:val="24"/>
              </w:rPr>
              <w:t xml:space="preserve"> organa državne uprave koji sprovode aktivnosti</w:t>
            </w:r>
          </w:p>
        </w:tc>
      </w:tr>
      <w:tr w:rsidR="006F2A65" w:rsidRPr="002A4FC0" w14:paraId="293C172A" w14:textId="77777777" w:rsidTr="0014204D">
        <w:tc>
          <w:tcPr>
            <w:tcW w:w="1067" w:type="pct"/>
          </w:tcPr>
          <w:p w14:paraId="203BB586" w14:textId="5B1CE8C3" w:rsidR="005D315A" w:rsidRDefault="005D315A" w:rsidP="00EA14CA">
            <w:pPr>
              <w:rPr>
                <w:rFonts w:ascii="Times New Roman" w:hAnsi="Times New Roman" w:cs="Times New Roman"/>
                <w:sz w:val="24"/>
                <w:szCs w:val="24"/>
              </w:rPr>
            </w:pPr>
            <w:r>
              <w:rPr>
                <w:rFonts w:ascii="Times New Roman" w:hAnsi="Times New Roman" w:cs="Times New Roman"/>
                <w:sz w:val="24"/>
                <w:szCs w:val="24"/>
              </w:rPr>
              <w:lastRenderedPageBreak/>
              <w:t xml:space="preserve">15. </w:t>
            </w:r>
            <w:r w:rsidRPr="005D315A">
              <w:rPr>
                <w:rFonts w:ascii="Times New Roman" w:hAnsi="Times New Roman" w:cs="Times New Roman"/>
                <w:sz w:val="24"/>
                <w:szCs w:val="24"/>
              </w:rPr>
              <w:t>Izmjene i dopune Zakona o hidrometeorološkim poslovima u domenu tretiranja ekstremnih situacija</w:t>
            </w:r>
          </w:p>
        </w:tc>
        <w:tc>
          <w:tcPr>
            <w:tcW w:w="775" w:type="pct"/>
          </w:tcPr>
          <w:p w14:paraId="2DAF9D8A" w14:textId="2FA89C71" w:rsidR="005D315A" w:rsidRPr="005D315A" w:rsidRDefault="005D315A" w:rsidP="00EA14CA">
            <w:pPr>
              <w:spacing w:line="276" w:lineRule="auto"/>
              <w:rPr>
                <w:rFonts w:ascii="Times New Roman" w:hAnsi="Times New Roman" w:cs="Times New Roman"/>
                <w:b w:val="0"/>
                <w:sz w:val="24"/>
                <w:szCs w:val="24"/>
                <w:lang w:val="sr-Latn-ME"/>
              </w:rPr>
            </w:pPr>
            <w:r w:rsidRPr="005D315A">
              <w:rPr>
                <w:rFonts w:ascii="Times New Roman" w:hAnsi="Times New Roman" w:cs="Times New Roman"/>
                <w:b w:val="0"/>
                <w:sz w:val="24"/>
                <w:szCs w:val="24"/>
                <w:lang w:val="sr-Latn-ME"/>
              </w:rPr>
              <w:t>Usvojene izmjene i dopune Zakon o hidrometeorološkim poslovima</w:t>
            </w:r>
          </w:p>
        </w:tc>
        <w:tc>
          <w:tcPr>
            <w:tcW w:w="742" w:type="pct"/>
          </w:tcPr>
          <w:p w14:paraId="453B7207" w14:textId="369FD068" w:rsidR="005D315A" w:rsidRPr="005D315A" w:rsidRDefault="005D315A" w:rsidP="00370345">
            <w:pPr>
              <w:spacing w:line="276" w:lineRule="auto"/>
              <w:jc w:val="center"/>
              <w:rPr>
                <w:rFonts w:ascii="Times New Roman" w:hAnsi="Times New Roman" w:cs="Times New Roman"/>
                <w:b w:val="0"/>
                <w:sz w:val="24"/>
                <w:szCs w:val="24"/>
              </w:rPr>
            </w:pPr>
            <w:r w:rsidRPr="005D315A">
              <w:rPr>
                <w:rFonts w:ascii="Times New Roman" w:hAnsi="Times New Roman" w:cs="Times New Roman"/>
                <w:b w:val="0"/>
                <w:sz w:val="24"/>
                <w:szCs w:val="24"/>
              </w:rPr>
              <w:t>Ministarstvo turizma, ekologije, održivog razvoja i razvoja sjevera, Vlada Crne Gore</w:t>
            </w:r>
          </w:p>
        </w:tc>
        <w:tc>
          <w:tcPr>
            <w:tcW w:w="537" w:type="pct"/>
          </w:tcPr>
          <w:p w14:paraId="1492478B" w14:textId="5711E4AC" w:rsidR="005D315A" w:rsidRDefault="005D315A"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w:t>
            </w:r>
          </w:p>
        </w:tc>
        <w:tc>
          <w:tcPr>
            <w:tcW w:w="540" w:type="pct"/>
          </w:tcPr>
          <w:p w14:paraId="4ACF6089" w14:textId="4CBE7CB6" w:rsidR="005D315A" w:rsidRDefault="005D315A"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w:t>
            </w:r>
          </w:p>
        </w:tc>
        <w:tc>
          <w:tcPr>
            <w:tcW w:w="598" w:type="pct"/>
          </w:tcPr>
          <w:p w14:paraId="09125E39" w14:textId="77777777" w:rsidR="005754EA" w:rsidRDefault="005754EA" w:rsidP="00EA14C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Godišnje 2.000€</w:t>
            </w:r>
          </w:p>
          <w:p w14:paraId="4A5D7EAA" w14:textId="77777777" w:rsidR="005754EA" w:rsidRDefault="005754EA" w:rsidP="00EA14CA">
            <w:pPr>
              <w:spacing w:line="276" w:lineRule="auto"/>
              <w:jc w:val="center"/>
              <w:rPr>
                <w:rFonts w:ascii="Times New Roman" w:hAnsi="Times New Roman" w:cs="Times New Roman"/>
                <w:b w:val="0"/>
                <w:sz w:val="24"/>
                <w:szCs w:val="24"/>
              </w:rPr>
            </w:pPr>
          </w:p>
          <w:p w14:paraId="0C9C5587" w14:textId="430FA5EE" w:rsidR="005754EA" w:rsidRDefault="005754EA" w:rsidP="00EA14C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Ukupno</w:t>
            </w:r>
          </w:p>
          <w:p w14:paraId="10B734B9" w14:textId="6E59F86D" w:rsidR="005D315A" w:rsidRPr="005D315A" w:rsidRDefault="005D315A" w:rsidP="00EA14CA">
            <w:pPr>
              <w:spacing w:line="276" w:lineRule="auto"/>
              <w:jc w:val="center"/>
              <w:rPr>
                <w:rFonts w:ascii="Times New Roman" w:hAnsi="Times New Roman" w:cs="Times New Roman"/>
                <w:b w:val="0"/>
                <w:sz w:val="24"/>
                <w:szCs w:val="24"/>
              </w:rPr>
            </w:pPr>
            <w:r w:rsidRPr="005D315A">
              <w:rPr>
                <w:rFonts w:ascii="Times New Roman" w:hAnsi="Times New Roman" w:cs="Times New Roman"/>
                <w:b w:val="0"/>
                <w:sz w:val="24"/>
                <w:szCs w:val="24"/>
              </w:rPr>
              <w:t>4.000</w:t>
            </w:r>
            <w:r>
              <w:rPr>
                <w:rFonts w:ascii="Times New Roman" w:hAnsi="Times New Roman" w:cs="Times New Roman"/>
                <w:b w:val="0"/>
                <w:sz w:val="24"/>
                <w:szCs w:val="24"/>
              </w:rPr>
              <w:t>€</w:t>
            </w:r>
          </w:p>
        </w:tc>
        <w:tc>
          <w:tcPr>
            <w:tcW w:w="742" w:type="pct"/>
          </w:tcPr>
          <w:p w14:paraId="5F6E6596" w14:textId="2BF0C10D" w:rsidR="005D315A" w:rsidRPr="005D315A" w:rsidRDefault="005D315A" w:rsidP="005D315A">
            <w:pPr>
              <w:spacing w:line="276" w:lineRule="auto"/>
              <w:jc w:val="center"/>
              <w:rPr>
                <w:rFonts w:ascii="Times New Roman" w:hAnsi="Times New Roman" w:cs="Times New Roman"/>
                <w:b w:val="0"/>
                <w:sz w:val="24"/>
                <w:szCs w:val="24"/>
              </w:rPr>
            </w:pPr>
            <w:r w:rsidRPr="005D315A">
              <w:rPr>
                <w:rFonts w:ascii="Times New Roman" w:hAnsi="Times New Roman" w:cs="Times New Roman"/>
                <w:b w:val="0"/>
                <w:sz w:val="24"/>
                <w:szCs w:val="24"/>
              </w:rPr>
              <w:t>Budže</w:t>
            </w:r>
            <w:r>
              <w:rPr>
                <w:rFonts w:ascii="Times New Roman" w:hAnsi="Times New Roman" w:cs="Times New Roman"/>
                <w:b w:val="0"/>
                <w:sz w:val="24"/>
                <w:szCs w:val="24"/>
              </w:rPr>
              <w:t>t Zavoda za hidrometeorologiju i</w:t>
            </w:r>
            <w:r w:rsidRPr="005D315A">
              <w:rPr>
                <w:rFonts w:ascii="Times New Roman" w:hAnsi="Times New Roman" w:cs="Times New Roman"/>
                <w:b w:val="0"/>
                <w:sz w:val="24"/>
                <w:szCs w:val="24"/>
              </w:rPr>
              <w:t xml:space="preserve"> seizmologiju</w:t>
            </w:r>
          </w:p>
        </w:tc>
      </w:tr>
      <w:tr w:rsidR="006F2A65" w:rsidRPr="002A4FC0" w14:paraId="07682C2F" w14:textId="77777777" w:rsidTr="0014204D">
        <w:tc>
          <w:tcPr>
            <w:tcW w:w="1067" w:type="pct"/>
          </w:tcPr>
          <w:p w14:paraId="792B6E9C" w14:textId="405310EB" w:rsidR="00E36280" w:rsidRDefault="00E36280" w:rsidP="00EA14CA">
            <w:pPr>
              <w:rPr>
                <w:rFonts w:ascii="Times New Roman" w:hAnsi="Times New Roman" w:cs="Times New Roman"/>
                <w:sz w:val="24"/>
                <w:szCs w:val="24"/>
              </w:rPr>
            </w:pPr>
            <w:r>
              <w:rPr>
                <w:rFonts w:ascii="Times New Roman" w:hAnsi="Times New Roman" w:cs="Times New Roman"/>
                <w:sz w:val="24"/>
                <w:szCs w:val="24"/>
              </w:rPr>
              <w:t xml:space="preserve">16. </w:t>
            </w:r>
            <w:r w:rsidRPr="00E36280">
              <w:rPr>
                <w:rFonts w:ascii="Times New Roman" w:hAnsi="Times New Roman" w:cs="Times New Roman"/>
                <w:sz w:val="24"/>
                <w:szCs w:val="24"/>
              </w:rPr>
              <w:t>Donošenje Zakona o seizmološkim poslovima</w:t>
            </w:r>
          </w:p>
        </w:tc>
        <w:tc>
          <w:tcPr>
            <w:tcW w:w="775" w:type="pct"/>
          </w:tcPr>
          <w:p w14:paraId="123F4B43" w14:textId="5CFEBC7E" w:rsidR="00E36280" w:rsidRPr="005D315A" w:rsidRDefault="00E36280" w:rsidP="00EA14CA">
            <w:pPr>
              <w:spacing w:line="276" w:lineRule="auto"/>
              <w:rPr>
                <w:rFonts w:ascii="Times New Roman" w:hAnsi="Times New Roman" w:cs="Times New Roman"/>
                <w:b w:val="0"/>
                <w:sz w:val="24"/>
                <w:szCs w:val="24"/>
                <w:lang w:val="sr-Latn-ME"/>
              </w:rPr>
            </w:pPr>
            <w:r w:rsidRPr="00E36280">
              <w:rPr>
                <w:rFonts w:ascii="Times New Roman" w:hAnsi="Times New Roman" w:cs="Times New Roman"/>
                <w:b w:val="0"/>
                <w:sz w:val="24"/>
                <w:szCs w:val="24"/>
                <w:lang w:val="sr-Latn-ME"/>
              </w:rPr>
              <w:t>Usvojen Zakon o seizmološkim poslovima</w:t>
            </w:r>
          </w:p>
        </w:tc>
        <w:tc>
          <w:tcPr>
            <w:tcW w:w="742" w:type="pct"/>
          </w:tcPr>
          <w:p w14:paraId="21371518" w14:textId="7781E2F2" w:rsidR="00E36280" w:rsidRPr="005D315A" w:rsidRDefault="00E36280" w:rsidP="00370345">
            <w:pPr>
              <w:spacing w:line="276" w:lineRule="auto"/>
              <w:jc w:val="center"/>
              <w:rPr>
                <w:rFonts w:ascii="Times New Roman" w:hAnsi="Times New Roman" w:cs="Times New Roman"/>
                <w:b w:val="0"/>
                <w:sz w:val="24"/>
                <w:szCs w:val="24"/>
              </w:rPr>
            </w:pPr>
            <w:r w:rsidRPr="00E36280">
              <w:rPr>
                <w:rFonts w:ascii="Times New Roman" w:hAnsi="Times New Roman" w:cs="Times New Roman"/>
                <w:b w:val="0"/>
                <w:sz w:val="24"/>
                <w:szCs w:val="24"/>
              </w:rPr>
              <w:t>Ministarstvo turizma, ekologije, održivog razvoja i razvoja sjevera, Vlada Crne Gore</w:t>
            </w:r>
          </w:p>
        </w:tc>
        <w:tc>
          <w:tcPr>
            <w:tcW w:w="537" w:type="pct"/>
          </w:tcPr>
          <w:p w14:paraId="593105B2" w14:textId="1B046532" w:rsidR="00E36280" w:rsidRDefault="00E36280"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w:t>
            </w:r>
          </w:p>
        </w:tc>
        <w:tc>
          <w:tcPr>
            <w:tcW w:w="540" w:type="pct"/>
          </w:tcPr>
          <w:p w14:paraId="48B45E8C" w14:textId="1A09EFA8" w:rsidR="00E36280" w:rsidRDefault="00E36280"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w:t>
            </w:r>
          </w:p>
        </w:tc>
        <w:tc>
          <w:tcPr>
            <w:tcW w:w="598" w:type="pct"/>
          </w:tcPr>
          <w:p w14:paraId="6C76A9B9" w14:textId="77777777" w:rsidR="005754EA" w:rsidRDefault="005754EA" w:rsidP="00EA14C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Godišnnje 7.500€</w:t>
            </w:r>
          </w:p>
          <w:p w14:paraId="32EC833B" w14:textId="77777777" w:rsidR="005754EA" w:rsidRDefault="005754EA" w:rsidP="00EA14CA">
            <w:pPr>
              <w:spacing w:line="276" w:lineRule="auto"/>
              <w:jc w:val="center"/>
              <w:rPr>
                <w:rFonts w:ascii="Times New Roman" w:hAnsi="Times New Roman" w:cs="Times New Roman"/>
                <w:b w:val="0"/>
                <w:sz w:val="24"/>
                <w:szCs w:val="24"/>
              </w:rPr>
            </w:pPr>
          </w:p>
          <w:p w14:paraId="341A4545" w14:textId="648D097C" w:rsidR="005754EA" w:rsidRDefault="005754EA" w:rsidP="00EA14C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Ukupno</w:t>
            </w:r>
          </w:p>
          <w:p w14:paraId="4A9BF561" w14:textId="5D7D89BF" w:rsidR="00E36280" w:rsidRPr="005D315A" w:rsidRDefault="00E36280" w:rsidP="00EA14C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15.000€</w:t>
            </w:r>
          </w:p>
        </w:tc>
        <w:tc>
          <w:tcPr>
            <w:tcW w:w="742" w:type="pct"/>
          </w:tcPr>
          <w:p w14:paraId="5C215FE1" w14:textId="3DC5B97B" w:rsidR="00E36280" w:rsidRPr="00E36280" w:rsidRDefault="00E36280" w:rsidP="005D315A">
            <w:pPr>
              <w:spacing w:line="276" w:lineRule="auto"/>
              <w:jc w:val="center"/>
              <w:rPr>
                <w:rFonts w:ascii="Times New Roman" w:hAnsi="Times New Roman" w:cs="Times New Roman"/>
                <w:b w:val="0"/>
                <w:sz w:val="24"/>
                <w:szCs w:val="24"/>
              </w:rPr>
            </w:pPr>
            <w:r w:rsidRPr="00E36280">
              <w:rPr>
                <w:rFonts w:ascii="Times New Roman" w:hAnsi="Times New Roman" w:cs="Times New Roman"/>
                <w:b w:val="0"/>
                <w:sz w:val="24"/>
                <w:szCs w:val="24"/>
              </w:rPr>
              <w:t>Budžet Zavoda za hidrometeorologiju i seizmologiju, Ministarstvo turizma, ekologije, održivog razvoja i razvoja sjevera, Vlada Crne Gore</w:t>
            </w:r>
          </w:p>
        </w:tc>
      </w:tr>
      <w:tr w:rsidR="006F2A65" w:rsidRPr="002A4FC0" w14:paraId="222D4E1B" w14:textId="77777777" w:rsidTr="0014204D">
        <w:tc>
          <w:tcPr>
            <w:tcW w:w="1067" w:type="pct"/>
          </w:tcPr>
          <w:p w14:paraId="24B92C07" w14:textId="4711B7F7" w:rsidR="00C64500" w:rsidRDefault="00C64500" w:rsidP="00EA14CA">
            <w:pPr>
              <w:rPr>
                <w:rFonts w:ascii="Times New Roman" w:hAnsi="Times New Roman" w:cs="Times New Roman"/>
                <w:sz w:val="24"/>
                <w:szCs w:val="24"/>
              </w:rPr>
            </w:pPr>
            <w:r>
              <w:rPr>
                <w:rFonts w:ascii="Times New Roman" w:hAnsi="Times New Roman" w:cs="Times New Roman"/>
                <w:sz w:val="24"/>
                <w:szCs w:val="24"/>
              </w:rPr>
              <w:t xml:space="preserve">17. </w:t>
            </w:r>
            <w:r w:rsidRPr="00C64500">
              <w:rPr>
                <w:rFonts w:ascii="Times New Roman" w:hAnsi="Times New Roman" w:cs="Times New Roman"/>
                <w:sz w:val="24"/>
                <w:szCs w:val="24"/>
              </w:rPr>
              <w:t>Obuka meteorologa</w:t>
            </w:r>
            <w:r w:rsidR="00992CAF">
              <w:rPr>
                <w:rFonts w:ascii="Times New Roman" w:hAnsi="Times New Roman" w:cs="Times New Roman"/>
                <w:sz w:val="24"/>
                <w:szCs w:val="24"/>
              </w:rPr>
              <w:t>/škinja</w:t>
            </w:r>
            <w:r w:rsidRPr="00C64500">
              <w:rPr>
                <w:rFonts w:ascii="Times New Roman" w:hAnsi="Times New Roman" w:cs="Times New Roman"/>
                <w:sz w:val="24"/>
                <w:szCs w:val="24"/>
              </w:rPr>
              <w:t xml:space="preserve"> za primjenu mašinskog učenja i vještačke inteligencije u meteorologiji</w:t>
            </w:r>
          </w:p>
        </w:tc>
        <w:tc>
          <w:tcPr>
            <w:tcW w:w="775" w:type="pct"/>
          </w:tcPr>
          <w:p w14:paraId="6EDAD0B2" w14:textId="2BDD87B9" w:rsidR="00C64500" w:rsidRPr="00C64500" w:rsidRDefault="00C64500" w:rsidP="00EA14CA">
            <w:pPr>
              <w:spacing w:line="276" w:lineRule="auto"/>
              <w:rPr>
                <w:rFonts w:ascii="Times New Roman" w:hAnsi="Times New Roman" w:cs="Times New Roman"/>
                <w:b w:val="0"/>
                <w:sz w:val="24"/>
                <w:szCs w:val="24"/>
                <w:lang w:val="sr-Latn-ME"/>
              </w:rPr>
            </w:pPr>
            <w:r w:rsidRPr="00C64500">
              <w:rPr>
                <w:rFonts w:ascii="Times New Roman" w:hAnsi="Times New Roman" w:cs="Times New Roman"/>
                <w:b w:val="0"/>
                <w:sz w:val="24"/>
                <w:szCs w:val="24"/>
                <w:lang w:val="sr-Latn-ME"/>
              </w:rPr>
              <w:t xml:space="preserve">Realizovana jednomjesečna obuka u ECMWF, obučen jedan meteorolog  za primenu mašinskog </w:t>
            </w:r>
            <w:r w:rsidRPr="00C64500">
              <w:rPr>
                <w:rFonts w:ascii="Times New Roman" w:hAnsi="Times New Roman" w:cs="Times New Roman"/>
                <w:b w:val="0"/>
                <w:sz w:val="24"/>
                <w:szCs w:val="24"/>
                <w:lang w:val="sr-Latn-ME"/>
              </w:rPr>
              <w:lastRenderedPageBreak/>
              <w:t>učenja i veštačke inteligencije u prognozi vremena</w:t>
            </w:r>
          </w:p>
        </w:tc>
        <w:tc>
          <w:tcPr>
            <w:tcW w:w="742" w:type="pct"/>
          </w:tcPr>
          <w:p w14:paraId="5B8539CB" w14:textId="1B0BB626" w:rsidR="00C64500" w:rsidRPr="00C64500" w:rsidRDefault="00C64500" w:rsidP="00370345">
            <w:pPr>
              <w:spacing w:line="276" w:lineRule="auto"/>
              <w:jc w:val="center"/>
              <w:rPr>
                <w:rFonts w:ascii="Times New Roman" w:hAnsi="Times New Roman" w:cs="Times New Roman"/>
                <w:b w:val="0"/>
                <w:sz w:val="24"/>
                <w:szCs w:val="24"/>
              </w:rPr>
            </w:pPr>
            <w:r w:rsidRPr="00C64500">
              <w:rPr>
                <w:rFonts w:ascii="Times New Roman" w:hAnsi="Times New Roman" w:cs="Times New Roman"/>
                <w:b w:val="0"/>
                <w:sz w:val="24"/>
                <w:szCs w:val="24"/>
              </w:rPr>
              <w:lastRenderedPageBreak/>
              <w:t>Zavod za hidrometeorologiju i seizmologiju</w:t>
            </w:r>
          </w:p>
        </w:tc>
        <w:tc>
          <w:tcPr>
            <w:tcW w:w="537" w:type="pct"/>
          </w:tcPr>
          <w:p w14:paraId="210707C6" w14:textId="00DD0A3C" w:rsidR="00C64500" w:rsidRDefault="00C64500"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w:t>
            </w:r>
          </w:p>
        </w:tc>
        <w:tc>
          <w:tcPr>
            <w:tcW w:w="540" w:type="pct"/>
          </w:tcPr>
          <w:p w14:paraId="25C20768" w14:textId="415FD018" w:rsidR="00C64500" w:rsidRDefault="00C64500"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w:t>
            </w:r>
          </w:p>
        </w:tc>
        <w:tc>
          <w:tcPr>
            <w:tcW w:w="598" w:type="pct"/>
          </w:tcPr>
          <w:p w14:paraId="1FA2D768" w14:textId="09D9EB32" w:rsidR="00C64500" w:rsidRDefault="00C64500" w:rsidP="00EA14C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20.000€</w:t>
            </w:r>
          </w:p>
        </w:tc>
        <w:tc>
          <w:tcPr>
            <w:tcW w:w="742" w:type="pct"/>
          </w:tcPr>
          <w:p w14:paraId="452E7437" w14:textId="43154D78" w:rsidR="00C64500" w:rsidRPr="00E36280" w:rsidRDefault="00C64500" w:rsidP="005D315A">
            <w:pPr>
              <w:spacing w:line="276" w:lineRule="auto"/>
              <w:jc w:val="center"/>
              <w:rPr>
                <w:rFonts w:ascii="Times New Roman" w:hAnsi="Times New Roman" w:cs="Times New Roman"/>
                <w:b w:val="0"/>
                <w:sz w:val="24"/>
                <w:szCs w:val="24"/>
              </w:rPr>
            </w:pPr>
            <w:r w:rsidRPr="00C64500">
              <w:rPr>
                <w:rFonts w:ascii="Times New Roman" w:hAnsi="Times New Roman" w:cs="Times New Roman"/>
                <w:b w:val="0"/>
                <w:sz w:val="24"/>
                <w:szCs w:val="24"/>
              </w:rPr>
              <w:t>Budžet Zavoda za hidrometeorologiju i seizmologiju</w:t>
            </w:r>
          </w:p>
        </w:tc>
      </w:tr>
      <w:tr w:rsidR="006F2A65" w:rsidRPr="002A4FC0" w14:paraId="40FDC870" w14:textId="77777777" w:rsidTr="0014204D">
        <w:tc>
          <w:tcPr>
            <w:tcW w:w="1067" w:type="pct"/>
          </w:tcPr>
          <w:p w14:paraId="3DDBB1A1" w14:textId="1F188FBD" w:rsidR="00BA096B" w:rsidRDefault="00BA096B" w:rsidP="00EA14CA">
            <w:pPr>
              <w:rPr>
                <w:rFonts w:ascii="Times New Roman" w:hAnsi="Times New Roman" w:cs="Times New Roman"/>
                <w:sz w:val="24"/>
                <w:szCs w:val="24"/>
              </w:rPr>
            </w:pPr>
            <w:r>
              <w:rPr>
                <w:rFonts w:ascii="Times New Roman" w:hAnsi="Times New Roman" w:cs="Times New Roman"/>
                <w:sz w:val="24"/>
                <w:szCs w:val="24"/>
              </w:rPr>
              <w:lastRenderedPageBreak/>
              <w:t xml:space="preserve">18. </w:t>
            </w:r>
            <w:r w:rsidRPr="00BA096B">
              <w:rPr>
                <w:rFonts w:ascii="Times New Roman" w:hAnsi="Times New Roman" w:cs="Times New Roman"/>
                <w:sz w:val="24"/>
                <w:szCs w:val="24"/>
              </w:rPr>
              <w:t xml:space="preserve">Pripremne aktivnosti za izradu druge generacije Eurokoda 8  </w:t>
            </w:r>
          </w:p>
        </w:tc>
        <w:tc>
          <w:tcPr>
            <w:tcW w:w="775" w:type="pct"/>
          </w:tcPr>
          <w:p w14:paraId="303A46F4" w14:textId="53722F0C" w:rsidR="00BA096B" w:rsidRPr="00C64500" w:rsidRDefault="00BA096B" w:rsidP="00EA14CA">
            <w:pPr>
              <w:spacing w:line="276" w:lineRule="auto"/>
              <w:rPr>
                <w:rFonts w:ascii="Times New Roman" w:hAnsi="Times New Roman" w:cs="Times New Roman"/>
                <w:b w:val="0"/>
                <w:sz w:val="24"/>
                <w:szCs w:val="24"/>
                <w:lang w:val="sr-Latn-ME"/>
              </w:rPr>
            </w:pPr>
            <w:r w:rsidRPr="00BA096B">
              <w:rPr>
                <w:rFonts w:ascii="Times New Roman" w:hAnsi="Times New Roman" w:cs="Times New Roman"/>
                <w:b w:val="0"/>
                <w:sz w:val="24"/>
                <w:szCs w:val="24"/>
                <w:lang w:val="sr-Latn-ME"/>
              </w:rPr>
              <w:t>Prikupljeni i sistematizovani svi potrebni podaci za izradu Eurokoda 8</w:t>
            </w:r>
          </w:p>
        </w:tc>
        <w:tc>
          <w:tcPr>
            <w:tcW w:w="742" w:type="pct"/>
          </w:tcPr>
          <w:p w14:paraId="46C0D3D6" w14:textId="5CE1A96C" w:rsidR="00BA096B" w:rsidRPr="00C64500" w:rsidRDefault="00BA096B" w:rsidP="00370345">
            <w:pPr>
              <w:spacing w:line="276" w:lineRule="auto"/>
              <w:jc w:val="center"/>
              <w:rPr>
                <w:rFonts w:ascii="Times New Roman" w:hAnsi="Times New Roman" w:cs="Times New Roman"/>
                <w:b w:val="0"/>
                <w:sz w:val="24"/>
                <w:szCs w:val="24"/>
              </w:rPr>
            </w:pPr>
            <w:r w:rsidRPr="00BA096B">
              <w:rPr>
                <w:rFonts w:ascii="Times New Roman" w:hAnsi="Times New Roman" w:cs="Times New Roman"/>
                <w:b w:val="0"/>
                <w:sz w:val="24"/>
                <w:szCs w:val="24"/>
              </w:rPr>
              <w:t>Zavod za hidrometeorologiju i seizmologiju</w:t>
            </w:r>
          </w:p>
        </w:tc>
        <w:tc>
          <w:tcPr>
            <w:tcW w:w="537" w:type="pct"/>
          </w:tcPr>
          <w:p w14:paraId="6E8B805F" w14:textId="4C362FAA" w:rsidR="00BA096B" w:rsidRDefault="00BA096B"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w:t>
            </w:r>
          </w:p>
        </w:tc>
        <w:tc>
          <w:tcPr>
            <w:tcW w:w="540" w:type="pct"/>
          </w:tcPr>
          <w:p w14:paraId="78C8AF39" w14:textId="6ECDE534" w:rsidR="00BA096B" w:rsidRDefault="00BA096B"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w:t>
            </w:r>
          </w:p>
        </w:tc>
        <w:tc>
          <w:tcPr>
            <w:tcW w:w="598" w:type="pct"/>
          </w:tcPr>
          <w:p w14:paraId="0B54B7D7" w14:textId="77777777" w:rsidR="00073662" w:rsidRDefault="00073662" w:rsidP="00EA14C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Godišnje 2.500€</w:t>
            </w:r>
          </w:p>
          <w:p w14:paraId="437FF174" w14:textId="77777777" w:rsidR="00073662" w:rsidRDefault="00073662" w:rsidP="00EA14CA">
            <w:pPr>
              <w:spacing w:line="276" w:lineRule="auto"/>
              <w:jc w:val="center"/>
              <w:rPr>
                <w:rFonts w:ascii="Times New Roman" w:hAnsi="Times New Roman" w:cs="Times New Roman"/>
                <w:b w:val="0"/>
                <w:sz w:val="24"/>
                <w:szCs w:val="24"/>
              </w:rPr>
            </w:pPr>
          </w:p>
          <w:p w14:paraId="5C8B83FB" w14:textId="748FDBAB" w:rsidR="00073662" w:rsidRDefault="00073662" w:rsidP="00EA14C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Ukupno</w:t>
            </w:r>
          </w:p>
          <w:p w14:paraId="45F72182" w14:textId="5F731222" w:rsidR="00BA096B" w:rsidRDefault="00BA096B" w:rsidP="00EA14C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5.000€</w:t>
            </w:r>
          </w:p>
        </w:tc>
        <w:tc>
          <w:tcPr>
            <w:tcW w:w="742" w:type="pct"/>
          </w:tcPr>
          <w:p w14:paraId="34CD3F2F" w14:textId="3531B77C" w:rsidR="00BA096B" w:rsidRPr="00C64500" w:rsidRDefault="00BA096B" w:rsidP="005D315A">
            <w:pPr>
              <w:spacing w:line="276" w:lineRule="auto"/>
              <w:jc w:val="center"/>
              <w:rPr>
                <w:rFonts w:ascii="Times New Roman" w:hAnsi="Times New Roman" w:cs="Times New Roman"/>
                <w:b w:val="0"/>
                <w:sz w:val="24"/>
                <w:szCs w:val="24"/>
              </w:rPr>
            </w:pPr>
            <w:r w:rsidRPr="00BA096B">
              <w:rPr>
                <w:rFonts w:ascii="Times New Roman" w:hAnsi="Times New Roman" w:cs="Times New Roman"/>
                <w:b w:val="0"/>
                <w:sz w:val="24"/>
                <w:szCs w:val="24"/>
              </w:rPr>
              <w:t>Budžet Zavoda za hidrometeorologiju i seizmologiju</w:t>
            </w:r>
          </w:p>
        </w:tc>
      </w:tr>
      <w:tr w:rsidR="006F2A65" w:rsidRPr="002A4FC0" w14:paraId="4F6F715E" w14:textId="77777777" w:rsidTr="0014204D">
        <w:tc>
          <w:tcPr>
            <w:tcW w:w="1067" w:type="pct"/>
          </w:tcPr>
          <w:p w14:paraId="330707A2" w14:textId="183B41F7" w:rsidR="00C754E8" w:rsidRDefault="00C754E8" w:rsidP="00EA14CA">
            <w:pPr>
              <w:rPr>
                <w:rFonts w:ascii="Times New Roman" w:hAnsi="Times New Roman" w:cs="Times New Roman"/>
                <w:sz w:val="24"/>
                <w:szCs w:val="24"/>
              </w:rPr>
            </w:pPr>
            <w:r>
              <w:rPr>
                <w:rFonts w:ascii="Times New Roman" w:hAnsi="Times New Roman" w:cs="Times New Roman"/>
                <w:sz w:val="24"/>
                <w:szCs w:val="24"/>
              </w:rPr>
              <w:t xml:space="preserve">19. </w:t>
            </w:r>
            <w:r w:rsidRPr="00C754E8">
              <w:rPr>
                <w:rFonts w:ascii="Times New Roman" w:hAnsi="Times New Roman" w:cs="Times New Roman"/>
                <w:sz w:val="24"/>
                <w:szCs w:val="24"/>
              </w:rPr>
              <w:t>Obuka za rad sa WISKI bazom hidroloških podataka</w:t>
            </w:r>
          </w:p>
        </w:tc>
        <w:tc>
          <w:tcPr>
            <w:tcW w:w="775" w:type="pct"/>
          </w:tcPr>
          <w:p w14:paraId="2FBCADF1" w14:textId="0DCB4F5C" w:rsidR="00C754E8" w:rsidRPr="00C754E8" w:rsidRDefault="00C754E8" w:rsidP="00EA14CA">
            <w:pPr>
              <w:spacing w:line="276" w:lineRule="auto"/>
              <w:rPr>
                <w:rFonts w:ascii="Times New Roman" w:hAnsi="Times New Roman" w:cs="Times New Roman"/>
                <w:b w:val="0"/>
                <w:sz w:val="24"/>
                <w:szCs w:val="24"/>
                <w:lang w:val="sr-Latn-ME"/>
              </w:rPr>
            </w:pPr>
            <w:r>
              <w:rPr>
                <w:rFonts w:ascii="Times New Roman" w:hAnsi="Times New Roman" w:cs="Times New Roman"/>
                <w:b w:val="0"/>
                <w:sz w:val="24"/>
                <w:szCs w:val="24"/>
                <w:lang w:val="sr-Latn-ME"/>
              </w:rPr>
              <w:t>Realizacijom jedne obuke o</w:t>
            </w:r>
            <w:r w:rsidRPr="00C754E8">
              <w:rPr>
                <w:rFonts w:ascii="Times New Roman" w:hAnsi="Times New Roman" w:cs="Times New Roman"/>
                <w:b w:val="0"/>
                <w:sz w:val="24"/>
                <w:szCs w:val="24"/>
                <w:lang w:val="sr-Latn-ME"/>
              </w:rPr>
              <w:t>bučeno 6 inžinjera</w:t>
            </w:r>
            <w:r w:rsidR="00992CAF">
              <w:rPr>
                <w:rFonts w:ascii="Times New Roman" w:hAnsi="Times New Roman" w:cs="Times New Roman"/>
                <w:b w:val="0"/>
                <w:sz w:val="24"/>
                <w:szCs w:val="24"/>
                <w:lang w:val="sr-Latn-ME"/>
              </w:rPr>
              <w:t>/ki</w:t>
            </w:r>
            <w:r w:rsidRPr="00C754E8">
              <w:rPr>
                <w:rFonts w:ascii="Times New Roman" w:hAnsi="Times New Roman" w:cs="Times New Roman"/>
                <w:b w:val="0"/>
                <w:sz w:val="24"/>
                <w:szCs w:val="24"/>
                <w:lang w:val="sr-Latn-ME"/>
              </w:rPr>
              <w:t xml:space="preserve"> za rad sa bazom podataka I izradu raspoloživih produkata unutar WISKI baze</w:t>
            </w:r>
          </w:p>
        </w:tc>
        <w:tc>
          <w:tcPr>
            <w:tcW w:w="742" w:type="pct"/>
          </w:tcPr>
          <w:p w14:paraId="7469B317" w14:textId="5AEF03A2" w:rsidR="00C754E8" w:rsidRPr="00C754E8" w:rsidRDefault="00C754E8" w:rsidP="00370345">
            <w:pPr>
              <w:spacing w:line="276" w:lineRule="auto"/>
              <w:jc w:val="center"/>
              <w:rPr>
                <w:rFonts w:ascii="Times New Roman" w:hAnsi="Times New Roman" w:cs="Times New Roman"/>
                <w:b w:val="0"/>
                <w:sz w:val="24"/>
                <w:szCs w:val="24"/>
              </w:rPr>
            </w:pPr>
            <w:r w:rsidRPr="00C754E8">
              <w:rPr>
                <w:rFonts w:ascii="Times New Roman" w:hAnsi="Times New Roman" w:cs="Times New Roman"/>
                <w:b w:val="0"/>
                <w:sz w:val="24"/>
                <w:szCs w:val="24"/>
              </w:rPr>
              <w:t>Zavod za hidrometeorologiju i seizmologiju</w:t>
            </w:r>
          </w:p>
        </w:tc>
        <w:tc>
          <w:tcPr>
            <w:tcW w:w="537" w:type="pct"/>
          </w:tcPr>
          <w:p w14:paraId="16087092" w14:textId="77777777" w:rsidR="00C754E8" w:rsidRDefault="00C754E8" w:rsidP="00370345">
            <w:pPr>
              <w:spacing w:line="276" w:lineRule="auto"/>
              <w:jc w:val="center"/>
              <w:rPr>
                <w:rFonts w:ascii="Times New Roman" w:hAnsi="Times New Roman" w:cs="Times New Roman"/>
                <w:b w:val="0"/>
                <w:sz w:val="24"/>
                <w:szCs w:val="24"/>
              </w:rPr>
            </w:pPr>
          </w:p>
        </w:tc>
        <w:tc>
          <w:tcPr>
            <w:tcW w:w="540" w:type="pct"/>
          </w:tcPr>
          <w:p w14:paraId="5CD34437" w14:textId="40A6F74A" w:rsidR="00C754E8" w:rsidRDefault="00C754E8"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IV kvartal 2025</w:t>
            </w:r>
          </w:p>
        </w:tc>
        <w:tc>
          <w:tcPr>
            <w:tcW w:w="598" w:type="pct"/>
          </w:tcPr>
          <w:p w14:paraId="53D82744" w14:textId="77777777" w:rsidR="00020912" w:rsidRDefault="00020912" w:rsidP="00EA14C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Ukupno</w:t>
            </w:r>
          </w:p>
          <w:p w14:paraId="2FECCE25" w14:textId="755B8A5E" w:rsidR="00C754E8" w:rsidRDefault="00C754E8" w:rsidP="00EA14C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10.000€</w:t>
            </w:r>
          </w:p>
        </w:tc>
        <w:tc>
          <w:tcPr>
            <w:tcW w:w="742" w:type="pct"/>
          </w:tcPr>
          <w:p w14:paraId="2AAD24F4" w14:textId="2B848BC3" w:rsidR="00C754E8" w:rsidRPr="00C754E8" w:rsidRDefault="00C754E8" w:rsidP="005D315A">
            <w:pPr>
              <w:spacing w:line="276" w:lineRule="auto"/>
              <w:jc w:val="center"/>
              <w:rPr>
                <w:rFonts w:ascii="Times New Roman" w:hAnsi="Times New Roman" w:cs="Times New Roman"/>
                <w:b w:val="0"/>
                <w:sz w:val="24"/>
                <w:szCs w:val="24"/>
              </w:rPr>
            </w:pPr>
            <w:r w:rsidRPr="00C754E8">
              <w:rPr>
                <w:rFonts w:ascii="Times New Roman" w:hAnsi="Times New Roman" w:cs="Times New Roman"/>
                <w:b w:val="0"/>
                <w:sz w:val="24"/>
                <w:szCs w:val="24"/>
              </w:rPr>
              <w:t>Budžet Zavoda za hidrometeorologiju i seizmologiju</w:t>
            </w:r>
          </w:p>
        </w:tc>
      </w:tr>
      <w:tr w:rsidR="006F2A65" w:rsidRPr="002A4FC0" w14:paraId="528BD395" w14:textId="77777777" w:rsidTr="0014204D">
        <w:tc>
          <w:tcPr>
            <w:tcW w:w="1067" w:type="pct"/>
          </w:tcPr>
          <w:p w14:paraId="1EA549BD" w14:textId="742AADDD" w:rsidR="009779CF" w:rsidRDefault="009779CF" w:rsidP="00EA14CA">
            <w:pPr>
              <w:rPr>
                <w:rFonts w:ascii="Times New Roman" w:hAnsi="Times New Roman" w:cs="Times New Roman"/>
                <w:sz w:val="24"/>
                <w:szCs w:val="24"/>
              </w:rPr>
            </w:pPr>
            <w:r>
              <w:rPr>
                <w:rFonts w:ascii="Times New Roman" w:hAnsi="Times New Roman" w:cs="Times New Roman"/>
                <w:sz w:val="24"/>
                <w:szCs w:val="24"/>
              </w:rPr>
              <w:t xml:space="preserve">20. </w:t>
            </w:r>
            <w:r w:rsidRPr="009779CF">
              <w:rPr>
                <w:rFonts w:ascii="Times New Roman" w:hAnsi="Times New Roman" w:cs="Times New Roman"/>
                <w:sz w:val="24"/>
                <w:szCs w:val="24"/>
              </w:rPr>
              <w:t>Migracija podataka  u hidrološku bazu WISKI</w:t>
            </w:r>
          </w:p>
        </w:tc>
        <w:tc>
          <w:tcPr>
            <w:tcW w:w="775" w:type="pct"/>
          </w:tcPr>
          <w:p w14:paraId="460A9840" w14:textId="6950CFD8" w:rsidR="009779CF" w:rsidRDefault="009779CF" w:rsidP="00EA14CA">
            <w:pPr>
              <w:spacing w:line="276" w:lineRule="auto"/>
              <w:rPr>
                <w:rFonts w:ascii="Times New Roman" w:hAnsi="Times New Roman" w:cs="Times New Roman"/>
                <w:b w:val="0"/>
                <w:sz w:val="24"/>
                <w:szCs w:val="24"/>
                <w:lang w:val="sr-Latn-ME"/>
              </w:rPr>
            </w:pPr>
            <w:r>
              <w:rPr>
                <w:rFonts w:ascii="Times New Roman" w:hAnsi="Times New Roman" w:cs="Times New Roman"/>
                <w:b w:val="0"/>
                <w:sz w:val="24"/>
                <w:szCs w:val="24"/>
                <w:lang w:val="sr-Latn-ME"/>
              </w:rPr>
              <w:t>Hidrološki podaci i</w:t>
            </w:r>
            <w:r w:rsidRPr="009779CF">
              <w:rPr>
                <w:rFonts w:ascii="Times New Roman" w:hAnsi="Times New Roman" w:cs="Times New Roman"/>
                <w:b w:val="0"/>
                <w:sz w:val="24"/>
                <w:szCs w:val="24"/>
                <w:lang w:val="sr-Latn-ME"/>
              </w:rPr>
              <w:t xml:space="preserve"> podaci o monitoringu podzemnih voda u jedinstvenoj bazi podataka -WISKI baza</w:t>
            </w:r>
          </w:p>
        </w:tc>
        <w:tc>
          <w:tcPr>
            <w:tcW w:w="742" w:type="pct"/>
          </w:tcPr>
          <w:p w14:paraId="1F7F98C2" w14:textId="10781513" w:rsidR="009779CF" w:rsidRPr="00C754E8" w:rsidRDefault="009779CF" w:rsidP="00370345">
            <w:pPr>
              <w:spacing w:line="276" w:lineRule="auto"/>
              <w:jc w:val="center"/>
              <w:rPr>
                <w:rFonts w:ascii="Times New Roman" w:hAnsi="Times New Roman" w:cs="Times New Roman"/>
                <w:b w:val="0"/>
                <w:sz w:val="24"/>
                <w:szCs w:val="24"/>
              </w:rPr>
            </w:pPr>
            <w:r w:rsidRPr="00C754E8">
              <w:rPr>
                <w:rFonts w:ascii="Times New Roman" w:hAnsi="Times New Roman" w:cs="Times New Roman"/>
                <w:b w:val="0"/>
                <w:sz w:val="24"/>
                <w:szCs w:val="24"/>
              </w:rPr>
              <w:t>Zavod za hidrometeorologiju i seizmologiju</w:t>
            </w:r>
          </w:p>
        </w:tc>
        <w:tc>
          <w:tcPr>
            <w:tcW w:w="537" w:type="pct"/>
          </w:tcPr>
          <w:p w14:paraId="7D140538" w14:textId="5BB01CB7" w:rsidR="009779CF" w:rsidRDefault="009779CF"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w:t>
            </w:r>
          </w:p>
        </w:tc>
        <w:tc>
          <w:tcPr>
            <w:tcW w:w="540" w:type="pct"/>
          </w:tcPr>
          <w:p w14:paraId="04191EC6" w14:textId="4C468CF6" w:rsidR="009779CF" w:rsidRDefault="009779CF"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w:t>
            </w:r>
          </w:p>
        </w:tc>
        <w:tc>
          <w:tcPr>
            <w:tcW w:w="598" w:type="pct"/>
          </w:tcPr>
          <w:p w14:paraId="52BE34EC" w14:textId="76A50833" w:rsidR="009779CF" w:rsidRDefault="009779CF" w:rsidP="00EA14C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10.000€</w:t>
            </w:r>
          </w:p>
        </w:tc>
        <w:tc>
          <w:tcPr>
            <w:tcW w:w="742" w:type="pct"/>
          </w:tcPr>
          <w:p w14:paraId="660114E7" w14:textId="4A18FA42" w:rsidR="009779CF" w:rsidRPr="00C754E8" w:rsidRDefault="009779CF" w:rsidP="005D315A">
            <w:pPr>
              <w:spacing w:line="276" w:lineRule="auto"/>
              <w:jc w:val="center"/>
              <w:rPr>
                <w:rFonts w:ascii="Times New Roman" w:hAnsi="Times New Roman" w:cs="Times New Roman"/>
                <w:b w:val="0"/>
                <w:sz w:val="24"/>
                <w:szCs w:val="24"/>
              </w:rPr>
            </w:pPr>
            <w:r w:rsidRPr="00C754E8">
              <w:rPr>
                <w:rFonts w:ascii="Times New Roman" w:hAnsi="Times New Roman" w:cs="Times New Roman"/>
                <w:b w:val="0"/>
                <w:sz w:val="24"/>
                <w:szCs w:val="24"/>
              </w:rPr>
              <w:t>Budžet Zavoda za hidrometeorologiju i seizmologiju</w:t>
            </w:r>
          </w:p>
        </w:tc>
      </w:tr>
      <w:tr w:rsidR="006F2A65" w:rsidRPr="002A4FC0" w14:paraId="5C66A806" w14:textId="77777777" w:rsidTr="0014204D">
        <w:tc>
          <w:tcPr>
            <w:tcW w:w="1067" w:type="pct"/>
          </w:tcPr>
          <w:p w14:paraId="5D53A97A" w14:textId="4FE2E59F" w:rsidR="009779CF" w:rsidRDefault="00991369" w:rsidP="00EA14CA">
            <w:pPr>
              <w:rPr>
                <w:rFonts w:ascii="Times New Roman" w:hAnsi="Times New Roman" w:cs="Times New Roman"/>
                <w:sz w:val="24"/>
                <w:szCs w:val="24"/>
              </w:rPr>
            </w:pPr>
            <w:r>
              <w:rPr>
                <w:rFonts w:ascii="Times New Roman" w:hAnsi="Times New Roman" w:cs="Times New Roman"/>
                <w:sz w:val="24"/>
                <w:szCs w:val="24"/>
              </w:rPr>
              <w:t xml:space="preserve">21. </w:t>
            </w:r>
            <w:r w:rsidRPr="00991369">
              <w:rPr>
                <w:rFonts w:ascii="Times New Roman" w:hAnsi="Times New Roman" w:cs="Times New Roman"/>
                <w:sz w:val="24"/>
                <w:szCs w:val="24"/>
              </w:rPr>
              <w:t>Revitalizacija mreže stanica za podzemne vode</w:t>
            </w:r>
          </w:p>
        </w:tc>
        <w:tc>
          <w:tcPr>
            <w:tcW w:w="775" w:type="pct"/>
          </w:tcPr>
          <w:p w14:paraId="44978009" w14:textId="77777777" w:rsidR="00991369" w:rsidRPr="00991369" w:rsidRDefault="00991369" w:rsidP="00991369">
            <w:pPr>
              <w:spacing w:line="276" w:lineRule="auto"/>
              <w:rPr>
                <w:rFonts w:ascii="Times New Roman" w:hAnsi="Times New Roman" w:cs="Times New Roman"/>
                <w:b w:val="0"/>
                <w:sz w:val="24"/>
                <w:szCs w:val="24"/>
                <w:lang w:val="sr-Latn-ME"/>
              </w:rPr>
            </w:pPr>
            <w:r w:rsidRPr="00991369">
              <w:rPr>
                <w:rFonts w:ascii="Times New Roman" w:hAnsi="Times New Roman" w:cs="Times New Roman"/>
                <w:b w:val="0"/>
                <w:sz w:val="24"/>
                <w:szCs w:val="24"/>
                <w:lang w:val="sr-Latn-ME"/>
              </w:rPr>
              <w:t xml:space="preserve">Uspostavljena kvalitetna </w:t>
            </w:r>
          </w:p>
          <w:p w14:paraId="7A3A397C" w14:textId="77777777" w:rsidR="009779CF" w:rsidRDefault="00991369" w:rsidP="00991369">
            <w:pPr>
              <w:spacing w:line="276" w:lineRule="auto"/>
              <w:rPr>
                <w:rFonts w:ascii="Times New Roman" w:hAnsi="Times New Roman" w:cs="Times New Roman"/>
                <w:b w:val="0"/>
                <w:sz w:val="24"/>
                <w:szCs w:val="24"/>
                <w:lang w:val="sr-Latn-ME"/>
              </w:rPr>
            </w:pPr>
            <w:r>
              <w:rPr>
                <w:rFonts w:ascii="Times New Roman" w:hAnsi="Times New Roman" w:cs="Times New Roman"/>
                <w:b w:val="0"/>
                <w:sz w:val="24"/>
                <w:szCs w:val="24"/>
                <w:lang w:val="sr-Latn-ME"/>
              </w:rPr>
              <w:t>m</w:t>
            </w:r>
            <w:r w:rsidRPr="00991369">
              <w:rPr>
                <w:rFonts w:ascii="Times New Roman" w:hAnsi="Times New Roman" w:cs="Times New Roman"/>
                <w:b w:val="0"/>
                <w:sz w:val="24"/>
                <w:szCs w:val="24"/>
                <w:lang w:val="sr-Latn-ME"/>
              </w:rPr>
              <w:t xml:space="preserve">reža </w:t>
            </w:r>
            <w:r>
              <w:rPr>
                <w:rFonts w:ascii="Times New Roman" w:hAnsi="Times New Roman" w:cs="Times New Roman"/>
                <w:b w:val="0"/>
                <w:sz w:val="24"/>
                <w:szCs w:val="24"/>
                <w:lang w:val="sr-Latn-ME"/>
              </w:rPr>
              <w:t>od 46 stanica za podzemne vode i</w:t>
            </w:r>
            <w:r w:rsidRPr="00991369">
              <w:rPr>
                <w:rFonts w:ascii="Times New Roman" w:hAnsi="Times New Roman" w:cs="Times New Roman"/>
                <w:b w:val="0"/>
                <w:sz w:val="24"/>
                <w:szCs w:val="24"/>
                <w:lang w:val="sr-Latn-ME"/>
              </w:rPr>
              <w:t xml:space="preserve"> </w:t>
            </w:r>
            <w:r w:rsidRPr="00991369">
              <w:rPr>
                <w:rFonts w:ascii="Times New Roman" w:hAnsi="Times New Roman" w:cs="Times New Roman"/>
                <w:b w:val="0"/>
                <w:sz w:val="24"/>
                <w:szCs w:val="24"/>
                <w:lang w:val="sr-Latn-ME"/>
              </w:rPr>
              <w:lastRenderedPageBreak/>
              <w:t>monitoring podzemnih voda</w:t>
            </w:r>
          </w:p>
          <w:p w14:paraId="48010A60" w14:textId="77777777" w:rsidR="00FB52B2" w:rsidRDefault="00FB52B2" w:rsidP="00991369">
            <w:pPr>
              <w:spacing w:line="276" w:lineRule="auto"/>
              <w:rPr>
                <w:rFonts w:ascii="Times New Roman" w:hAnsi="Times New Roman" w:cs="Times New Roman"/>
                <w:b w:val="0"/>
                <w:sz w:val="24"/>
                <w:szCs w:val="24"/>
                <w:lang w:val="sr-Latn-ME"/>
              </w:rPr>
            </w:pPr>
          </w:p>
          <w:p w14:paraId="73F93DB8" w14:textId="77777777" w:rsidR="00FB52B2" w:rsidRDefault="00FB52B2" w:rsidP="00991369">
            <w:pPr>
              <w:spacing w:line="276" w:lineRule="auto"/>
              <w:rPr>
                <w:rFonts w:ascii="Times New Roman" w:hAnsi="Times New Roman" w:cs="Times New Roman"/>
                <w:b w:val="0"/>
                <w:sz w:val="24"/>
                <w:szCs w:val="24"/>
                <w:lang w:val="sr-Latn-ME"/>
              </w:rPr>
            </w:pPr>
            <w:r>
              <w:rPr>
                <w:rFonts w:ascii="Times New Roman" w:hAnsi="Times New Roman" w:cs="Times New Roman"/>
                <w:b w:val="0"/>
                <w:sz w:val="24"/>
                <w:szCs w:val="24"/>
                <w:lang w:val="sr-Latn-ME"/>
              </w:rPr>
              <w:t>2025 – 23 stanice</w:t>
            </w:r>
          </w:p>
          <w:p w14:paraId="6D9989C8" w14:textId="35748986" w:rsidR="00FB52B2" w:rsidRDefault="00FB52B2" w:rsidP="00991369">
            <w:pPr>
              <w:spacing w:line="276" w:lineRule="auto"/>
              <w:rPr>
                <w:rFonts w:ascii="Times New Roman" w:hAnsi="Times New Roman" w:cs="Times New Roman"/>
                <w:b w:val="0"/>
                <w:sz w:val="24"/>
                <w:szCs w:val="24"/>
                <w:lang w:val="sr-Latn-ME"/>
              </w:rPr>
            </w:pPr>
            <w:r>
              <w:rPr>
                <w:rFonts w:ascii="Times New Roman" w:hAnsi="Times New Roman" w:cs="Times New Roman"/>
                <w:b w:val="0"/>
                <w:sz w:val="24"/>
                <w:szCs w:val="24"/>
                <w:lang w:val="sr-Latn-ME"/>
              </w:rPr>
              <w:t>2026 – 23 stanice</w:t>
            </w:r>
          </w:p>
        </w:tc>
        <w:tc>
          <w:tcPr>
            <w:tcW w:w="742" w:type="pct"/>
          </w:tcPr>
          <w:p w14:paraId="36479D0A" w14:textId="64075F3B" w:rsidR="009779CF" w:rsidRPr="00C754E8" w:rsidRDefault="007D4C41" w:rsidP="00370345">
            <w:pPr>
              <w:spacing w:line="276" w:lineRule="auto"/>
              <w:jc w:val="center"/>
              <w:rPr>
                <w:rFonts w:ascii="Times New Roman" w:hAnsi="Times New Roman" w:cs="Times New Roman"/>
                <w:b w:val="0"/>
                <w:sz w:val="24"/>
                <w:szCs w:val="24"/>
              </w:rPr>
            </w:pPr>
            <w:r w:rsidRPr="00C754E8">
              <w:rPr>
                <w:rFonts w:ascii="Times New Roman" w:hAnsi="Times New Roman" w:cs="Times New Roman"/>
                <w:b w:val="0"/>
                <w:sz w:val="24"/>
                <w:szCs w:val="24"/>
              </w:rPr>
              <w:lastRenderedPageBreak/>
              <w:t>Zavod za hidrometeorologiju i seizmologiju</w:t>
            </w:r>
          </w:p>
        </w:tc>
        <w:tc>
          <w:tcPr>
            <w:tcW w:w="537" w:type="pct"/>
          </w:tcPr>
          <w:p w14:paraId="74606B4F" w14:textId="48BDB696" w:rsidR="009779CF" w:rsidRDefault="007D4C41"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w:t>
            </w:r>
          </w:p>
        </w:tc>
        <w:tc>
          <w:tcPr>
            <w:tcW w:w="540" w:type="pct"/>
          </w:tcPr>
          <w:p w14:paraId="3201BE5F" w14:textId="4A01D0BF" w:rsidR="009779CF" w:rsidRDefault="007D4C41"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w:t>
            </w:r>
          </w:p>
        </w:tc>
        <w:tc>
          <w:tcPr>
            <w:tcW w:w="598" w:type="pct"/>
          </w:tcPr>
          <w:p w14:paraId="6BB97130" w14:textId="77777777" w:rsidR="00FB52B2" w:rsidRDefault="00FB52B2" w:rsidP="00EA14C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Godišnje 12.500€</w:t>
            </w:r>
          </w:p>
          <w:p w14:paraId="44068AC0" w14:textId="77777777" w:rsidR="00FB52B2" w:rsidRDefault="00FB52B2" w:rsidP="00EA14CA">
            <w:pPr>
              <w:spacing w:line="276" w:lineRule="auto"/>
              <w:jc w:val="center"/>
              <w:rPr>
                <w:rFonts w:ascii="Times New Roman" w:hAnsi="Times New Roman" w:cs="Times New Roman"/>
                <w:b w:val="0"/>
                <w:sz w:val="24"/>
                <w:szCs w:val="24"/>
              </w:rPr>
            </w:pPr>
          </w:p>
          <w:p w14:paraId="11B24399" w14:textId="77777777" w:rsidR="00FB52B2" w:rsidRDefault="00FB52B2" w:rsidP="00EA14C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Ukupno</w:t>
            </w:r>
          </w:p>
          <w:p w14:paraId="07F101FB" w14:textId="06B96708" w:rsidR="009779CF" w:rsidRDefault="007D4C41" w:rsidP="00EA14C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25.000€</w:t>
            </w:r>
          </w:p>
        </w:tc>
        <w:tc>
          <w:tcPr>
            <w:tcW w:w="742" w:type="pct"/>
          </w:tcPr>
          <w:p w14:paraId="43E5A7E4" w14:textId="4A3E2B31" w:rsidR="009779CF" w:rsidRPr="00C754E8" w:rsidRDefault="007D4C41" w:rsidP="005D315A">
            <w:pPr>
              <w:spacing w:line="276" w:lineRule="auto"/>
              <w:jc w:val="center"/>
              <w:rPr>
                <w:rFonts w:ascii="Times New Roman" w:hAnsi="Times New Roman" w:cs="Times New Roman"/>
                <w:b w:val="0"/>
                <w:sz w:val="24"/>
                <w:szCs w:val="24"/>
              </w:rPr>
            </w:pPr>
            <w:r w:rsidRPr="007D4C41">
              <w:rPr>
                <w:rFonts w:ascii="Times New Roman" w:hAnsi="Times New Roman" w:cs="Times New Roman"/>
                <w:b w:val="0"/>
                <w:sz w:val="24"/>
                <w:szCs w:val="24"/>
              </w:rPr>
              <w:t>Budžet Zavoda za hidrometeorologiju i seizmologiju, IPA fondovi</w:t>
            </w:r>
          </w:p>
        </w:tc>
      </w:tr>
      <w:tr w:rsidR="006F2A65" w:rsidRPr="002A4FC0" w14:paraId="192DB08E" w14:textId="77777777" w:rsidTr="0014204D">
        <w:tc>
          <w:tcPr>
            <w:tcW w:w="1067" w:type="pct"/>
          </w:tcPr>
          <w:p w14:paraId="3EA9A47D" w14:textId="6906F535" w:rsidR="00584418" w:rsidRDefault="00584418" w:rsidP="00EA14CA">
            <w:pPr>
              <w:rPr>
                <w:rFonts w:ascii="Times New Roman" w:hAnsi="Times New Roman" w:cs="Times New Roman"/>
                <w:sz w:val="24"/>
                <w:szCs w:val="24"/>
              </w:rPr>
            </w:pPr>
            <w:r>
              <w:rPr>
                <w:rFonts w:ascii="Times New Roman" w:hAnsi="Times New Roman" w:cs="Times New Roman"/>
                <w:sz w:val="24"/>
                <w:szCs w:val="24"/>
              </w:rPr>
              <w:lastRenderedPageBreak/>
              <w:t xml:space="preserve">22. </w:t>
            </w:r>
            <w:r w:rsidRPr="00584418">
              <w:rPr>
                <w:rFonts w:ascii="Times New Roman" w:hAnsi="Times New Roman" w:cs="Times New Roman"/>
                <w:sz w:val="24"/>
                <w:szCs w:val="24"/>
              </w:rPr>
              <w:t>Izrada planske dokumentacije za zaštitu i spašavanja obrazovno-vaspitnih ustanova za zgradu Ministarstva prosvjete, nauka i inovacija, Zavoda za školstvo i Ispitnog centra</w:t>
            </w:r>
          </w:p>
        </w:tc>
        <w:tc>
          <w:tcPr>
            <w:tcW w:w="775" w:type="pct"/>
          </w:tcPr>
          <w:p w14:paraId="2FC1E80F" w14:textId="1A4EB17B" w:rsidR="00584418" w:rsidRDefault="00584418" w:rsidP="00584418">
            <w:pPr>
              <w:spacing w:line="276" w:lineRule="auto"/>
              <w:rPr>
                <w:rFonts w:ascii="Times New Roman" w:hAnsi="Times New Roman" w:cs="Times New Roman"/>
                <w:b w:val="0"/>
                <w:sz w:val="24"/>
                <w:szCs w:val="24"/>
                <w:lang w:val="sr-Latn-ME"/>
              </w:rPr>
            </w:pPr>
            <w:r w:rsidRPr="00584418">
              <w:rPr>
                <w:rFonts w:ascii="Times New Roman" w:hAnsi="Times New Roman" w:cs="Times New Roman"/>
                <w:b w:val="0"/>
                <w:sz w:val="24"/>
                <w:szCs w:val="24"/>
                <w:lang w:val="sr-Latn-ME"/>
              </w:rPr>
              <w:t>Izrađeni planovi zaštite i spašavanja od zemljotresa i požara za objekat u kome se nalaze službenici</w:t>
            </w:r>
            <w:r w:rsidR="00992CAF">
              <w:rPr>
                <w:rFonts w:ascii="Times New Roman" w:hAnsi="Times New Roman" w:cs="Times New Roman"/>
                <w:b w:val="0"/>
                <w:sz w:val="24"/>
                <w:szCs w:val="24"/>
                <w:lang w:val="sr-Latn-ME"/>
              </w:rPr>
              <w:t>/ce</w:t>
            </w:r>
            <w:r w:rsidRPr="00584418">
              <w:rPr>
                <w:rFonts w:ascii="Times New Roman" w:hAnsi="Times New Roman" w:cs="Times New Roman"/>
                <w:b w:val="0"/>
                <w:sz w:val="24"/>
                <w:szCs w:val="24"/>
                <w:lang w:val="sr-Latn-ME"/>
              </w:rPr>
              <w:t xml:space="preserve"> Ministars</w:t>
            </w:r>
            <w:r w:rsidR="00716EC3">
              <w:rPr>
                <w:rFonts w:ascii="Times New Roman" w:hAnsi="Times New Roman" w:cs="Times New Roman"/>
                <w:b w:val="0"/>
                <w:sz w:val="24"/>
                <w:szCs w:val="24"/>
                <w:lang w:val="sr-Latn-ME"/>
              </w:rPr>
              <w:t>tv</w:t>
            </w:r>
            <w:r w:rsidR="00992CAF">
              <w:rPr>
                <w:rFonts w:ascii="Times New Roman" w:hAnsi="Times New Roman" w:cs="Times New Roman"/>
                <w:b w:val="0"/>
                <w:sz w:val="24"/>
                <w:szCs w:val="24"/>
                <w:lang w:val="sr-Latn-ME"/>
              </w:rPr>
              <w:t>a</w:t>
            </w:r>
            <w:r w:rsidR="00716EC3">
              <w:rPr>
                <w:rFonts w:ascii="Times New Roman" w:hAnsi="Times New Roman" w:cs="Times New Roman"/>
                <w:b w:val="0"/>
                <w:sz w:val="24"/>
                <w:szCs w:val="24"/>
                <w:lang w:val="sr-Latn-ME"/>
              </w:rPr>
              <w:t xml:space="preserve"> prosvjete, nauke i novacija</w:t>
            </w:r>
            <w:r w:rsidRPr="00584418">
              <w:rPr>
                <w:rFonts w:ascii="Times New Roman" w:hAnsi="Times New Roman" w:cs="Times New Roman"/>
                <w:b w:val="0"/>
                <w:sz w:val="24"/>
                <w:szCs w:val="24"/>
                <w:lang w:val="sr-Latn-ME"/>
              </w:rPr>
              <w:t>, Zavoda za školstvo i Ispitnog centra.</w:t>
            </w:r>
          </w:p>
          <w:p w14:paraId="36B6D2B2" w14:textId="77777777" w:rsidR="00716EC3" w:rsidRDefault="00716EC3" w:rsidP="00584418">
            <w:pPr>
              <w:spacing w:line="276" w:lineRule="auto"/>
              <w:rPr>
                <w:rFonts w:ascii="Times New Roman" w:hAnsi="Times New Roman" w:cs="Times New Roman"/>
                <w:b w:val="0"/>
                <w:sz w:val="24"/>
                <w:szCs w:val="24"/>
                <w:lang w:val="sr-Latn-ME"/>
              </w:rPr>
            </w:pPr>
          </w:p>
          <w:p w14:paraId="0D18153F" w14:textId="5F265F32" w:rsidR="00716EC3" w:rsidRPr="00584418" w:rsidRDefault="00716EC3" w:rsidP="00584418">
            <w:pPr>
              <w:spacing w:line="276" w:lineRule="auto"/>
              <w:rPr>
                <w:rFonts w:ascii="Times New Roman" w:hAnsi="Times New Roman" w:cs="Times New Roman"/>
                <w:b w:val="0"/>
                <w:sz w:val="24"/>
                <w:szCs w:val="24"/>
                <w:lang w:val="sr-Latn-ME"/>
              </w:rPr>
            </w:pPr>
            <w:r>
              <w:rPr>
                <w:rFonts w:ascii="Times New Roman" w:hAnsi="Times New Roman" w:cs="Times New Roman"/>
                <w:b w:val="0"/>
                <w:sz w:val="24"/>
                <w:szCs w:val="24"/>
                <w:lang w:val="sr-Latn-ME"/>
              </w:rPr>
              <w:t xml:space="preserve">2025- Izrađena 2 plana </w:t>
            </w:r>
          </w:p>
        </w:tc>
        <w:tc>
          <w:tcPr>
            <w:tcW w:w="742" w:type="pct"/>
          </w:tcPr>
          <w:p w14:paraId="6FF3D073" w14:textId="10EEF29D" w:rsidR="00584418" w:rsidRPr="00584418" w:rsidRDefault="00584418" w:rsidP="00370345">
            <w:pPr>
              <w:spacing w:line="276" w:lineRule="auto"/>
              <w:jc w:val="center"/>
              <w:rPr>
                <w:rFonts w:ascii="Times New Roman" w:hAnsi="Times New Roman" w:cs="Times New Roman"/>
                <w:b w:val="0"/>
                <w:sz w:val="24"/>
                <w:szCs w:val="24"/>
              </w:rPr>
            </w:pPr>
            <w:r w:rsidRPr="00584418">
              <w:rPr>
                <w:rFonts w:ascii="Times New Roman" w:hAnsi="Times New Roman" w:cs="Times New Roman"/>
                <w:b w:val="0"/>
                <w:sz w:val="24"/>
                <w:szCs w:val="24"/>
                <w:lang w:val="sr-Latn-ME"/>
              </w:rPr>
              <w:t>Ministarstvo prosvjete,nauke i inovacija</w:t>
            </w:r>
          </w:p>
        </w:tc>
        <w:tc>
          <w:tcPr>
            <w:tcW w:w="537" w:type="pct"/>
          </w:tcPr>
          <w:p w14:paraId="7790BF50" w14:textId="50AD0318" w:rsidR="00584418" w:rsidRPr="00584418" w:rsidRDefault="00584418" w:rsidP="00370345">
            <w:pPr>
              <w:spacing w:line="276" w:lineRule="auto"/>
              <w:jc w:val="center"/>
              <w:rPr>
                <w:rFonts w:ascii="Times New Roman" w:hAnsi="Times New Roman" w:cs="Times New Roman"/>
                <w:b w:val="0"/>
                <w:sz w:val="24"/>
                <w:szCs w:val="24"/>
              </w:rPr>
            </w:pPr>
            <w:r w:rsidRPr="00584418">
              <w:rPr>
                <w:rFonts w:ascii="Times New Roman" w:hAnsi="Times New Roman" w:cs="Times New Roman"/>
                <w:b w:val="0"/>
                <w:sz w:val="24"/>
                <w:szCs w:val="24"/>
              </w:rPr>
              <w:t>2025</w:t>
            </w:r>
          </w:p>
        </w:tc>
        <w:tc>
          <w:tcPr>
            <w:tcW w:w="540" w:type="pct"/>
          </w:tcPr>
          <w:p w14:paraId="070863DD" w14:textId="14805745" w:rsidR="00584418" w:rsidRPr="00584418" w:rsidRDefault="00584418" w:rsidP="00370345">
            <w:pPr>
              <w:spacing w:line="276" w:lineRule="auto"/>
              <w:jc w:val="center"/>
              <w:rPr>
                <w:rFonts w:ascii="Times New Roman" w:hAnsi="Times New Roman" w:cs="Times New Roman"/>
                <w:b w:val="0"/>
                <w:sz w:val="24"/>
                <w:szCs w:val="24"/>
              </w:rPr>
            </w:pPr>
            <w:r w:rsidRPr="00584418">
              <w:rPr>
                <w:rFonts w:ascii="Times New Roman" w:hAnsi="Times New Roman" w:cs="Times New Roman"/>
                <w:b w:val="0"/>
                <w:sz w:val="24"/>
                <w:szCs w:val="24"/>
              </w:rPr>
              <w:t>2025</w:t>
            </w:r>
          </w:p>
        </w:tc>
        <w:tc>
          <w:tcPr>
            <w:tcW w:w="598" w:type="pct"/>
          </w:tcPr>
          <w:p w14:paraId="67EBDC3D" w14:textId="381A0C3E" w:rsidR="00584418" w:rsidRPr="00584418" w:rsidRDefault="00584418" w:rsidP="00EA14CA">
            <w:pPr>
              <w:spacing w:line="276" w:lineRule="auto"/>
              <w:jc w:val="center"/>
              <w:rPr>
                <w:rFonts w:ascii="Times New Roman" w:hAnsi="Times New Roman" w:cs="Times New Roman"/>
                <w:b w:val="0"/>
                <w:sz w:val="24"/>
                <w:szCs w:val="24"/>
              </w:rPr>
            </w:pPr>
            <w:r w:rsidRPr="00716EC3">
              <w:rPr>
                <w:rFonts w:ascii="Times New Roman" w:hAnsi="Times New Roman" w:cs="Times New Roman"/>
                <w:b w:val="0"/>
                <w:sz w:val="24"/>
                <w:szCs w:val="24"/>
              </w:rPr>
              <w:t>5.000€</w:t>
            </w:r>
          </w:p>
        </w:tc>
        <w:tc>
          <w:tcPr>
            <w:tcW w:w="742" w:type="pct"/>
          </w:tcPr>
          <w:p w14:paraId="187768AA" w14:textId="77777777" w:rsidR="00584418" w:rsidRPr="00584418" w:rsidRDefault="00584418" w:rsidP="00584418">
            <w:pPr>
              <w:jc w:val="center"/>
              <w:rPr>
                <w:rFonts w:ascii="Times New Roman" w:hAnsi="Times New Roman" w:cs="Times New Roman"/>
                <w:b w:val="0"/>
                <w:sz w:val="24"/>
                <w:szCs w:val="24"/>
                <w:lang w:val="sr-Latn-ME"/>
              </w:rPr>
            </w:pPr>
            <w:r w:rsidRPr="00584418">
              <w:rPr>
                <w:rFonts w:ascii="Times New Roman" w:hAnsi="Times New Roman" w:cs="Times New Roman"/>
                <w:b w:val="0"/>
                <w:sz w:val="24"/>
                <w:szCs w:val="24"/>
              </w:rPr>
              <w:t xml:space="preserve">Budžet </w:t>
            </w:r>
            <w:r w:rsidRPr="00584418">
              <w:rPr>
                <w:rFonts w:ascii="Times New Roman" w:hAnsi="Times New Roman" w:cs="Times New Roman"/>
                <w:b w:val="0"/>
                <w:sz w:val="24"/>
                <w:szCs w:val="24"/>
                <w:lang w:val="sr-Latn-ME"/>
              </w:rPr>
              <w:t>Ministarstvo prosvjete, nauke i novacija</w:t>
            </w:r>
          </w:p>
          <w:p w14:paraId="5E6D10E3" w14:textId="5438B231" w:rsidR="00584418" w:rsidRPr="00584418" w:rsidRDefault="00584418" w:rsidP="005D315A">
            <w:pPr>
              <w:spacing w:line="276" w:lineRule="auto"/>
              <w:jc w:val="center"/>
              <w:rPr>
                <w:rFonts w:ascii="Times New Roman" w:hAnsi="Times New Roman" w:cs="Times New Roman"/>
                <w:b w:val="0"/>
                <w:sz w:val="24"/>
                <w:szCs w:val="24"/>
              </w:rPr>
            </w:pPr>
          </w:p>
        </w:tc>
      </w:tr>
      <w:tr w:rsidR="006F2A65" w:rsidRPr="002A4FC0" w14:paraId="21DB887F" w14:textId="77777777" w:rsidTr="0014204D">
        <w:tc>
          <w:tcPr>
            <w:tcW w:w="1067" w:type="pct"/>
          </w:tcPr>
          <w:p w14:paraId="2CF61ED1" w14:textId="4DD85DF8" w:rsidR="00584418" w:rsidRPr="00584418" w:rsidRDefault="00584418" w:rsidP="00EA14CA">
            <w:pPr>
              <w:rPr>
                <w:rFonts w:ascii="Times New Roman" w:hAnsi="Times New Roman" w:cs="Times New Roman"/>
                <w:sz w:val="24"/>
                <w:szCs w:val="24"/>
              </w:rPr>
            </w:pPr>
            <w:r w:rsidRPr="00584418">
              <w:rPr>
                <w:rFonts w:ascii="Times New Roman" w:hAnsi="Times New Roman" w:cs="Times New Roman"/>
                <w:sz w:val="24"/>
                <w:szCs w:val="24"/>
              </w:rPr>
              <w:t xml:space="preserve">23. </w:t>
            </w:r>
            <w:r w:rsidRPr="00584418">
              <w:rPr>
                <w:rFonts w:ascii="Times New Roman" w:hAnsi="Times New Roman" w:cs="Times New Roman"/>
                <w:sz w:val="24"/>
                <w:szCs w:val="24"/>
                <w:lang w:val="sr-Latn-ME"/>
              </w:rPr>
              <w:t>Izrada planske dokumentacije u oblasti zaštite i spašavanja za sve obrazovno-vaspitne ustanove u Crnoj Gori</w:t>
            </w:r>
          </w:p>
        </w:tc>
        <w:tc>
          <w:tcPr>
            <w:tcW w:w="775" w:type="pct"/>
          </w:tcPr>
          <w:p w14:paraId="73C28A4A" w14:textId="0A4EEBF1" w:rsidR="00584418" w:rsidRPr="00584418" w:rsidRDefault="00584418" w:rsidP="00584418">
            <w:pPr>
              <w:rPr>
                <w:rFonts w:ascii="Times New Roman" w:hAnsi="Times New Roman" w:cs="Times New Roman"/>
                <w:b w:val="0"/>
                <w:sz w:val="24"/>
                <w:szCs w:val="24"/>
              </w:rPr>
            </w:pPr>
            <w:r w:rsidRPr="00584418">
              <w:rPr>
                <w:rFonts w:ascii="Times New Roman" w:hAnsi="Times New Roman" w:cs="Times New Roman"/>
                <w:b w:val="0"/>
                <w:sz w:val="24"/>
                <w:szCs w:val="24"/>
              </w:rPr>
              <w:t xml:space="preserve">2025/26 - </w:t>
            </w:r>
            <w:r w:rsidRPr="00584418">
              <w:rPr>
                <w:rFonts w:ascii="Times New Roman" w:hAnsi="Times New Roman" w:cs="Times New Roman"/>
                <w:b w:val="0"/>
                <w:sz w:val="24"/>
                <w:szCs w:val="24"/>
                <w:lang w:val="sr-Latn-ME"/>
              </w:rPr>
              <w:t>realizova</w:t>
            </w:r>
            <w:r>
              <w:rPr>
                <w:rFonts w:ascii="Times New Roman" w:hAnsi="Times New Roman" w:cs="Times New Roman"/>
                <w:b w:val="0"/>
                <w:sz w:val="24"/>
                <w:szCs w:val="24"/>
                <w:lang w:val="sr-Latn-ME"/>
              </w:rPr>
              <w:t>na izrada preduzetnih planova za</w:t>
            </w:r>
            <w:r w:rsidRPr="00584418">
              <w:rPr>
                <w:rFonts w:ascii="Times New Roman" w:hAnsi="Times New Roman" w:cs="Times New Roman"/>
                <w:b w:val="0"/>
                <w:sz w:val="24"/>
                <w:szCs w:val="24"/>
                <w:lang w:val="sr-Latn-ME"/>
              </w:rPr>
              <w:t xml:space="preserve"> 50 obrazovno-vaspitnih ustanova</w:t>
            </w:r>
          </w:p>
          <w:p w14:paraId="7908FD15" w14:textId="77777777" w:rsidR="00584418" w:rsidRPr="00584418" w:rsidRDefault="00584418" w:rsidP="00584418">
            <w:pPr>
              <w:spacing w:line="276" w:lineRule="auto"/>
              <w:rPr>
                <w:rFonts w:ascii="Times New Roman" w:hAnsi="Times New Roman" w:cs="Times New Roman"/>
                <w:b w:val="0"/>
                <w:sz w:val="24"/>
                <w:szCs w:val="24"/>
                <w:lang w:val="sr-Latn-ME"/>
              </w:rPr>
            </w:pPr>
          </w:p>
        </w:tc>
        <w:tc>
          <w:tcPr>
            <w:tcW w:w="742" w:type="pct"/>
          </w:tcPr>
          <w:p w14:paraId="68E20191" w14:textId="73B1EFF0" w:rsidR="00584418" w:rsidRPr="00584418" w:rsidRDefault="00584418" w:rsidP="00370345">
            <w:pPr>
              <w:spacing w:line="276" w:lineRule="auto"/>
              <w:jc w:val="center"/>
              <w:rPr>
                <w:rFonts w:ascii="Times New Roman" w:hAnsi="Times New Roman" w:cs="Times New Roman"/>
                <w:b w:val="0"/>
                <w:sz w:val="24"/>
                <w:szCs w:val="24"/>
                <w:lang w:val="sr-Latn-ME"/>
              </w:rPr>
            </w:pPr>
            <w:r w:rsidRPr="00584418">
              <w:rPr>
                <w:rFonts w:ascii="Times New Roman" w:hAnsi="Times New Roman" w:cs="Times New Roman"/>
                <w:b w:val="0"/>
                <w:sz w:val="24"/>
                <w:szCs w:val="24"/>
                <w:lang w:val="sr-Latn-ME"/>
              </w:rPr>
              <w:t>Ministarstvo prosvjete,nauke i inovacija</w:t>
            </w:r>
          </w:p>
        </w:tc>
        <w:tc>
          <w:tcPr>
            <w:tcW w:w="537" w:type="pct"/>
          </w:tcPr>
          <w:p w14:paraId="41630A17" w14:textId="67359C31" w:rsidR="00584418" w:rsidRPr="00584418" w:rsidRDefault="00584418"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w:t>
            </w:r>
          </w:p>
        </w:tc>
        <w:tc>
          <w:tcPr>
            <w:tcW w:w="540" w:type="pct"/>
          </w:tcPr>
          <w:p w14:paraId="0F86FC36" w14:textId="3DAA9684" w:rsidR="00584418" w:rsidRPr="00584418" w:rsidRDefault="00584418"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w:t>
            </w:r>
          </w:p>
        </w:tc>
        <w:tc>
          <w:tcPr>
            <w:tcW w:w="598" w:type="pct"/>
          </w:tcPr>
          <w:p w14:paraId="2CC2742C" w14:textId="568EFEAF" w:rsidR="00AE6E08" w:rsidRDefault="00AE6E08" w:rsidP="00EA14C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2025 - 50.000€</w:t>
            </w:r>
          </w:p>
          <w:p w14:paraId="46CD651A" w14:textId="77777777" w:rsidR="00AE6E08" w:rsidRDefault="00AE6E08" w:rsidP="00EA14CA">
            <w:pPr>
              <w:spacing w:line="276" w:lineRule="auto"/>
              <w:jc w:val="center"/>
              <w:rPr>
                <w:rFonts w:ascii="Times New Roman" w:hAnsi="Times New Roman" w:cs="Times New Roman"/>
                <w:b w:val="0"/>
                <w:sz w:val="24"/>
                <w:szCs w:val="24"/>
              </w:rPr>
            </w:pPr>
          </w:p>
          <w:p w14:paraId="6C6973D1" w14:textId="26568D58" w:rsidR="00AE6E08" w:rsidRDefault="00AE6E08" w:rsidP="00AE6E08">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2026 - 50.000€</w:t>
            </w:r>
          </w:p>
          <w:p w14:paraId="0774AB6F" w14:textId="77777777" w:rsidR="00AE6E08" w:rsidRDefault="00AE6E08" w:rsidP="00EA14CA">
            <w:pPr>
              <w:spacing w:line="276" w:lineRule="auto"/>
              <w:jc w:val="center"/>
              <w:rPr>
                <w:rFonts w:ascii="Times New Roman" w:hAnsi="Times New Roman" w:cs="Times New Roman"/>
                <w:b w:val="0"/>
                <w:sz w:val="24"/>
                <w:szCs w:val="24"/>
              </w:rPr>
            </w:pPr>
          </w:p>
          <w:p w14:paraId="48864DA7" w14:textId="3C4B56E0" w:rsidR="00584418" w:rsidRPr="00584418" w:rsidRDefault="00AE6E08" w:rsidP="00EA14C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Ukupno 1</w:t>
            </w:r>
            <w:r w:rsidR="00584418">
              <w:rPr>
                <w:rFonts w:ascii="Times New Roman" w:hAnsi="Times New Roman" w:cs="Times New Roman"/>
                <w:b w:val="0"/>
                <w:sz w:val="24"/>
                <w:szCs w:val="24"/>
              </w:rPr>
              <w:t>00.000€</w:t>
            </w:r>
          </w:p>
        </w:tc>
        <w:tc>
          <w:tcPr>
            <w:tcW w:w="742" w:type="pct"/>
          </w:tcPr>
          <w:p w14:paraId="4D7AD7AA" w14:textId="42BCA207" w:rsidR="00584418" w:rsidRDefault="00584418" w:rsidP="00584418">
            <w:pPr>
              <w:jc w:val="center"/>
              <w:rPr>
                <w:rFonts w:ascii="Times New Roman" w:hAnsi="Times New Roman" w:cs="Times New Roman"/>
                <w:b w:val="0"/>
                <w:sz w:val="24"/>
                <w:szCs w:val="24"/>
                <w:lang w:val="sr-Latn-ME"/>
              </w:rPr>
            </w:pPr>
            <w:r w:rsidRPr="00584418">
              <w:rPr>
                <w:rFonts w:ascii="Times New Roman" w:hAnsi="Times New Roman" w:cs="Times New Roman"/>
                <w:b w:val="0"/>
                <w:sz w:val="24"/>
                <w:szCs w:val="24"/>
              </w:rPr>
              <w:t xml:space="preserve">Budžet </w:t>
            </w:r>
            <w:r w:rsidRPr="00584418">
              <w:rPr>
                <w:rFonts w:ascii="Times New Roman" w:hAnsi="Times New Roman" w:cs="Times New Roman"/>
                <w:b w:val="0"/>
                <w:sz w:val="24"/>
                <w:szCs w:val="24"/>
                <w:lang w:val="sr-Latn-ME"/>
              </w:rPr>
              <w:t>Ministarstvo prosvjete, nauke i novacija</w:t>
            </w:r>
          </w:p>
          <w:p w14:paraId="59A0CC25" w14:textId="77777777" w:rsidR="00584418" w:rsidRPr="00584418" w:rsidRDefault="00584418" w:rsidP="00584418">
            <w:pPr>
              <w:jc w:val="center"/>
              <w:rPr>
                <w:rFonts w:ascii="Times New Roman" w:hAnsi="Times New Roman" w:cs="Times New Roman"/>
                <w:b w:val="0"/>
                <w:sz w:val="24"/>
                <w:szCs w:val="24"/>
                <w:lang w:val="sr-Latn-ME"/>
              </w:rPr>
            </w:pPr>
          </w:p>
          <w:p w14:paraId="1ADDB17A" w14:textId="2ACC44D0" w:rsidR="00584418" w:rsidRDefault="00584418" w:rsidP="00584418">
            <w:pPr>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Donacije</w:t>
            </w:r>
          </w:p>
          <w:p w14:paraId="6A314BA9" w14:textId="77777777" w:rsidR="00584418" w:rsidRDefault="00584418" w:rsidP="00584418">
            <w:pPr>
              <w:jc w:val="center"/>
              <w:rPr>
                <w:rFonts w:ascii="Times New Roman" w:hAnsi="Times New Roman" w:cs="Times New Roman"/>
                <w:b w:val="0"/>
                <w:sz w:val="24"/>
                <w:szCs w:val="24"/>
                <w:lang w:val="sr-Latn-ME"/>
              </w:rPr>
            </w:pPr>
          </w:p>
          <w:p w14:paraId="635DD5AF" w14:textId="4AB5D7BE" w:rsidR="00584418" w:rsidRPr="00584418" w:rsidRDefault="00584418" w:rsidP="00584418">
            <w:pPr>
              <w:jc w:val="center"/>
              <w:rPr>
                <w:rFonts w:ascii="Times New Roman" w:hAnsi="Times New Roman" w:cs="Times New Roman"/>
                <w:b w:val="0"/>
                <w:sz w:val="24"/>
                <w:szCs w:val="24"/>
              </w:rPr>
            </w:pPr>
            <w:r>
              <w:rPr>
                <w:rFonts w:ascii="Times New Roman" w:hAnsi="Times New Roman" w:cs="Times New Roman"/>
                <w:b w:val="0"/>
                <w:sz w:val="24"/>
                <w:szCs w:val="24"/>
                <w:lang w:val="sr-Latn-ME"/>
              </w:rPr>
              <w:t>M</w:t>
            </w:r>
            <w:r w:rsidRPr="00584418">
              <w:rPr>
                <w:rFonts w:ascii="Times New Roman" w:hAnsi="Times New Roman" w:cs="Times New Roman"/>
                <w:b w:val="0"/>
                <w:sz w:val="24"/>
                <w:szCs w:val="24"/>
                <w:lang w:val="sr-Latn-ME"/>
              </w:rPr>
              <w:t>eđunarodni izvori finansiranja</w:t>
            </w:r>
          </w:p>
        </w:tc>
      </w:tr>
      <w:tr w:rsidR="006F2A65" w:rsidRPr="002A4FC0" w14:paraId="2E84B67F" w14:textId="77777777" w:rsidTr="0014204D">
        <w:tc>
          <w:tcPr>
            <w:tcW w:w="1067" w:type="pct"/>
          </w:tcPr>
          <w:p w14:paraId="24AEF2F8" w14:textId="68CBBA1A" w:rsidR="005D0F94" w:rsidRPr="00584418" w:rsidRDefault="005D0F94" w:rsidP="00EA14CA">
            <w:pPr>
              <w:rPr>
                <w:rFonts w:ascii="Times New Roman" w:hAnsi="Times New Roman" w:cs="Times New Roman"/>
                <w:sz w:val="24"/>
                <w:szCs w:val="24"/>
              </w:rPr>
            </w:pPr>
            <w:r>
              <w:rPr>
                <w:rFonts w:ascii="Times New Roman" w:hAnsi="Times New Roman" w:cs="Times New Roman"/>
                <w:sz w:val="24"/>
                <w:szCs w:val="24"/>
              </w:rPr>
              <w:lastRenderedPageBreak/>
              <w:t>24</w:t>
            </w:r>
            <w:r w:rsidRPr="005D0F94">
              <w:rPr>
                <w:rFonts w:ascii="Times New Roman" w:hAnsi="Times New Roman" w:cs="Times New Roman"/>
                <w:sz w:val="24"/>
                <w:szCs w:val="24"/>
              </w:rPr>
              <w:t>. Izmjene i dopune Zakona o sigurnosti pomorske plovidbe</w:t>
            </w:r>
          </w:p>
        </w:tc>
        <w:tc>
          <w:tcPr>
            <w:tcW w:w="775" w:type="pct"/>
          </w:tcPr>
          <w:p w14:paraId="66ABCFCF" w14:textId="4EE7B7A2" w:rsidR="005D0F94" w:rsidRPr="005D0F94" w:rsidRDefault="005D0F94" w:rsidP="00584418">
            <w:pPr>
              <w:rPr>
                <w:rFonts w:ascii="Times New Roman" w:hAnsi="Times New Roman" w:cs="Times New Roman"/>
                <w:b w:val="0"/>
                <w:sz w:val="24"/>
                <w:szCs w:val="24"/>
              </w:rPr>
            </w:pPr>
            <w:r w:rsidRPr="005D0F94">
              <w:rPr>
                <w:rFonts w:ascii="Times New Roman" w:hAnsi="Times New Roman" w:cs="Times New Roman"/>
                <w:b w:val="0"/>
                <w:sz w:val="24"/>
                <w:szCs w:val="24"/>
              </w:rPr>
              <w:t>Uspostavljanja sistema upravljanja sigurnošću Izmijenjen Zakon o sigurnosti pomorske plovidbe, kojim bi se prepoznale još 10 manjih luka i marina i obavezale na uspostavljanje sistema upravljanja sigurnošću.</w:t>
            </w:r>
          </w:p>
        </w:tc>
        <w:tc>
          <w:tcPr>
            <w:tcW w:w="742" w:type="pct"/>
          </w:tcPr>
          <w:p w14:paraId="68502F7C" w14:textId="14035A24" w:rsidR="005D0F94" w:rsidRPr="005D0F94" w:rsidRDefault="005D0F94" w:rsidP="00370345">
            <w:pPr>
              <w:spacing w:line="276" w:lineRule="auto"/>
              <w:jc w:val="center"/>
              <w:rPr>
                <w:rFonts w:ascii="Times New Roman" w:hAnsi="Times New Roman" w:cs="Times New Roman"/>
                <w:b w:val="0"/>
                <w:sz w:val="24"/>
                <w:szCs w:val="24"/>
                <w:lang w:val="sr-Latn-ME"/>
              </w:rPr>
            </w:pPr>
            <w:r w:rsidRPr="005D0F94">
              <w:rPr>
                <w:rFonts w:ascii="Times New Roman" w:hAnsi="Times New Roman" w:cs="Times New Roman"/>
                <w:b w:val="0"/>
                <w:sz w:val="24"/>
                <w:szCs w:val="24"/>
                <w:lang w:val="sr-Latn-ME"/>
              </w:rPr>
              <w:t>Ministarstvo saobraćaja i pomorstva – Uprava pomorske sigurnosti i upravljanja lukama</w:t>
            </w:r>
          </w:p>
        </w:tc>
        <w:tc>
          <w:tcPr>
            <w:tcW w:w="537" w:type="pct"/>
          </w:tcPr>
          <w:p w14:paraId="673A887A" w14:textId="1ECC6859" w:rsidR="005D0F94" w:rsidRPr="005D0F94" w:rsidRDefault="005D0F94" w:rsidP="00370345">
            <w:pPr>
              <w:spacing w:line="276" w:lineRule="auto"/>
              <w:jc w:val="center"/>
              <w:rPr>
                <w:rFonts w:ascii="Times New Roman" w:hAnsi="Times New Roman" w:cs="Times New Roman"/>
                <w:b w:val="0"/>
                <w:sz w:val="24"/>
                <w:szCs w:val="24"/>
              </w:rPr>
            </w:pPr>
            <w:r w:rsidRPr="005D0F94">
              <w:rPr>
                <w:rFonts w:ascii="Times New Roman" w:hAnsi="Times New Roman" w:cs="Times New Roman"/>
                <w:b w:val="0"/>
                <w:sz w:val="24"/>
                <w:szCs w:val="24"/>
              </w:rPr>
              <w:t>2026</w:t>
            </w:r>
          </w:p>
        </w:tc>
        <w:tc>
          <w:tcPr>
            <w:tcW w:w="540" w:type="pct"/>
          </w:tcPr>
          <w:p w14:paraId="4B92A7C1" w14:textId="2DE8CAEE" w:rsidR="005D0F94" w:rsidRPr="005D0F94" w:rsidRDefault="005D0F94" w:rsidP="00370345">
            <w:pPr>
              <w:spacing w:line="276" w:lineRule="auto"/>
              <w:jc w:val="center"/>
              <w:rPr>
                <w:rFonts w:ascii="Times New Roman" w:hAnsi="Times New Roman" w:cs="Times New Roman"/>
                <w:b w:val="0"/>
                <w:sz w:val="24"/>
                <w:szCs w:val="24"/>
              </w:rPr>
            </w:pPr>
            <w:r w:rsidRPr="005D0F94">
              <w:rPr>
                <w:rFonts w:ascii="Times New Roman" w:hAnsi="Times New Roman" w:cs="Times New Roman"/>
                <w:b w:val="0"/>
                <w:sz w:val="24"/>
                <w:szCs w:val="24"/>
              </w:rPr>
              <w:t>2026</w:t>
            </w:r>
          </w:p>
        </w:tc>
        <w:tc>
          <w:tcPr>
            <w:tcW w:w="598" w:type="pct"/>
          </w:tcPr>
          <w:p w14:paraId="543A857B" w14:textId="37A4AF05" w:rsidR="005D0F94" w:rsidRPr="005D0F94" w:rsidRDefault="005D0F94" w:rsidP="00EA14CA">
            <w:pPr>
              <w:spacing w:line="276" w:lineRule="auto"/>
              <w:jc w:val="center"/>
              <w:rPr>
                <w:rFonts w:ascii="Times New Roman" w:hAnsi="Times New Roman" w:cs="Times New Roman"/>
                <w:b w:val="0"/>
                <w:sz w:val="24"/>
                <w:szCs w:val="24"/>
              </w:rPr>
            </w:pPr>
            <w:r w:rsidRPr="005D0F94">
              <w:rPr>
                <w:rFonts w:ascii="Times New Roman" w:hAnsi="Times New Roman" w:cs="Times New Roman"/>
                <w:b w:val="0"/>
                <w:sz w:val="24"/>
                <w:szCs w:val="24"/>
              </w:rPr>
              <w:t>/</w:t>
            </w:r>
          </w:p>
        </w:tc>
        <w:tc>
          <w:tcPr>
            <w:tcW w:w="742" w:type="pct"/>
          </w:tcPr>
          <w:p w14:paraId="641FAEE0" w14:textId="5208D884" w:rsidR="005D0F94" w:rsidRPr="005D0F94" w:rsidRDefault="005D0F94" w:rsidP="00584418">
            <w:pPr>
              <w:jc w:val="center"/>
              <w:rPr>
                <w:rFonts w:ascii="Times New Roman" w:hAnsi="Times New Roman" w:cs="Times New Roman"/>
                <w:b w:val="0"/>
                <w:sz w:val="24"/>
                <w:szCs w:val="24"/>
              </w:rPr>
            </w:pPr>
            <w:r w:rsidRPr="005D0F94">
              <w:rPr>
                <w:rFonts w:ascii="Times New Roman" w:hAnsi="Times New Roman" w:cs="Times New Roman"/>
                <w:b w:val="0"/>
                <w:sz w:val="24"/>
                <w:szCs w:val="24"/>
              </w:rPr>
              <w:t>/</w:t>
            </w:r>
          </w:p>
        </w:tc>
      </w:tr>
      <w:tr w:rsidR="006F2A65" w:rsidRPr="002A4FC0" w14:paraId="2D9AEEBE" w14:textId="77777777" w:rsidTr="0014204D">
        <w:tc>
          <w:tcPr>
            <w:tcW w:w="1067" w:type="pct"/>
          </w:tcPr>
          <w:p w14:paraId="6E49F24B" w14:textId="42C11C0B" w:rsidR="00D1338B" w:rsidRDefault="00D1338B" w:rsidP="00EA14CA">
            <w:pPr>
              <w:rPr>
                <w:rFonts w:ascii="Times New Roman" w:hAnsi="Times New Roman" w:cs="Times New Roman"/>
                <w:sz w:val="24"/>
                <w:szCs w:val="24"/>
              </w:rPr>
            </w:pPr>
            <w:r>
              <w:rPr>
                <w:rFonts w:ascii="Times New Roman" w:hAnsi="Times New Roman" w:cs="Times New Roman"/>
                <w:sz w:val="24"/>
                <w:szCs w:val="24"/>
              </w:rPr>
              <w:t xml:space="preserve">25. </w:t>
            </w:r>
            <w:r w:rsidRPr="00D1338B">
              <w:rPr>
                <w:rFonts w:ascii="Times New Roman" w:hAnsi="Times New Roman" w:cs="Times New Roman"/>
                <w:sz w:val="24"/>
                <w:szCs w:val="24"/>
              </w:rPr>
              <w:t>Ažuriranje Nacionalnog plana za sprječavanje zagađenja mora sa plovnih objekata i čišćenje mora od zagađenja</w:t>
            </w:r>
          </w:p>
        </w:tc>
        <w:tc>
          <w:tcPr>
            <w:tcW w:w="775" w:type="pct"/>
          </w:tcPr>
          <w:p w14:paraId="25E1134B" w14:textId="70C1D31F" w:rsidR="00D1338B" w:rsidRPr="005D0F94" w:rsidRDefault="00D1338B" w:rsidP="00584418">
            <w:pPr>
              <w:rPr>
                <w:rFonts w:ascii="Times New Roman" w:hAnsi="Times New Roman" w:cs="Times New Roman"/>
                <w:b w:val="0"/>
                <w:sz w:val="24"/>
                <w:szCs w:val="24"/>
              </w:rPr>
            </w:pPr>
            <w:r w:rsidRPr="00D1338B">
              <w:rPr>
                <w:rFonts w:ascii="Times New Roman" w:hAnsi="Times New Roman" w:cs="Times New Roman"/>
                <w:b w:val="0"/>
                <w:sz w:val="24"/>
                <w:szCs w:val="24"/>
              </w:rPr>
              <w:t>Ažuriran Nacionalni plan za sprečavanje zagađenja mora sa plovnih objekata i čišćenje mora od zagađenja</w:t>
            </w:r>
          </w:p>
        </w:tc>
        <w:tc>
          <w:tcPr>
            <w:tcW w:w="742" w:type="pct"/>
          </w:tcPr>
          <w:p w14:paraId="46ADFB63" w14:textId="1ABDC462" w:rsidR="00D1338B" w:rsidRPr="005D0F94" w:rsidRDefault="00D1338B" w:rsidP="00370345">
            <w:pPr>
              <w:spacing w:line="276" w:lineRule="auto"/>
              <w:jc w:val="center"/>
              <w:rPr>
                <w:rFonts w:ascii="Times New Roman" w:hAnsi="Times New Roman" w:cs="Times New Roman"/>
                <w:b w:val="0"/>
                <w:sz w:val="24"/>
                <w:szCs w:val="24"/>
                <w:lang w:val="sr-Latn-ME"/>
              </w:rPr>
            </w:pPr>
            <w:r w:rsidRPr="005D0F94">
              <w:rPr>
                <w:rFonts w:ascii="Times New Roman" w:hAnsi="Times New Roman" w:cs="Times New Roman"/>
                <w:b w:val="0"/>
                <w:sz w:val="24"/>
                <w:szCs w:val="24"/>
                <w:lang w:val="sr-Latn-ME"/>
              </w:rPr>
              <w:t>Ministarstvo saobraćaja i pomorstva – Uprava pomorske sigurnosti i upravljanja lukama</w:t>
            </w:r>
          </w:p>
        </w:tc>
        <w:tc>
          <w:tcPr>
            <w:tcW w:w="537" w:type="pct"/>
          </w:tcPr>
          <w:p w14:paraId="1B91E853" w14:textId="0853D36F" w:rsidR="00D1338B" w:rsidRPr="005D0F94" w:rsidRDefault="00D1338B"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w:t>
            </w:r>
          </w:p>
        </w:tc>
        <w:tc>
          <w:tcPr>
            <w:tcW w:w="540" w:type="pct"/>
          </w:tcPr>
          <w:p w14:paraId="478A6615" w14:textId="7204121D" w:rsidR="00D1338B" w:rsidRPr="005D0F94" w:rsidRDefault="00D1338B"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w:t>
            </w:r>
          </w:p>
        </w:tc>
        <w:tc>
          <w:tcPr>
            <w:tcW w:w="598" w:type="pct"/>
          </w:tcPr>
          <w:p w14:paraId="237B1ABB" w14:textId="343F0AC9" w:rsidR="00D1338B" w:rsidRPr="005D0F94" w:rsidRDefault="00D1338B" w:rsidP="00EA14C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w:t>
            </w:r>
          </w:p>
        </w:tc>
        <w:tc>
          <w:tcPr>
            <w:tcW w:w="742" w:type="pct"/>
          </w:tcPr>
          <w:p w14:paraId="44BD4F60" w14:textId="39D8715B" w:rsidR="00D1338B" w:rsidRPr="005D0F94" w:rsidRDefault="00D1338B" w:rsidP="00584418">
            <w:pPr>
              <w:jc w:val="center"/>
              <w:rPr>
                <w:rFonts w:ascii="Times New Roman" w:hAnsi="Times New Roman" w:cs="Times New Roman"/>
                <w:b w:val="0"/>
                <w:sz w:val="24"/>
                <w:szCs w:val="24"/>
              </w:rPr>
            </w:pPr>
            <w:r>
              <w:rPr>
                <w:rFonts w:ascii="Times New Roman" w:hAnsi="Times New Roman" w:cs="Times New Roman"/>
                <w:b w:val="0"/>
                <w:sz w:val="24"/>
                <w:szCs w:val="24"/>
              </w:rPr>
              <w:t>/</w:t>
            </w:r>
          </w:p>
        </w:tc>
      </w:tr>
      <w:tr w:rsidR="006F2A65" w:rsidRPr="002A4FC0" w14:paraId="63E53943" w14:textId="77777777" w:rsidTr="0014204D">
        <w:tc>
          <w:tcPr>
            <w:tcW w:w="1067" w:type="pct"/>
          </w:tcPr>
          <w:p w14:paraId="478DA7B5" w14:textId="6E8CF1E7" w:rsidR="002504B9" w:rsidRDefault="002504B9" w:rsidP="00EA14CA">
            <w:pPr>
              <w:rPr>
                <w:rFonts w:ascii="Times New Roman" w:hAnsi="Times New Roman" w:cs="Times New Roman"/>
                <w:sz w:val="24"/>
                <w:szCs w:val="24"/>
              </w:rPr>
            </w:pPr>
            <w:r>
              <w:rPr>
                <w:rFonts w:ascii="Times New Roman" w:hAnsi="Times New Roman" w:cs="Times New Roman"/>
                <w:sz w:val="24"/>
                <w:szCs w:val="24"/>
              </w:rPr>
              <w:t xml:space="preserve">26. </w:t>
            </w:r>
            <w:r w:rsidRPr="002504B9">
              <w:rPr>
                <w:rFonts w:ascii="Times New Roman" w:hAnsi="Times New Roman" w:cs="Times New Roman"/>
                <w:sz w:val="24"/>
                <w:szCs w:val="24"/>
              </w:rPr>
              <w:t>Izrada Nacionalnog plana za zaštitu i spašavanje od  ekstremnih vremenskih i klimatskih događaja</w:t>
            </w:r>
          </w:p>
        </w:tc>
        <w:tc>
          <w:tcPr>
            <w:tcW w:w="775" w:type="pct"/>
          </w:tcPr>
          <w:p w14:paraId="20679430" w14:textId="5825D682" w:rsidR="002504B9" w:rsidRPr="002504B9" w:rsidRDefault="002504B9" w:rsidP="00584418">
            <w:pPr>
              <w:rPr>
                <w:rFonts w:ascii="Times New Roman" w:hAnsi="Times New Roman" w:cs="Times New Roman"/>
                <w:b w:val="0"/>
                <w:sz w:val="24"/>
                <w:szCs w:val="24"/>
              </w:rPr>
            </w:pPr>
            <w:r w:rsidRPr="002504B9">
              <w:rPr>
                <w:rFonts w:ascii="Times New Roman" w:hAnsi="Times New Roman" w:cs="Times New Roman"/>
                <w:b w:val="0"/>
                <w:sz w:val="24"/>
                <w:szCs w:val="24"/>
              </w:rPr>
              <w:t>Izrađen Nacionalni plan za zaštitu i spašavanje od  ekstremnih vremenskih i klimatskih događaja</w:t>
            </w:r>
          </w:p>
        </w:tc>
        <w:tc>
          <w:tcPr>
            <w:tcW w:w="742" w:type="pct"/>
          </w:tcPr>
          <w:p w14:paraId="40ACA937" w14:textId="2EFC144C" w:rsidR="002504B9" w:rsidRPr="002504B9" w:rsidRDefault="002504B9" w:rsidP="00370345">
            <w:pPr>
              <w:spacing w:line="276" w:lineRule="auto"/>
              <w:jc w:val="center"/>
              <w:rPr>
                <w:rFonts w:ascii="Times New Roman" w:hAnsi="Times New Roman" w:cs="Times New Roman"/>
                <w:b w:val="0"/>
                <w:sz w:val="24"/>
                <w:szCs w:val="24"/>
                <w:lang w:val="sr-Latn-ME"/>
              </w:rPr>
            </w:pPr>
            <w:r w:rsidRPr="002504B9">
              <w:rPr>
                <w:rFonts w:ascii="Times New Roman" w:hAnsi="Times New Roman" w:cs="Times New Roman"/>
                <w:b w:val="0"/>
                <w:sz w:val="24"/>
                <w:szCs w:val="24"/>
                <w:lang w:val="sr-Latn-ME"/>
              </w:rPr>
              <w:t>Ministarstvo unutrašnjih poslova</w:t>
            </w:r>
          </w:p>
        </w:tc>
        <w:tc>
          <w:tcPr>
            <w:tcW w:w="537" w:type="pct"/>
          </w:tcPr>
          <w:p w14:paraId="3AE46A2A" w14:textId="62A04D99" w:rsidR="002504B9" w:rsidRPr="002504B9" w:rsidRDefault="002504B9" w:rsidP="00370345">
            <w:pPr>
              <w:spacing w:line="276" w:lineRule="auto"/>
              <w:jc w:val="center"/>
              <w:rPr>
                <w:rFonts w:ascii="Times New Roman" w:hAnsi="Times New Roman" w:cs="Times New Roman"/>
                <w:b w:val="0"/>
                <w:sz w:val="24"/>
                <w:szCs w:val="24"/>
              </w:rPr>
            </w:pPr>
            <w:r w:rsidRPr="002504B9">
              <w:rPr>
                <w:rFonts w:ascii="Times New Roman" w:hAnsi="Times New Roman" w:cs="Times New Roman"/>
                <w:b w:val="0"/>
                <w:sz w:val="24"/>
                <w:szCs w:val="24"/>
              </w:rPr>
              <w:t>2025</w:t>
            </w:r>
          </w:p>
        </w:tc>
        <w:tc>
          <w:tcPr>
            <w:tcW w:w="540" w:type="pct"/>
          </w:tcPr>
          <w:p w14:paraId="67C99629" w14:textId="312F1C6D" w:rsidR="002504B9" w:rsidRPr="002504B9" w:rsidRDefault="002504B9" w:rsidP="00370345">
            <w:pPr>
              <w:spacing w:line="276" w:lineRule="auto"/>
              <w:jc w:val="center"/>
              <w:rPr>
                <w:rFonts w:ascii="Times New Roman" w:hAnsi="Times New Roman" w:cs="Times New Roman"/>
                <w:b w:val="0"/>
                <w:sz w:val="24"/>
                <w:szCs w:val="24"/>
              </w:rPr>
            </w:pPr>
            <w:r w:rsidRPr="002504B9">
              <w:rPr>
                <w:rFonts w:ascii="Times New Roman" w:hAnsi="Times New Roman" w:cs="Times New Roman"/>
                <w:b w:val="0"/>
                <w:sz w:val="24"/>
                <w:szCs w:val="24"/>
              </w:rPr>
              <w:t>2025</w:t>
            </w:r>
          </w:p>
        </w:tc>
        <w:tc>
          <w:tcPr>
            <w:tcW w:w="598" w:type="pct"/>
          </w:tcPr>
          <w:p w14:paraId="3B9298FB" w14:textId="2DC80F1E" w:rsidR="002504B9" w:rsidRPr="002504B9" w:rsidRDefault="002504B9" w:rsidP="00EA14CA">
            <w:pPr>
              <w:spacing w:line="276" w:lineRule="auto"/>
              <w:jc w:val="center"/>
              <w:rPr>
                <w:rFonts w:ascii="Times New Roman" w:hAnsi="Times New Roman" w:cs="Times New Roman"/>
                <w:b w:val="0"/>
                <w:sz w:val="24"/>
                <w:szCs w:val="24"/>
              </w:rPr>
            </w:pPr>
            <w:r w:rsidRPr="002504B9">
              <w:rPr>
                <w:rFonts w:ascii="Times New Roman" w:hAnsi="Times New Roman" w:cs="Times New Roman"/>
                <w:b w:val="0"/>
                <w:sz w:val="24"/>
                <w:szCs w:val="24"/>
              </w:rPr>
              <w:t>5.000€</w:t>
            </w:r>
          </w:p>
        </w:tc>
        <w:tc>
          <w:tcPr>
            <w:tcW w:w="742" w:type="pct"/>
          </w:tcPr>
          <w:p w14:paraId="0203B938" w14:textId="6D7DE0A9" w:rsidR="002504B9" w:rsidRPr="002504B9" w:rsidRDefault="002504B9" w:rsidP="00584418">
            <w:pPr>
              <w:jc w:val="center"/>
              <w:rPr>
                <w:rFonts w:ascii="Times New Roman" w:hAnsi="Times New Roman" w:cs="Times New Roman"/>
                <w:b w:val="0"/>
                <w:sz w:val="24"/>
                <w:szCs w:val="24"/>
              </w:rPr>
            </w:pPr>
            <w:r w:rsidRPr="002504B9">
              <w:rPr>
                <w:rFonts w:ascii="Times New Roman" w:hAnsi="Times New Roman" w:cs="Times New Roman"/>
                <w:b w:val="0"/>
                <w:sz w:val="24"/>
                <w:szCs w:val="24"/>
              </w:rPr>
              <w:t>Budžet Ministarstva unutrašnjih poslova</w:t>
            </w:r>
          </w:p>
        </w:tc>
      </w:tr>
      <w:tr w:rsidR="006F2A65" w:rsidRPr="002A4FC0" w14:paraId="0E0BE065" w14:textId="77777777" w:rsidTr="0014204D">
        <w:tc>
          <w:tcPr>
            <w:tcW w:w="1067" w:type="pct"/>
          </w:tcPr>
          <w:p w14:paraId="151B7F7F" w14:textId="14598355" w:rsidR="00507AB0" w:rsidRDefault="00507AB0" w:rsidP="00EA14CA">
            <w:pPr>
              <w:rPr>
                <w:rFonts w:ascii="Times New Roman" w:hAnsi="Times New Roman" w:cs="Times New Roman"/>
                <w:sz w:val="24"/>
                <w:szCs w:val="24"/>
              </w:rPr>
            </w:pPr>
            <w:r>
              <w:rPr>
                <w:rFonts w:ascii="Times New Roman" w:hAnsi="Times New Roman" w:cs="Times New Roman"/>
                <w:sz w:val="24"/>
                <w:szCs w:val="24"/>
              </w:rPr>
              <w:t xml:space="preserve">27. </w:t>
            </w:r>
            <w:r w:rsidRPr="00507AB0">
              <w:rPr>
                <w:rFonts w:ascii="Times New Roman" w:hAnsi="Times New Roman" w:cs="Times New Roman"/>
                <w:sz w:val="24"/>
                <w:szCs w:val="24"/>
              </w:rPr>
              <w:t>Jačanje ljudskih, tehničkih i administrativnih kapaciteta zdrastvenog sistema u slučaju katastrofa</w:t>
            </w:r>
          </w:p>
        </w:tc>
        <w:tc>
          <w:tcPr>
            <w:tcW w:w="775" w:type="pct"/>
          </w:tcPr>
          <w:p w14:paraId="5D1B81CB" w14:textId="5883F641" w:rsidR="00507AB0" w:rsidRPr="00507AB0" w:rsidRDefault="00507AB0" w:rsidP="00507AB0">
            <w:pPr>
              <w:rPr>
                <w:rFonts w:ascii="Times New Roman" w:hAnsi="Times New Roman" w:cs="Times New Roman"/>
                <w:b w:val="0"/>
                <w:sz w:val="24"/>
                <w:szCs w:val="24"/>
                <w:lang w:val="sr-Latn-ME"/>
              </w:rPr>
            </w:pPr>
            <w:r w:rsidRPr="00507AB0">
              <w:rPr>
                <w:rFonts w:ascii="Times New Roman" w:hAnsi="Times New Roman" w:cs="Times New Roman"/>
                <w:b w:val="0"/>
                <w:sz w:val="24"/>
                <w:szCs w:val="24"/>
              </w:rPr>
              <w:t xml:space="preserve">2025/26 - </w:t>
            </w:r>
            <w:r w:rsidRPr="00507AB0">
              <w:rPr>
                <w:rFonts w:ascii="Times New Roman" w:hAnsi="Times New Roman" w:cs="Times New Roman"/>
                <w:b w:val="0"/>
                <w:sz w:val="24"/>
                <w:szCs w:val="24"/>
                <w:lang w:val="sr-Latn-ME"/>
              </w:rPr>
              <w:t xml:space="preserve">Izrada integrisanog plana koordinisanog postupanja u zdravstvenim kriznim situacijama  </w:t>
            </w:r>
          </w:p>
          <w:p w14:paraId="510D70E2" w14:textId="62DA3E45" w:rsidR="00507AB0" w:rsidRDefault="00507AB0" w:rsidP="00507AB0">
            <w:pPr>
              <w:rPr>
                <w:rFonts w:ascii="Times New Roman" w:hAnsi="Times New Roman" w:cs="Times New Roman"/>
                <w:b w:val="0"/>
                <w:sz w:val="24"/>
                <w:szCs w:val="24"/>
                <w:lang w:val="sr-Latn-ME"/>
              </w:rPr>
            </w:pPr>
          </w:p>
          <w:p w14:paraId="6993CD62" w14:textId="33900404" w:rsidR="00E3235E" w:rsidRDefault="00E3235E" w:rsidP="00507AB0">
            <w:pPr>
              <w:rPr>
                <w:rFonts w:ascii="Times New Roman" w:hAnsi="Times New Roman" w:cs="Times New Roman"/>
                <w:b w:val="0"/>
                <w:sz w:val="24"/>
                <w:szCs w:val="24"/>
                <w:lang w:val="sr-Latn-ME"/>
              </w:rPr>
            </w:pPr>
            <w:r w:rsidRPr="00E3235E">
              <w:rPr>
                <w:rFonts w:ascii="Times New Roman" w:hAnsi="Times New Roman" w:cs="Times New Roman"/>
                <w:b w:val="0"/>
                <w:sz w:val="24"/>
                <w:szCs w:val="24"/>
                <w:lang w:val="sr-Latn-ME"/>
              </w:rPr>
              <w:t>Izrada Standardno operativnih procedura (SOP) za zdravstvene</w:t>
            </w:r>
            <w:r>
              <w:rPr>
                <w:rFonts w:ascii="Times New Roman" w:hAnsi="Times New Roman" w:cs="Times New Roman"/>
                <w:b w:val="0"/>
                <w:sz w:val="24"/>
                <w:szCs w:val="24"/>
                <w:lang w:val="sr-Latn-ME"/>
              </w:rPr>
              <w:t xml:space="preserve"> ustanove u slučaju katastrofa</w:t>
            </w:r>
          </w:p>
          <w:p w14:paraId="30AB3103" w14:textId="77777777" w:rsidR="00E3235E" w:rsidRPr="00E3235E" w:rsidRDefault="00E3235E" w:rsidP="00507AB0">
            <w:pPr>
              <w:rPr>
                <w:rFonts w:ascii="Times New Roman" w:hAnsi="Times New Roman" w:cs="Times New Roman"/>
                <w:b w:val="0"/>
                <w:sz w:val="24"/>
                <w:szCs w:val="24"/>
                <w:lang w:val="sr-Latn-ME"/>
              </w:rPr>
            </w:pPr>
          </w:p>
          <w:p w14:paraId="29057537" w14:textId="77777777" w:rsidR="00507AB0" w:rsidRPr="00507AB0" w:rsidRDefault="00507AB0" w:rsidP="00507AB0">
            <w:pPr>
              <w:rPr>
                <w:rFonts w:ascii="Times New Roman" w:hAnsi="Times New Roman" w:cs="Times New Roman"/>
                <w:b w:val="0"/>
                <w:sz w:val="24"/>
                <w:szCs w:val="24"/>
              </w:rPr>
            </w:pPr>
            <w:r w:rsidRPr="00507AB0">
              <w:rPr>
                <w:rFonts w:ascii="Times New Roman" w:hAnsi="Times New Roman" w:cs="Times New Roman"/>
                <w:b w:val="0"/>
                <w:sz w:val="24"/>
                <w:szCs w:val="24"/>
              </w:rPr>
              <w:t>Izrada vodiča i protokola kako bi se unaprijedila prevencija, dijagnostika i liječenje infektivnih bolesti u katastrofama nastalih pod uticajem klimatskih promjena</w:t>
            </w:r>
          </w:p>
          <w:p w14:paraId="607438AF" w14:textId="77777777" w:rsidR="00507AB0" w:rsidRPr="00507AB0" w:rsidRDefault="00507AB0" w:rsidP="00507AB0">
            <w:pPr>
              <w:rPr>
                <w:rFonts w:ascii="Times New Roman" w:hAnsi="Times New Roman" w:cs="Times New Roman"/>
                <w:b w:val="0"/>
                <w:sz w:val="24"/>
                <w:szCs w:val="24"/>
              </w:rPr>
            </w:pPr>
          </w:p>
          <w:p w14:paraId="5AF6E3DB" w14:textId="0252A48B" w:rsidR="00507AB0" w:rsidRPr="00507AB0" w:rsidRDefault="00507AB0" w:rsidP="00507AB0">
            <w:pPr>
              <w:rPr>
                <w:rFonts w:ascii="Times New Roman" w:hAnsi="Times New Roman" w:cs="Times New Roman"/>
                <w:b w:val="0"/>
                <w:sz w:val="24"/>
                <w:szCs w:val="24"/>
              </w:rPr>
            </w:pPr>
            <w:r w:rsidRPr="00507AB0">
              <w:rPr>
                <w:rFonts w:ascii="Times New Roman" w:hAnsi="Times New Roman" w:cs="Times New Roman"/>
                <w:b w:val="0"/>
                <w:sz w:val="24"/>
                <w:szCs w:val="24"/>
              </w:rPr>
              <w:t>Procjena tehničkih i ljudskih kapaciteta službi sva tri nivoa  zdravstvene zaštite za zaštitu od ekstremnih klimatskih promjena i katastrofa u Crnoj Gori</w:t>
            </w:r>
          </w:p>
        </w:tc>
        <w:tc>
          <w:tcPr>
            <w:tcW w:w="742" w:type="pct"/>
          </w:tcPr>
          <w:p w14:paraId="4C9035A7" w14:textId="178DC7B7" w:rsidR="00507AB0" w:rsidRPr="00507AB0" w:rsidRDefault="00507AB0" w:rsidP="00370345">
            <w:pPr>
              <w:spacing w:line="276" w:lineRule="auto"/>
              <w:jc w:val="center"/>
              <w:rPr>
                <w:rFonts w:ascii="Times New Roman" w:hAnsi="Times New Roman" w:cs="Times New Roman"/>
                <w:b w:val="0"/>
                <w:sz w:val="24"/>
                <w:szCs w:val="24"/>
                <w:lang w:val="sr-Latn-ME"/>
              </w:rPr>
            </w:pPr>
            <w:r w:rsidRPr="00507AB0">
              <w:rPr>
                <w:rFonts w:ascii="Times New Roman" w:hAnsi="Times New Roman" w:cs="Times New Roman"/>
                <w:b w:val="0"/>
                <w:sz w:val="24"/>
                <w:szCs w:val="24"/>
                <w:lang w:val="sr-Latn-ME"/>
              </w:rPr>
              <w:lastRenderedPageBreak/>
              <w:t>Ministarstvo zdravlja, Institut za javno zdravlje</w:t>
            </w:r>
          </w:p>
        </w:tc>
        <w:tc>
          <w:tcPr>
            <w:tcW w:w="537" w:type="pct"/>
          </w:tcPr>
          <w:p w14:paraId="5367337D" w14:textId="4AE0282F" w:rsidR="00507AB0" w:rsidRPr="00507AB0" w:rsidRDefault="00507AB0" w:rsidP="00370345">
            <w:pPr>
              <w:spacing w:line="276" w:lineRule="auto"/>
              <w:jc w:val="center"/>
              <w:rPr>
                <w:rFonts w:ascii="Times New Roman" w:hAnsi="Times New Roman" w:cs="Times New Roman"/>
                <w:b w:val="0"/>
                <w:sz w:val="24"/>
                <w:szCs w:val="24"/>
              </w:rPr>
            </w:pPr>
            <w:r w:rsidRPr="00507AB0">
              <w:rPr>
                <w:rFonts w:ascii="Times New Roman" w:hAnsi="Times New Roman" w:cs="Times New Roman"/>
                <w:b w:val="0"/>
                <w:sz w:val="24"/>
                <w:szCs w:val="24"/>
              </w:rPr>
              <w:t>2025</w:t>
            </w:r>
          </w:p>
        </w:tc>
        <w:tc>
          <w:tcPr>
            <w:tcW w:w="540" w:type="pct"/>
          </w:tcPr>
          <w:p w14:paraId="392F2ADC" w14:textId="7AB3221F" w:rsidR="00507AB0" w:rsidRPr="00507AB0" w:rsidRDefault="00507AB0" w:rsidP="00370345">
            <w:pPr>
              <w:spacing w:line="276" w:lineRule="auto"/>
              <w:jc w:val="center"/>
              <w:rPr>
                <w:rFonts w:ascii="Times New Roman" w:hAnsi="Times New Roman" w:cs="Times New Roman"/>
                <w:b w:val="0"/>
                <w:sz w:val="24"/>
                <w:szCs w:val="24"/>
              </w:rPr>
            </w:pPr>
            <w:r w:rsidRPr="00507AB0">
              <w:rPr>
                <w:rFonts w:ascii="Times New Roman" w:hAnsi="Times New Roman" w:cs="Times New Roman"/>
                <w:b w:val="0"/>
                <w:sz w:val="24"/>
                <w:szCs w:val="24"/>
              </w:rPr>
              <w:t>2026</w:t>
            </w:r>
          </w:p>
        </w:tc>
        <w:tc>
          <w:tcPr>
            <w:tcW w:w="598" w:type="pct"/>
          </w:tcPr>
          <w:p w14:paraId="52AC509D" w14:textId="77777777" w:rsidR="00AE6E08" w:rsidRDefault="00AE6E08" w:rsidP="00EA14C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 – 5.000€</w:t>
            </w:r>
          </w:p>
          <w:p w14:paraId="441EE77C" w14:textId="77777777" w:rsidR="00AE6E08" w:rsidRDefault="00AE6E08" w:rsidP="00EA14CA">
            <w:pPr>
              <w:spacing w:line="276" w:lineRule="auto"/>
              <w:jc w:val="center"/>
              <w:rPr>
                <w:rFonts w:ascii="Times New Roman" w:hAnsi="Times New Roman" w:cs="Times New Roman"/>
                <w:b w:val="0"/>
                <w:sz w:val="24"/>
                <w:szCs w:val="24"/>
              </w:rPr>
            </w:pPr>
          </w:p>
          <w:p w14:paraId="469A0F6E" w14:textId="77777777" w:rsidR="00AE6E08" w:rsidRDefault="00AE6E08" w:rsidP="00EA14C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 – 5.000€</w:t>
            </w:r>
          </w:p>
          <w:p w14:paraId="1BAA2609" w14:textId="77777777" w:rsidR="00AE6E08" w:rsidRDefault="00AE6E08" w:rsidP="00EA14CA">
            <w:pPr>
              <w:spacing w:line="276" w:lineRule="auto"/>
              <w:jc w:val="center"/>
              <w:rPr>
                <w:rFonts w:ascii="Times New Roman" w:hAnsi="Times New Roman" w:cs="Times New Roman"/>
                <w:b w:val="0"/>
                <w:sz w:val="24"/>
                <w:szCs w:val="24"/>
              </w:rPr>
            </w:pPr>
          </w:p>
          <w:p w14:paraId="7B4D7AF7" w14:textId="77777777" w:rsidR="00AE6E08" w:rsidRDefault="00AE6E08" w:rsidP="00EA14C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Ukupno</w:t>
            </w:r>
          </w:p>
          <w:p w14:paraId="618C1BB4" w14:textId="0A3A57F8" w:rsidR="00507AB0" w:rsidRPr="00C52CB6" w:rsidRDefault="00507AB0" w:rsidP="00EA14CA">
            <w:pPr>
              <w:spacing w:line="276" w:lineRule="auto"/>
              <w:jc w:val="center"/>
              <w:rPr>
                <w:rFonts w:ascii="Times New Roman" w:hAnsi="Times New Roman" w:cs="Times New Roman"/>
                <w:b w:val="0"/>
                <w:sz w:val="24"/>
                <w:szCs w:val="24"/>
              </w:rPr>
            </w:pPr>
            <w:r w:rsidRPr="00C52CB6">
              <w:rPr>
                <w:rFonts w:ascii="Times New Roman" w:hAnsi="Times New Roman" w:cs="Times New Roman"/>
                <w:b w:val="0"/>
                <w:sz w:val="24"/>
                <w:szCs w:val="24"/>
              </w:rPr>
              <w:lastRenderedPageBreak/>
              <w:t>15.000€</w:t>
            </w:r>
          </w:p>
        </w:tc>
        <w:tc>
          <w:tcPr>
            <w:tcW w:w="742" w:type="pct"/>
          </w:tcPr>
          <w:p w14:paraId="7A8612D7" w14:textId="7C069A8D" w:rsidR="00507AB0" w:rsidRDefault="00507AB0" w:rsidP="00507AB0">
            <w:pPr>
              <w:jc w:val="center"/>
              <w:rPr>
                <w:rFonts w:ascii="Times New Roman" w:hAnsi="Times New Roman" w:cs="Times New Roman"/>
                <w:b w:val="0"/>
                <w:sz w:val="24"/>
                <w:szCs w:val="24"/>
              </w:rPr>
            </w:pPr>
            <w:r>
              <w:rPr>
                <w:rFonts w:ascii="Times New Roman" w:hAnsi="Times New Roman" w:cs="Times New Roman"/>
                <w:b w:val="0"/>
                <w:sz w:val="24"/>
                <w:szCs w:val="24"/>
              </w:rPr>
              <w:lastRenderedPageBreak/>
              <w:t>Sopstveni izvori</w:t>
            </w:r>
          </w:p>
          <w:p w14:paraId="54B2716E" w14:textId="77777777" w:rsidR="00507AB0" w:rsidRDefault="00507AB0" w:rsidP="00507AB0">
            <w:pPr>
              <w:jc w:val="center"/>
              <w:rPr>
                <w:rFonts w:ascii="Times New Roman" w:hAnsi="Times New Roman" w:cs="Times New Roman"/>
                <w:b w:val="0"/>
                <w:sz w:val="24"/>
                <w:szCs w:val="24"/>
              </w:rPr>
            </w:pPr>
          </w:p>
          <w:p w14:paraId="0E8EC7AE" w14:textId="77777777" w:rsidR="00507AB0" w:rsidRDefault="00507AB0" w:rsidP="00507AB0">
            <w:pPr>
              <w:jc w:val="center"/>
              <w:rPr>
                <w:rFonts w:ascii="Times New Roman" w:hAnsi="Times New Roman" w:cs="Times New Roman"/>
                <w:b w:val="0"/>
                <w:sz w:val="24"/>
                <w:szCs w:val="24"/>
              </w:rPr>
            </w:pPr>
            <w:r>
              <w:rPr>
                <w:rFonts w:ascii="Times New Roman" w:hAnsi="Times New Roman" w:cs="Times New Roman"/>
                <w:b w:val="0"/>
                <w:sz w:val="24"/>
                <w:szCs w:val="24"/>
              </w:rPr>
              <w:t>Vlada</w:t>
            </w:r>
          </w:p>
          <w:p w14:paraId="5AED6EDF" w14:textId="6F1EE046" w:rsidR="00507AB0" w:rsidRDefault="00507AB0" w:rsidP="00507AB0">
            <w:pPr>
              <w:jc w:val="center"/>
              <w:rPr>
                <w:rFonts w:ascii="Times New Roman" w:hAnsi="Times New Roman" w:cs="Times New Roman"/>
                <w:b w:val="0"/>
                <w:sz w:val="24"/>
                <w:szCs w:val="24"/>
              </w:rPr>
            </w:pPr>
            <w:r w:rsidRPr="00507AB0">
              <w:rPr>
                <w:rFonts w:ascii="Times New Roman" w:hAnsi="Times New Roman" w:cs="Times New Roman"/>
                <w:b w:val="0"/>
                <w:sz w:val="24"/>
                <w:szCs w:val="24"/>
              </w:rPr>
              <w:t xml:space="preserve"> </w:t>
            </w:r>
          </w:p>
          <w:p w14:paraId="249D035A" w14:textId="63B96891" w:rsidR="00507AB0" w:rsidRDefault="00507AB0" w:rsidP="00507AB0">
            <w:pPr>
              <w:jc w:val="center"/>
              <w:rPr>
                <w:rFonts w:ascii="Times New Roman" w:hAnsi="Times New Roman" w:cs="Times New Roman"/>
                <w:b w:val="0"/>
                <w:sz w:val="24"/>
                <w:szCs w:val="24"/>
              </w:rPr>
            </w:pPr>
            <w:r w:rsidRPr="00507AB0">
              <w:rPr>
                <w:rFonts w:ascii="Times New Roman" w:hAnsi="Times New Roman" w:cs="Times New Roman"/>
                <w:b w:val="0"/>
                <w:sz w:val="24"/>
                <w:szCs w:val="24"/>
              </w:rPr>
              <w:lastRenderedPageBreak/>
              <w:t>bud</w:t>
            </w:r>
            <w:r>
              <w:rPr>
                <w:rFonts w:ascii="Times New Roman" w:hAnsi="Times New Roman" w:cs="Times New Roman"/>
                <w:b w:val="0"/>
                <w:sz w:val="24"/>
                <w:szCs w:val="24"/>
              </w:rPr>
              <w:t xml:space="preserve">žet Ministarstva zdravlja </w:t>
            </w:r>
          </w:p>
          <w:p w14:paraId="6C02E019" w14:textId="77777777" w:rsidR="00507AB0" w:rsidRPr="00507AB0" w:rsidRDefault="00507AB0" w:rsidP="00507AB0">
            <w:pPr>
              <w:jc w:val="center"/>
              <w:rPr>
                <w:rFonts w:ascii="Times New Roman" w:hAnsi="Times New Roman" w:cs="Times New Roman"/>
                <w:b w:val="0"/>
                <w:sz w:val="24"/>
                <w:szCs w:val="24"/>
              </w:rPr>
            </w:pPr>
          </w:p>
          <w:p w14:paraId="04444247" w14:textId="77777777" w:rsidR="00507AB0" w:rsidRDefault="00507AB0" w:rsidP="00507AB0">
            <w:pPr>
              <w:jc w:val="center"/>
              <w:rPr>
                <w:rFonts w:ascii="Times New Roman" w:hAnsi="Times New Roman" w:cs="Times New Roman"/>
                <w:b w:val="0"/>
                <w:sz w:val="24"/>
                <w:szCs w:val="24"/>
              </w:rPr>
            </w:pPr>
            <w:r>
              <w:rPr>
                <w:rFonts w:ascii="Times New Roman" w:hAnsi="Times New Roman" w:cs="Times New Roman"/>
                <w:b w:val="0"/>
                <w:sz w:val="24"/>
                <w:szCs w:val="24"/>
              </w:rPr>
              <w:t>Donatori</w:t>
            </w:r>
          </w:p>
          <w:p w14:paraId="2F4CCE45" w14:textId="77777777" w:rsidR="00507AB0" w:rsidRDefault="00507AB0" w:rsidP="00507AB0">
            <w:pPr>
              <w:jc w:val="center"/>
              <w:rPr>
                <w:rFonts w:ascii="Times New Roman" w:hAnsi="Times New Roman" w:cs="Times New Roman"/>
                <w:b w:val="0"/>
                <w:sz w:val="24"/>
                <w:szCs w:val="24"/>
              </w:rPr>
            </w:pPr>
          </w:p>
          <w:p w14:paraId="570FA3CD" w14:textId="3AC84005" w:rsidR="00507AB0" w:rsidRPr="00507AB0" w:rsidRDefault="00507AB0" w:rsidP="00507AB0">
            <w:pPr>
              <w:jc w:val="center"/>
              <w:rPr>
                <w:rFonts w:ascii="Times New Roman" w:hAnsi="Times New Roman" w:cs="Times New Roman"/>
                <w:b w:val="0"/>
                <w:sz w:val="24"/>
                <w:szCs w:val="24"/>
              </w:rPr>
            </w:pPr>
            <w:r w:rsidRPr="00507AB0">
              <w:rPr>
                <w:rFonts w:ascii="Times New Roman" w:hAnsi="Times New Roman" w:cs="Times New Roman"/>
                <w:b w:val="0"/>
                <w:sz w:val="24"/>
                <w:szCs w:val="24"/>
              </w:rPr>
              <w:t>Međunarodne institucij</w:t>
            </w:r>
            <w:r>
              <w:rPr>
                <w:rFonts w:ascii="Times New Roman" w:hAnsi="Times New Roman" w:cs="Times New Roman"/>
                <w:b w:val="0"/>
                <w:sz w:val="24"/>
                <w:szCs w:val="24"/>
              </w:rPr>
              <w:t xml:space="preserve">e (UNICEF, UNDP, SZO) </w:t>
            </w:r>
          </w:p>
        </w:tc>
      </w:tr>
      <w:tr w:rsidR="006F2A65" w:rsidRPr="002A4FC0" w14:paraId="333B2C63" w14:textId="77777777" w:rsidTr="0014204D">
        <w:tc>
          <w:tcPr>
            <w:tcW w:w="1067" w:type="pct"/>
          </w:tcPr>
          <w:p w14:paraId="75010EDB" w14:textId="75C0F054" w:rsidR="00B82946" w:rsidRDefault="00B82946" w:rsidP="00EA14CA">
            <w:pPr>
              <w:rPr>
                <w:rFonts w:ascii="Times New Roman" w:hAnsi="Times New Roman" w:cs="Times New Roman"/>
                <w:sz w:val="24"/>
                <w:szCs w:val="24"/>
              </w:rPr>
            </w:pPr>
            <w:r>
              <w:rPr>
                <w:rFonts w:ascii="Times New Roman" w:hAnsi="Times New Roman" w:cs="Times New Roman"/>
                <w:sz w:val="24"/>
                <w:szCs w:val="24"/>
              </w:rPr>
              <w:lastRenderedPageBreak/>
              <w:t xml:space="preserve">28. </w:t>
            </w:r>
            <w:r w:rsidRPr="00B82946">
              <w:rPr>
                <w:rFonts w:ascii="Times New Roman" w:hAnsi="Times New Roman" w:cs="Times New Roman"/>
                <w:sz w:val="24"/>
                <w:szCs w:val="24"/>
              </w:rPr>
              <w:t>Izrada smjernica za postavljanje ciljeva prilagođavanja na klimatske promjene</w:t>
            </w:r>
          </w:p>
        </w:tc>
        <w:tc>
          <w:tcPr>
            <w:tcW w:w="775" w:type="pct"/>
          </w:tcPr>
          <w:p w14:paraId="51F01C9A" w14:textId="42890D14" w:rsidR="00B82946" w:rsidRDefault="00111C32" w:rsidP="00B82946">
            <w:pPr>
              <w:rPr>
                <w:rFonts w:ascii="Times New Roman" w:hAnsi="Times New Roman" w:cs="Times New Roman"/>
                <w:b w:val="0"/>
                <w:sz w:val="24"/>
                <w:szCs w:val="24"/>
              </w:rPr>
            </w:pPr>
            <w:r>
              <w:rPr>
                <w:rFonts w:ascii="Times New Roman" w:hAnsi="Times New Roman" w:cs="Times New Roman"/>
                <w:b w:val="0"/>
                <w:sz w:val="24"/>
                <w:szCs w:val="24"/>
              </w:rPr>
              <w:t>1 izrađena</w:t>
            </w:r>
            <w:r w:rsidR="00B82946" w:rsidRPr="00B82946">
              <w:rPr>
                <w:rFonts w:ascii="Times New Roman" w:hAnsi="Times New Roman" w:cs="Times New Roman"/>
                <w:b w:val="0"/>
                <w:sz w:val="24"/>
                <w:szCs w:val="24"/>
              </w:rPr>
              <w:t xml:space="preserve"> smjernica na nacionalnom nivou</w:t>
            </w:r>
          </w:p>
          <w:p w14:paraId="1EC78CC9" w14:textId="77777777" w:rsidR="00111C32" w:rsidRPr="00B82946" w:rsidRDefault="00111C32" w:rsidP="00B82946">
            <w:pPr>
              <w:rPr>
                <w:rFonts w:ascii="Times New Roman" w:hAnsi="Times New Roman" w:cs="Times New Roman"/>
                <w:b w:val="0"/>
                <w:sz w:val="24"/>
                <w:szCs w:val="24"/>
              </w:rPr>
            </w:pPr>
          </w:p>
          <w:p w14:paraId="44A3D015" w14:textId="038619A3" w:rsidR="00B82946" w:rsidRPr="00B82946" w:rsidRDefault="00B82946" w:rsidP="00B82946">
            <w:pPr>
              <w:rPr>
                <w:rFonts w:ascii="Times New Roman" w:hAnsi="Times New Roman" w:cs="Times New Roman"/>
                <w:b w:val="0"/>
                <w:sz w:val="24"/>
                <w:szCs w:val="24"/>
              </w:rPr>
            </w:pPr>
            <w:r w:rsidRPr="00B82946">
              <w:rPr>
                <w:rFonts w:ascii="Times New Roman" w:hAnsi="Times New Roman" w:cs="Times New Roman"/>
                <w:b w:val="0"/>
                <w:sz w:val="24"/>
                <w:szCs w:val="24"/>
              </w:rPr>
              <w:t>1 podzakonski akt</w:t>
            </w:r>
          </w:p>
        </w:tc>
        <w:tc>
          <w:tcPr>
            <w:tcW w:w="742" w:type="pct"/>
          </w:tcPr>
          <w:p w14:paraId="5B729E74" w14:textId="28960D3F" w:rsidR="00B82946" w:rsidRPr="00B82946" w:rsidRDefault="00B82946" w:rsidP="00370345">
            <w:pPr>
              <w:spacing w:line="276" w:lineRule="auto"/>
              <w:jc w:val="center"/>
              <w:rPr>
                <w:rFonts w:ascii="Times New Roman" w:hAnsi="Times New Roman" w:cs="Times New Roman"/>
                <w:b w:val="0"/>
                <w:sz w:val="24"/>
                <w:szCs w:val="24"/>
                <w:lang w:val="sr-Latn-ME"/>
              </w:rPr>
            </w:pPr>
            <w:r w:rsidRPr="00B82946">
              <w:rPr>
                <w:rFonts w:ascii="Times New Roman" w:hAnsi="Times New Roman" w:cs="Times New Roman"/>
                <w:b w:val="0"/>
                <w:sz w:val="24"/>
                <w:szCs w:val="24"/>
                <w:lang w:val="sr-Latn-ME"/>
              </w:rPr>
              <w:t>Ministarstvo turizma, ekologije, održivog razvoja i razvoja sjevera</w:t>
            </w:r>
          </w:p>
        </w:tc>
        <w:tc>
          <w:tcPr>
            <w:tcW w:w="537" w:type="pct"/>
          </w:tcPr>
          <w:p w14:paraId="5735A666" w14:textId="728E7E5A" w:rsidR="00B82946" w:rsidRPr="00B82946" w:rsidRDefault="00B82946" w:rsidP="00370345">
            <w:pPr>
              <w:spacing w:line="276" w:lineRule="auto"/>
              <w:jc w:val="center"/>
              <w:rPr>
                <w:rFonts w:ascii="Times New Roman" w:hAnsi="Times New Roman" w:cs="Times New Roman"/>
                <w:b w:val="0"/>
                <w:sz w:val="24"/>
                <w:szCs w:val="24"/>
              </w:rPr>
            </w:pPr>
            <w:r w:rsidRPr="00B82946">
              <w:rPr>
                <w:rFonts w:ascii="Times New Roman" w:hAnsi="Times New Roman" w:cs="Times New Roman"/>
                <w:b w:val="0"/>
                <w:sz w:val="24"/>
                <w:szCs w:val="24"/>
              </w:rPr>
              <w:t>2025</w:t>
            </w:r>
          </w:p>
        </w:tc>
        <w:tc>
          <w:tcPr>
            <w:tcW w:w="540" w:type="pct"/>
          </w:tcPr>
          <w:p w14:paraId="403D843A" w14:textId="716463BF" w:rsidR="00B82946" w:rsidRPr="00B82946" w:rsidRDefault="00C52CB6"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w:t>
            </w:r>
          </w:p>
        </w:tc>
        <w:tc>
          <w:tcPr>
            <w:tcW w:w="598" w:type="pct"/>
          </w:tcPr>
          <w:p w14:paraId="76612DA3" w14:textId="77777777" w:rsidR="00111C32" w:rsidRDefault="00111C32" w:rsidP="00EA14C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 – 12.500€</w:t>
            </w:r>
          </w:p>
          <w:p w14:paraId="62A04674" w14:textId="77777777" w:rsidR="00111C32" w:rsidRDefault="00111C32" w:rsidP="00EA14CA">
            <w:pPr>
              <w:spacing w:line="276" w:lineRule="auto"/>
              <w:jc w:val="center"/>
              <w:rPr>
                <w:rFonts w:ascii="Times New Roman" w:hAnsi="Times New Roman" w:cs="Times New Roman"/>
                <w:b w:val="0"/>
                <w:sz w:val="24"/>
                <w:szCs w:val="24"/>
              </w:rPr>
            </w:pPr>
          </w:p>
          <w:p w14:paraId="092E049E" w14:textId="77777777" w:rsidR="00111C32" w:rsidRDefault="00111C32" w:rsidP="00EA14C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 – 12.500€</w:t>
            </w:r>
          </w:p>
          <w:p w14:paraId="7987B2E1" w14:textId="77777777" w:rsidR="00111C32" w:rsidRDefault="00111C32" w:rsidP="00EA14CA">
            <w:pPr>
              <w:spacing w:line="276" w:lineRule="auto"/>
              <w:jc w:val="center"/>
              <w:rPr>
                <w:rFonts w:ascii="Times New Roman" w:hAnsi="Times New Roman" w:cs="Times New Roman"/>
                <w:b w:val="0"/>
                <w:sz w:val="24"/>
                <w:szCs w:val="24"/>
              </w:rPr>
            </w:pPr>
          </w:p>
          <w:p w14:paraId="67713020" w14:textId="77777777" w:rsidR="00111C32" w:rsidRDefault="00111C32" w:rsidP="00EA14C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Ukupno</w:t>
            </w:r>
          </w:p>
          <w:p w14:paraId="13067180" w14:textId="3C92D138" w:rsidR="00B82946" w:rsidRPr="00B82946" w:rsidRDefault="00B82946" w:rsidP="00EA14CA">
            <w:pPr>
              <w:spacing w:line="276" w:lineRule="auto"/>
              <w:jc w:val="center"/>
              <w:rPr>
                <w:rFonts w:ascii="Times New Roman" w:hAnsi="Times New Roman" w:cs="Times New Roman"/>
                <w:b w:val="0"/>
                <w:sz w:val="24"/>
                <w:szCs w:val="24"/>
              </w:rPr>
            </w:pPr>
            <w:r w:rsidRPr="00B82946">
              <w:rPr>
                <w:rFonts w:ascii="Times New Roman" w:hAnsi="Times New Roman" w:cs="Times New Roman"/>
                <w:b w:val="0"/>
                <w:sz w:val="24"/>
                <w:szCs w:val="24"/>
              </w:rPr>
              <w:t>25.000€</w:t>
            </w:r>
          </w:p>
        </w:tc>
        <w:tc>
          <w:tcPr>
            <w:tcW w:w="742" w:type="pct"/>
          </w:tcPr>
          <w:p w14:paraId="793CF976" w14:textId="61C7A6D6" w:rsidR="00B82946" w:rsidRPr="00B82946" w:rsidRDefault="00B82946" w:rsidP="00507AB0">
            <w:pPr>
              <w:jc w:val="center"/>
              <w:rPr>
                <w:rFonts w:ascii="Times New Roman" w:hAnsi="Times New Roman" w:cs="Times New Roman"/>
                <w:b w:val="0"/>
                <w:sz w:val="24"/>
                <w:szCs w:val="24"/>
              </w:rPr>
            </w:pPr>
            <w:r w:rsidRPr="00B82946">
              <w:rPr>
                <w:rFonts w:ascii="Times New Roman" w:hAnsi="Times New Roman" w:cs="Times New Roman"/>
                <w:b w:val="0"/>
                <w:sz w:val="24"/>
                <w:szCs w:val="24"/>
              </w:rPr>
              <w:t>UNDP</w:t>
            </w:r>
          </w:p>
        </w:tc>
      </w:tr>
      <w:tr w:rsidR="006F2A65" w:rsidRPr="002A4FC0" w14:paraId="5C49453C" w14:textId="77777777" w:rsidTr="0014204D">
        <w:tc>
          <w:tcPr>
            <w:tcW w:w="1067" w:type="pct"/>
          </w:tcPr>
          <w:p w14:paraId="244A836C" w14:textId="048EDB1B" w:rsidR="00A543E4" w:rsidRDefault="00A543E4" w:rsidP="00EA14CA">
            <w:pPr>
              <w:rPr>
                <w:rFonts w:ascii="Times New Roman" w:hAnsi="Times New Roman" w:cs="Times New Roman"/>
                <w:sz w:val="24"/>
                <w:szCs w:val="24"/>
              </w:rPr>
            </w:pPr>
            <w:r>
              <w:rPr>
                <w:rFonts w:ascii="Times New Roman" w:hAnsi="Times New Roman" w:cs="Times New Roman"/>
                <w:sz w:val="24"/>
                <w:szCs w:val="24"/>
              </w:rPr>
              <w:t xml:space="preserve">29. </w:t>
            </w:r>
            <w:r w:rsidRPr="00A543E4">
              <w:rPr>
                <w:rFonts w:ascii="Times New Roman" w:hAnsi="Times New Roman" w:cs="Times New Roman"/>
                <w:sz w:val="24"/>
                <w:szCs w:val="24"/>
              </w:rPr>
              <w:t>Redovno održavanje Nacionalne platforme za smanjenje rizika od katastrofa kroz organizovanje konferencija na različite teme tj. shodno različitim vrstama rizika</w:t>
            </w:r>
          </w:p>
        </w:tc>
        <w:tc>
          <w:tcPr>
            <w:tcW w:w="775" w:type="pct"/>
          </w:tcPr>
          <w:p w14:paraId="59A08E17" w14:textId="36AF598D" w:rsidR="00A543E4" w:rsidRPr="00A543E4" w:rsidRDefault="00D052EB" w:rsidP="00B82946">
            <w:pPr>
              <w:rPr>
                <w:rFonts w:ascii="Times New Roman" w:hAnsi="Times New Roman" w:cs="Times New Roman"/>
                <w:b w:val="0"/>
                <w:sz w:val="24"/>
                <w:szCs w:val="24"/>
              </w:rPr>
            </w:pPr>
            <w:r>
              <w:rPr>
                <w:rFonts w:ascii="Times New Roman" w:hAnsi="Times New Roman" w:cs="Times New Roman"/>
                <w:b w:val="0"/>
                <w:sz w:val="24"/>
                <w:szCs w:val="24"/>
              </w:rPr>
              <w:t>2025/26 – dvije</w:t>
            </w:r>
            <w:r w:rsidR="00A543E4">
              <w:rPr>
                <w:rFonts w:ascii="Times New Roman" w:hAnsi="Times New Roman" w:cs="Times New Roman"/>
                <w:b w:val="0"/>
                <w:sz w:val="24"/>
                <w:szCs w:val="24"/>
              </w:rPr>
              <w:t xml:space="preserve"> </w:t>
            </w:r>
            <w:r w:rsidR="003F682E">
              <w:rPr>
                <w:rFonts w:ascii="Times New Roman" w:hAnsi="Times New Roman" w:cs="Times New Roman"/>
                <w:b w:val="0"/>
                <w:sz w:val="24"/>
                <w:szCs w:val="24"/>
              </w:rPr>
              <w:t>N</w:t>
            </w:r>
            <w:r>
              <w:rPr>
                <w:rFonts w:ascii="Times New Roman" w:hAnsi="Times New Roman" w:cs="Times New Roman"/>
                <w:b w:val="0"/>
                <w:sz w:val="24"/>
                <w:szCs w:val="24"/>
              </w:rPr>
              <w:t>acionalne platforme</w:t>
            </w:r>
          </w:p>
        </w:tc>
        <w:tc>
          <w:tcPr>
            <w:tcW w:w="742" w:type="pct"/>
          </w:tcPr>
          <w:p w14:paraId="7F77E99C" w14:textId="301725AE" w:rsidR="00A543E4" w:rsidRPr="00A543E4" w:rsidRDefault="00A543E4" w:rsidP="00370345">
            <w:pPr>
              <w:spacing w:line="276" w:lineRule="auto"/>
              <w:jc w:val="center"/>
              <w:rPr>
                <w:rFonts w:ascii="Times New Roman" w:hAnsi="Times New Roman" w:cs="Times New Roman"/>
                <w:b w:val="0"/>
                <w:sz w:val="24"/>
                <w:szCs w:val="24"/>
                <w:lang w:val="sr-Latn-ME"/>
              </w:rPr>
            </w:pPr>
            <w:r w:rsidRPr="00A543E4">
              <w:rPr>
                <w:rFonts w:ascii="Times New Roman" w:hAnsi="Times New Roman" w:cs="Times New Roman"/>
                <w:b w:val="0"/>
                <w:sz w:val="24"/>
                <w:szCs w:val="24"/>
                <w:lang w:val="sr-Latn-ME"/>
              </w:rPr>
              <w:t>Ministarstvo unutrašnjih poslova – Direktorat za zaštitu i spašavanje</w:t>
            </w:r>
          </w:p>
        </w:tc>
        <w:tc>
          <w:tcPr>
            <w:tcW w:w="537" w:type="pct"/>
          </w:tcPr>
          <w:p w14:paraId="3649FD09" w14:textId="5E9DA321" w:rsidR="00A543E4" w:rsidRPr="00A543E4" w:rsidRDefault="00A543E4" w:rsidP="00370345">
            <w:pPr>
              <w:spacing w:line="276" w:lineRule="auto"/>
              <w:jc w:val="center"/>
              <w:rPr>
                <w:rFonts w:ascii="Times New Roman" w:hAnsi="Times New Roman" w:cs="Times New Roman"/>
                <w:b w:val="0"/>
                <w:sz w:val="24"/>
                <w:szCs w:val="24"/>
              </w:rPr>
            </w:pPr>
            <w:r w:rsidRPr="00A543E4">
              <w:rPr>
                <w:rFonts w:ascii="Times New Roman" w:hAnsi="Times New Roman" w:cs="Times New Roman"/>
                <w:b w:val="0"/>
                <w:sz w:val="24"/>
                <w:szCs w:val="24"/>
              </w:rPr>
              <w:t>2025</w:t>
            </w:r>
          </w:p>
        </w:tc>
        <w:tc>
          <w:tcPr>
            <w:tcW w:w="540" w:type="pct"/>
          </w:tcPr>
          <w:p w14:paraId="4F7D0362" w14:textId="1F59BA0F" w:rsidR="00A543E4" w:rsidRPr="00A543E4" w:rsidRDefault="00C52CB6" w:rsidP="0037034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w:t>
            </w:r>
          </w:p>
        </w:tc>
        <w:tc>
          <w:tcPr>
            <w:tcW w:w="598" w:type="pct"/>
          </w:tcPr>
          <w:p w14:paraId="73D88886" w14:textId="77777777" w:rsidR="00D052EB" w:rsidRDefault="00D052EB" w:rsidP="00EA14C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 – 5.000€</w:t>
            </w:r>
          </w:p>
          <w:p w14:paraId="7007D5F6" w14:textId="77777777" w:rsidR="00D052EB" w:rsidRDefault="00D052EB" w:rsidP="00EA14CA">
            <w:pPr>
              <w:spacing w:line="276" w:lineRule="auto"/>
              <w:jc w:val="center"/>
              <w:rPr>
                <w:rFonts w:ascii="Times New Roman" w:hAnsi="Times New Roman" w:cs="Times New Roman"/>
                <w:b w:val="0"/>
                <w:sz w:val="24"/>
                <w:szCs w:val="24"/>
              </w:rPr>
            </w:pPr>
          </w:p>
          <w:p w14:paraId="4A0D3C7D" w14:textId="77777777" w:rsidR="00D052EB" w:rsidRDefault="00D052EB" w:rsidP="00EA14C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 – 5.000€</w:t>
            </w:r>
          </w:p>
          <w:p w14:paraId="767625AC" w14:textId="77777777" w:rsidR="00D052EB" w:rsidRDefault="00D052EB" w:rsidP="00EA14CA">
            <w:pPr>
              <w:spacing w:line="276" w:lineRule="auto"/>
              <w:jc w:val="center"/>
              <w:rPr>
                <w:rFonts w:ascii="Times New Roman" w:hAnsi="Times New Roman" w:cs="Times New Roman"/>
                <w:b w:val="0"/>
                <w:sz w:val="24"/>
                <w:szCs w:val="24"/>
              </w:rPr>
            </w:pPr>
          </w:p>
          <w:p w14:paraId="4401C171" w14:textId="77777777" w:rsidR="00D052EB" w:rsidRDefault="00D052EB" w:rsidP="00EA14C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Ukupno</w:t>
            </w:r>
          </w:p>
          <w:p w14:paraId="09F79A86" w14:textId="7D33B709" w:rsidR="00A543E4" w:rsidRPr="00A543E4" w:rsidRDefault="00C52CB6" w:rsidP="00EA14C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1</w:t>
            </w:r>
            <w:r w:rsidR="00A543E4" w:rsidRPr="00A543E4">
              <w:rPr>
                <w:rFonts w:ascii="Times New Roman" w:hAnsi="Times New Roman" w:cs="Times New Roman"/>
                <w:b w:val="0"/>
                <w:sz w:val="24"/>
                <w:szCs w:val="24"/>
              </w:rPr>
              <w:t>0.000€</w:t>
            </w:r>
          </w:p>
        </w:tc>
        <w:tc>
          <w:tcPr>
            <w:tcW w:w="742" w:type="pct"/>
          </w:tcPr>
          <w:p w14:paraId="7AEFCAF0" w14:textId="52E9D482" w:rsidR="00A543E4" w:rsidRPr="00A543E4" w:rsidRDefault="00A543E4" w:rsidP="00507AB0">
            <w:pPr>
              <w:jc w:val="center"/>
              <w:rPr>
                <w:rFonts w:ascii="Times New Roman" w:hAnsi="Times New Roman" w:cs="Times New Roman"/>
                <w:b w:val="0"/>
                <w:sz w:val="24"/>
                <w:szCs w:val="24"/>
              </w:rPr>
            </w:pPr>
            <w:r w:rsidRPr="00A543E4">
              <w:rPr>
                <w:rFonts w:ascii="Times New Roman" w:hAnsi="Times New Roman" w:cs="Times New Roman"/>
                <w:b w:val="0"/>
                <w:sz w:val="24"/>
                <w:szCs w:val="24"/>
              </w:rPr>
              <w:t>Budžet Ministarstva unutrašnjih poslova</w:t>
            </w:r>
          </w:p>
        </w:tc>
      </w:tr>
      <w:tr w:rsidR="00FF0EDC" w:rsidRPr="002A4FC0" w14:paraId="2D9112F8" w14:textId="77777777" w:rsidTr="0014204D">
        <w:tc>
          <w:tcPr>
            <w:tcW w:w="1067" w:type="pct"/>
            <w:shd w:val="clear" w:color="auto" w:fill="2E74B5" w:themeFill="accent1" w:themeFillShade="BF"/>
          </w:tcPr>
          <w:p w14:paraId="48150C4E" w14:textId="77777777" w:rsidR="00FF0EDC" w:rsidRPr="002A4FC0" w:rsidRDefault="00FF0EDC" w:rsidP="002A4FC0">
            <w:pPr>
              <w:spacing w:line="276" w:lineRule="auto"/>
              <w:rPr>
                <w:rFonts w:ascii="Times New Roman" w:hAnsi="Times New Roman" w:cs="Times New Roman"/>
                <w:sz w:val="20"/>
                <w:szCs w:val="20"/>
              </w:rPr>
            </w:pPr>
          </w:p>
          <w:p w14:paraId="6A85E2BA" w14:textId="77777777" w:rsidR="00FF0EDC" w:rsidRPr="002A4FC0" w:rsidRDefault="00FF0EDC" w:rsidP="002A4FC0">
            <w:pPr>
              <w:spacing w:line="276" w:lineRule="auto"/>
              <w:rPr>
                <w:rFonts w:ascii="Times New Roman" w:hAnsi="Times New Roman" w:cs="Times New Roman"/>
                <w:color w:val="FFFFFF" w:themeColor="background1"/>
                <w:sz w:val="20"/>
                <w:szCs w:val="20"/>
              </w:rPr>
            </w:pPr>
            <w:r w:rsidRPr="002A4FC0">
              <w:rPr>
                <w:rFonts w:ascii="Times New Roman" w:hAnsi="Times New Roman" w:cs="Times New Roman"/>
                <w:color w:val="FFFFFF" w:themeColor="background1"/>
                <w:sz w:val="20"/>
                <w:szCs w:val="20"/>
              </w:rPr>
              <w:t>OPERATIVNI CILJ 2.2</w:t>
            </w:r>
          </w:p>
          <w:p w14:paraId="2D57E3F8" w14:textId="77777777" w:rsidR="00FF0EDC" w:rsidRPr="002A4FC0" w:rsidRDefault="00FF0EDC" w:rsidP="002A4FC0">
            <w:pPr>
              <w:spacing w:line="276" w:lineRule="auto"/>
              <w:rPr>
                <w:rFonts w:ascii="Times New Roman" w:hAnsi="Times New Roman" w:cs="Times New Roman"/>
                <w:sz w:val="20"/>
                <w:szCs w:val="20"/>
              </w:rPr>
            </w:pPr>
          </w:p>
        </w:tc>
        <w:tc>
          <w:tcPr>
            <w:tcW w:w="3933" w:type="pct"/>
            <w:gridSpan w:val="6"/>
            <w:shd w:val="clear" w:color="auto" w:fill="2E74B5" w:themeFill="accent1" w:themeFillShade="BF"/>
          </w:tcPr>
          <w:p w14:paraId="1FD1783D"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p>
          <w:p w14:paraId="41FE7927"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r w:rsidRPr="002A4FC0">
              <w:rPr>
                <w:rFonts w:ascii="Times New Roman" w:hAnsi="Times New Roman" w:cs="Times New Roman"/>
                <w:color w:val="FFFFFF" w:themeColor="background1"/>
                <w:sz w:val="28"/>
                <w:szCs w:val="28"/>
              </w:rPr>
              <w:t>Priprema-povećanje informisanosti i pripravnosti stanovništva u pogledu rizika</w:t>
            </w:r>
          </w:p>
          <w:p w14:paraId="5A7AA176"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p>
        </w:tc>
      </w:tr>
      <w:tr w:rsidR="007C5358" w:rsidRPr="002A4FC0" w14:paraId="71896C02" w14:textId="77777777" w:rsidTr="0014204D">
        <w:tc>
          <w:tcPr>
            <w:tcW w:w="1067" w:type="pct"/>
            <w:shd w:val="clear" w:color="auto" w:fill="DEEAF6" w:themeFill="accent1" w:themeFillTint="33"/>
          </w:tcPr>
          <w:p w14:paraId="31918B89"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t>Indikator učinka a)</w:t>
            </w:r>
          </w:p>
        </w:tc>
        <w:tc>
          <w:tcPr>
            <w:tcW w:w="1517" w:type="pct"/>
            <w:gridSpan w:val="2"/>
            <w:shd w:val="clear" w:color="auto" w:fill="DEEAF6" w:themeFill="accent1" w:themeFillTint="33"/>
          </w:tcPr>
          <w:p w14:paraId="37A2DFA3"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7E6A3405"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4B5AB2C7"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7C5358" w:rsidRPr="002A4FC0" w14:paraId="1D1A9B92" w14:textId="77777777" w:rsidTr="0014204D">
        <w:tc>
          <w:tcPr>
            <w:tcW w:w="1067" w:type="pct"/>
            <w:shd w:val="clear" w:color="auto" w:fill="DEEAF6" w:themeFill="accent1" w:themeFillTint="33"/>
          </w:tcPr>
          <w:p w14:paraId="40018243"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t>Indikator učinka b)</w:t>
            </w:r>
          </w:p>
        </w:tc>
        <w:tc>
          <w:tcPr>
            <w:tcW w:w="1517" w:type="pct"/>
            <w:gridSpan w:val="2"/>
            <w:shd w:val="clear" w:color="auto" w:fill="DEEAF6" w:themeFill="accent1" w:themeFillTint="33"/>
          </w:tcPr>
          <w:p w14:paraId="14EF0FCC"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323DB537"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045DC9FD"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6F2A65" w:rsidRPr="002A4FC0" w14:paraId="7D33BD15" w14:textId="77777777" w:rsidTr="0014204D">
        <w:tc>
          <w:tcPr>
            <w:tcW w:w="1067" w:type="pct"/>
            <w:shd w:val="clear" w:color="auto" w:fill="A8D08D" w:themeFill="accent6" w:themeFillTint="99"/>
          </w:tcPr>
          <w:p w14:paraId="20CEED68"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Aktivnost koja utiče na realizaciju Operativnog cilja 2.2</w:t>
            </w:r>
          </w:p>
        </w:tc>
        <w:tc>
          <w:tcPr>
            <w:tcW w:w="775" w:type="pct"/>
            <w:shd w:val="clear" w:color="auto" w:fill="A8D08D" w:themeFill="accent6" w:themeFillTint="99"/>
          </w:tcPr>
          <w:p w14:paraId="3D767F8E"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 xml:space="preserve">Indikator rezultata </w:t>
            </w:r>
          </w:p>
        </w:tc>
        <w:tc>
          <w:tcPr>
            <w:tcW w:w="742" w:type="pct"/>
            <w:shd w:val="clear" w:color="auto" w:fill="A8D08D" w:themeFill="accent6" w:themeFillTint="99"/>
          </w:tcPr>
          <w:p w14:paraId="06083D16"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Nadležne institucije</w:t>
            </w:r>
          </w:p>
        </w:tc>
        <w:tc>
          <w:tcPr>
            <w:tcW w:w="537" w:type="pct"/>
            <w:shd w:val="clear" w:color="auto" w:fill="A8D08D" w:themeFill="accent6" w:themeFillTint="99"/>
          </w:tcPr>
          <w:p w14:paraId="051C27F3"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Datum početka</w:t>
            </w:r>
          </w:p>
        </w:tc>
        <w:tc>
          <w:tcPr>
            <w:tcW w:w="540" w:type="pct"/>
            <w:shd w:val="clear" w:color="auto" w:fill="A8D08D" w:themeFill="accent6" w:themeFillTint="99"/>
          </w:tcPr>
          <w:p w14:paraId="2435362C"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Planirani datum završetka</w:t>
            </w:r>
          </w:p>
        </w:tc>
        <w:tc>
          <w:tcPr>
            <w:tcW w:w="598" w:type="pct"/>
            <w:shd w:val="clear" w:color="auto" w:fill="A8D08D" w:themeFill="accent6" w:themeFillTint="99"/>
          </w:tcPr>
          <w:p w14:paraId="286C05DC"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Sredstva planirana za sprovođenje aktivnosti</w:t>
            </w:r>
          </w:p>
        </w:tc>
        <w:tc>
          <w:tcPr>
            <w:tcW w:w="742" w:type="pct"/>
            <w:shd w:val="clear" w:color="auto" w:fill="A8D08D" w:themeFill="accent6" w:themeFillTint="99"/>
          </w:tcPr>
          <w:p w14:paraId="53299486"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Izvor finansiranja</w:t>
            </w:r>
          </w:p>
        </w:tc>
      </w:tr>
      <w:tr w:rsidR="006F2A65" w:rsidRPr="002A4FC0" w14:paraId="5BAA93DE" w14:textId="77777777" w:rsidTr="0014204D">
        <w:tc>
          <w:tcPr>
            <w:tcW w:w="1067" w:type="pct"/>
          </w:tcPr>
          <w:p w14:paraId="44E9B7C1" w14:textId="0A110886" w:rsidR="00FF0EDC" w:rsidRPr="009C6DD4" w:rsidRDefault="00FF0EDC" w:rsidP="009C6DD4">
            <w:pPr>
              <w:spacing w:line="276" w:lineRule="auto"/>
              <w:rPr>
                <w:rFonts w:ascii="Times New Roman" w:hAnsi="Times New Roman" w:cs="Times New Roman"/>
                <w:sz w:val="24"/>
                <w:szCs w:val="24"/>
              </w:rPr>
            </w:pPr>
            <w:r w:rsidRPr="009C6DD4">
              <w:rPr>
                <w:rFonts w:ascii="Times New Roman" w:hAnsi="Times New Roman" w:cs="Times New Roman"/>
                <w:sz w:val="24"/>
                <w:szCs w:val="24"/>
              </w:rPr>
              <w:lastRenderedPageBreak/>
              <w:t>1.</w:t>
            </w:r>
            <w:r w:rsidR="009C6DD4" w:rsidRPr="009C6DD4">
              <w:rPr>
                <w:sz w:val="24"/>
                <w:szCs w:val="24"/>
              </w:rPr>
              <w:t xml:space="preserve"> </w:t>
            </w:r>
            <w:r w:rsidR="009C6DD4" w:rsidRPr="009C6DD4">
              <w:rPr>
                <w:rFonts w:ascii="Times New Roman" w:hAnsi="Times New Roman" w:cs="Times New Roman"/>
                <w:sz w:val="24"/>
                <w:szCs w:val="24"/>
              </w:rPr>
              <w:t>Napraviti bazu materijala o rizicima i zaštiti od katastrofa u okviru Crnogorskog Informacionog sistema za različite vrste rizika</w:t>
            </w:r>
          </w:p>
        </w:tc>
        <w:tc>
          <w:tcPr>
            <w:tcW w:w="775" w:type="pct"/>
          </w:tcPr>
          <w:p w14:paraId="29166E57" w14:textId="321840D4" w:rsidR="00F35174" w:rsidRDefault="00F35174" w:rsidP="00F35174">
            <w:pPr>
              <w:spacing w:line="276" w:lineRule="auto"/>
              <w:rPr>
                <w:rFonts w:ascii="Times New Roman" w:hAnsi="Times New Roman" w:cs="Times New Roman"/>
                <w:b w:val="0"/>
                <w:sz w:val="24"/>
                <w:szCs w:val="24"/>
              </w:rPr>
            </w:pPr>
            <w:r>
              <w:rPr>
                <w:rFonts w:ascii="Times New Roman" w:hAnsi="Times New Roman" w:cs="Times New Roman"/>
                <w:b w:val="0"/>
                <w:sz w:val="24"/>
                <w:szCs w:val="24"/>
              </w:rPr>
              <w:t xml:space="preserve">- </w:t>
            </w:r>
            <w:r w:rsidR="00022B32">
              <w:rPr>
                <w:rFonts w:ascii="Times New Roman" w:hAnsi="Times New Roman" w:cs="Times New Roman"/>
                <w:b w:val="0"/>
                <w:sz w:val="24"/>
                <w:szCs w:val="24"/>
              </w:rPr>
              <w:t xml:space="preserve">10 edukativnih materijala </w:t>
            </w:r>
          </w:p>
          <w:p w14:paraId="09BADDE2" w14:textId="77777777" w:rsidR="00F35174" w:rsidRPr="00F35174" w:rsidRDefault="00F35174" w:rsidP="00F35174">
            <w:pPr>
              <w:spacing w:line="276" w:lineRule="auto"/>
              <w:rPr>
                <w:rFonts w:ascii="Times New Roman" w:hAnsi="Times New Roman" w:cs="Times New Roman"/>
                <w:b w:val="0"/>
                <w:sz w:val="24"/>
                <w:szCs w:val="24"/>
              </w:rPr>
            </w:pPr>
          </w:p>
          <w:p w14:paraId="553B3AF5" w14:textId="1E24B370" w:rsidR="00FF0EDC" w:rsidRPr="00F35174" w:rsidRDefault="00F35174" w:rsidP="00022B32">
            <w:pPr>
              <w:spacing w:line="276" w:lineRule="auto"/>
              <w:rPr>
                <w:rFonts w:ascii="Times New Roman" w:hAnsi="Times New Roman" w:cs="Times New Roman"/>
                <w:b w:val="0"/>
                <w:sz w:val="24"/>
                <w:szCs w:val="24"/>
              </w:rPr>
            </w:pPr>
            <w:r>
              <w:rPr>
                <w:rFonts w:ascii="Times New Roman" w:hAnsi="Times New Roman" w:cs="Times New Roman"/>
                <w:b w:val="0"/>
                <w:sz w:val="24"/>
                <w:szCs w:val="24"/>
              </w:rPr>
              <w:t xml:space="preserve">- </w:t>
            </w:r>
            <w:r w:rsidRPr="00F35174">
              <w:rPr>
                <w:rFonts w:ascii="Times New Roman" w:hAnsi="Times New Roman" w:cs="Times New Roman"/>
                <w:b w:val="0"/>
                <w:sz w:val="24"/>
                <w:szCs w:val="24"/>
              </w:rPr>
              <w:t>5 materijala koji su</w:t>
            </w:r>
            <w:r w:rsidR="00022B32">
              <w:rPr>
                <w:rFonts w:ascii="Times New Roman" w:hAnsi="Times New Roman" w:cs="Times New Roman"/>
                <w:b w:val="0"/>
                <w:sz w:val="24"/>
                <w:szCs w:val="24"/>
              </w:rPr>
              <w:t xml:space="preserve"> prevedeni na strane jezike</w:t>
            </w:r>
          </w:p>
        </w:tc>
        <w:tc>
          <w:tcPr>
            <w:tcW w:w="742" w:type="pct"/>
          </w:tcPr>
          <w:p w14:paraId="5C51ACA8" w14:textId="6C4B90A7" w:rsidR="00FF0EDC" w:rsidRPr="00F35174" w:rsidRDefault="00F35174" w:rsidP="00F35174">
            <w:pPr>
              <w:spacing w:line="276" w:lineRule="auto"/>
              <w:jc w:val="center"/>
              <w:rPr>
                <w:rFonts w:ascii="Times New Roman" w:hAnsi="Times New Roman" w:cs="Times New Roman"/>
                <w:b w:val="0"/>
                <w:sz w:val="24"/>
                <w:szCs w:val="24"/>
              </w:rPr>
            </w:pPr>
            <w:r w:rsidRPr="00F35174">
              <w:rPr>
                <w:rFonts w:ascii="Times New Roman" w:hAnsi="Times New Roman" w:cs="Times New Roman"/>
                <w:b w:val="0"/>
                <w:sz w:val="24"/>
                <w:szCs w:val="24"/>
              </w:rPr>
              <w:t>MUP - Direktorat za zaštitu i spašavanje</w:t>
            </w:r>
          </w:p>
        </w:tc>
        <w:tc>
          <w:tcPr>
            <w:tcW w:w="537" w:type="pct"/>
          </w:tcPr>
          <w:p w14:paraId="44599933" w14:textId="77777777" w:rsidR="00FF0EDC" w:rsidRPr="002A4FC0" w:rsidRDefault="00FF0EDC" w:rsidP="002A4FC0">
            <w:pPr>
              <w:spacing w:line="276" w:lineRule="auto"/>
              <w:rPr>
                <w:rFonts w:ascii="Times New Roman" w:hAnsi="Times New Roman" w:cs="Times New Roman"/>
                <w:sz w:val="24"/>
                <w:szCs w:val="24"/>
              </w:rPr>
            </w:pPr>
          </w:p>
        </w:tc>
        <w:tc>
          <w:tcPr>
            <w:tcW w:w="540" w:type="pct"/>
          </w:tcPr>
          <w:p w14:paraId="4298D899" w14:textId="77777777" w:rsidR="00F35174" w:rsidRPr="00F35174" w:rsidRDefault="00F35174" w:rsidP="00F35174">
            <w:pPr>
              <w:spacing w:line="276" w:lineRule="auto"/>
              <w:jc w:val="center"/>
              <w:rPr>
                <w:rFonts w:ascii="Times New Roman" w:hAnsi="Times New Roman" w:cs="Times New Roman"/>
                <w:b w:val="0"/>
                <w:sz w:val="24"/>
                <w:szCs w:val="24"/>
              </w:rPr>
            </w:pPr>
            <w:r w:rsidRPr="00F35174">
              <w:rPr>
                <w:rFonts w:ascii="Times New Roman" w:hAnsi="Times New Roman" w:cs="Times New Roman"/>
                <w:b w:val="0"/>
                <w:sz w:val="24"/>
                <w:szCs w:val="24"/>
              </w:rPr>
              <w:t xml:space="preserve">III kvartal </w:t>
            </w:r>
          </w:p>
          <w:p w14:paraId="3C571025" w14:textId="192B6D6C" w:rsidR="00FF0EDC" w:rsidRPr="00F35174" w:rsidRDefault="00F35174" w:rsidP="00F35174">
            <w:pPr>
              <w:spacing w:line="276" w:lineRule="auto"/>
              <w:jc w:val="center"/>
              <w:rPr>
                <w:rFonts w:ascii="Times New Roman" w:hAnsi="Times New Roman" w:cs="Times New Roman"/>
                <w:b w:val="0"/>
                <w:sz w:val="24"/>
                <w:szCs w:val="24"/>
              </w:rPr>
            </w:pPr>
            <w:r w:rsidRPr="00F35174">
              <w:rPr>
                <w:rFonts w:ascii="Times New Roman" w:hAnsi="Times New Roman" w:cs="Times New Roman"/>
                <w:b w:val="0"/>
                <w:sz w:val="24"/>
                <w:szCs w:val="24"/>
              </w:rPr>
              <w:t>202</w:t>
            </w:r>
            <w:r>
              <w:rPr>
                <w:rFonts w:ascii="Times New Roman" w:hAnsi="Times New Roman" w:cs="Times New Roman"/>
                <w:b w:val="0"/>
                <w:sz w:val="24"/>
                <w:szCs w:val="24"/>
              </w:rPr>
              <w:t>5</w:t>
            </w:r>
          </w:p>
        </w:tc>
        <w:tc>
          <w:tcPr>
            <w:tcW w:w="598" w:type="pct"/>
          </w:tcPr>
          <w:p w14:paraId="73133461" w14:textId="393ACAAD" w:rsidR="00FF0EDC" w:rsidRPr="00F35174" w:rsidRDefault="00F35174" w:rsidP="00F35174">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3.000€</w:t>
            </w:r>
          </w:p>
        </w:tc>
        <w:tc>
          <w:tcPr>
            <w:tcW w:w="742" w:type="pct"/>
          </w:tcPr>
          <w:p w14:paraId="769F2E58" w14:textId="77777777" w:rsidR="00F35174" w:rsidRDefault="00F35174" w:rsidP="00F35174">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Budžet MUP-a</w:t>
            </w:r>
          </w:p>
          <w:p w14:paraId="42CD5E61" w14:textId="03E155A4" w:rsidR="00FF0EDC" w:rsidRPr="00F35174" w:rsidRDefault="00F35174" w:rsidP="00F35174">
            <w:pPr>
              <w:spacing w:line="276" w:lineRule="auto"/>
              <w:jc w:val="center"/>
              <w:rPr>
                <w:rFonts w:ascii="Times New Roman" w:hAnsi="Times New Roman" w:cs="Times New Roman"/>
                <w:b w:val="0"/>
                <w:sz w:val="24"/>
                <w:szCs w:val="24"/>
              </w:rPr>
            </w:pPr>
            <w:r w:rsidRPr="00F35174">
              <w:rPr>
                <w:rFonts w:ascii="Times New Roman" w:hAnsi="Times New Roman" w:cs="Times New Roman"/>
                <w:b w:val="0"/>
                <w:sz w:val="24"/>
                <w:szCs w:val="24"/>
              </w:rPr>
              <w:t>Direktorat za zaštitu i spašavanje</w:t>
            </w:r>
          </w:p>
        </w:tc>
      </w:tr>
      <w:tr w:rsidR="006F2A65" w:rsidRPr="002A4FC0" w14:paraId="402BFCC3" w14:textId="77777777" w:rsidTr="0014204D">
        <w:tc>
          <w:tcPr>
            <w:tcW w:w="1067" w:type="pct"/>
          </w:tcPr>
          <w:p w14:paraId="39F78351" w14:textId="3AD62486" w:rsidR="00FF0EDC" w:rsidRPr="00F35174" w:rsidRDefault="00FF0EDC" w:rsidP="00F35174">
            <w:pPr>
              <w:spacing w:line="276" w:lineRule="auto"/>
              <w:rPr>
                <w:rFonts w:ascii="Times New Roman" w:hAnsi="Times New Roman" w:cs="Times New Roman"/>
                <w:sz w:val="24"/>
                <w:szCs w:val="24"/>
              </w:rPr>
            </w:pPr>
            <w:r w:rsidRPr="00F35174">
              <w:rPr>
                <w:rFonts w:ascii="Times New Roman" w:hAnsi="Times New Roman" w:cs="Times New Roman"/>
                <w:sz w:val="24"/>
                <w:szCs w:val="24"/>
              </w:rPr>
              <w:t>2.</w:t>
            </w:r>
            <w:r w:rsidR="00F35174" w:rsidRPr="00F35174">
              <w:rPr>
                <w:sz w:val="24"/>
                <w:szCs w:val="24"/>
              </w:rPr>
              <w:t xml:space="preserve"> </w:t>
            </w:r>
            <w:r w:rsidR="00F35174" w:rsidRPr="00F35174">
              <w:rPr>
                <w:rFonts w:ascii="Times New Roman" w:hAnsi="Times New Roman" w:cs="Times New Roman"/>
                <w:sz w:val="24"/>
                <w:szCs w:val="24"/>
              </w:rPr>
              <w:t>Savjetovanje privatnih vlasnika šuma i udruženja privatnih vlasnika šuma o požarima i preduzimanju mjera u cilju zaštite od požara</w:t>
            </w:r>
          </w:p>
        </w:tc>
        <w:tc>
          <w:tcPr>
            <w:tcW w:w="775" w:type="pct"/>
          </w:tcPr>
          <w:p w14:paraId="04E06B99" w14:textId="1BDC9547" w:rsidR="00B051A8" w:rsidRPr="00F35174" w:rsidRDefault="00B051A8" w:rsidP="00B051A8">
            <w:pPr>
              <w:rPr>
                <w:rFonts w:ascii="Times New Roman" w:hAnsi="Times New Roman" w:cs="Times New Roman"/>
                <w:b w:val="0"/>
                <w:color w:val="000000" w:themeColor="text1"/>
                <w:sz w:val="24"/>
                <w:szCs w:val="24"/>
                <w:lang w:val="sr-Latn-ME"/>
              </w:rPr>
            </w:pPr>
            <w:r>
              <w:rPr>
                <w:rFonts w:ascii="Times New Roman" w:hAnsi="Times New Roman" w:cs="Times New Roman"/>
                <w:b w:val="0"/>
                <w:color w:val="000000" w:themeColor="text1"/>
                <w:sz w:val="24"/>
                <w:szCs w:val="24"/>
                <w:lang w:val="sr-Latn-ME"/>
              </w:rPr>
              <w:t>2025. godina Izvršeno savjetovanje 15</w:t>
            </w:r>
            <w:r w:rsidRPr="00F35174">
              <w:rPr>
                <w:rFonts w:ascii="Times New Roman" w:hAnsi="Times New Roman" w:cs="Times New Roman"/>
                <w:b w:val="0"/>
                <w:color w:val="000000" w:themeColor="text1"/>
                <w:sz w:val="24"/>
                <w:szCs w:val="24"/>
                <w:lang w:val="sr-Latn-ME"/>
              </w:rPr>
              <w:t xml:space="preserve"> privatnih vlasnika šuma</w:t>
            </w:r>
          </w:p>
          <w:p w14:paraId="1BA3F697" w14:textId="16403B40" w:rsidR="00B051A8" w:rsidRDefault="00B051A8" w:rsidP="00F35174">
            <w:pPr>
              <w:rPr>
                <w:rFonts w:ascii="Times New Roman" w:hAnsi="Times New Roman" w:cs="Times New Roman"/>
                <w:b w:val="0"/>
                <w:color w:val="000000" w:themeColor="text1"/>
                <w:sz w:val="24"/>
                <w:szCs w:val="24"/>
                <w:lang w:val="sr-Latn-ME"/>
              </w:rPr>
            </w:pPr>
          </w:p>
          <w:p w14:paraId="1D99E9E9" w14:textId="797479F1" w:rsidR="00F35174" w:rsidRPr="00F35174" w:rsidRDefault="00F35174" w:rsidP="00F35174">
            <w:pPr>
              <w:rPr>
                <w:rFonts w:ascii="Times New Roman" w:hAnsi="Times New Roman" w:cs="Times New Roman"/>
                <w:b w:val="0"/>
                <w:color w:val="000000" w:themeColor="text1"/>
                <w:sz w:val="24"/>
                <w:szCs w:val="24"/>
                <w:lang w:val="sr-Latn-ME"/>
              </w:rPr>
            </w:pPr>
            <w:r w:rsidRPr="00F35174">
              <w:rPr>
                <w:rFonts w:ascii="Times New Roman" w:hAnsi="Times New Roman" w:cs="Times New Roman"/>
                <w:b w:val="0"/>
                <w:color w:val="000000" w:themeColor="text1"/>
                <w:sz w:val="24"/>
                <w:szCs w:val="24"/>
                <w:lang w:val="sr-Latn-ME"/>
              </w:rPr>
              <w:t>2026.</w:t>
            </w:r>
            <w:r w:rsidR="00B051A8">
              <w:rPr>
                <w:rFonts w:ascii="Times New Roman" w:hAnsi="Times New Roman" w:cs="Times New Roman"/>
                <w:b w:val="0"/>
                <w:color w:val="000000" w:themeColor="text1"/>
                <w:sz w:val="24"/>
                <w:szCs w:val="24"/>
                <w:lang w:val="sr-Latn-ME"/>
              </w:rPr>
              <w:t xml:space="preserve"> godina Izvršeno savjetovanje 15</w:t>
            </w:r>
            <w:r w:rsidRPr="00F35174">
              <w:rPr>
                <w:rFonts w:ascii="Times New Roman" w:hAnsi="Times New Roman" w:cs="Times New Roman"/>
                <w:b w:val="0"/>
                <w:color w:val="000000" w:themeColor="text1"/>
                <w:sz w:val="24"/>
                <w:szCs w:val="24"/>
                <w:lang w:val="sr-Latn-ME"/>
              </w:rPr>
              <w:t xml:space="preserve"> privatnih vlasnika</w:t>
            </w:r>
            <w:r w:rsidR="00992CAF">
              <w:rPr>
                <w:rFonts w:ascii="Times New Roman" w:hAnsi="Times New Roman" w:cs="Times New Roman"/>
                <w:b w:val="0"/>
                <w:color w:val="000000" w:themeColor="text1"/>
                <w:sz w:val="24"/>
                <w:szCs w:val="24"/>
                <w:lang w:val="sr-Latn-ME"/>
              </w:rPr>
              <w:t>/ca</w:t>
            </w:r>
            <w:r w:rsidRPr="00F35174">
              <w:rPr>
                <w:rFonts w:ascii="Times New Roman" w:hAnsi="Times New Roman" w:cs="Times New Roman"/>
                <w:b w:val="0"/>
                <w:color w:val="000000" w:themeColor="text1"/>
                <w:sz w:val="24"/>
                <w:szCs w:val="24"/>
                <w:lang w:val="sr-Latn-ME"/>
              </w:rPr>
              <w:t xml:space="preserve"> šuma</w:t>
            </w:r>
          </w:p>
          <w:p w14:paraId="677581D5" w14:textId="1BFE13D9" w:rsidR="00F35174" w:rsidRPr="00F35174" w:rsidRDefault="00F35174" w:rsidP="002A4FC0">
            <w:pPr>
              <w:spacing w:line="276" w:lineRule="auto"/>
              <w:rPr>
                <w:rFonts w:ascii="Times New Roman" w:hAnsi="Times New Roman" w:cs="Times New Roman"/>
                <w:b w:val="0"/>
                <w:sz w:val="24"/>
                <w:szCs w:val="24"/>
              </w:rPr>
            </w:pPr>
          </w:p>
        </w:tc>
        <w:tc>
          <w:tcPr>
            <w:tcW w:w="742" w:type="pct"/>
          </w:tcPr>
          <w:p w14:paraId="3C0DF0B6" w14:textId="243A5FEB" w:rsidR="00F35174" w:rsidRDefault="00F35174" w:rsidP="00F35174">
            <w:pPr>
              <w:spacing w:line="276" w:lineRule="auto"/>
              <w:jc w:val="center"/>
              <w:rPr>
                <w:rFonts w:ascii="Times New Roman" w:hAnsi="Times New Roman" w:cs="Times New Roman"/>
                <w:b w:val="0"/>
                <w:sz w:val="24"/>
                <w:szCs w:val="24"/>
              </w:rPr>
            </w:pPr>
            <w:r w:rsidRPr="00F35174">
              <w:rPr>
                <w:rFonts w:ascii="Times New Roman" w:hAnsi="Times New Roman" w:cs="Times New Roman"/>
                <w:b w:val="0"/>
                <w:sz w:val="24"/>
                <w:szCs w:val="24"/>
              </w:rPr>
              <w:t>Privredno društvo  za gazdovanje šumama</w:t>
            </w:r>
          </w:p>
          <w:p w14:paraId="6E7E7F14" w14:textId="77777777" w:rsidR="00F35174" w:rsidRPr="00F35174" w:rsidRDefault="00F35174" w:rsidP="00F35174">
            <w:pPr>
              <w:spacing w:line="276" w:lineRule="auto"/>
              <w:jc w:val="center"/>
              <w:rPr>
                <w:rFonts w:ascii="Times New Roman" w:hAnsi="Times New Roman" w:cs="Times New Roman"/>
                <w:b w:val="0"/>
                <w:sz w:val="24"/>
                <w:szCs w:val="24"/>
              </w:rPr>
            </w:pPr>
          </w:p>
          <w:p w14:paraId="2202A631" w14:textId="7DD858CB" w:rsidR="00FF0EDC" w:rsidRPr="00F35174" w:rsidRDefault="00F35174" w:rsidP="00F35174">
            <w:pPr>
              <w:spacing w:line="276" w:lineRule="auto"/>
              <w:jc w:val="center"/>
              <w:rPr>
                <w:rFonts w:ascii="Times New Roman" w:hAnsi="Times New Roman" w:cs="Times New Roman"/>
                <w:b w:val="0"/>
                <w:sz w:val="24"/>
                <w:szCs w:val="24"/>
              </w:rPr>
            </w:pPr>
            <w:r w:rsidRPr="00F35174">
              <w:rPr>
                <w:rFonts w:ascii="Times New Roman" w:hAnsi="Times New Roman" w:cs="Times New Roman"/>
                <w:b w:val="0"/>
                <w:sz w:val="24"/>
                <w:szCs w:val="24"/>
              </w:rPr>
              <w:t>Udruženja privatnih vlasnika šuma</w:t>
            </w:r>
          </w:p>
        </w:tc>
        <w:tc>
          <w:tcPr>
            <w:tcW w:w="537" w:type="pct"/>
          </w:tcPr>
          <w:p w14:paraId="5AAE6929" w14:textId="77777777" w:rsidR="00FF0EDC" w:rsidRPr="002A4FC0" w:rsidRDefault="00FF0EDC" w:rsidP="002A4FC0">
            <w:pPr>
              <w:spacing w:line="276" w:lineRule="auto"/>
              <w:rPr>
                <w:rFonts w:ascii="Times New Roman" w:hAnsi="Times New Roman" w:cs="Times New Roman"/>
                <w:sz w:val="24"/>
                <w:szCs w:val="24"/>
              </w:rPr>
            </w:pPr>
          </w:p>
        </w:tc>
        <w:tc>
          <w:tcPr>
            <w:tcW w:w="540" w:type="pct"/>
          </w:tcPr>
          <w:p w14:paraId="70052F0C" w14:textId="3C426B13" w:rsidR="00FF0EDC" w:rsidRPr="00F35174" w:rsidRDefault="00F35174" w:rsidP="00F35174">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w:t>
            </w:r>
          </w:p>
        </w:tc>
        <w:tc>
          <w:tcPr>
            <w:tcW w:w="598" w:type="pct"/>
          </w:tcPr>
          <w:p w14:paraId="68595C95" w14:textId="25FF39BB" w:rsidR="00B051A8" w:rsidRDefault="00B051A8" w:rsidP="00F35174">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2025 - 500€</w:t>
            </w:r>
          </w:p>
          <w:p w14:paraId="4B568556" w14:textId="77777777" w:rsidR="00B051A8" w:rsidRDefault="00B051A8" w:rsidP="00F35174">
            <w:pPr>
              <w:spacing w:line="276" w:lineRule="auto"/>
              <w:jc w:val="center"/>
              <w:rPr>
                <w:rFonts w:ascii="Times New Roman" w:hAnsi="Times New Roman" w:cs="Times New Roman"/>
                <w:b w:val="0"/>
                <w:sz w:val="24"/>
                <w:szCs w:val="24"/>
              </w:rPr>
            </w:pPr>
          </w:p>
          <w:p w14:paraId="0AF6821F" w14:textId="77777777" w:rsidR="00B051A8" w:rsidRDefault="00B051A8" w:rsidP="00F35174">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2026- 500€</w:t>
            </w:r>
          </w:p>
          <w:p w14:paraId="1CCF9CDE" w14:textId="77777777" w:rsidR="00B051A8" w:rsidRDefault="00B051A8" w:rsidP="00F35174">
            <w:pPr>
              <w:spacing w:line="276" w:lineRule="auto"/>
              <w:jc w:val="center"/>
              <w:rPr>
                <w:rFonts w:ascii="Times New Roman" w:hAnsi="Times New Roman" w:cs="Times New Roman"/>
                <w:b w:val="0"/>
                <w:sz w:val="24"/>
                <w:szCs w:val="24"/>
              </w:rPr>
            </w:pPr>
          </w:p>
          <w:p w14:paraId="11EAC172" w14:textId="79A410EF" w:rsidR="00FF0EDC" w:rsidRPr="002A4FC0" w:rsidRDefault="00B051A8" w:rsidP="00F35174">
            <w:pPr>
              <w:spacing w:line="276" w:lineRule="auto"/>
              <w:jc w:val="center"/>
              <w:rPr>
                <w:rFonts w:ascii="Times New Roman" w:hAnsi="Times New Roman" w:cs="Times New Roman"/>
                <w:sz w:val="24"/>
                <w:szCs w:val="24"/>
              </w:rPr>
            </w:pPr>
            <w:r>
              <w:rPr>
                <w:rFonts w:ascii="Times New Roman" w:hAnsi="Times New Roman" w:cs="Times New Roman"/>
                <w:b w:val="0"/>
                <w:sz w:val="24"/>
                <w:szCs w:val="24"/>
              </w:rPr>
              <w:t>Ukupno 1</w:t>
            </w:r>
            <w:r w:rsidR="00F35174">
              <w:rPr>
                <w:rFonts w:ascii="Times New Roman" w:hAnsi="Times New Roman" w:cs="Times New Roman"/>
                <w:b w:val="0"/>
                <w:sz w:val="24"/>
                <w:szCs w:val="24"/>
              </w:rPr>
              <w:t>.000€</w:t>
            </w:r>
          </w:p>
        </w:tc>
        <w:tc>
          <w:tcPr>
            <w:tcW w:w="742" w:type="pct"/>
          </w:tcPr>
          <w:p w14:paraId="760BDD0C" w14:textId="7427B75D" w:rsidR="00FF0EDC" w:rsidRPr="00F35174" w:rsidRDefault="00F35174" w:rsidP="00F35174">
            <w:pPr>
              <w:spacing w:line="276" w:lineRule="auto"/>
              <w:jc w:val="center"/>
              <w:rPr>
                <w:rFonts w:ascii="Times New Roman" w:hAnsi="Times New Roman" w:cs="Times New Roman"/>
                <w:b w:val="0"/>
                <w:sz w:val="24"/>
                <w:szCs w:val="24"/>
              </w:rPr>
            </w:pPr>
            <w:r w:rsidRPr="00F35174">
              <w:rPr>
                <w:rFonts w:ascii="Times New Roman" w:hAnsi="Times New Roman" w:cs="Times New Roman"/>
                <w:b w:val="0"/>
                <w:sz w:val="24"/>
                <w:szCs w:val="24"/>
              </w:rPr>
              <w:t>Budžet Privrednog društva za gazdovanje šumama 100 %</w:t>
            </w:r>
          </w:p>
        </w:tc>
      </w:tr>
      <w:tr w:rsidR="006F2A65" w:rsidRPr="002A4FC0" w14:paraId="7BB53AB7" w14:textId="77777777" w:rsidTr="0014204D">
        <w:tc>
          <w:tcPr>
            <w:tcW w:w="1067" w:type="pct"/>
          </w:tcPr>
          <w:p w14:paraId="728C91CA" w14:textId="21A140A8" w:rsidR="00FF0EDC" w:rsidRPr="002A4FC0" w:rsidRDefault="00FF0EDC" w:rsidP="00177FB4">
            <w:pPr>
              <w:spacing w:line="276" w:lineRule="auto"/>
              <w:rPr>
                <w:rFonts w:ascii="Times New Roman" w:hAnsi="Times New Roman" w:cs="Times New Roman"/>
                <w:sz w:val="20"/>
                <w:szCs w:val="20"/>
              </w:rPr>
            </w:pPr>
            <w:r w:rsidRPr="002A4FC0">
              <w:rPr>
                <w:rFonts w:ascii="Times New Roman" w:hAnsi="Times New Roman" w:cs="Times New Roman"/>
                <w:sz w:val="20"/>
                <w:szCs w:val="20"/>
              </w:rPr>
              <w:t>3.</w:t>
            </w:r>
            <w:r w:rsidR="00177FB4">
              <w:rPr>
                <w:rFonts w:ascii="Times New Roman" w:hAnsi="Times New Roman" w:cs="Times New Roman"/>
                <w:sz w:val="20"/>
                <w:szCs w:val="20"/>
              </w:rPr>
              <w:t xml:space="preserve"> </w:t>
            </w:r>
            <w:r w:rsidR="00177FB4" w:rsidRPr="00177FB4">
              <w:rPr>
                <w:rFonts w:ascii="Times New Roman" w:hAnsi="Times New Roman" w:cs="Times New Roman"/>
                <w:sz w:val="24"/>
                <w:szCs w:val="24"/>
              </w:rPr>
              <w:t>Edukacija - Obuka zaposlenih/zainteresovanih strana</w:t>
            </w:r>
          </w:p>
        </w:tc>
        <w:tc>
          <w:tcPr>
            <w:tcW w:w="775" w:type="pct"/>
          </w:tcPr>
          <w:p w14:paraId="6D84E7C9" w14:textId="49CB9723" w:rsidR="00177FB4" w:rsidRDefault="00DB6C9A" w:rsidP="00177FB4">
            <w:pPr>
              <w:spacing w:line="276" w:lineRule="auto"/>
              <w:rPr>
                <w:rFonts w:ascii="Times New Roman" w:hAnsi="Times New Roman" w:cs="Times New Roman"/>
                <w:b w:val="0"/>
                <w:sz w:val="24"/>
                <w:szCs w:val="24"/>
              </w:rPr>
            </w:pPr>
            <w:r>
              <w:rPr>
                <w:rFonts w:ascii="Times New Roman" w:hAnsi="Times New Roman" w:cs="Times New Roman"/>
                <w:b w:val="0"/>
                <w:sz w:val="24"/>
                <w:szCs w:val="24"/>
              </w:rPr>
              <w:t xml:space="preserve">- </w:t>
            </w:r>
            <w:r w:rsidR="00F3389D">
              <w:rPr>
                <w:rFonts w:ascii="Times New Roman" w:hAnsi="Times New Roman" w:cs="Times New Roman"/>
                <w:b w:val="0"/>
                <w:sz w:val="24"/>
                <w:szCs w:val="24"/>
              </w:rPr>
              <w:t>Formirane i obučeno 2</w:t>
            </w:r>
            <w:r w:rsidR="00177FB4" w:rsidRPr="00177FB4">
              <w:rPr>
                <w:rFonts w:ascii="Times New Roman" w:hAnsi="Times New Roman" w:cs="Times New Roman"/>
                <w:b w:val="0"/>
                <w:sz w:val="24"/>
                <w:szCs w:val="24"/>
              </w:rPr>
              <w:t xml:space="preserve"> preduzetnih jedinica </w:t>
            </w:r>
          </w:p>
          <w:p w14:paraId="3BA50DBB" w14:textId="77777777" w:rsidR="00DB6C9A" w:rsidRPr="00177FB4" w:rsidRDefault="00DB6C9A" w:rsidP="00177FB4">
            <w:pPr>
              <w:spacing w:line="276" w:lineRule="auto"/>
              <w:rPr>
                <w:rFonts w:ascii="Times New Roman" w:hAnsi="Times New Roman" w:cs="Times New Roman"/>
                <w:b w:val="0"/>
                <w:sz w:val="24"/>
                <w:szCs w:val="24"/>
              </w:rPr>
            </w:pPr>
          </w:p>
          <w:p w14:paraId="1EBCEE93" w14:textId="550898FB" w:rsidR="00177FB4" w:rsidRDefault="00DB6C9A" w:rsidP="00177FB4">
            <w:pPr>
              <w:spacing w:line="276" w:lineRule="auto"/>
              <w:rPr>
                <w:rFonts w:ascii="Times New Roman" w:hAnsi="Times New Roman" w:cs="Times New Roman"/>
                <w:b w:val="0"/>
                <w:sz w:val="24"/>
                <w:szCs w:val="24"/>
              </w:rPr>
            </w:pPr>
            <w:r>
              <w:rPr>
                <w:rFonts w:ascii="Times New Roman" w:hAnsi="Times New Roman" w:cs="Times New Roman"/>
                <w:b w:val="0"/>
                <w:sz w:val="24"/>
                <w:szCs w:val="24"/>
              </w:rPr>
              <w:t xml:space="preserve">- </w:t>
            </w:r>
            <w:r w:rsidR="00F3389D">
              <w:rPr>
                <w:rFonts w:ascii="Times New Roman" w:hAnsi="Times New Roman" w:cs="Times New Roman"/>
                <w:b w:val="0"/>
                <w:sz w:val="24"/>
                <w:szCs w:val="24"/>
              </w:rPr>
              <w:t>Sprovedeno minimum 2 obuke</w:t>
            </w:r>
            <w:r w:rsidR="00177FB4" w:rsidRPr="00177FB4">
              <w:rPr>
                <w:rFonts w:ascii="Times New Roman" w:hAnsi="Times New Roman" w:cs="Times New Roman"/>
                <w:b w:val="0"/>
                <w:sz w:val="24"/>
                <w:szCs w:val="24"/>
              </w:rPr>
              <w:t xml:space="preserve"> za službe zašttite: javljanja, obavještavanje, reagovanje </w:t>
            </w:r>
          </w:p>
          <w:p w14:paraId="39085AE0" w14:textId="77777777" w:rsidR="00DB6C9A" w:rsidRPr="00177FB4" w:rsidRDefault="00DB6C9A" w:rsidP="00177FB4">
            <w:pPr>
              <w:spacing w:line="276" w:lineRule="auto"/>
              <w:rPr>
                <w:rFonts w:ascii="Times New Roman" w:hAnsi="Times New Roman" w:cs="Times New Roman"/>
                <w:b w:val="0"/>
                <w:sz w:val="24"/>
                <w:szCs w:val="24"/>
              </w:rPr>
            </w:pPr>
          </w:p>
          <w:p w14:paraId="00DB1885" w14:textId="46727BF3" w:rsidR="00DB6C9A" w:rsidRDefault="00DB6C9A" w:rsidP="00177FB4">
            <w:pPr>
              <w:spacing w:line="276" w:lineRule="auto"/>
              <w:rPr>
                <w:rFonts w:ascii="Times New Roman" w:hAnsi="Times New Roman" w:cs="Times New Roman"/>
                <w:b w:val="0"/>
                <w:sz w:val="24"/>
                <w:szCs w:val="24"/>
              </w:rPr>
            </w:pPr>
            <w:r>
              <w:rPr>
                <w:rFonts w:ascii="Times New Roman" w:hAnsi="Times New Roman" w:cs="Times New Roman"/>
                <w:b w:val="0"/>
                <w:sz w:val="24"/>
                <w:szCs w:val="24"/>
              </w:rPr>
              <w:t xml:space="preserve">- </w:t>
            </w:r>
            <w:r w:rsidR="00450C07">
              <w:rPr>
                <w:rFonts w:ascii="Times New Roman" w:hAnsi="Times New Roman" w:cs="Times New Roman"/>
                <w:b w:val="0"/>
                <w:sz w:val="24"/>
                <w:szCs w:val="24"/>
              </w:rPr>
              <w:t>Sprovedene ob</w:t>
            </w:r>
            <w:r w:rsidR="00177FB4" w:rsidRPr="00177FB4">
              <w:rPr>
                <w:rFonts w:ascii="Times New Roman" w:hAnsi="Times New Roman" w:cs="Times New Roman"/>
                <w:b w:val="0"/>
                <w:sz w:val="24"/>
                <w:szCs w:val="24"/>
              </w:rPr>
              <w:t>uke i ed</w:t>
            </w:r>
            <w:r w:rsidR="00992CAF">
              <w:rPr>
                <w:rFonts w:ascii="Times New Roman" w:hAnsi="Times New Roman" w:cs="Times New Roman"/>
                <w:b w:val="0"/>
                <w:sz w:val="24"/>
                <w:szCs w:val="24"/>
              </w:rPr>
              <w:t>u</w:t>
            </w:r>
            <w:r w:rsidR="00177FB4" w:rsidRPr="00177FB4">
              <w:rPr>
                <w:rFonts w:ascii="Times New Roman" w:hAnsi="Times New Roman" w:cs="Times New Roman"/>
                <w:b w:val="0"/>
                <w:sz w:val="24"/>
                <w:szCs w:val="24"/>
              </w:rPr>
              <w:t>kativne akt</w:t>
            </w:r>
            <w:r>
              <w:rPr>
                <w:rFonts w:ascii="Times New Roman" w:hAnsi="Times New Roman" w:cs="Times New Roman"/>
                <w:b w:val="0"/>
                <w:sz w:val="24"/>
                <w:szCs w:val="24"/>
              </w:rPr>
              <w:t>ivnosti za zaintersovane strane</w:t>
            </w:r>
          </w:p>
          <w:p w14:paraId="01D2A7B7" w14:textId="7D461076" w:rsidR="00DB6C9A" w:rsidRDefault="00450C07" w:rsidP="00177FB4">
            <w:pPr>
              <w:spacing w:line="276" w:lineRule="auto"/>
              <w:rPr>
                <w:rFonts w:ascii="Times New Roman" w:hAnsi="Times New Roman" w:cs="Times New Roman"/>
                <w:b w:val="0"/>
                <w:sz w:val="24"/>
                <w:szCs w:val="24"/>
              </w:rPr>
            </w:pPr>
            <w:r>
              <w:rPr>
                <w:rFonts w:ascii="Times New Roman" w:hAnsi="Times New Roman" w:cs="Times New Roman"/>
                <w:b w:val="0"/>
                <w:sz w:val="24"/>
                <w:szCs w:val="24"/>
              </w:rPr>
              <w:t>- minimum 5</w:t>
            </w:r>
            <w:r w:rsidR="00177FB4" w:rsidRPr="00177FB4">
              <w:rPr>
                <w:rFonts w:ascii="Times New Roman" w:hAnsi="Times New Roman" w:cs="Times New Roman"/>
                <w:b w:val="0"/>
                <w:sz w:val="24"/>
                <w:szCs w:val="24"/>
              </w:rPr>
              <w:t xml:space="preserve"> predavanja </w:t>
            </w:r>
          </w:p>
          <w:p w14:paraId="5BFB380D" w14:textId="32CFD822" w:rsidR="00DB6C9A" w:rsidRPr="00DB6C9A" w:rsidRDefault="00DB6C9A" w:rsidP="00DB6C9A">
            <w:pPr>
              <w:rPr>
                <w:rFonts w:ascii="Times New Roman" w:hAnsi="Times New Roman" w:cs="Times New Roman"/>
                <w:b w:val="0"/>
                <w:sz w:val="24"/>
                <w:szCs w:val="24"/>
                <w:lang w:val="sr-Latn-ME"/>
              </w:rPr>
            </w:pPr>
            <w:r>
              <w:rPr>
                <w:rFonts w:ascii="Times New Roman" w:hAnsi="Times New Roman" w:cs="Times New Roman"/>
                <w:b w:val="0"/>
                <w:sz w:val="24"/>
                <w:szCs w:val="24"/>
              </w:rPr>
              <w:t>Shodno Planu, izrađeni i</w:t>
            </w:r>
            <w:r w:rsidRPr="00DB6C9A">
              <w:rPr>
                <w:rFonts w:ascii="Times New Roman" w:hAnsi="Times New Roman" w:cs="Times New Roman"/>
                <w:b w:val="0"/>
                <w:sz w:val="24"/>
                <w:szCs w:val="24"/>
              </w:rPr>
              <w:t xml:space="preserve"> opremljeni PP puktovi, nabavljena potrebna oprema </w:t>
            </w:r>
          </w:p>
          <w:p w14:paraId="15C1E121" w14:textId="6646F872" w:rsidR="00DB6C9A" w:rsidRPr="00177FB4" w:rsidRDefault="00DB6C9A" w:rsidP="00177FB4">
            <w:pPr>
              <w:spacing w:line="276" w:lineRule="auto"/>
              <w:rPr>
                <w:rFonts w:ascii="Times New Roman" w:hAnsi="Times New Roman" w:cs="Times New Roman"/>
                <w:b w:val="0"/>
                <w:sz w:val="24"/>
                <w:szCs w:val="24"/>
              </w:rPr>
            </w:pPr>
          </w:p>
        </w:tc>
        <w:tc>
          <w:tcPr>
            <w:tcW w:w="742" w:type="pct"/>
          </w:tcPr>
          <w:p w14:paraId="49E67472" w14:textId="054455F3" w:rsidR="00FF0EDC" w:rsidRPr="00DB6C9A" w:rsidRDefault="00DB6C9A" w:rsidP="00DB6C9A">
            <w:pPr>
              <w:spacing w:line="276" w:lineRule="auto"/>
              <w:jc w:val="center"/>
              <w:rPr>
                <w:rFonts w:ascii="Times New Roman" w:hAnsi="Times New Roman" w:cs="Times New Roman"/>
                <w:b w:val="0"/>
                <w:sz w:val="24"/>
                <w:szCs w:val="24"/>
              </w:rPr>
            </w:pPr>
            <w:r w:rsidRPr="00DB6C9A">
              <w:rPr>
                <w:rFonts w:ascii="Times New Roman" w:hAnsi="Times New Roman" w:cs="Times New Roman"/>
                <w:b w:val="0"/>
                <w:sz w:val="24"/>
                <w:szCs w:val="24"/>
              </w:rPr>
              <w:lastRenderedPageBreak/>
              <w:t>JP Nacionalni parkovi Crne Gore</w:t>
            </w:r>
          </w:p>
        </w:tc>
        <w:tc>
          <w:tcPr>
            <w:tcW w:w="537" w:type="pct"/>
          </w:tcPr>
          <w:p w14:paraId="290E21DE" w14:textId="1C1B5791" w:rsidR="00FF0EDC" w:rsidRPr="00DB6C9A" w:rsidRDefault="00DB6C9A" w:rsidP="00DB6C9A">
            <w:pPr>
              <w:spacing w:line="276" w:lineRule="auto"/>
              <w:jc w:val="center"/>
              <w:rPr>
                <w:rFonts w:ascii="Times New Roman" w:hAnsi="Times New Roman" w:cs="Times New Roman"/>
                <w:b w:val="0"/>
                <w:sz w:val="24"/>
                <w:szCs w:val="24"/>
              </w:rPr>
            </w:pPr>
            <w:r w:rsidRPr="00DB6C9A">
              <w:rPr>
                <w:rFonts w:ascii="Times New Roman" w:hAnsi="Times New Roman" w:cs="Times New Roman"/>
                <w:b w:val="0"/>
                <w:sz w:val="24"/>
                <w:szCs w:val="24"/>
              </w:rPr>
              <w:t>2025</w:t>
            </w:r>
          </w:p>
        </w:tc>
        <w:tc>
          <w:tcPr>
            <w:tcW w:w="540" w:type="pct"/>
          </w:tcPr>
          <w:p w14:paraId="1E35FD12" w14:textId="36DFB473" w:rsidR="00FF0EDC" w:rsidRPr="00DB6C9A" w:rsidRDefault="00DB6C9A" w:rsidP="00DB6C9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w:t>
            </w:r>
          </w:p>
        </w:tc>
        <w:tc>
          <w:tcPr>
            <w:tcW w:w="598" w:type="pct"/>
          </w:tcPr>
          <w:p w14:paraId="054CCD90" w14:textId="77777777" w:rsidR="00BB67E1" w:rsidRDefault="00BB67E1" w:rsidP="00DB6C9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 – 16.666€</w:t>
            </w:r>
          </w:p>
          <w:p w14:paraId="1607C161" w14:textId="77777777" w:rsidR="00BB67E1" w:rsidRDefault="00BB67E1" w:rsidP="00DB6C9A">
            <w:pPr>
              <w:spacing w:line="276" w:lineRule="auto"/>
              <w:jc w:val="center"/>
              <w:rPr>
                <w:rFonts w:ascii="Times New Roman" w:hAnsi="Times New Roman" w:cs="Times New Roman"/>
                <w:b w:val="0"/>
                <w:sz w:val="24"/>
                <w:szCs w:val="24"/>
              </w:rPr>
            </w:pPr>
          </w:p>
          <w:p w14:paraId="2EFA643A" w14:textId="77777777" w:rsidR="00BB67E1" w:rsidRDefault="00BB67E1" w:rsidP="00DB6C9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 – 16.666€</w:t>
            </w:r>
          </w:p>
          <w:p w14:paraId="181A195F" w14:textId="77777777" w:rsidR="00BB67E1" w:rsidRDefault="00BB67E1" w:rsidP="00DB6C9A">
            <w:pPr>
              <w:spacing w:line="276" w:lineRule="auto"/>
              <w:jc w:val="center"/>
              <w:rPr>
                <w:rFonts w:ascii="Times New Roman" w:hAnsi="Times New Roman" w:cs="Times New Roman"/>
                <w:b w:val="0"/>
                <w:sz w:val="24"/>
                <w:szCs w:val="24"/>
              </w:rPr>
            </w:pPr>
          </w:p>
          <w:p w14:paraId="183A5097" w14:textId="4E643AC0" w:rsidR="00FF0EDC" w:rsidRPr="00DB6C9A" w:rsidRDefault="00BB67E1" w:rsidP="00DB6C9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Ukupno 33.333</w:t>
            </w:r>
            <w:r w:rsidR="00DB6C9A">
              <w:rPr>
                <w:rFonts w:ascii="Times New Roman" w:hAnsi="Times New Roman" w:cs="Times New Roman"/>
                <w:b w:val="0"/>
                <w:sz w:val="24"/>
                <w:szCs w:val="24"/>
              </w:rPr>
              <w:t>€</w:t>
            </w:r>
          </w:p>
        </w:tc>
        <w:tc>
          <w:tcPr>
            <w:tcW w:w="742" w:type="pct"/>
          </w:tcPr>
          <w:p w14:paraId="3921CEB9" w14:textId="77777777" w:rsidR="00DB6C9A" w:rsidRPr="00DB6C9A" w:rsidRDefault="00DB6C9A" w:rsidP="00DB6C9A">
            <w:pPr>
              <w:spacing w:line="276" w:lineRule="auto"/>
              <w:jc w:val="center"/>
              <w:rPr>
                <w:rFonts w:ascii="Times New Roman" w:hAnsi="Times New Roman" w:cs="Times New Roman"/>
                <w:b w:val="0"/>
                <w:sz w:val="24"/>
                <w:szCs w:val="24"/>
              </w:rPr>
            </w:pPr>
            <w:r w:rsidRPr="00DB6C9A">
              <w:rPr>
                <w:rFonts w:ascii="Times New Roman" w:hAnsi="Times New Roman" w:cs="Times New Roman"/>
                <w:b w:val="0"/>
                <w:sz w:val="24"/>
                <w:szCs w:val="24"/>
              </w:rPr>
              <w:t>Budžet JPNPCG 0 - 50 %</w:t>
            </w:r>
          </w:p>
          <w:p w14:paraId="10327B6A" w14:textId="610458C9" w:rsidR="00FF0EDC" w:rsidRPr="00DB6C9A" w:rsidRDefault="00DB6C9A" w:rsidP="00DB6C9A">
            <w:pPr>
              <w:spacing w:line="276" w:lineRule="auto"/>
              <w:jc w:val="center"/>
              <w:rPr>
                <w:rFonts w:ascii="Times New Roman" w:hAnsi="Times New Roman" w:cs="Times New Roman"/>
                <w:b w:val="0"/>
                <w:sz w:val="24"/>
                <w:szCs w:val="24"/>
              </w:rPr>
            </w:pPr>
            <w:r w:rsidRPr="00DB6C9A">
              <w:rPr>
                <w:rFonts w:ascii="Times New Roman" w:hAnsi="Times New Roman" w:cs="Times New Roman"/>
                <w:b w:val="0"/>
                <w:sz w:val="24"/>
                <w:szCs w:val="24"/>
              </w:rPr>
              <w:t>Donatorska sredstva (IPA fondovi) 50 – 100 %</w:t>
            </w:r>
          </w:p>
        </w:tc>
      </w:tr>
      <w:tr w:rsidR="006F2A65" w:rsidRPr="002A4FC0" w14:paraId="56AA7A2A" w14:textId="77777777" w:rsidTr="0014204D">
        <w:tc>
          <w:tcPr>
            <w:tcW w:w="1067" w:type="pct"/>
          </w:tcPr>
          <w:p w14:paraId="56F35AB4" w14:textId="4C455EBE" w:rsidR="00DB6C9A" w:rsidRPr="00DB6C9A" w:rsidRDefault="00DB6C9A" w:rsidP="00177FB4">
            <w:pPr>
              <w:spacing w:line="276" w:lineRule="auto"/>
              <w:rPr>
                <w:rFonts w:ascii="Times New Roman" w:hAnsi="Times New Roman" w:cs="Times New Roman"/>
                <w:sz w:val="24"/>
                <w:szCs w:val="24"/>
              </w:rPr>
            </w:pPr>
            <w:r w:rsidRPr="00DB6C9A">
              <w:rPr>
                <w:rFonts w:ascii="Times New Roman" w:hAnsi="Times New Roman" w:cs="Times New Roman"/>
                <w:sz w:val="24"/>
                <w:szCs w:val="24"/>
              </w:rPr>
              <w:lastRenderedPageBreak/>
              <w:t xml:space="preserve">4. Organizovati savjetovanje sa NVO-ima koji se bave zaštitom žena i ranjivih grupa stanovništva, nacionalnim i lokalnim institucijama i međunarodnim organizacijama radi definisanja specifičnih potreba žena i ranjivih grupa stanovništva u svim segmentima zaštite od katastrofa (informisanje i rano upozoravanje, </w:t>
            </w:r>
            <w:r w:rsidRPr="00DB6C9A">
              <w:rPr>
                <w:rFonts w:ascii="Times New Roman" w:hAnsi="Times New Roman" w:cs="Times New Roman"/>
                <w:sz w:val="24"/>
                <w:szCs w:val="24"/>
              </w:rPr>
              <w:lastRenderedPageBreak/>
              <w:t>odgovor, sigurnost, otporni gradovi)</w:t>
            </w:r>
          </w:p>
        </w:tc>
        <w:tc>
          <w:tcPr>
            <w:tcW w:w="775" w:type="pct"/>
          </w:tcPr>
          <w:p w14:paraId="32F268D8" w14:textId="2DE5393F" w:rsidR="00DB6C9A" w:rsidRPr="00DB6C9A" w:rsidRDefault="00DB6C9A" w:rsidP="00DB6C9A">
            <w:pPr>
              <w:spacing w:line="276" w:lineRule="auto"/>
              <w:rPr>
                <w:rFonts w:ascii="Times New Roman" w:hAnsi="Times New Roman" w:cs="Times New Roman"/>
                <w:b w:val="0"/>
                <w:sz w:val="24"/>
                <w:szCs w:val="24"/>
              </w:rPr>
            </w:pPr>
            <w:r>
              <w:rPr>
                <w:rFonts w:ascii="Times New Roman" w:hAnsi="Times New Roman" w:cs="Times New Roman"/>
                <w:b w:val="0"/>
                <w:sz w:val="24"/>
                <w:szCs w:val="24"/>
              </w:rPr>
              <w:lastRenderedPageBreak/>
              <w:t xml:space="preserve">- </w:t>
            </w:r>
            <w:r w:rsidRPr="00DB6C9A">
              <w:rPr>
                <w:rFonts w:ascii="Times New Roman" w:hAnsi="Times New Roman" w:cs="Times New Roman"/>
                <w:b w:val="0"/>
                <w:sz w:val="24"/>
                <w:szCs w:val="24"/>
              </w:rPr>
              <w:t xml:space="preserve">5 preporuka vezanih za pojedinačne segmente zaštite od katastrofa </w:t>
            </w:r>
          </w:p>
          <w:p w14:paraId="45D62835" w14:textId="77777777" w:rsidR="00DB6C9A" w:rsidRDefault="00DB6C9A" w:rsidP="00DB6C9A">
            <w:pPr>
              <w:spacing w:line="276" w:lineRule="auto"/>
              <w:rPr>
                <w:rFonts w:ascii="Times New Roman" w:hAnsi="Times New Roman" w:cs="Times New Roman"/>
                <w:b w:val="0"/>
                <w:sz w:val="24"/>
                <w:szCs w:val="24"/>
              </w:rPr>
            </w:pPr>
          </w:p>
          <w:p w14:paraId="18ACFD03" w14:textId="28B1B969" w:rsidR="00DB6C9A" w:rsidRPr="00DB6C9A" w:rsidRDefault="00DB6C9A" w:rsidP="00DB6C9A">
            <w:pPr>
              <w:spacing w:line="276" w:lineRule="auto"/>
              <w:rPr>
                <w:rFonts w:ascii="Times New Roman" w:hAnsi="Times New Roman" w:cs="Times New Roman"/>
                <w:b w:val="0"/>
                <w:sz w:val="24"/>
                <w:szCs w:val="24"/>
              </w:rPr>
            </w:pPr>
            <w:r>
              <w:rPr>
                <w:rFonts w:ascii="Times New Roman" w:hAnsi="Times New Roman" w:cs="Times New Roman"/>
                <w:b w:val="0"/>
                <w:sz w:val="24"/>
                <w:szCs w:val="24"/>
              </w:rPr>
              <w:t xml:space="preserve">- </w:t>
            </w:r>
            <w:r w:rsidRPr="00DB6C9A">
              <w:rPr>
                <w:rFonts w:ascii="Times New Roman" w:hAnsi="Times New Roman" w:cs="Times New Roman"/>
                <w:b w:val="0"/>
                <w:sz w:val="24"/>
                <w:szCs w:val="24"/>
              </w:rPr>
              <w:t>5 muškaraca i 5 žena - predstavnika/ca institucija koji su prisustvovali savjetovanju</w:t>
            </w:r>
          </w:p>
          <w:p w14:paraId="24A2F499" w14:textId="77777777" w:rsidR="00DB6C9A" w:rsidRDefault="00DB6C9A" w:rsidP="00DB6C9A">
            <w:pPr>
              <w:spacing w:line="276" w:lineRule="auto"/>
              <w:rPr>
                <w:rFonts w:ascii="Times New Roman" w:hAnsi="Times New Roman" w:cs="Times New Roman"/>
                <w:b w:val="0"/>
                <w:sz w:val="24"/>
                <w:szCs w:val="24"/>
              </w:rPr>
            </w:pPr>
          </w:p>
          <w:p w14:paraId="3F732E10" w14:textId="59A64659" w:rsidR="00DB6C9A" w:rsidRPr="00DB6C9A" w:rsidRDefault="00DB6C9A" w:rsidP="00DB6C9A">
            <w:pPr>
              <w:spacing w:line="276" w:lineRule="auto"/>
              <w:rPr>
                <w:rFonts w:ascii="Times New Roman" w:hAnsi="Times New Roman" w:cs="Times New Roman"/>
                <w:b w:val="0"/>
                <w:sz w:val="24"/>
                <w:szCs w:val="24"/>
              </w:rPr>
            </w:pPr>
            <w:r>
              <w:rPr>
                <w:rFonts w:ascii="Times New Roman" w:hAnsi="Times New Roman" w:cs="Times New Roman"/>
                <w:b w:val="0"/>
                <w:sz w:val="24"/>
                <w:szCs w:val="24"/>
              </w:rPr>
              <w:t xml:space="preserve">- </w:t>
            </w:r>
            <w:r w:rsidRPr="00DB6C9A">
              <w:rPr>
                <w:rFonts w:ascii="Times New Roman" w:hAnsi="Times New Roman" w:cs="Times New Roman"/>
                <w:b w:val="0"/>
                <w:sz w:val="24"/>
                <w:szCs w:val="24"/>
              </w:rPr>
              <w:t xml:space="preserve">5 muškaraca i 5 žena - </w:t>
            </w:r>
            <w:r w:rsidRPr="00DB6C9A">
              <w:rPr>
                <w:rFonts w:ascii="Times New Roman" w:hAnsi="Times New Roman" w:cs="Times New Roman"/>
                <w:b w:val="0"/>
                <w:sz w:val="24"/>
                <w:szCs w:val="24"/>
              </w:rPr>
              <w:lastRenderedPageBreak/>
              <w:t>predstavnika/ca lokalnih samouprava koji su prisustvovali savjetovanju</w:t>
            </w:r>
          </w:p>
          <w:p w14:paraId="63AF55F7" w14:textId="77777777" w:rsidR="00DB6C9A" w:rsidRDefault="00DB6C9A" w:rsidP="00DB6C9A">
            <w:pPr>
              <w:spacing w:line="276" w:lineRule="auto"/>
              <w:rPr>
                <w:rFonts w:ascii="Times New Roman" w:hAnsi="Times New Roman" w:cs="Times New Roman"/>
                <w:b w:val="0"/>
                <w:sz w:val="24"/>
                <w:szCs w:val="24"/>
              </w:rPr>
            </w:pPr>
          </w:p>
          <w:p w14:paraId="50EB9C02" w14:textId="69043717" w:rsidR="00DB6C9A" w:rsidRDefault="00DB6C9A" w:rsidP="00DB6C9A">
            <w:pPr>
              <w:spacing w:line="276" w:lineRule="auto"/>
              <w:rPr>
                <w:rFonts w:ascii="Times New Roman" w:hAnsi="Times New Roman" w:cs="Times New Roman"/>
                <w:b w:val="0"/>
                <w:sz w:val="24"/>
                <w:szCs w:val="24"/>
              </w:rPr>
            </w:pPr>
            <w:r>
              <w:rPr>
                <w:rFonts w:ascii="Times New Roman" w:hAnsi="Times New Roman" w:cs="Times New Roman"/>
                <w:b w:val="0"/>
                <w:sz w:val="24"/>
                <w:szCs w:val="24"/>
              </w:rPr>
              <w:t xml:space="preserve">- </w:t>
            </w:r>
            <w:r w:rsidRPr="00DB6C9A">
              <w:rPr>
                <w:rFonts w:ascii="Times New Roman" w:hAnsi="Times New Roman" w:cs="Times New Roman"/>
                <w:b w:val="0"/>
                <w:sz w:val="24"/>
                <w:szCs w:val="24"/>
              </w:rPr>
              <w:t>2 muškaraca i 2 žena - predstavnika/ca NVO-a koji su prisustvovali savjetovanju</w:t>
            </w:r>
          </w:p>
        </w:tc>
        <w:tc>
          <w:tcPr>
            <w:tcW w:w="742" w:type="pct"/>
          </w:tcPr>
          <w:p w14:paraId="79CCD2CA" w14:textId="4EB8D0D8" w:rsidR="00DB6C9A" w:rsidRPr="00DB6C9A" w:rsidRDefault="00DB6C9A" w:rsidP="00DB6C9A">
            <w:pPr>
              <w:spacing w:line="276" w:lineRule="auto"/>
              <w:jc w:val="center"/>
              <w:rPr>
                <w:rFonts w:ascii="Times New Roman" w:hAnsi="Times New Roman" w:cs="Times New Roman"/>
                <w:b w:val="0"/>
                <w:sz w:val="24"/>
                <w:szCs w:val="24"/>
              </w:rPr>
            </w:pPr>
            <w:r w:rsidRPr="00DB6C9A">
              <w:rPr>
                <w:rFonts w:ascii="Times New Roman" w:hAnsi="Times New Roman" w:cs="Times New Roman"/>
                <w:b w:val="0"/>
                <w:sz w:val="24"/>
                <w:szCs w:val="24"/>
              </w:rPr>
              <w:lastRenderedPageBreak/>
              <w:t>MUP - Direktorat za zaštitu i spašavanje</w:t>
            </w:r>
          </w:p>
        </w:tc>
        <w:tc>
          <w:tcPr>
            <w:tcW w:w="537" w:type="pct"/>
          </w:tcPr>
          <w:p w14:paraId="41BF75F6" w14:textId="78617B01" w:rsidR="00DB6C9A" w:rsidRPr="00DB6C9A" w:rsidRDefault="00DB6C9A" w:rsidP="00DB6C9A">
            <w:pPr>
              <w:spacing w:line="276" w:lineRule="auto"/>
              <w:jc w:val="center"/>
              <w:rPr>
                <w:rFonts w:ascii="Times New Roman" w:hAnsi="Times New Roman" w:cs="Times New Roman"/>
                <w:b w:val="0"/>
                <w:sz w:val="24"/>
                <w:szCs w:val="24"/>
              </w:rPr>
            </w:pPr>
          </w:p>
        </w:tc>
        <w:tc>
          <w:tcPr>
            <w:tcW w:w="540" w:type="pct"/>
          </w:tcPr>
          <w:p w14:paraId="1916B26D" w14:textId="77777777" w:rsidR="00DB6C9A" w:rsidRDefault="00DB6C9A" w:rsidP="00DB6C9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 xml:space="preserve">IV kvartal </w:t>
            </w:r>
          </w:p>
          <w:p w14:paraId="691D2B77" w14:textId="4E972FEF" w:rsidR="00DB6C9A" w:rsidRDefault="00DB6C9A" w:rsidP="00DB6C9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w:t>
            </w:r>
          </w:p>
        </w:tc>
        <w:tc>
          <w:tcPr>
            <w:tcW w:w="598" w:type="pct"/>
          </w:tcPr>
          <w:p w14:paraId="1F1970EA" w14:textId="550DECA4" w:rsidR="00DB6C9A" w:rsidRPr="00DB6C9A" w:rsidRDefault="00DB6C9A" w:rsidP="00DB6C9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5.000€</w:t>
            </w:r>
          </w:p>
        </w:tc>
        <w:tc>
          <w:tcPr>
            <w:tcW w:w="742" w:type="pct"/>
          </w:tcPr>
          <w:p w14:paraId="2E0D7E13" w14:textId="096232AD" w:rsidR="00DB6C9A" w:rsidRPr="00DB6C9A" w:rsidRDefault="00DB6C9A" w:rsidP="00DB6C9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 xml:space="preserve">Budžet MUP-a </w:t>
            </w:r>
            <w:r w:rsidRPr="00DB6C9A">
              <w:rPr>
                <w:rFonts w:ascii="Times New Roman" w:hAnsi="Times New Roman" w:cs="Times New Roman"/>
                <w:b w:val="0"/>
                <w:sz w:val="24"/>
                <w:szCs w:val="24"/>
              </w:rPr>
              <w:t xml:space="preserve"> Direktorat za zaštitu i spašavanje</w:t>
            </w:r>
          </w:p>
        </w:tc>
      </w:tr>
      <w:tr w:rsidR="006F2A65" w:rsidRPr="002A4FC0" w14:paraId="1152AE69" w14:textId="77777777" w:rsidTr="0014204D">
        <w:tc>
          <w:tcPr>
            <w:tcW w:w="1067" w:type="pct"/>
          </w:tcPr>
          <w:p w14:paraId="1A633E13" w14:textId="4BE7F37B" w:rsidR="00DB6C9A" w:rsidRDefault="00DB6C9A" w:rsidP="00177FB4">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5. </w:t>
            </w:r>
            <w:r w:rsidR="00414047" w:rsidRPr="00414047">
              <w:rPr>
                <w:rFonts w:ascii="Times New Roman" w:hAnsi="Times New Roman" w:cs="Times New Roman"/>
                <w:sz w:val="24"/>
                <w:szCs w:val="24"/>
              </w:rPr>
              <w:t>Napraviti bazu dokumenata o smanjenju rizika od katastrofa u okviru Crnogorskog informacionog sistema za različite vrste rizika</w:t>
            </w:r>
          </w:p>
          <w:p w14:paraId="35C9DAE9" w14:textId="77777777" w:rsidR="00414047" w:rsidRDefault="00414047" w:rsidP="00177FB4">
            <w:pPr>
              <w:spacing w:line="276" w:lineRule="auto"/>
              <w:rPr>
                <w:rFonts w:ascii="Times New Roman" w:hAnsi="Times New Roman" w:cs="Times New Roman"/>
                <w:sz w:val="24"/>
                <w:szCs w:val="24"/>
              </w:rPr>
            </w:pPr>
          </w:p>
          <w:p w14:paraId="29F2450B" w14:textId="697B4BDF" w:rsidR="00414047" w:rsidRPr="00DB6C9A" w:rsidRDefault="00414047" w:rsidP="00177FB4">
            <w:pPr>
              <w:spacing w:line="276" w:lineRule="auto"/>
              <w:rPr>
                <w:rFonts w:ascii="Times New Roman" w:hAnsi="Times New Roman" w:cs="Times New Roman"/>
                <w:sz w:val="24"/>
                <w:szCs w:val="24"/>
              </w:rPr>
            </w:pPr>
          </w:p>
        </w:tc>
        <w:tc>
          <w:tcPr>
            <w:tcW w:w="775" w:type="pct"/>
          </w:tcPr>
          <w:p w14:paraId="22F9BBD9" w14:textId="605325D7" w:rsidR="00DB6C9A" w:rsidRPr="00DB6C9A" w:rsidRDefault="00DB6C9A" w:rsidP="00DB6C9A">
            <w:pPr>
              <w:spacing w:line="276" w:lineRule="auto"/>
              <w:rPr>
                <w:rFonts w:ascii="Times New Roman" w:hAnsi="Times New Roman" w:cs="Times New Roman"/>
                <w:b w:val="0"/>
                <w:sz w:val="24"/>
                <w:szCs w:val="24"/>
              </w:rPr>
            </w:pPr>
            <w:r>
              <w:rPr>
                <w:rFonts w:ascii="Times New Roman" w:hAnsi="Times New Roman" w:cs="Times New Roman"/>
                <w:b w:val="0"/>
                <w:sz w:val="24"/>
                <w:szCs w:val="24"/>
              </w:rPr>
              <w:t xml:space="preserve">- </w:t>
            </w:r>
            <w:r w:rsidRPr="00DB6C9A">
              <w:rPr>
                <w:rFonts w:ascii="Times New Roman" w:hAnsi="Times New Roman" w:cs="Times New Roman"/>
                <w:b w:val="0"/>
                <w:sz w:val="24"/>
                <w:szCs w:val="24"/>
              </w:rPr>
              <w:t xml:space="preserve">Broj edukativnih materijala koji su postavljeni na  web stranicu </w:t>
            </w:r>
            <w:r w:rsidR="00414047">
              <w:rPr>
                <w:rFonts w:ascii="Times New Roman" w:hAnsi="Times New Roman" w:cs="Times New Roman"/>
                <w:b w:val="0"/>
                <w:sz w:val="24"/>
                <w:szCs w:val="24"/>
              </w:rPr>
              <w:t>- 10</w:t>
            </w:r>
          </w:p>
          <w:p w14:paraId="48F0DA7C" w14:textId="77777777" w:rsidR="00DB6C9A" w:rsidRDefault="00DB6C9A" w:rsidP="00DB6C9A">
            <w:pPr>
              <w:spacing w:line="276" w:lineRule="auto"/>
              <w:rPr>
                <w:rFonts w:ascii="Times New Roman" w:hAnsi="Times New Roman" w:cs="Times New Roman"/>
                <w:b w:val="0"/>
                <w:sz w:val="24"/>
                <w:szCs w:val="24"/>
              </w:rPr>
            </w:pPr>
          </w:p>
          <w:p w14:paraId="4E4F81ED" w14:textId="6FE9535F" w:rsidR="00DB6C9A" w:rsidRDefault="00DB6C9A" w:rsidP="00414047">
            <w:pPr>
              <w:spacing w:line="276" w:lineRule="auto"/>
              <w:rPr>
                <w:rFonts w:ascii="Times New Roman" w:hAnsi="Times New Roman" w:cs="Times New Roman"/>
                <w:b w:val="0"/>
                <w:sz w:val="24"/>
                <w:szCs w:val="24"/>
              </w:rPr>
            </w:pPr>
            <w:r>
              <w:rPr>
                <w:rFonts w:ascii="Times New Roman" w:hAnsi="Times New Roman" w:cs="Times New Roman"/>
                <w:b w:val="0"/>
                <w:sz w:val="24"/>
                <w:szCs w:val="24"/>
              </w:rPr>
              <w:t xml:space="preserve">- </w:t>
            </w:r>
            <w:r w:rsidRPr="00DB6C9A">
              <w:rPr>
                <w:rFonts w:ascii="Times New Roman" w:hAnsi="Times New Roman" w:cs="Times New Roman"/>
                <w:b w:val="0"/>
                <w:sz w:val="24"/>
                <w:szCs w:val="24"/>
              </w:rPr>
              <w:t xml:space="preserve">Broj materijala koji su prevedeni na strane jezike i postavljeni na web-stranicu </w:t>
            </w:r>
            <w:r w:rsidR="00414047">
              <w:rPr>
                <w:rFonts w:ascii="Times New Roman" w:hAnsi="Times New Roman" w:cs="Times New Roman"/>
                <w:b w:val="0"/>
                <w:sz w:val="24"/>
                <w:szCs w:val="24"/>
              </w:rPr>
              <w:t>- 5</w:t>
            </w:r>
          </w:p>
        </w:tc>
        <w:tc>
          <w:tcPr>
            <w:tcW w:w="742" w:type="pct"/>
          </w:tcPr>
          <w:p w14:paraId="5B382D26" w14:textId="4B3E7BF3" w:rsidR="00DB6C9A" w:rsidRPr="00DB6C9A" w:rsidRDefault="00DB6C9A" w:rsidP="00DB6C9A">
            <w:pPr>
              <w:spacing w:line="276" w:lineRule="auto"/>
              <w:jc w:val="center"/>
              <w:rPr>
                <w:rFonts w:ascii="Times New Roman" w:hAnsi="Times New Roman" w:cs="Times New Roman"/>
                <w:b w:val="0"/>
                <w:sz w:val="24"/>
                <w:szCs w:val="24"/>
              </w:rPr>
            </w:pPr>
            <w:r w:rsidRPr="00DB6C9A">
              <w:rPr>
                <w:rFonts w:ascii="Times New Roman" w:hAnsi="Times New Roman" w:cs="Times New Roman"/>
                <w:b w:val="0"/>
                <w:sz w:val="24"/>
                <w:szCs w:val="24"/>
              </w:rPr>
              <w:t>MUP - Direktorat za zaštitu i spašavanje</w:t>
            </w:r>
          </w:p>
        </w:tc>
        <w:tc>
          <w:tcPr>
            <w:tcW w:w="537" w:type="pct"/>
          </w:tcPr>
          <w:p w14:paraId="1528F2A9" w14:textId="77777777" w:rsidR="00DB6C9A" w:rsidRPr="00DB6C9A" w:rsidRDefault="00DB6C9A" w:rsidP="00DB6C9A">
            <w:pPr>
              <w:spacing w:line="276" w:lineRule="auto"/>
              <w:jc w:val="center"/>
              <w:rPr>
                <w:rFonts w:ascii="Times New Roman" w:hAnsi="Times New Roman" w:cs="Times New Roman"/>
                <w:b w:val="0"/>
                <w:sz w:val="24"/>
                <w:szCs w:val="24"/>
              </w:rPr>
            </w:pPr>
          </w:p>
        </w:tc>
        <w:tc>
          <w:tcPr>
            <w:tcW w:w="540" w:type="pct"/>
          </w:tcPr>
          <w:p w14:paraId="47CAE73C" w14:textId="77777777" w:rsidR="00DB6C9A" w:rsidRDefault="00DB6C9A" w:rsidP="00DB6C9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 xml:space="preserve">III kvartal </w:t>
            </w:r>
          </w:p>
          <w:p w14:paraId="5EF1E76E" w14:textId="7ED18AE8" w:rsidR="00DB6C9A" w:rsidRDefault="00DB6C9A" w:rsidP="00DB6C9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w:t>
            </w:r>
          </w:p>
        </w:tc>
        <w:tc>
          <w:tcPr>
            <w:tcW w:w="598" w:type="pct"/>
          </w:tcPr>
          <w:p w14:paraId="01483CFC" w14:textId="6DC3FAD8" w:rsidR="00DB6C9A" w:rsidRDefault="00DB6C9A" w:rsidP="00DB6C9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3.000€</w:t>
            </w:r>
          </w:p>
        </w:tc>
        <w:tc>
          <w:tcPr>
            <w:tcW w:w="742" w:type="pct"/>
          </w:tcPr>
          <w:p w14:paraId="5685EA6C" w14:textId="77777777" w:rsidR="00DB6C9A" w:rsidRDefault="00DB6C9A" w:rsidP="00DB6C9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Budžet MUP-a</w:t>
            </w:r>
          </w:p>
          <w:p w14:paraId="4B5830BD" w14:textId="6BCA9A14" w:rsidR="00DB6C9A" w:rsidRDefault="00DB6C9A" w:rsidP="00DB6C9A">
            <w:pPr>
              <w:spacing w:line="276" w:lineRule="auto"/>
              <w:jc w:val="center"/>
              <w:rPr>
                <w:rFonts w:ascii="Times New Roman" w:hAnsi="Times New Roman" w:cs="Times New Roman"/>
                <w:b w:val="0"/>
                <w:sz w:val="24"/>
                <w:szCs w:val="24"/>
              </w:rPr>
            </w:pPr>
            <w:r w:rsidRPr="00DB6C9A">
              <w:rPr>
                <w:rFonts w:ascii="Times New Roman" w:hAnsi="Times New Roman" w:cs="Times New Roman"/>
                <w:b w:val="0"/>
                <w:sz w:val="24"/>
                <w:szCs w:val="24"/>
              </w:rPr>
              <w:t>Direktorat za zaštitu i spašavanje</w:t>
            </w:r>
          </w:p>
        </w:tc>
      </w:tr>
      <w:tr w:rsidR="006F2A65" w:rsidRPr="002A4FC0" w14:paraId="471586E8" w14:textId="77777777" w:rsidTr="0014204D">
        <w:tc>
          <w:tcPr>
            <w:tcW w:w="1067" w:type="pct"/>
          </w:tcPr>
          <w:p w14:paraId="1CD56FB4" w14:textId="40D49A6B" w:rsidR="00696E57" w:rsidRPr="00696E57" w:rsidRDefault="00696E57" w:rsidP="00177FB4">
            <w:pPr>
              <w:spacing w:line="276" w:lineRule="auto"/>
              <w:rPr>
                <w:rFonts w:ascii="Times New Roman" w:hAnsi="Times New Roman" w:cs="Times New Roman"/>
                <w:sz w:val="24"/>
                <w:szCs w:val="24"/>
              </w:rPr>
            </w:pPr>
            <w:r w:rsidRPr="00696E57">
              <w:rPr>
                <w:rFonts w:ascii="Times New Roman" w:hAnsi="Times New Roman" w:cs="Times New Roman"/>
                <w:sz w:val="24"/>
                <w:szCs w:val="24"/>
              </w:rPr>
              <w:t xml:space="preserve">6. </w:t>
            </w:r>
            <w:r w:rsidRPr="00696E57">
              <w:rPr>
                <w:rFonts w:ascii="Times New Roman" w:hAnsi="Times New Roman" w:cs="Times New Roman"/>
                <w:sz w:val="24"/>
                <w:szCs w:val="24"/>
                <w:lang w:val="sr-Latn-ME"/>
              </w:rPr>
              <w:t>Školska takmičenja u najboljim litera</w:t>
            </w:r>
            <w:r w:rsidR="00992CAF">
              <w:rPr>
                <w:rFonts w:ascii="Times New Roman" w:hAnsi="Times New Roman" w:cs="Times New Roman"/>
                <w:sz w:val="24"/>
                <w:szCs w:val="24"/>
                <w:lang w:val="sr-Latn-ME"/>
              </w:rPr>
              <w:t>r</w:t>
            </w:r>
            <w:r w:rsidRPr="00696E57">
              <w:rPr>
                <w:rFonts w:ascii="Times New Roman" w:hAnsi="Times New Roman" w:cs="Times New Roman"/>
                <w:sz w:val="24"/>
                <w:szCs w:val="24"/>
                <w:lang w:val="sr-Latn-ME"/>
              </w:rPr>
              <w:t>nim, likovnim i muzičkim radovima učenika</w:t>
            </w:r>
            <w:r w:rsidR="00992CAF">
              <w:rPr>
                <w:rFonts w:ascii="Times New Roman" w:hAnsi="Times New Roman" w:cs="Times New Roman"/>
                <w:sz w:val="24"/>
                <w:szCs w:val="24"/>
                <w:lang w:val="sr-Latn-ME"/>
              </w:rPr>
              <w:t>/ca</w:t>
            </w:r>
            <w:r w:rsidRPr="00696E57">
              <w:rPr>
                <w:rFonts w:ascii="Times New Roman" w:hAnsi="Times New Roman" w:cs="Times New Roman"/>
                <w:sz w:val="24"/>
                <w:szCs w:val="24"/>
                <w:lang w:val="sr-Latn-ME"/>
              </w:rPr>
              <w:t xml:space="preserve"> u oblastima smanjenja rizika od katastrofa</w:t>
            </w:r>
          </w:p>
        </w:tc>
        <w:tc>
          <w:tcPr>
            <w:tcW w:w="775" w:type="pct"/>
          </w:tcPr>
          <w:p w14:paraId="432B105A" w14:textId="5E944326" w:rsidR="00696E57" w:rsidRDefault="00696E57" w:rsidP="00DB6C9A">
            <w:pPr>
              <w:spacing w:line="276" w:lineRule="auto"/>
              <w:rPr>
                <w:rFonts w:ascii="Times New Roman" w:hAnsi="Times New Roman" w:cs="Times New Roman"/>
                <w:b w:val="0"/>
                <w:sz w:val="24"/>
                <w:szCs w:val="24"/>
              </w:rPr>
            </w:pPr>
            <w:r w:rsidRPr="00696E57">
              <w:rPr>
                <w:rFonts w:ascii="Times New Roman" w:hAnsi="Times New Roman" w:cs="Times New Roman"/>
                <w:b w:val="0"/>
                <w:sz w:val="24"/>
                <w:szCs w:val="24"/>
              </w:rPr>
              <w:t>Rea</w:t>
            </w:r>
            <w:r w:rsidR="00106B79">
              <w:rPr>
                <w:rFonts w:ascii="Times New Roman" w:hAnsi="Times New Roman" w:cs="Times New Roman"/>
                <w:b w:val="0"/>
                <w:sz w:val="24"/>
                <w:szCs w:val="24"/>
              </w:rPr>
              <w:t>lizovano  jedno školsko</w:t>
            </w:r>
            <w:r w:rsidRPr="00696E57">
              <w:rPr>
                <w:rFonts w:ascii="Times New Roman" w:hAnsi="Times New Roman" w:cs="Times New Roman"/>
                <w:b w:val="0"/>
                <w:sz w:val="24"/>
                <w:szCs w:val="24"/>
              </w:rPr>
              <w:t xml:space="preserve"> takmičenje i proglašeni najbolji radovi učenika</w:t>
            </w:r>
            <w:r w:rsidR="00992CAF">
              <w:rPr>
                <w:rFonts w:ascii="Times New Roman" w:hAnsi="Times New Roman" w:cs="Times New Roman"/>
                <w:b w:val="0"/>
                <w:sz w:val="24"/>
                <w:szCs w:val="24"/>
              </w:rPr>
              <w:t>/ca</w:t>
            </w:r>
            <w:r w:rsidRPr="00696E57">
              <w:rPr>
                <w:rFonts w:ascii="Times New Roman" w:hAnsi="Times New Roman" w:cs="Times New Roman"/>
                <w:b w:val="0"/>
                <w:sz w:val="24"/>
                <w:szCs w:val="24"/>
              </w:rPr>
              <w:t xml:space="preserve"> osnovnih i srednjih škola.  </w:t>
            </w:r>
          </w:p>
        </w:tc>
        <w:tc>
          <w:tcPr>
            <w:tcW w:w="742" w:type="pct"/>
          </w:tcPr>
          <w:p w14:paraId="661F1CDE" w14:textId="25FAEDFC" w:rsidR="00696E57" w:rsidRPr="00DB6C9A" w:rsidRDefault="00696E57" w:rsidP="00DB6C9A">
            <w:pPr>
              <w:spacing w:line="276" w:lineRule="auto"/>
              <w:jc w:val="center"/>
              <w:rPr>
                <w:rFonts w:ascii="Times New Roman" w:hAnsi="Times New Roman" w:cs="Times New Roman"/>
                <w:b w:val="0"/>
                <w:sz w:val="24"/>
                <w:szCs w:val="24"/>
              </w:rPr>
            </w:pPr>
            <w:r w:rsidRPr="00696E57">
              <w:rPr>
                <w:rFonts w:ascii="Times New Roman" w:hAnsi="Times New Roman" w:cs="Times New Roman"/>
                <w:b w:val="0"/>
                <w:sz w:val="24"/>
                <w:szCs w:val="24"/>
              </w:rPr>
              <w:t>Zavod za školstvo</w:t>
            </w:r>
          </w:p>
        </w:tc>
        <w:tc>
          <w:tcPr>
            <w:tcW w:w="537" w:type="pct"/>
          </w:tcPr>
          <w:p w14:paraId="52A35820" w14:textId="13995BF8" w:rsidR="00696E57" w:rsidRPr="00DB6C9A" w:rsidRDefault="00106B79" w:rsidP="00DB6C9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w:t>
            </w:r>
          </w:p>
        </w:tc>
        <w:tc>
          <w:tcPr>
            <w:tcW w:w="540" w:type="pct"/>
          </w:tcPr>
          <w:p w14:paraId="5F78978B" w14:textId="0D184601" w:rsidR="00696E57" w:rsidRDefault="00696E57" w:rsidP="00DB6C9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w:t>
            </w:r>
          </w:p>
        </w:tc>
        <w:tc>
          <w:tcPr>
            <w:tcW w:w="598" w:type="pct"/>
          </w:tcPr>
          <w:p w14:paraId="047DACEF" w14:textId="77777777" w:rsidR="00106B79" w:rsidRDefault="00106B79" w:rsidP="00106B79">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 – 2.500€</w:t>
            </w:r>
          </w:p>
          <w:p w14:paraId="01493735" w14:textId="77777777" w:rsidR="00106B79" w:rsidRDefault="00106B79" w:rsidP="00106B79">
            <w:pPr>
              <w:spacing w:line="276" w:lineRule="auto"/>
              <w:jc w:val="center"/>
              <w:rPr>
                <w:rFonts w:ascii="Times New Roman" w:hAnsi="Times New Roman" w:cs="Times New Roman"/>
                <w:b w:val="0"/>
                <w:sz w:val="24"/>
                <w:szCs w:val="24"/>
              </w:rPr>
            </w:pPr>
          </w:p>
          <w:p w14:paraId="7D1D8CC5" w14:textId="77777777" w:rsidR="00106B79" w:rsidRDefault="00106B79" w:rsidP="00106B79">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 – 2.500€</w:t>
            </w:r>
          </w:p>
          <w:p w14:paraId="58B8262F" w14:textId="77777777" w:rsidR="00106B79" w:rsidRDefault="00106B79" w:rsidP="00106B79">
            <w:pPr>
              <w:spacing w:line="276" w:lineRule="auto"/>
              <w:jc w:val="center"/>
              <w:rPr>
                <w:rFonts w:ascii="Times New Roman" w:hAnsi="Times New Roman" w:cs="Times New Roman"/>
                <w:b w:val="0"/>
                <w:sz w:val="24"/>
                <w:szCs w:val="24"/>
              </w:rPr>
            </w:pPr>
          </w:p>
          <w:p w14:paraId="59E5C6E3" w14:textId="77777777" w:rsidR="00106B79" w:rsidRDefault="00106B79" w:rsidP="00106B79">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Ukupno</w:t>
            </w:r>
          </w:p>
          <w:p w14:paraId="305A9A1F" w14:textId="6E8E0DAA" w:rsidR="00696E57" w:rsidRDefault="00696E57" w:rsidP="00106B79">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5.000€</w:t>
            </w:r>
            <w:r w:rsidRPr="00696E57">
              <w:rPr>
                <w:rFonts w:ascii="Times New Roman" w:hAnsi="Times New Roman" w:cs="Times New Roman"/>
                <w:b w:val="0"/>
                <w:sz w:val="24"/>
                <w:szCs w:val="24"/>
              </w:rPr>
              <w:t xml:space="preserve"> </w:t>
            </w:r>
          </w:p>
        </w:tc>
        <w:tc>
          <w:tcPr>
            <w:tcW w:w="742" w:type="pct"/>
          </w:tcPr>
          <w:p w14:paraId="3F1A1AEE" w14:textId="77777777" w:rsidR="00696E57" w:rsidRPr="00696E57" w:rsidRDefault="00696E57" w:rsidP="00696E57">
            <w:pPr>
              <w:spacing w:line="276" w:lineRule="auto"/>
              <w:jc w:val="center"/>
              <w:rPr>
                <w:rFonts w:ascii="Times New Roman" w:hAnsi="Times New Roman" w:cs="Times New Roman"/>
                <w:b w:val="0"/>
                <w:sz w:val="24"/>
                <w:szCs w:val="24"/>
              </w:rPr>
            </w:pPr>
            <w:r w:rsidRPr="00696E57">
              <w:rPr>
                <w:rFonts w:ascii="Times New Roman" w:hAnsi="Times New Roman" w:cs="Times New Roman"/>
                <w:b w:val="0"/>
                <w:sz w:val="24"/>
                <w:szCs w:val="24"/>
              </w:rPr>
              <w:t>30 % Budžet Zavoda za školstvo</w:t>
            </w:r>
          </w:p>
          <w:p w14:paraId="6787E4D7" w14:textId="77777777" w:rsidR="00696E57" w:rsidRPr="00696E57" w:rsidRDefault="00696E57" w:rsidP="00696E57">
            <w:pPr>
              <w:spacing w:line="276" w:lineRule="auto"/>
              <w:jc w:val="center"/>
              <w:rPr>
                <w:rFonts w:ascii="Times New Roman" w:hAnsi="Times New Roman" w:cs="Times New Roman"/>
                <w:b w:val="0"/>
                <w:sz w:val="24"/>
                <w:szCs w:val="24"/>
              </w:rPr>
            </w:pPr>
            <w:r w:rsidRPr="00696E57">
              <w:rPr>
                <w:rFonts w:ascii="Times New Roman" w:hAnsi="Times New Roman" w:cs="Times New Roman"/>
                <w:b w:val="0"/>
                <w:sz w:val="24"/>
                <w:szCs w:val="24"/>
              </w:rPr>
              <w:t>40 % Budžet Ministarstva prosvejte</w:t>
            </w:r>
          </w:p>
          <w:p w14:paraId="1ED75CF3" w14:textId="6362F7C7" w:rsidR="00696E57" w:rsidRDefault="00696E57" w:rsidP="00696E57">
            <w:pPr>
              <w:spacing w:line="276" w:lineRule="auto"/>
              <w:jc w:val="center"/>
              <w:rPr>
                <w:rFonts w:ascii="Times New Roman" w:hAnsi="Times New Roman" w:cs="Times New Roman"/>
                <w:b w:val="0"/>
                <w:sz w:val="24"/>
                <w:szCs w:val="24"/>
              </w:rPr>
            </w:pPr>
            <w:r w:rsidRPr="00696E57">
              <w:rPr>
                <w:rFonts w:ascii="Times New Roman" w:hAnsi="Times New Roman" w:cs="Times New Roman"/>
                <w:b w:val="0"/>
                <w:sz w:val="24"/>
                <w:szCs w:val="24"/>
              </w:rPr>
              <w:lastRenderedPageBreak/>
              <w:t>30 % Budžet Ministarstvo unutrašnjih poslova -  Direktorat za zaštitu i spašavanje</w:t>
            </w:r>
          </w:p>
        </w:tc>
      </w:tr>
      <w:tr w:rsidR="006F2A65" w:rsidRPr="002A4FC0" w14:paraId="474EE2A3" w14:textId="77777777" w:rsidTr="0014204D">
        <w:tc>
          <w:tcPr>
            <w:tcW w:w="1067" w:type="pct"/>
          </w:tcPr>
          <w:p w14:paraId="1CB08268" w14:textId="683270CA" w:rsidR="001D5675" w:rsidRDefault="0014204D" w:rsidP="00177FB4">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7</w:t>
            </w:r>
            <w:r w:rsidR="001D5675">
              <w:rPr>
                <w:rFonts w:ascii="Times New Roman" w:hAnsi="Times New Roman" w:cs="Times New Roman"/>
                <w:sz w:val="24"/>
                <w:szCs w:val="24"/>
              </w:rPr>
              <w:t xml:space="preserve">. </w:t>
            </w:r>
            <w:r w:rsidR="001D5675" w:rsidRPr="001D5675">
              <w:rPr>
                <w:rFonts w:ascii="Times New Roman" w:hAnsi="Times New Roman" w:cs="Times New Roman"/>
                <w:sz w:val="24"/>
                <w:szCs w:val="24"/>
              </w:rPr>
              <w:t>Edukacija upravnika</w:t>
            </w:r>
            <w:r w:rsidR="00992CAF">
              <w:rPr>
                <w:rFonts w:ascii="Times New Roman" w:hAnsi="Times New Roman" w:cs="Times New Roman"/>
                <w:sz w:val="24"/>
                <w:szCs w:val="24"/>
              </w:rPr>
              <w:t>/ca</w:t>
            </w:r>
            <w:r w:rsidR="001D5675" w:rsidRPr="001D5675">
              <w:rPr>
                <w:rFonts w:ascii="Times New Roman" w:hAnsi="Times New Roman" w:cs="Times New Roman"/>
                <w:sz w:val="24"/>
                <w:szCs w:val="24"/>
              </w:rPr>
              <w:t xml:space="preserve"> stambenih zgrada</w:t>
            </w:r>
          </w:p>
        </w:tc>
        <w:tc>
          <w:tcPr>
            <w:tcW w:w="775" w:type="pct"/>
          </w:tcPr>
          <w:p w14:paraId="3A87A14E" w14:textId="78E0EEB4" w:rsidR="001D5675" w:rsidRPr="00696E57" w:rsidRDefault="001D5675" w:rsidP="001D5675">
            <w:pPr>
              <w:spacing w:line="276" w:lineRule="auto"/>
              <w:rPr>
                <w:rFonts w:ascii="Times New Roman" w:hAnsi="Times New Roman" w:cs="Times New Roman"/>
                <w:b w:val="0"/>
                <w:sz w:val="24"/>
                <w:szCs w:val="24"/>
              </w:rPr>
            </w:pPr>
            <w:r w:rsidRPr="001D5675">
              <w:rPr>
                <w:rFonts w:ascii="Times New Roman" w:hAnsi="Times New Roman" w:cs="Times New Roman"/>
                <w:b w:val="0"/>
                <w:sz w:val="24"/>
                <w:szCs w:val="24"/>
              </w:rPr>
              <w:t>Edukovani svi zvanično izabrani upravnici</w:t>
            </w:r>
            <w:r w:rsidR="00992CAF">
              <w:rPr>
                <w:rFonts w:ascii="Times New Roman" w:hAnsi="Times New Roman" w:cs="Times New Roman"/>
                <w:b w:val="0"/>
                <w:sz w:val="24"/>
                <w:szCs w:val="24"/>
              </w:rPr>
              <w:t>/ce</w:t>
            </w:r>
            <w:r w:rsidR="00640304">
              <w:rPr>
                <w:rFonts w:ascii="Times New Roman" w:hAnsi="Times New Roman" w:cs="Times New Roman"/>
                <w:b w:val="0"/>
                <w:sz w:val="24"/>
                <w:szCs w:val="24"/>
              </w:rPr>
              <w:t xml:space="preserve"> u svim  opštinama u sjevernom regionu</w:t>
            </w:r>
            <w:r w:rsidR="002237D4">
              <w:rPr>
                <w:rFonts w:ascii="Times New Roman" w:hAnsi="Times New Roman" w:cs="Times New Roman"/>
                <w:b w:val="0"/>
                <w:sz w:val="24"/>
                <w:szCs w:val="24"/>
              </w:rPr>
              <w:t xml:space="preserve"> - </w:t>
            </w:r>
            <w:r w:rsidR="00E14648">
              <w:rPr>
                <w:rFonts w:ascii="Times New Roman" w:hAnsi="Times New Roman" w:cs="Times New Roman"/>
                <w:b w:val="0"/>
                <w:sz w:val="24"/>
                <w:szCs w:val="24"/>
              </w:rPr>
              <w:t>11</w:t>
            </w:r>
          </w:p>
        </w:tc>
        <w:tc>
          <w:tcPr>
            <w:tcW w:w="742" w:type="pct"/>
          </w:tcPr>
          <w:p w14:paraId="0043F8CB" w14:textId="02E1F379" w:rsidR="001D5675" w:rsidRDefault="001D5675" w:rsidP="00DB6C9A">
            <w:pPr>
              <w:spacing w:line="276" w:lineRule="auto"/>
              <w:jc w:val="center"/>
              <w:rPr>
                <w:rFonts w:ascii="Times New Roman" w:hAnsi="Times New Roman" w:cs="Times New Roman"/>
                <w:b w:val="0"/>
                <w:sz w:val="24"/>
                <w:szCs w:val="24"/>
              </w:rPr>
            </w:pPr>
            <w:r w:rsidRPr="001D5675">
              <w:rPr>
                <w:rFonts w:ascii="Times New Roman" w:hAnsi="Times New Roman" w:cs="Times New Roman"/>
                <w:b w:val="0"/>
                <w:sz w:val="24"/>
                <w:szCs w:val="24"/>
              </w:rPr>
              <w:t>Lokalne samouprave i Ministarstvo unutrašnjih poslova – Direktorat za zaštitu i spašavanje, mediji</w:t>
            </w:r>
          </w:p>
        </w:tc>
        <w:tc>
          <w:tcPr>
            <w:tcW w:w="537" w:type="pct"/>
          </w:tcPr>
          <w:p w14:paraId="4AAC33DA" w14:textId="3F33FCD7" w:rsidR="001D5675" w:rsidRPr="00696E57" w:rsidRDefault="001D5675" w:rsidP="00DB6C9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w:t>
            </w:r>
          </w:p>
        </w:tc>
        <w:tc>
          <w:tcPr>
            <w:tcW w:w="540" w:type="pct"/>
          </w:tcPr>
          <w:p w14:paraId="4B4DFD33" w14:textId="3CB533B1" w:rsidR="001D5675" w:rsidRDefault="001D5675" w:rsidP="00DB6C9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w:t>
            </w:r>
          </w:p>
        </w:tc>
        <w:tc>
          <w:tcPr>
            <w:tcW w:w="598" w:type="pct"/>
          </w:tcPr>
          <w:p w14:paraId="212D1604" w14:textId="5CE528C9" w:rsidR="00E14648" w:rsidRDefault="00E14648" w:rsidP="00E14648">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 – 9.166€</w:t>
            </w:r>
            <w:r w:rsidRPr="001D5675">
              <w:rPr>
                <w:rFonts w:ascii="Times New Roman" w:hAnsi="Times New Roman" w:cs="Times New Roman"/>
                <w:b w:val="0"/>
                <w:sz w:val="24"/>
                <w:szCs w:val="24"/>
              </w:rPr>
              <w:t xml:space="preserve">  </w:t>
            </w:r>
          </w:p>
          <w:p w14:paraId="52D2E085" w14:textId="77777777" w:rsidR="00E14648" w:rsidRDefault="00E14648" w:rsidP="00E14648">
            <w:pPr>
              <w:spacing w:line="276" w:lineRule="auto"/>
              <w:jc w:val="center"/>
              <w:rPr>
                <w:rFonts w:ascii="Times New Roman" w:hAnsi="Times New Roman" w:cs="Times New Roman"/>
                <w:b w:val="0"/>
                <w:sz w:val="24"/>
                <w:szCs w:val="24"/>
              </w:rPr>
            </w:pPr>
          </w:p>
          <w:p w14:paraId="1A9F2F6A" w14:textId="77777777" w:rsidR="00E14648" w:rsidRDefault="00E14648" w:rsidP="00E14648">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2026 - 9.166€</w:t>
            </w:r>
          </w:p>
          <w:p w14:paraId="6D401B4E" w14:textId="77777777" w:rsidR="00E14648" w:rsidRDefault="00E14648" w:rsidP="00E14648">
            <w:pPr>
              <w:spacing w:line="276" w:lineRule="auto"/>
              <w:jc w:val="center"/>
              <w:rPr>
                <w:rFonts w:ascii="Times New Roman" w:hAnsi="Times New Roman" w:cs="Times New Roman"/>
                <w:b w:val="0"/>
                <w:sz w:val="24"/>
                <w:szCs w:val="24"/>
              </w:rPr>
            </w:pPr>
          </w:p>
          <w:p w14:paraId="14732F40" w14:textId="23FEBA6D" w:rsidR="00E14648" w:rsidRDefault="00E14648" w:rsidP="00E14648">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Ukupno 18.333€</w:t>
            </w:r>
            <w:r w:rsidR="001D5675" w:rsidRPr="001D5675">
              <w:rPr>
                <w:rFonts w:ascii="Times New Roman" w:hAnsi="Times New Roman" w:cs="Times New Roman"/>
                <w:b w:val="0"/>
                <w:sz w:val="24"/>
                <w:szCs w:val="24"/>
              </w:rPr>
              <w:t xml:space="preserve">  </w:t>
            </w:r>
          </w:p>
          <w:p w14:paraId="09F76EF0" w14:textId="71D4D216" w:rsidR="001D5675" w:rsidRDefault="001D5675" w:rsidP="001D5675">
            <w:pPr>
              <w:spacing w:line="276" w:lineRule="auto"/>
              <w:jc w:val="center"/>
              <w:rPr>
                <w:rFonts w:ascii="Times New Roman" w:hAnsi="Times New Roman" w:cs="Times New Roman"/>
                <w:b w:val="0"/>
                <w:sz w:val="24"/>
                <w:szCs w:val="24"/>
              </w:rPr>
            </w:pPr>
          </w:p>
        </w:tc>
        <w:tc>
          <w:tcPr>
            <w:tcW w:w="742" w:type="pct"/>
          </w:tcPr>
          <w:p w14:paraId="175A187A" w14:textId="3F5F7C7A" w:rsidR="001D5675" w:rsidRDefault="001D5675" w:rsidP="001D5675">
            <w:pPr>
              <w:spacing w:line="276" w:lineRule="auto"/>
              <w:jc w:val="center"/>
              <w:rPr>
                <w:rFonts w:ascii="Times New Roman" w:hAnsi="Times New Roman" w:cs="Times New Roman"/>
                <w:b w:val="0"/>
                <w:sz w:val="24"/>
                <w:szCs w:val="24"/>
              </w:rPr>
            </w:pPr>
            <w:r w:rsidRPr="001D5675">
              <w:rPr>
                <w:rFonts w:ascii="Times New Roman" w:hAnsi="Times New Roman" w:cs="Times New Roman"/>
                <w:b w:val="0"/>
                <w:sz w:val="24"/>
                <w:szCs w:val="24"/>
              </w:rPr>
              <w:t>Budžet  Lokalnih samouprava 100%</w:t>
            </w:r>
          </w:p>
          <w:p w14:paraId="4D3717FB" w14:textId="77777777" w:rsidR="001D5675" w:rsidRPr="001D5675" w:rsidRDefault="001D5675" w:rsidP="001D5675">
            <w:pPr>
              <w:spacing w:line="276" w:lineRule="auto"/>
              <w:jc w:val="center"/>
              <w:rPr>
                <w:rFonts w:ascii="Times New Roman" w:hAnsi="Times New Roman" w:cs="Times New Roman"/>
                <w:b w:val="0"/>
                <w:sz w:val="24"/>
                <w:szCs w:val="24"/>
              </w:rPr>
            </w:pPr>
          </w:p>
          <w:p w14:paraId="7467A5C1" w14:textId="7669B8D0" w:rsidR="001D5675" w:rsidRPr="00696E57" w:rsidRDefault="001D5675" w:rsidP="001D5675">
            <w:pPr>
              <w:spacing w:line="276" w:lineRule="auto"/>
              <w:jc w:val="center"/>
              <w:rPr>
                <w:rFonts w:ascii="Times New Roman" w:hAnsi="Times New Roman" w:cs="Times New Roman"/>
                <w:b w:val="0"/>
                <w:sz w:val="24"/>
                <w:szCs w:val="24"/>
              </w:rPr>
            </w:pPr>
            <w:r w:rsidRPr="001D5675">
              <w:rPr>
                <w:rFonts w:ascii="Times New Roman" w:hAnsi="Times New Roman" w:cs="Times New Roman"/>
                <w:b w:val="0"/>
                <w:sz w:val="24"/>
                <w:szCs w:val="24"/>
              </w:rPr>
              <w:t>Projekti, fondovi EU</w:t>
            </w:r>
          </w:p>
        </w:tc>
      </w:tr>
      <w:tr w:rsidR="006F2A65" w:rsidRPr="002A4FC0" w14:paraId="14263C32" w14:textId="77777777" w:rsidTr="0014204D">
        <w:tc>
          <w:tcPr>
            <w:tcW w:w="1067" w:type="pct"/>
          </w:tcPr>
          <w:p w14:paraId="6C153446" w14:textId="4C8FAAE3" w:rsidR="00EE5FDE" w:rsidRDefault="0014204D" w:rsidP="00177FB4">
            <w:pPr>
              <w:spacing w:line="276" w:lineRule="auto"/>
              <w:rPr>
                <w:rFonts w:ascii="Times New Roman" w:hAnsi="Times New Roman" w:cs="Times New Roman"/>
                <w:sz w:val="24"/>
                <w:szCs w:val="24"/>
              </w:rPr>
            </w:pPr>
            <w:r>
              <w:rPr>
                <w:rFonts w:ascii="Times New Roman" w:hAnsi="Times New Roman" w:cs="Times New Roman"/>
                <w:sz w:val="24"/>
                <w:szCs w:val="24"/>
              </w:rPr>
              <w:t>8</w:t>
            </w:r>
            <w:r w:rsidR="00EE5FDE">
              <w:rPr>
                <w:rFonts w:ascii="Times New Roman" w:hAnsi="Times New Roman" w:cs="Times New Roman"/>
                <w:sz w:val="24"/>
                <w:szCs w:val="24"/>
              </w:rPr>
              <w:t xml:space="preserve">. </w:t>
            </w:r>
            <w:r w:rsidR="00EE5FDE" w:rsidRPr="00EE5FDE">
              <w:rPr>
                <w:rFonts w:ascii="Times New Roman" w:hAnsi="Times New Roman" w:cs="Times New Roman"/>
                <w:sz w:val="24"/>
                <w:szCs w:val="24"/>
              </w:rPr>
              <w:t>Uspostavljanje i održavanje katastra rječnih nanosa sa ciljem registrovanja promjena u koritima vodotoka</w:t>
            </w:r>
          </w:p>
        </w:tc>
        <w:tc>
          <w:tcPr>
            <w:tcW w:w="775" w:type="pct"/>
          </w:tcPr>
          <w:p w14:paraId="18634D0B" w14:textId="0E2043D5" w:rsidR="00EE5FDE" w:rsidRPr="00EE5FDE" w:rsidRDefault="00EE5FDE" w:rsidP="00EE5FDE">
            <w:pPr>
              <w:spacing w:line="276" w:lineRule="auto"/>
              <w:rPr>
                <w:rFonts w:ascii="Times New Roman" w:hAnsi="Times New Roman" w:cs="Times New Roman"/>
                <w:b w:val="0"/>
                <w:sz w:val="24"/>
                <w:szCs w:val="24"/>
              </w:rPr>
            </w:pPr>
            <w:r w:rsidRPr="00EE5FDE">
              <w:rPr>
                <w:rFonts w:ascii="Times New Roman" w:hAnsi="Times New Roman" w:cs="Times New Roman"/>
                <w:b w:val="0"/>
                <w:sz w:val="24"/>
                <w:szCs w:val="24"/>
              </w:rPr>
              <w:t>2025  - Izrada katastra rječnih nanosa</w:t>
            </w:r>
          </w:p>
          <w:p w14:paraId="0483514D" w14:textId="348F55D8" w:rsidR="00EE5FDE" w:rsidRPr="00EE5FDE" w:rsidRDefault="00EE5FDE" w:rsidP="00EE5FDE">
            <w:pPr>
              <w:spacing w:line="276" w:lineRule="auto"/>
              <w:rPr>
                <w:rFonts w:ascii="Times New Roman" w:hAnsi="Times New Roman" w:cs="Times New Roman"/>
                <w:b w:val="0"/>
                <w:sz w:val="24"/>
                <w:szCs w:val="24"/>
              </w:rPr>
            </w:pPr>
            <w:r w:rsidRPr="00EE5FDE">
              <w:rPr>
                <w:rFonts w:ascii="Times New Roman" w:hAnsi="Times New Roman" w:cs="Times New Roman"/>
                <w:b w:val="0"/>
                <w:sz w:val="24"/>
                <w:szCs w:val="24"/>
              </w:rPr>
              <w:t>2026 - Ažuriranje katastra sa pregledom promjena na terenu</w:t>
            </w:r>
          </w:p>
        </w:tc>
        <w:tc>
          <w:tcPr>
            <w:tcW w:w="742" w:type="pct"/>
          </w:tcPr>
          <w:p w14:paraId="3CD2B1CB" w14:textId="3A37A6EB" w:rsidR="00EE5FDE" w:rsidRPr="00EE5FDE" w:rsidRDefault="00EE5FDE" w:rsidP="00DB6C9A">
            <w:pPr>
              <w:spacing w:line="276" w:lineRule="auto"/>
              <w:jc w:val="center"/>
              <w:rPr>
                <w:rFonts w:ascii="Times New Roman" w:hAnsi="Times New Roman" w:cs="Times New Roman"/>
                <w:b w:val="0"/>
                <w:sz w:val="24"/>
                <w:szCs w:val="24"/>
              </w:rPr>
            </w:pPr>
            <w:r w:rsidRPr="00EE5FDE">
              <w:rPr>
                <w:rFonts w:ascii="Times New Roman" w:hAnsi="Times New Roman" w:cs="Times New Roman"/>
                <w:b w:val="0"/>
                <w:sz w:val="24"/>
                <w:szCs w:val="24"/>
              </w:rPr>
              <w:t>Uprava za vode</w:t>
            </w:r>
          </w:p>
        </w:tc>
        <w:tc>
          <w:tcPr>
            <w:tcW w:w="537" w:type="pct"/>
          </w:tcPr>
          <w:p w14:paraId="79FB82C6" w14:textId="3424A703" w:rsidR="00EE5FDE" w:rsidRDefault="00EE5FDE" w:rsidP="00DB6C9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w:t>
            </w:r>
          </w:p>
        </w:tc>
        <w:tc>
          <w:tcPr>
            <w:tcW w:w="540" w:type="pct"/>
          </w:tcPr>
          <w:p w14:paraId="40D4D174" w14:textId="20BABD56" w:rsidR="00EE5FDE" w:rsidRDefault="00EE5FDE" w:rsidP="00DB6C9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w:t>
            </w:r>
          </w:p>
        </w:tc>
        <w:tc>
          <w:tcPr>
            <w:tcW w:w="598" w:type="pct"/>
          </w:tcPr>
          <w:p w14:paraId="4E372C8D" w14:textId="77777777" w:rsidR="00D73991" w:rsidRDefault="00D73991" w:rsidP="001D567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 – 16.666€</w:t>
            </w:r>
          </w:p>
          <w:p w14:paraId="43FDC31E" w14:textId="77777777" w:rsidR="00D73991" w:rsidRDefault="00D73991" w:rsidP="001D5675">
            <w:pPr>
              <w:spacing w:line="276" w:lineRule="auto"/>
              <w:jc w:val="center"/>
              <w:rPr>
                <w:rFonts w:ascii="Times New Roman" w:hAnsi="Times New Roman" w:cs="Times New Roman"/>
                <w:b w:val="0"/>
                <w:sz w:val="24"/>
                <w:szCs w:val="24"/>
              </w:rPr>
            </w:pPr>
          </w:p>
          <w:p w14:paraId="3D5A7F01" w14:textId="77777777" w:rsidR="00D73991" w:rsidRDefault="00D73991" w:rsidP="001D567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 – 16.666€</w:t>
            </w:r>
          </w:p>
          <w:p w14:paraId="15C0D767" w14:textId="77777777" w:rsidR="00D73991" w:rsidRDefault="00D73991" w:rsidP="001D5675">
            <w:pPr>
              <w:spacing w:line="276" w:lineRule="auto"/>
              <w:jc w:val="center"/>
              <w:rPr>
                <w:rFonts w:ascii="Times New Roman" w:hAnsi="Times New Roman" w:cs="Times New Roman"/>
                <w:b w:val="0"/>
                <w:sz w:val="24"/>
                <w:szCs w:val="24"/>
              </w:rPr>
            </w:pPr>
          </w:p>
          <w:p w14:paraId="3DE947B4" w14:textId="77777777" w:rsidR="00D73991" w:rsidRDefault="00D73991" w:rsidP="001D567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Ukupno</w:t>
            </w:r>
          </w:p>
          <w:p w14:paraId="3F741BCB" w14:textId="1F3825C7" w:rsidR="00EE5FDE" w:rsidRPr="00EE5FDE" w:rsidRDefault="00D73991" w:rsidP="001D567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33.333</w:t>
            </w:r>
            <w:r w:rsidR="00EE5FDE" w:rsidRPr="00EE5FDE">
              <w:rPr>
                <w:rFonts w:ascii="Times New Roman" w:hAnsi="Times New Roman" w:cs="Times New Roman"/>
                <w:b w:val="0"/>
                <w:sz w:val="24"/>
                <w:szCs w:val="24"/>
              </w:rPr>
              <w:t>€</w:t>
            </w:r>
          </w:p>
        </w:tc>
        <w:tc>
          <w:tcPr>
            <w:tcW w:w="742" w:type="pct"/>
          </w:tcPr>
          <w:p w14:paraId="645B0D9D" w14:textId="046AFB22" w:rsidR="00EE5FDE" w:rsidRPr="00EE5FDE" w:rsidRDefault="00EE5FDE" w:rsidP="001D5675">
            <w:pPr>
              <w:spacing w:line="276" w:lineRule="auto"/>
              <w:jc w:val="center"/>
              <w:rPr>
                <w:rFonts w:ascii="Times New Roman" w:hAnsi="Times New Roman" w:cs="Times New Roman"/>
                <w:b w:val="0"/>
                <w:sz w:val="24"/>
                <w:szCs w:val="24"/>
              </w:rPr>
            </w:pPr>
            <w:r w:rsidRPr="00EE5FDE">
              <w:rPr>
                <w:rFonts w:ascii="Times New Roman" w:hAnsi="Times New Roman" w:cs="Times New Roman"/>
                <w:b w:val="0"/>
                <w:sz w:val="24"/>
                <w:szCs w:val="24"/>
              </w:rPr>
              <w:t>Budžet Uprave za vode 100%</w:t>
            </w:r>
          </w:p>
        </w:tc>
      </w:tr>
      <w:tr w:rsidR="006F2A65" w:rsidRPr="002A4FC0" w14:paraId="5074864D" w14:textId="77777777" w:rsidTr="0014204D">
        <w:tc>
          <w:tcPr>
            <w:tcW w:w="1067" w:type="pct"/>
          </w:tcPr>
          <w:p w14:paraId="505A493E" w14:textId="721DE9E5" w:rsidR="009762B8" w:rsidRDefault="0014204D" w:rsidP="00177FB4">
            <w:pPr>
              <w:spacing w:line="276" w:lineRule="auto"/>
              <w:rPr>
                <w:rFonts w:ascii="Times New Roman" w:hAnsi="Times New Roman" w:cs="Times New Roman"/>
                <w:sz w:val="24"/>
                <w:szCs w:val="24"/>
              </w:rPr>
            </w:pPr>
            <w:r>
              <w:rPr>
                <w:rFonts w:ascii="Times New Roman" w:hAnsi="Times New Roman" w:cs="Times New Roman"/>
                <w:sz w:val="24"/>
                <w:szCs w:val="24"/>
              </w:rPr>
              <w:t>9</w:t>
            </w:r>
            <w:r w:rsidR="009762B8">
              <w:rPr>
                <w:rFonts w:ascii="Times New Roman" w:hAnsi="Times New Roman" w:cs="Times New Roman"/>
                <w:sz w:val="24"/>
                <w:szCs w:val="24"/>
              </w:rPr>
              <w:t xml:space="preserve">. </w:t>
            </w:r>
            <w:r w:rsidR="009762B8" w:rsidRPr="009762B8">
              <w:rPr>
                <w:rFonts w:ascii="Times New Roman" w:hAnsi="Times New Roman" w:cs="Times New Roman"/>
                <w:sz w:val="24"/>
                <w:szCs w:val="24"/>
              </w:rPr>
              <w:t>Organizovanje kampanja i edukativnih programa koji će informisati građane</w:t>
            </w:r>
            <w:r w:rsidR="00992CAF">
              <w:rPr>
                <w:rFonts w:ascii="Times New Roman" w:hAnsi="Times New Roman" w:cs="Times New Roman"/>
                <w:sz w:val="24"/>
                <w:szCs w:val="24"/>
              </w:rPr>
              <w:t>/ke</w:t>
            </w:r>
            <w:r w:rsidR="009762B8" w:rsidRPr="009762B8">
              <w:rPr>
                <w:rFonts w:ascii="Times New Roman" w:hAnsi="Times New Roman" w:cs="Times New Roman"/>
                <w:sz w:val="24"/>
                <w:szCs w:val="24"/>
              </w:rPr>
              <w:t xml:space="preserve"> o klimatskim promjenama, njihovim efektima i </w:t>
            </w:r>
            <w:r w:rsidR="009762B8" w:rsidRPr="009762B8">
              <w:rPr>
                <w:rFonts w:ascii="Times New Roman" w:hAnsi="Times New Roman" w:cs="Times New Roman"/>
                <w:sz w:val="24"/>
                <w:szCs w:val="24"/>
              </w:rPr>
              <w:lastRenderedPageBreak/>
              <w:t>načinima na koje mogu doprinijeti smanjenju rizika od katastrofa i prila</w:t>
            </w:r>
            <w:r w:rsidR="00032B62">
              <w:rPr>
                <w:rFonts w:ascii="Times New Roman" w:hAnsi="Times New Roman" w:cs="Times New Roman"/>
                <w:sz w:val="24"/>
                <w:szCs w:val="24"/>
              </w:rPr>
              <w:t>gođavanju na klimatske promjene</w:t>
            </w:r>
          </w:p>
        </w:tc>
        <w:tc>
          <w:tcPr>
            <w:tcW w:w="775" w:type="pct"/>
          </w:tcPr>
          <w:p w14:paraId="32B8B2F4" w14:textId="2C3A7E95" w:rsidR="009762B8" w:rsidRPr="00EE5FDE" w:rsidRDefault="006564A7" w:rsidP="00EE5FDE">
            <w:pPr>
              <w:spacing w:line="276" w:lineRule="auto"/>
              <w:rPr>
                <w:rFonts w:ascii="Times New Roman" w:hAnsi="Times New Roman" w:cs="Times New Roman"/>
                <w:b w:val="0"/>
                <w:sz w:val="24"/>
                <w:szCs w:val="24"/>
              </w:rPr>
            </w:pPr>
            <w:r>
              <w:rPr>
                <w:rFonts w:ascii="Times New Roman" w:hAnsi="Times New Roman" w:cs="Times New Roman"/>
                <w:b w:val="0"/>
                <w:sz w:val="24"/>
                <w:szCs w:val="24"/>
              </w:rPr>
              <w:lastRenderedPageBreak/>
              <w:t xml:space="preserve">2025/2026 - </w:t>
            </w:r>
            <w:r w:rsidR="00214D52">
              <w:rPr>
                <w:rFonts w:ascii="Times New Roman" w:hAnsi="Times New Roman" w:cs="Times New Roman"/>
                <w:b w:val="0"/>
                <w:sz w:val="24"/>
                <w:szCs w:val="24"/>
              </w:rPr>
              <w:t>6 kampanja i edukativnih programa</w:t>
            </w:r>
          </w:p>
        </w:tc>
        <w:tc>
          <w:tcPr>
            <w:tcW w:w="742" w:type="pct"/>
          </w:tcPr>
          <w:p w14:paraId="72B615E7" w14:textId="6E3A21AA" w:rsidR="009762B8" w:rsidRPr="00EE5FDE" w:rsidRDefault="009762B8" w:rsidP="00DB6C9A">
            <w:pPr>
              <w:spacing w:line="276" w:lineRule="auto"/>
              <w:jc w:val="center"/>
              <w:rPr>
                <w:rFonts w:ascii="Times New Roman" w:hAnsi="Times New Roman" w:cs="Times New Roman"/>
                <w:b w:val="0"/>
                <w:sz w:val="24"/>
                <w:szCs w:val="24"/>
              </w:rPr>
            </w:pPr>
            <w:r w:rsidRPr="009762B8">
              <w:rPr>
                <w:rFonts w:ascii="Times New Roman" w:hAnsi="Times New Roman" w:cs="Times New Roman"/>
                <w:b w:val="0"/>
                <w:sz w:val="24"/>
                <w:szCs w:val="24"/>
              </w:rPr>
              <w:t xml:space="preserve">Ministarstvo turizma, ekologije, održivog razvoja i razvoja sjevera, Ministarstvo </w:t>
            </w:r>
            <w:r w:rsidRPr="009762B8">
              <w:rPr>
                <w:rFonts w:ascii="Times New Roman" w:hAnsi="Times New Roman" w:cs="Times New Roman"/>
                <w:b w:val="0"/>
                <w:sz w:val="24"/>
                <w:szCs w:val="24"/>
              </w:rPr>
              <w:lastRenderedPageBreak/>
              <w:t>unutrašnjih poslova</w:t>
            </w:r>
          </w:p>
        </w:tc>
        <w:tc>
          <w:tcPr>
            <w:tcW w:w="537" w:type="pct"/>
          </w:tcPr>
          <w:p w14:paraId="4E7321E6" w14:textId="5906DAA5" w:rsidR="009762B8" w:rsidRDefault="009762B8" w:rsidP="00DB6C9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lastRenderedPageBreak/>
              <w:t>2025</w:t>
            </w:r>
          </w:p>
        </w:tc>
        <w:tc>
          <w:tcPr>
            <w:tcW w:w="540" w:type="pct"/>
          </w:tcPr>
          <w:p w14:paraId="31E84C72" w14:textId="5D7FA835" w:rsidR="009762B8" w:rsidRDefault="00032B62" w:rsidP="00DB6C9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w:t>
            </w:r>
          </w:p>
        </w:tc>
        <w:tc>
          <w:tcPr>
            <w:tcW w:w="598" w:type="pct"/>
          </w:tcPr>
          <w:p w14:paraId="6704082F" w14:textId="77777777" w:rsidR="00214D52" w:rsidRDefault="00214D52" w:rsidP="00032B62">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 xml:space="preserve">2025 </w:t>
            </w:r>
            <w:r>
              <w:rPr>
                <w:rFonts w:ascii="Times New Roman" w:hAnsi="Times New Roman" w:cs="Times New Roman"/>
                <w:b w:val="0"/>
                <w:sz w:val="24"/>
                <w:szCs w:val="24"/>
                <w:lang w:val="sr-Latn-ME"/>
              </w:rPr>
              <w:t xml:space="preserve">- </w:t>
            </w:r>
            <w:r w:rsidR="009762B8" w:rsidRPr="009762B8">
              <w:rPr>
                <w:rFonts w:ascii="Times New Roman" w:hAnsi="Times New Roman" w:cs="Times New Roman"/>
                <w:b w:val="0"/>
                <w:sz w:val="24"/>
                <w:szCs w:val="24"/>
              </w:rPr>
              <w:t>15.0</w:t>
            </w:r>
            <w:r w:rsidR="009762B8">
              <w:rPr>
                <w:rFonts w:ascii="Times New Roman" w:hAnsi="Times New Roman" w:cs="Times New Roman"/>
                <w:b w:val="0"/>
                <w:sz w:val="24"/>
                <w:szCs w:val="24"/>
              </w:rPr>
              <w:t xml:space="preserve">00€ </w:t>
            </w:r>
          </w:p>
          <w:p w14:paraId="75E691C3" w14:textId="77777777" w:rsidR="00214D52" w:rsidRDefault="00214D52" w:rsidP="00032B62">
            <w:pPr>
              <w:spacing w:line="276" w:lineRule="auto"/>
              <w:jc w:val="center"/>
              <w:rPr>
                <w:rFonts w:ascii="Times New Roman" w:hAnsi="Times New Roman" w:cs="Times New Roman"/>
                <w:b w:val="0"/>
                <w:sz w:val="24"/>
                <w:szCs w:val="24"/>
              </w:rPr>
            </w:pPr>
          </w:p>
          <w:p w14:paraId="76EA9136" w14:textId="1037587D" w:rsidR="00214D52" w:rsidRDefault="00214D52" w:rsidP="00032B62">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 xml:space="preserve">2026 </w:t>
            </w:r>
            <w:r>
              <w:rPr>
                <w:rFonts w:ascii="Times New Roman" w:hAnsi="Times New Roman" w:cs="Times New Roman"/>
                <w:b w:val="0"/>
                <w:sz w:val="24"/>
                <w:szCs w:val="24"/>
                <w:lang w:val="sr-Latn-ME"/>
              </w:rPr>
              <w:t xml:space="preserve">- </w:t>
            </w:r>
            <w:r w:rsidRPr="009762B8">
              <w:rPr>
                <w:rFonts w:ascii="Times New Roman" w:hAnsi="Times New Roman" w:cs="Times New Roman"/>
                <w:b w:val="0"/>
                <w:sz w:val="24"/>
                <w:szCs w:val="24"/>
              </w:rPr>
              <w:t>15.0</w:t>
            </w:r>
            <w:r>
              <w:rPr>
                <w:rFonts w:ascii="Times New Roman" w:hAnsi="Times New Roman" w:cs="Times New Roman"/>
                <w:b w:val="0"/>
                <w:sz w:val="24"/>
                <w:szCs w:val="24"/>
              </w:rPr>
              <w:t xml:space="preserve">00€ </w:t>
            </w:r>
          </w:p>
          <w:p w14:paraId="17F6110C" w14:textId="77777777" w:rsidR="00214D52" w:rsidRDefault="00214D52" w:rsidP="00032B62">
            <w:pPr>
              <w:spacing w:line="276" w:lineRule="auto"/>
              <w:jc w:val="center"/>
              <w:rPr>
                <w:rFonts w:ascii="Times New Roman" w:hAnsi="Times New Roman" w:cs="Times New Roman"/>
                <w:b w:val="0"/>
                <w:sz w:val="24"/>
                <w:szCs w:val="24"/>
              </w:rPr>
            </w:pPr>
          </w:p>
          <w:p w14:paraId="37C98DBA" w14:textId="76D97BAD" w:rsidR="009762B8" w:rsidRPr="00EE5FDE" w:rsidRDefault="009762B8" w:rsidP="00032B62">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lastRenderedPageBreak/>
              <w:t xml:space="preserve"> </w:t>
            </w:r>
            <w:r w:rsidR="00214D52">
              <w:rPr>
                <w:rFonts w:ascii="Times New Roman" w:hAnsi="Times New Roman" w:cs="Times New Roman"/>
                <w:b w:val="0"/>
                <w:sz w:val="24"/>
                <w:szCs w:val="24"/>
              </w:rPr>
              <w:t>U</w:t>
            </w:r>
            <w:r w:rsidR="00032B62">
              <w:rPr>
                <w:rFonts w:ascii="Times New Roman" w:hAnsi="Times New Roman" w:cs="Times New Roman"/>
                <w:b w:val="0"/>
                <w:sz w:val="24"/>
                <w:szCs w:val="24"/>
              </w:rPr>
              <w:t>kupno 3</w:t>
            </w:r>
            <w:r>
              <w:rPr>
                <w:rFonts w:ascii="Times New Roman" w:hAnsi="Times New Roman" w:cs="Times New Roman"/>
                <w:b w:val="0"/>
                <w:sz w:val="24"/>
                <w:szCs w:val="24"/>
              </w:rPr>
              <w:t>0.000€</w:t>
            </w:r>
          </w:p>
        </w:tc>
        <w:tc>
          <w:tcPr>
            <w:tcW w:w="742" w:type="pct"/>
          </w:tcPr>
          <w:p w14:paraId="4A4EEA04" w14:textId="10C18FA3" w:rsidR="009762B8" w:rsidRPr="00EE5FDE" w:rsidRDefault="009762B8" w:rsidP="001D5675">
            <w:pPr>
              <w:spacing w:line="276" w:lineRule="auto"/>
              <w:jc w:val="center"/>
              <w:rPr>
                <w:rFonts w:ascii="Times New Roman" w:hAnsi="Times New Roman" w:cs="Times New Roman"/>
                <w:b w:val="0"/>
                <w:sz w:val="24"/>
                <w:szCs w:val="24"/>
              </w:rPr>
            </w:pPr>
            <w:r w:rsidRPr="009762B8">
              <w:rPr>
                <w:rFonts w:ascii="Times New Roman" w:hAnsi="Times New Roman" w:cs="Times New Roman"/>
                <w:b w:val="0"/>
                <w:sz w:val="24"/>
                <w:szCs w:val="24"/>
              </w:rPr>
              <w:lastRenderedPageBreak/>
              <w:t xml:space="preserve">Ministarstvo turizma, ekologije, održivog razvoja i razvoja sjevera </w:t>
            </w:r>
            <w:r w:rsidRPr="00032B62">
              <w:rPr>
                <w:rFonts w:ascii="Times New Roman" w:hAnsi="Times New Roman" w:cs="Times New Roman"/>
                <w:b w:val="0"/>
                <w:sz w:val="24"/>
                <w:szCs w:val="24"/>
              </w:rPr>
              <w:t xml:space="preserve">50% i Ministartsvo </w:t>
            </w:r>
            <w:r w:rsidRPr="00032B62">
              <w:rPr>
                <w:rFonts w:ascii="Times New Roman" w:hAnsi="Times New Roman" w:cs="Times New Roman"/>
                <w:b w:val="0"/>
                <w:sz w:val="24"/>
                <w:szCs w:val="24"/>
              </w:rPr>
              <w:lastRenderedPageBreak/>
              <w:t>unutrašnjih poslova 50%</w:t>
            </w:r>
          </w:p>
        </w:tc>
      </w:tr>
      <w:tr w:rsidR="006F2A65" w:rsidRPr="002A4FC0" w14:paraId="19AD26EA" w14:textId="77777777" w:rsidTr="0014204D">
        <w:tc>
          <w:tcPr>
            <w:tcW w:w="1067" w:type="pct"/>
          </w:tcPr>
          <w:p w14:paraId="1067D64C" w14:textId="00A2E158" w:rsidR="00B767C0" w:rsidRDefault="0014204D" w:rsidP="00177FB4">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10</w:t>
            </w:r>
            <w:r w:rsidR="00B767C0">
              <w:rPr>
                <w:rFonts w:ascii="Times New Roman" w:hAnsi="Times New Roman" w:cs="Times New Roman"/>
                <w:sz w:val="24"/>
                <w:szCs w:val="24"/>
              </w:rPr>
              <w:t xml:space="preserve">. </w:t>
            </w:r>
            <w:r w:rsidR="00B767C0" w:rsidRPr="00B767C0">
              <w:rPr>
                <w:rFonts w:ascii="Times New Roman" w:hAnsi="Times New Roman" w:cs="Times New Roman"/>
                <w:sz w:val="24"/>
                <w:szCs w:val="24"/>
              </w:rPr>
              <w:t>Promovisanje i unapređenje zdravlja, bezbijednosti i dobrobiti zajednice kroz edukaciju, motivaciju i praktičnu podršku u oblasti dobrovoljnog davalaštva krvi, prve pomoći, psiho-socijalne podrške i aktivnosti spasilaštva na vodi i uređenim skijalištima. (Povećanje broja dobrovoljnih davalaca</w:t>
            </w:r>
            <w:r w:rsidR="00992CAF">
              <w:rPr>
                <w:rFonts w:ascii="Times New Roman" w:hAnsi="Times New Roman" w:cs="Times New Roman"/>
                <w:sz w:val="24"/>
                <w:szCs w:val="24"/>
              </w:rPr>
              <w:t>/teljki</w:t>
            </w:r>
            <w:r w:rsidR="00B767C0" w:rsidRPr="00B767C0">
              <w:rPr>
                <w:rFonts w:ascii="Times New Roman" w:hAnsi="Times New Roman" w:cs="Times New Roman"/>
                <w:sz w:val="24"/>
                <w:szCs w:val="24"/>
              </w:rPr>
              <w:t xml:space="preserve"> krvi, jačanje kapaciteta za pružanje prve pomoći, edukacija ranjivih grupa o kriznim situacijama, organizovanje takmičenja i vježbi prve pomoći, obuku spasilaca na vodi i skijalištima, pružanje psiho-socijalne podrške u </w:t>
            </w:r>
            <w:r w:rsidR="00B767C0" w:rsidRPr="00B767C0">
              <w:rPr>
                <w:rFonts w:ascii="Times New Roman" w:hAnsi="Times New Roman" w:cs="Times New Roman"/>
                <w:sz w:val="24"/>
                <w:szCs w:val="24"/>
              </w:rPr>
              <w:lastRenderedPageBreak/>
              <w:t>kriznim situacijama, i promociju aktivnosti kroz izradu promotivnog materijala)</w:t>
            </w:r>
          </w:p>
        </w:tc>
        <w:tc>
          <w:tcPr>
            <w:tcW w:w="775" w:type="pct"/>
          </w:tcPr>
          <w:p w14:paraId="5A4B2094" w14:textId="2C378038" w:rsidR="00B767C0" w:rsidRPr="00B767C0" w:rsidRDefault="00B767C0" w:rsidP="00B767C0">
            <w:pPr>
              <w:spacing w:line="276" w:lineRule="auto"/>
              <w:rPr>
                <w:rFonts w:ascii="Times New Roman" w:hAnsi="Times New Roman" w:cs="Times New Roman"/>
                <w:b w:val="0"/>
                <w:sz w:val="24"/>
                <w:szCs w:val="24"/>
              </w:rPr>
            </w:pPr>
            <w:r>
              <w:rPr>
                <w:rFonts w:ascii="Times New Roman" w:hAnsi="Times New Roman" w:cs="Times New Roman"/>
                <w:b w:val="0"/>
                <w:sz w:val="24"/>
                <w:szCs w:val="24"/>
              </w:rPr>
              <w:lastRenderedPageBreak/>
              <w:t xml:space="preserve">- </w:t>
            </w:r>
            <w:r w:rsidR="000C4007">
              <w:rPr>
                <w:rFonts w:ascii="Times New Roman" w:hAnsi="Times New Roman" w:cs="Times New Roman"/>
                <w:b w:val="0"/>
                <w:sz w:val="24"/>
                <w:szCs w:val="24"/>
              </w:rPr>
              <w:t>Akcije DDK - 3743</w:t>
            </w:r>
          </w:p>
          <w:p w14:paraId="0F2DA536" w14:textId="4FBB4D25" w:rsidR="00B767C0" w:rsidRPr="00B767C0" w:rsidRDefault="00B767C0" w:rsidP="00B767C0">
            <w:pPr>
              <w:spacing w:line="276" w:lineRule="auto"/>
              <w:rPr>
                <w:rFonts w:ascii="Times New Roman" w:hAnsi="Times New Roman" w:cs="Times New Roman"/>
                <w:b w:val="0"/>
                <w:sz w:val="24"/>
                <w:szCs w:val="24"/>
              </w:rPr>
            </w:pPr>
            <w:r>
              <w:rPr>
                <w:rFonts w:ascii="Times New Roman" w:hAnsi="Times New Roman" w:cs="Times New Roman"/>
                <w:b w:val="0"/>
                <w:sz w:val="24"/>
                <w:szCs w:val="24"/>
              </w:rPr>
              <w:t xml:space="preserve">- </w:t>
            </w:r>
            <w:r w:rsidR="000C4007">
              <w:rPr>
                <w:rFonts w:ascii="Times New Roman" w:hAnsi="Times New Roman" w:cs="Times New Roman"/>
                <w:b w:val="0"/>
                <w:sz w:val="24"/>
                <w:szCs w:val="24"/>
              </w:rPr>
              <w:t>Radionice za ranjive grupe 5</w:t>
            </w:r>
          </w:p>
          <w:p w14:paraId="6527BB1E" w14:textId="138A0E8B" w:rsidR="00B767C0" w:rsidRPr="00B767C0" w:rsidRDefault="00B767C0" w:rsidP="00B767C0">
            <w:pPr>
              <w:spacing w:line="276" w:lineRule="auto"/>
              <w:rPr>
                <w:rFonts w:ascii="Times New Roman" w:hAnsi="Times New Roman" w:cs="Times New Roman"/>
                <w:b w:val="0"/>
                <w:sz w:val="24"/>
                <w:szCs w:val="24"/>
              </w:rPr>
            </w:pPr>
            <w:r>
              <w:rPr>
                <w:rFonts w:ascii="Times New Roman" w:hAnsi="Times New Roman" w:cs="Times New Roman"/>
                <w:b w:val="0"/>
                <w:sz w:val="24"/>
                <w:szCs w:val="24"/>
              </w:rPr>
              <w:t xml:space="preserve">- </w:t>
            </w:r>
            <w:r w:rsidR="000C4007">
              <w:rPr>
                <w:rFonts w:ascii="Times New Roman" w:hAnsi="Times New Roman" w:cs="Times New Roman"/>
                <w:b w:val="0"/>
                <w:sz w:val="24"/>
                <w:szCs w:val="24"/>
              </w:rPr>
              <w:t>Obuke prve pomoći - 6666</w:t>
            </w:r>
          </w:p>
          <w:p w14:paraId="40425812" w14:textId="54A97A8E" w:rsidR="00B767C0" w:rsidRPr="00B767C0" w:rsidRDefault="00B767C0" w:rsidP="00B767C0">
            <w:pPr>
              <w:spacing w:line="276" w:lineRule="auto"/>
              <w:rPr>
                <w:rFonts w:ascii="Times New Roman" w:hAnsi="Times New Roman" w:cs="Times New Roman"/>
                <w:b w:val="0"/>
                <w:sz w:val="24"/>
                <w:szCs w:val="24"/>
              </w:rPr>
            </w:pPr>
            <w:r>
              <w:rPr>
                <w:rFonts w:ascii="Times New Roman" w:hAnsi="Times New Roman" w:cs="Times New Roman"/>
                <w:b w:val="0"/>
                <w:sz w:val="24"/>
                <w:szCs w:val="24"/>
              </w:rPr>
              <w:t xml:space="preserve">- </w:t>
            </w:r>
            <w:r w:rsidRPr="00B767C0">
              <w:rPr>
                <w:rFonts w:ascii="Times New Roman" w:hAnsi="Times New Roman" w:cs="Times New Roman"/>
                <w:b w:val="0"/>
                <w:sz w:val="24"/>
                <w:szCs w:val="24"/>
              </w:rPr>
              <w:t>Psi</w:t>
            </w:r>
            <w:r w:rsidR="000C4007">
              <w:rPr>
                <w:rFonts w:ascii="Times New Roman" w:hAnsi="Times New Roman" w:cs="Times New Roman"/>
                <w:b w:val="0"/>
                <w:sz w:val="24"/>
                <w:szCs w:val="24"/>
              </w:rPr>
              <w:t>ho-socijalna podrška (obuke) - 31</w:t>
            </w:r>
          </w:p>
          <w:p w14:paraId="4C399323" w14:textId="026EBEAC" w:rsidR="00B767C0" w:rsidRPr="00B767C0" w:rsidRDefault="00B767C0" w:rsidP="00B767C0">
            <w:pPr>
              <w:spacing w:line="276" w:lineRule="auto"/>
              <w:rPr>
                <w:rFonts w:ascii="Times New Roman" w:hAnsi="Times New Roman" w:cs="Times New Roman"/>
                <w:b w:val="0"/>
                <w:sz w:val="24"/>
                <w:szCs w:val="24"/>
              </w:rPr>
            </w:pPr>
            <w:r>
              <w:rPr>
                <w:rFonts w:ascii="Times New Roman" w:hAnsi="Times New Roman" w:cs="Times New Roman"/>
                <w:b w:val="0"/>
                <w:sz w:val="24"/>
                <w:szCs w:val="24"/>
              </w:rPr>
              <w:t xml:space="preserve">- </w:t>
            </w:r>
            <w:r w:rsidR="000C4007">
              <w:rPr>
                <w:rFonts w:ascii="Times New Roman" w:hAnsi="Times New Roman" w:cs="Times New Roman"/>
                <w:b w:val="0"/>
                <w:sz w:val="24"/>
                <w:szCs w:val="24"/>
              </w:rPr>
              <w:t>Obuke spasilaca na vodi 6</w:t>
            </w:r>
          </w:p>
          <w:p w14:paraId="531B50E6" w14:textId="10C39779" w:rsidR="00B767C0" w:rsidRDefault="00B767C0" w:rsidP="00B767C0">
            <w:pPr>
              <w:spacing w:line="276" w:lineRule="auto"/>
              <w:rPr>
                <w:rFonts w:ascii="Times New Roman" w:hAnsi="Times New Roman" w:cs="Times New Roman"/>
                <w:b w:val="0"/>
                <w:sz w:val="24"/>
                <w:szCs w:val="24"/>
              </w:rPr>
            </w:pPr>
            <w:r>
              <w:rPr>
                <w:rFonts w:ascii="Times New Roman" w:hAnsi="Times New Roman" w:cs="Times New Roman"/>
                <w:b w:val="0"/>
                <w:sz w:val="24"/>
                <w:szCs w:val="24"/>
              </w:rPr>
              <w:t xml:space="preserve">- </w:t>
            </w:r>
            <w:r w:rsidRPr="00B767C0">
              <w:rPr>
                <w:rFonts w:ascii="Times New Roman" w:hAnsi="Times New Roman" w:cs="Times New Roman"/>
                <w:b w:val="0"/>
                <w:sz w:val="24"/>
                <w:szCs w:val="24"/>
              </w:rPr>
              <w:t xml:space="preserve">Obuke spasilaca na ski </w:t>
            </w:r>
            <w:r w:rsidR="000C4007">
              <w:rPr>
                <w:rFonts w:ascii="Times New Roman" w:hAnsi="Times New Roman" w:cs="Times New Roman"/>
                <w:b w:val="0"/>
                <w:sz w:val="24"/>
                <w:szCs w:val="24"/>
              </w:rPr>
              <w:t>stazama 10</w:t>
            </w:r>
          </w:p>
          <w:p w14:paraId="4DF3AD6E" w14:textId="3CDD75C0" w:rsidR="00B767C0" w:rsidRDefault="00B767C0" w:rsidP="00B767C0">
            <w:pPr>
              <w:spacing w:line="276" w:lineRule="auto"/>
              <w:rPr>
                <w:rFonts w:ascii="Times New Roman" w:hAnsi="Times New Roman" w:cs="Times New Roman"/>
                <w:b w:val="0"/>
                <w:sz w:val="24"/>
                <w:szCs w:val="24"/>
              </w:rPr>
            </w:pPr>
          </w:p>
          <w:p w14:paraId="7A94CBCA" w14:textId="290C2CB1" w:rsidR="00B767C0" w:rsidRPr="009762B8" w:rsidRDefault="00B767C0" w:rsidP="000C4007">
            <w:pPr>
              <w:spacing w:line="276" w:lineRule="auto"/>
              <w:rPr>
                <w:rFonts w:ascii="Times New Roman" w:hAnsi="Times New Roman" w:cs="Times New Roman"/>
                <w:b w:val="0"/>
                <w:sz w:val="24"/>
                <w:szCs w:val="24"/>
              </w:rPr>
            </w:pPr>
          </w:p>
        </w:tc>
        <w:tc>
          <w:tcPr>
            <w:tcW w:w="742" w:type="pct"/>
          </w:tcPr>
          <w:p w14:paraId="395B0EB4" w14:textId="4CE32AA6" w:rsidR="00B767C0" w:rsidRPr="009762B8" w:rsidRDefault="00B767C0" w:rsidP="00DB6C9A">
            <w:pPr>
              <w:spacing w:line="276" w:lineRule="auto"/>
              <w:jc w:val="center"/>
              <w:rPr>
                <w:rFonts w:ascii="Times New Roman" w:hAnsi="Times New Roman" w:cs="Times New Roman"/>
                <w:b w:val="0"/>
                <w:sz w:val="24"/>
                <w:szCs w:val="24"/>
              </w:rPr>
            </w:pPr>
            <w:r w:rsidRPr="00B767C0">
              <w:rPr>
                <w:rFonts w:ascii="Times New Roman" w:hAnsi="Times New Roman" w:cs="Times New Roman"/>
                <w:b w:val="0"/>
                <w:sz w:val="24"/>
                <w:szCs w:val="24"/>
              </w:rPr>
              <w:t>Crveni krst Crne Gore</w:t>
            </w:r>
          </w:p>
        </w:tc>
        <w:tc>
          <w:tcPr>
            <w:tcW w:w="537" w:type="pct"/>
          </w:tcPr>
          <w:p w14:paraId="754FCEDA" w14:textId="70BF2CDC" w:rsidR="00B767C0" w:rsidRDefault="00B767C0" w:rsidP="00DB6C9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w:t>
            </w:r>
          </w:p>
        </w:tc>
        <w:tc>
          <w:tcPr>
            <w:tcW w:w="540" w:type="pct"/>
          </w:tcPr>
          <w:p w14:paraId="11BF7BA2" w14:textId="1872077C" w:rsidR="00B767C0" w:rsidRDefault="0014204D" w:rsidP="00DB6C9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w:t>
            </w:r>
          </w:p>
        </w:tc>
        <w:tc>
          <w:tcPr>
            <w:tcW w:w="598" w:type="pct"/>
          </w:tcPr>
          <w:p w14:paraId="373C7043" w14:textId="1B354DB2" w:rsidR="00B767C0" w:rsidRDefault="000C4007" w:rsidP="001D567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 xml:space="preserve">2025 - </w:t>
            </w:r>
            <w:r w:rsidR="00B767C0">
              <w:rPr>
                <w:rFonts w:ascii="Times New Roman" w:hAnsi="Times New Roman" w:cs="Times New Roman"/>
                <w:b w:val="0"/>
                <w:sz w:val="24"/>
                <w:szCs w:val="24"/>
              </w:rPr>
              <w:t>47.000€</w:t>
            </w:r>
            <w:r w:rsidR="00B767C0" w:rsidRPr="00B767C0">
              <w:rPr>
                <w:rFonts w:ascii="Times New Roman" w:hAnsi="Times New Roman" w:cs="Times New Roman"/>
                <w:b w:val="0"/>
                <w:sz w:val="24"/>
                <w:szCs w:val="24"/>
              </w:rPr>
              <w:t xml:space="preserve"> </w:t>
            </w:r>
          </w:p>
          <w:p w14:paraId="66F2661A" w14:textId="10B48DDD" w:rsidR="000C4007" w:rsidRDefault="000C4007" w:rsidP="001D5675">
            <w:pPr>
              <w:spacing w:line="276" w:lineRule="auto"/>
              <w:jc w:val="center"/>
              <w:rPr>
                <w:rFonts w:ascii="Times New Roman" w:hAnsi="Times New Roman" w:cs="Times New Roman"/>
                <w:b w:val="0"/>
                <w:sz w:val="24"/>
                <w:szCs w:val="24"/>
              </w:rPr>
            </w:pPr>
          </w:p>
          <w:p w14:paraId="5BA9110D" w14:textId="10B99BC9" w:rsidR="000C4007" w:rsidRDefault="000C4007" w:rsidP="000C4007">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2026 - 47.000€</w:t>
            </w:r>
            <w:r w:rsidRPr="00B767C0">
              <w:rPr>
                <w:rFonts w:ascii="Times New Roman" w:hAnsi="Times New Roman" w:cs="Times New Roman"/>
                <w:b w:val="0"/>
                <w:sz w:val="24"/>
                <w:szCs w:val="24"/>
              </w:rPr>
              <w:t xml:space="preserve"> </w:t>
            </w:r>
          </w:p>
          <w:p w14:paraId="79B31FAA" w14:textId="77777777" w:rsidR="000C4007" w:rsidRDefault="000C4007" w:rsidP="001D5675">
            <w:pPr>
              <w:spacing w:line="276" w:lineRule="auto"/>
              <w:jc w:val="center"/>
              <w:rPr>
                <w:rFonts w:ascii="Times New Roman" w:hAnsi="Times New Roman" w:cs="Times New Roman"/>
                <w:b w:val="0"/>
                <w:sz w:val="24"/>
                <w:szCs w:val="24"/>
              </w:rPr>
            </w:pPr>
          </w:p>
          <w:p w14:paraId="245CE43D" w14:textId="77777777" w:rsidR="00B767C0" w:rsidRDefault="00B767C0" w:rsidP="001D5675">
            <w:pPr>
              <w:spacing w:line="276" w:lineRule="auto"/>
              <w:jc w:val="center"/>
              <w:rPr>
                <w:rFonts w:ascii="Times New Roman" w:hAnsi="Times New Roman" w:cs="Times New Roman"/>
                <w:b w:val="0"/>
                <w:sz w:val="24"/>
                <w:szCs w:val="24"/>
              </w:rPr>
            </w:pPr>
          </w:p>
          <w:p w14:paraId="79F6A1D5" w14:textId="1D053D7B" w:rsidR="00B767C0" w:rsidRPr="009762B8" w:rsidRDefault="0014204D" w:rsidP="001D567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94</w:t>
            </w:r>
            <w:r w:rsidR="00B767C0">
              <w:rPr>
                <w:rFonts w:ascii="Times New Roman" w:hAnsi="Times New Roman" w:cs="Times New Roman"/>
                <w:b w:val="0"/>
                <w:sz w:val="24"/>
                <w:szCs w:val="24"/>
              </w:rPr>
              <w:t>.000€</w:t>
            </w:r>
            <w:r w:rsidR="00B767C0" w:rsidRPr="00B767C0">
              <w:rPr>
                <w:rFonts w:ascii="Times New Roman" w:hAnsi="Times New Roman" w:cs="Times New Roman"/>
                <w:b w:val="0"/>
                <w:sz w:val="24"/>
                <w:szCs w:val="24"/>
              </w:rPr>
              <w:t xml:space="preserve"> ukupno</w:t>
            </w:r>
          </w:p>
        </w:tc>
        <w:tc>
          <w:tcPr>
            <w:tcW w:w="742" w:type="pct"/>
          </w:tcPr>
          <w:p w14:paraId="3CBA34C0" w14:textId="77777777" w:rsidR="00B767C0" w:rsidRPr="00B767C0" w:rsidRDefault="00B767C0" w:rsidP="00B767C0">
            <w:pPr>
              <w:spacing w:line="276" w:lineRule="auto"/>
              <w:jc w:val="center"/>
              <w:rPr>
                <w:rFonts w:ascii="Times New Roman" w:hAnsi="Times New Roman" w:cs="Times New Roman"/>
                <w:b w:val="0"/>
                <w:sz w:val="24"/>
                <w:szCs w:val="24"/>
              </w:rPr>
            </w:pPr>
            <w:r w:rsidRPr="00B767C0">
              <w:rPr>
                <w:rFonts w:ascii="Times New Roman" w:hAnsi="Times New Roman" w:cs="Times New Roman"/>
                <w:b w:val="0"/>
                <w:sz w:val="24"/>
                <w:szCs w:val="24"/>
              </w:rPr>
              <w:t>Crveni krst Crne Gore 90%</w:t>
            </w:r>
          </w:p>
          <w:p w14:paraId="05AB5A20" w14:textId="4E867D4B" w:rsidR="00B767C0" w:rsidRPr="009762B8" w:rsidRDefault="00B767C0" w:rsidP="00B767C0">
            <w:pPr>
              <w:spacing w:line="276" w:lineRule="auto"/>
              <w:jc w:val="center"/>
              <w:rPr>
                <w:rFonts w:ascii="Times New Roman" w:hAnsi="Times New Roman" w:cs="Times New Roman"/>
                <w:b w:val="0"/>
                <w:sz w:val="24"/>
                <w:szCs w:val="24"/>
              </w:rPr>
            </w:pPr>
            <w:r w:rsidRPr="00B767C0">
              <w:rPr>
                <w:rFonts w:ascii="Times New Roman" w:hAnsi="Times New Roman" w:cs="Times New Roman"/>
                <w:b w:val="0"/>
                <w:sz w:val="24"/>
                <w:szCs w:val="24"/>
              </w:rPr>
              <w:t>Državni budžet 10%</w:t>
            </w:r>
          </w:p>
        </w:tc>
      </w:tr>
      <w:tr w:rsidR="006F2A65" w:rsidRPr="002A4FC0" w14:paraId="7CCC0410" w14:textId="77777777" w:rsidTr="0014204D">
        <w:tc>
          <w:tcPr>
            <w:tcW w:w="1067" w:type="pct"/>
          </w:tcPr>
          <w:p w14:paraId="395BD5A5" w14:textId="133E2F2E" w:rsidR="004F4DCD" w:rsidRPr="004F4DCD" w:rsidRDefault="004F4DCD" w:rsidP="00177FB4">
            <w:pPr>
              <w:spacing w:line="276" w:lineRule="auto"/>
              <w:rPr>
                <w:rFonts w:ascii="Times New Roman" w:hAnsi="Times New Roman" w:cs="Times New Roman"/>
                <w:sz w:val="24"/>
                <w:szCs w:val="24"/>
              </w:rPr>
            </w:pPr>
            <w:r w:rsidRPr="004F4DCD">
              <w:rPr>
                <w:rFonts w:ascii="Times New Roman" w:hAnsi="Times New Roman" w:cs="Times New Roman"/>
                <w:sz w:val="24"/>
                <w:szCs w:val="24"/>
              </w:rPr>
              <w:lastRenderedPageBreak/>
              <w:t xml:space="preserve">12. </w:t>
            </w:r>
            <w:r w:rsidRPr="004F4DCD">
              <w:rPr>
                <w:rFonts w:ascii="Times New Roman" w:hAnsi="Times New Roman" w:cs="Times New Roman"/>
                <w:sz w:val="24"/>
                <w:szCs w:val="24"/>
                <w:lang w:val="sr-Latn-ME"/>
              </w:rPr>
              <w:t>Obilježavanje 13. oktobra -  Međunarodnog dana smanjenja rizika od katastrofa</w:t>
            </w:r>
          </w:p>
        </w:tc>
        <w:tc>
          <w:tcPr>
            <w:tcW w:w="775" w:type="pct"/>
          </w:tcPr>
          <w:p w14:paraId="131FDF94" w14:textId="61D391B1" w:rsidR="004F4DCD" w:rsidRPr="004F4DCD" w:rsidRDefault="00E31BD3" w:rsidP="00B767C0">
            <w:pPr>
              <w:spacing w:line="276" w:lineRule="auto"/>
              <w:rPr>
                <w:rFonts w:ascii="Times New Roman" w:hAnsi="Times New Roman" w:cs="Times New Roman"/>
                <w:b w:val="0"/>
                <w:sz w:val="24"/>
                <w:szCs w:val="24"/>
              </w:rPr>
            </w:pPr>
            <w:r>
              <w:rPr>
                <w:rFonts w:ascii="Times New Roman" w:hAnsi="Times New Roman" w:cs="Times New Roman"/>
                <w:b w:val="0"/>
                <w:sz w:val="24"/>
                <w:szCs w:val="24"/>
              </w:rPr>
              <w:t>Jedna aktivnost godišnje</w:t>
            </w:r>
          </w:p>
        </w:tc>
        <w:tc>
          <w:tcPr>
            <w:tcW w:w="742" w:type="pct"/>
          </w:tcPr>
          <w:p w14:paraId="48D0F2ED" w14:textId="364D040A" w:rsidR="004F4DCD" w:rsidRPr="004F4DCD" w:rsidRDefault="004F4DCD" w:rsidP="00DB6C9A">
            <w:pPr>
              <w:spacing w:line="276" w:lineRule="auto"/>
              <w:jc w:val="center"/>
              <w:rPr>
                <w:rFonts w:ascii="Times New Roman" w:hAnsi="Times New Roman" w:cs="Times New Roman"/>
                <w:b w:val="0"/>
                <w:sz w:val="24"/>
                <w:szCs w:val="24"/>
              </w:rPr>
            </w:pPr>
            <w:r w:rsidRPr="004F4DCD">
              <w:rPr>
                <w:rFonts w:ascii="Times New Roman" w:hAnsi="Times New Roman" w:cs="Times New Roman"/>
                <w:b w:val="0"/>
                <w:sz w:val="24"/>
                <w:szCs w:val="24"/>
              </w:rPr>
              <w:t>Ministarstvo prosvjete, nauke i inovacija</w:t>
            </w:r>
          </w:p>
        </w:tc>
        <w:tc>
          <w:tcPr>
            <w:tcW w:w="537" w:type="pct"/>
          </w:tcPr>
          <w:p w14:paraId="130456DA" w14:textId="5CEB4E84" w:rsidR="004F4DCD" w:rsidRPr="004F4DCD" w:rsidRDefault="004F4DCD" w:rsidP="00DB6C9A">
            <w:pPr>
              <w:spacing w:line="276" w:lineRule="auto"/>
              <w:jc w:val="center"/>
              <w:rPr>
                <w:rFonts w:ascii="Times New Roman" w:hAnsi="Times New Roman" w:cs="Times New Roman"/>
                <w:b w:val="0"/>
                <w:sz w:val="24"/>
                <w:szCs w:val="24"/>
              </w:rPr>
            </w:pPr>
            <w:r w:rsidRPr="004F4DCD">
              <w:rPr>
                <w:rFonts w:ascii="Times New Roman" w:hAnsi="Times New Roman" w:cs="Times New Roman"/>
                <w:b w:val="0"/>
                <w:sz w:val="24"/>
                <w:szCs w:val="24"/>
              </w:rPr>
              <w:t>2025</w:t>
            </w:r>
          </w:p>
        </w:tc>
        <w:tc>
          <w:tcPr>
            <w:tcW w:w="540" w:type="pct"/>
          </w:tcPr>
          <w:p w14:paraId="28849A20" w14:textId="3E241AC4" w:rsidR="004F4DCD" w:rsidRPr="004F4DCD" w:rsidRDefault="004F4DCD" w:rsidP="00DB6C9A">
            <w:pPr>
              <w:spacing w:line="276" w:lineRule="auto"/>
              <w:jc w:val="center"/>
              <w:rPr>
                <w:rFonts w:ascii="Times New Roman" w:hAnsi="Times New Roman" w:cs="Times New Roman"/>
                <w:b w:val="0"/>
                <w:sz w:val="24"/>
                <w:szCs w:val="24"/>
              </w:rPr>
            </w:pPr>
            <w:r w:rsidRPr="004F4DCD">
              <w:rPr>
                <w:rFonts w:ascii="Times New Roman" w:hAnsi="Times New Roman" w:cs="Times New Roman"/>
                <w:b w:val="0"/>
                <w:sz w:val="24"/>
                <w:szCs w:val="24"/>
              </w:rPr>
              <w:t>2026</w:t>
            </w:r>
          </w:p>
        </w:tc>
        <w:tc>
          <w:tcPr>
            <w:tcW w:w="598" w:type="pct"/>
          </w:tcPr>
          <w:p w14:paraId="20052B2C" w14:textId="2C9A16CA" w:rsidR="00E31BD3" w:rsidRDefault="00E31BD3" w:rsidP="001D5675">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2025 – 4.000€</w:t>
            </w:r>
          </w:p>
          <w:p w14:paraId="2E691761" w14:textId="77777777" w:rsidR="00E31BD3" w:rsidRDefault="00E31BD3" w:rsidP="001D5675">
            <w:pPr>
              <w:spacing w:line="276" w:lineRule="auto"/>
              <w:jc w:val="center"/>
              <w:rPr>
                <w:rFonts w:ascii="Times New Roman" w:hAnsi="Times New Roman" w:cs="Times New Roman"/>
                <w:b w:val="0"/>
                <w:sz w:val="24"/>
                <w:szCs w:val="24"/>
                <w:lang w:val="sr-Latn-ME"/>
              </w:rPr>
            </w:pPr>
          </w:p>
          <w:p w14:paraId="40F39407" w14:textId="7CE8F7C1" w:rsidR="00E31BD3" w:rsidRDefault="00E31BD3" w:rsidP="00E31BD3">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2026 – 4.000€</w:t>
            </w:r>
          </w:p>
          <w:p w14:paraId="10759FF8" w14:textId="77777777" w:rsidR="00E31BD3" w:rsidRDefault="00E31BD3" w:rsidP="00E31BD3">
            <w:pPr>
              <w:spacing w:line="276" w:lineRule="auto"/>
              <w:jc w:val="center"/>
              <w:rPr>
                <w:rFonts w:ascii="Times New Roman" w:hAnsi="Times New Roman" w:cs="Times New Roman"/>
                <w:b w:val="0"/>
                <w:sz w:val="24"/>
                <w:szCs w:val="24"/>
                <w:lang w:val="sr-Latn-ME"/>
              </w:rPr>
            </w:pPr>
          </w:p>
          <w:p w14:paraId="7EAAB287" w14:textId="30EDB004" w:rsidR="00E31BD3" w:rsidRDefault="00E31BD3" w:rsidP="001D5675">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Ukupno</w:t>
            </w:r>
          </w:p>
          <w:p w14:paraId="0219888F" w14:textId="2ECF67BA" w:rsidR="004F4DCD" w:rsidRPr="004F4DCD" w:rsidRDefault="00E31BD3" w:rsidP="001D567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lang w:val="sr-Latn-ME"/>
              </w:rPr>
              <w:t>8</w:t>
            </w:r>
            <w:r w:rsidR="004F4DCD" w:rsidRPr="004F4DCD">
              <w:rPr>
                <w:rFonts w:ascii="Times New Roman" w:hAnsi="Times New Roman" w:cs="Times New Roman"/>
                <w:b w:val="0"/>
                <w:sz w:val="24"/>
                <w:szCs w:val="24"/>
                <w:lang w:val="sr-Latn-ME"/>
              </w:rPr>
              <w:t>.000€</w:t>
            </w:r>
          </w:p>
        </w:tc>
        <w:tc>
          <w:tcPr>
            <w:tcW w:w="742" w:type="pct"/>
          </w:tcPr>
          <w:p w14:paraId="28987BA4" w14:textId="50F749C3" w:rsidR="004F4DCD" w:rsidRPr="004F4DCD" w:rsidRDefault="004F4DCD" w:rsidP="00B767C0">
            <w:pPr>
              <w:spacing w:line="276" w:lineRule="auto"/>
              <w:jc w:val="center"/>
              <w:rPr>
                <w:rFonts w:ascii="Times New Roman" w:hAnsi="Times New Roman" w:cs="Times New Roman"/>
                <w:b w:val="0"/>
                <w:sz w:val="24"/>
                <w:szCs w:val="24"/>
              </w:rPr>
            </w:pPr>
            <w:r w:rsidRPr="004F4DCD">
              <w:rPr>
                <w:rFonts w:ascii="Times New Roman" w:hAnsi="Times New Roman" w:cs="Times New Roman"/>
                <w:b w:val="0"/>
                <w:sz w:val="24"/>
                <w:szCs w:val="24"/>
              </w:rPr>
              <w:t xml:space="preserve">Budžet </w:t>
            </w:r>
            <w:r w:rsidRPr="004F4DCD">
              <w:rPr>
                <w:rFonts w:ascii="Times New Roman" w:hAnsi="Times New Roman" w:cs="Times New Roman"/>
                <w:b w:val="0"/>
                <w:sz w:val="24"/>
                <w:szCs w:val="24"/>
                <w:lang w:val="sr-Latn-ME"/>
              </w:rPr>
              <w:t>Ministarstva prosvjete, nauke i inovacija</w:t>
            </w:r>
          </w:p>
        </w:tc>
      </w:tr>
      <w:tr w:rsidR="006F2A65" w:rsidRPr="002A4FC0" w14:paraId="236B4902" w14:textId="77777777" w:rsidTr="0014204D">
        <w:tc>
          <w:tcPr>
            <w:tcW w:w="1067" w:type="pct"/>
          </w:tcPr>
          <w:p w14:paraId="701F23EA" w14:textId="52C4CE7B" w:rsidR="001F28C0" w:rsidRPr="004F4DCD" w:rsidRDefault="001F28C0" w:rsidP="00177FB4">
            <w:pPr>
              <w:spacing w:line="276" w:lineRule="auto"/>
              <w:rPr>
                <w:rFonts w:ascii="Times New Roman" w:hAnsi="Times New Roman" w:cs="Times New Roman"/>
                <w:sz w:val="24"/>
                <w:szCs w:val="24"/>
              </w:rPr>
            </w:pPr>
            <w:r>
              <w:rPr>
                <w:rFonts w:ascii="Times New Roman" w:hAnsi="Times New Roman" w:cs="Times New Roman"/>
                <w:sz w:val="24"/>
                <w:szCs w:val="24"/>
              </w:rPr>
              <w:t xml:space="preserve">13. </w:t>
            </w:r>
            <w:r w:rsidRPr="001F28C0">
              <w:rPr>
                <w:rFonts w:ascii="Times New Roman" w:hAnsi="Times New Roman" w:cs="Times New Roman"/>
                <w:sz w:val="24"/>
                <w:szCs w:val="24"/>
              </w:rPr>
              <w:t>Edukacija i podizanje svijesti stanovništva o uticaju klimatskih promjena i katastrofa na zdravlje</w:t>
            </w:r>
          </w:p>
        </w:tc>
        <w:tc>
          <w:tcPr>
            <w:tcW w:w="775" w:type="pct"/>
          </w:tcPr>
          <w:p w14:paraId="75B1CAE8" w14:textId="588A6628" w:rsidR="001F28C0" w:rsidRPr="001F28C0" w:rsidRDefault="00455C88" w:rsidP="00B767C0">
            <w:pPr>
              <w:spacing w:line="276" w:lineRule="auto"/>
              <w:rPr>
                <w:rFonts w:ascii="Times New Roman" w:hAnsi="Times New Roman" w:cs="Times New Roman"/>
                <w:b w:val="0"/>
                <w:sz w:val="24"/>
                <w:szCs w:val="24"/>
              </w:rPr>
            </w:pPr>
            <w:r>
              <w:rPr>
                <w:rFonts w:ascii="Times New Roman" w:hAnsi="Times New Roman" w:cs="Times New Roman"/>
                <w:b w:val="0"/>
                <w:sz w:val="24"/>
                <w:szCs w:val="24"/>
              </w:rPr>
              <w:t>Orgranizovane dvije kampanje</w:t>
            </w:r>
          </w:p>
        </w:tc>
        <w:tc>
          <w:tcPr>
            <w:tcW w:w="742" w:type="pct"/>
          </w:tcPr>
          <w:p w14:paraId="30A60EE8" w14:textId="77777777" w:rsidR="001F28C0" w:rsidRPr="001F28C0" w:rsidRDefault="001F28C0" w:rsidP="00DB6C9A">
            <w:pPr>
              <w:spacing w:line="276" w:lineRule="auto"/>
              <w:jc w:val="center"/>
              <w:rPr>
                <w:rFonts w:ascii="Times New Roman" w:hAnsi="Times New Roman" w:cs="Times New Roman"/>
                <w:b w:val="0"/>
                <w:sz w:val="24"/>
                <w:szCs w:val="24"/>
              </w:rPr>
            </w:pPr>
            <w:r w:rsidRPr="001F28C0">
              <w:rPr>
                <w:rFonts w:ascii="Times New Roman" w:hAnsi="Times New Roman" w:cs="Times New Roman"/>
                <w:b w:val="0"/>
                <w:sz w:val="24"/>
                <w:szCs w:val="24"/>
              </w:rPr>
              <w:t>Ministarstvo zdravlja</w:t>
            </w:r>
          </w:p>
          <w:p w14:paraId="3BFB1A96" w14:textId="77777777" w:rsidR="001F28C0" w:rsidRPr="001F28C0" w:rsidRDefault="001F28C0" w:rsidP="00DB6C9A">
            <w:pPr>
              <w:spacing w:line="276" w:lineRule="auto"/>
              <w:jc w:val="center"/>
              <w:rPr>
                <w:rFonts w:ascii="Times New Roman" w:hAnsi="Times New Roman" w:cs="Times New Roman"/>
                <w:b w:val="0"/>
                <w:sz w:val="24"/>
                <w:szCs w:val="24"/>
              </w:rPr>
            </w:pPr>
            <w:r w:rsidRPr="001F28C0">
              <w:rPr>
                <w:rFonts w:ascii="Times New Roman" w:hAnsi="Times New Roman" w:cs="Times New Roman"/>
                <w:b w:val="0"/>
                <w:sz w:val="24"/>
                <w:szCs w:val="24"/>
              </w:rPr>
              <w:t>/</w:t>
            </w:r>
          </w:p>
          <w:p w14:paraId="40C20CB5" w14:textId="69214258" w:rsidR="001F28C0" w:rsidRPr="001F28C0" w:rsidRDefault="001F28C0" w:rsidP="00DB6C9A">
            <w:pPr>
              <w:spacing w:line="276" w:lineRule="auto"/>
              <w:jc w:val="center"/>
              <w:rPr>
                <w:rFonts w:ascii="Times New Roman" w:hAnsi="Times New Roman" w:cs="Times New Roman"/>
                <w:b w:val="0"/>
                <w:sz w:val="24"/>
                <w:szCs w:val="24"/>
              </w:rPr>
            </w:pPr>
            <w:r w:rsidRPr="001F28C0">
              <w:rPr>
                <w:rFonts w:ascii="Times New Roman" w:hAnsi="Times New Roman" w:cs="Times New Roman"/>
                <w:b w:val="0"/>
                <w:sz w:val="24"/>
                <w:szCs w:val="24"/>
              </w:rPr>
              <w:t>Institut za javno zdravlje</w:t>
            </w:r>
          </w:p>
        </w:tc>
        <w:tc>
          <w:tcPr>
            <w:tcW w:w="537" w:type="pct"/>
          </w:tcPr>
          <w:p w14:paraId="6F6E6147" w14:textId="1CCFA8BB" w:rsidR="001F28C0" w:rsidRPr="001F28C0" w:rsidRDefault="001F28C0" w:rsidP="00DB6C9A">
            <w:pPr>
              <w:spacing w:line="276" w:lineRule="auto"/>
              <w:jc w:val="center"/>
              <w:rPr>
                <w:rFonts w:ascii="Times New Roman" w:hAnsi="Times New Roman" w:cs="Times New Roman"/>
                <w:b w:val="0"/>
                <w:sz w:val="24"/>
                <w:szCs w:val="24"/>
              </w:rPr>
            </w:pPr>
            <w:r w:rsidRPr="001F28C0">
              <w:rPr>
                <w:rFonts w:ascii="Times New Roman" w:hAnsi="Times New Roman" w:cs="Times New Roman"/>
                <w:b w:val="0"/>
                <w:sz w:val="24"/>
                <w:szCs w:val="24"/>
              </w:rPr>
              <w:t>2025</w:t>
            </w:r>
          </w:p>
        </w:tc>
        <w:tc>
          <w:tcPr>
            <w:tcW w:w="540" w:type="pct"/>
          </w:tcPr>
          <w:p w14:paraId="7896E5B6" w14:textId="537F4CA7" w:rsidR="001F28C0" w:rsidRPr="001F28C0" w:rsidRDefault="001F28C0" w:rsidP="00DB6C9A">
            <w:pPr>
              <w:spacing w:line="276" w:lineRule="auto"/>
              <w:jc w:val="center"/>
              <w:rPr>
                <w:rFonts w:ascii="Times New Roman" w:hAnsi="Times New Roman" w:cs="Times New Roman"/>
                <w:b w:val="0"/>
                <w:sz w:val="24"/>
                <w:szCs w:val="24"/>
              </w:rPr>
            </w:pPr>
            <w:r w:rsidRPr="001F28C0">
              <w:rPr>
                <w:rFonts w:ascii="Times New Roman" w:hAnsi="Times New Roman" w:cs="Times New Roman"/>
                <w:b w:val="0"/>
                <w:sz w:val="24"/>
                <w:szCs w:val="24"/>
              </w:rPr>
              <w:t>2026</w:t>
            </w:r>
          </w:p>
        </w:tc>
        <w:tc>
          <w:tcPr>
            <w:tcW w:w="598" w:type="pct"/>
          </w:tcPr>
          <w:p w14:paraId="04F920D0" w14:textId="5CC6AA63" w:rsidR="00455C88" w:rsidRDefault="00455C88" w:rsidP="00455C88">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2025 – 5.000€</w:t>
            </w:r>
          </w:p>
          <w:p w14:paraId="646C833B" w14:textId="77777777" w:rsidR="00455C88" w:rsidRDefault="00455C88" w:rsidP="00455C88">
            <w:pPr>
              <w:spacing w:line="276" w:lineRule="auto"/>
              <w:jc w:val="center"/>
              <w:rPr>
                <w:rFonts w:ascii="Times New Roman" w:hAnsi="Times New Roman" w:cs="Times New Roman"/>
                <w:b w:val="0"/>
                <w:sz w:val="24"/>
                <w:szCs w:val="24"/>
                <w:lang w:val="sr-Latn-ME"/>
              </w:rPr>
            </w:pPr>
          </w:p>
          <w:p w14:paraId="31F36D10" w14:textId="6C07D946" w:rsidR="00455C88" w:rsidRDefault="00455C88" w:rsidP="00455C88">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2026 – 5.000€</w:t>
            </w:r>
          </w:p>
          <w:p w14:paraId="62ABD79A" w14:textId="77777777" w:rsidR="00455C88" w:rsidRDefault="00455C88" w:rsidP="00455C88">
            <w:pPr>
              <w:spacing w:line="276" w:lineRule="auto"/>
              <w:jc w:val="center"/>
              <w:rPr>
                <w:rFonts w:ascii="Times New Roman" w:hAnsi="Times New Roman" w:cs="Times New Roman"/>
                <w:b w:val="0"/>
                <w:sz w:val="24"/>
                <w:szCs w:val="24"/>
                <w:lang w:val="sr-Latn-ME"/>
              </w:rPr>
            </w:pPr>
          </w:p>
          <w:p w14:paraId="757B1226" w14:textId="77777777" w:rsidR="00455C88" w:rsidRDefault="00455C88" w:rsidP="00455C88">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Ukupno</w:t>
            </w:r>
          </w:p>
          <w:p w14:paraId="4FF7804F" w14:textId="6B762ED1" w:rsidR="001F28C0" w:rsidRPr="001F28C0" w:rsidRDefault="001F28C0" w:rsidP="001D5675">
            <w:pPr>
              <w:spacing w:line="276" w:lineRule="auto"/>
              <w:jc w:val="center"/>
              <w:rPr>
                <w:rFonts w:ascii="Times New Roman" w:hAnsi="Times New Roman" w:cs="Times New Roman"/>
                <w:b w:val="0"/>
                <w:sz w:val="24"/>
                <w:szCs w:val="24"/>
                <w:lang w:val="sr-Latn-ME"/>
              </w:rPr>
            </w:pPr>
            <w:r w:rsidRPr="001F28C0">
              <w:rPr>
                <w:rFonts w:ascii="Times New Roman" w:hAnsi="Times New Roman" w:cs="Times New Roman"/>
                <w:b w:val="0"/>
                <w:sz w:val="24"/>
                <w:szCs w:val="24"/>
                <w:lang w:val="sr-Latn-ME"/>
              </w:rPr>
              <w:t>10.000€</w:t>
            </w:r>
          </w:p>
        </w:tc>
        <w:tc>
          <w:tcPr>
            <w:tcW w:w="742" w:type="pct"/>
          </w:tcPr>
          <w:p w14:paraId="485363A9" w14:textId="25542DB9" w:rsidR="001F28C0" w:rsidRPr="001F28C0" w:rsidRDefault="001F28C0" w:rsidP="001F28C0">
            <w:pPr>
              <w:spacing w:line="276" w:lineRule="auto"/>
              <w:jc w:val="center"/>
              <w:rPr>
                <w:rFonts w:ascii="Times New Roman" w:hAnsi="Times New Roman" w:cs="Times New Roman"/>
                <w:b w:val="0"/>
                <w:sz w:val="24"/>
                <w:szCs w:val="24"/>
              </w:rPr>
            </w:pPr>
            <w:r w:rsidRPr="001F28C0">
              <w:rPr>
                <w:rFonts w:ascii="Times New Roman" w:hAnsi="Times New Roman" w:cs="Times New Roman"/>
                <w:b w:val="0"/>
                <w:sz w:val="24"/>
                <w:szCs w:val="24"/>
              </w:rPr>
              <w:t>Sopstveni izvori, Vlad</w:t>
            </w:r>
            <w:r>
              <w:rPr>
                <w:rFonts w:ascii="Times New Roman" w:hAnsi="Times New Roman" w:cs="Times New Roman"/>
                <w:b w:val="0"/>
                <w:sz w:val="24"/>
                <w:szCs w:val="24"/>
              </w:rPr>
              <w:t>a, budžet Ministarstva zdravlja,</w:t>
            </w:r>
          </w:p>
          <w:p w14:paraId="65024704" w14:textId="124E164E" w:rsidR="001F28C0" w:rsidRPr="001F28C0" w:rsidRDefault="001F28C0" w:rsidP="001F28C0">
            <w:pPr>
              <w:spacing w:line="276" w:lineRule="auto"/>
              <w:jc w:val="center"/>
              <w:rPr>
                <w:rFonts w:ascii="Times New Roman" w:hAnsi="Times New Roman" w:cs="Times New Roman"/>
                <w:b w:val="0"/>
                <w:sz w:val="24"/>
                <w:szCs w:val="24"/>
              </w:rPr>
            </w:pPr>
            <w:r w:rsidRPr="001F28C0">
              <w:rPr>
                <w:rFonts w:ascii="Times New Roman" w:hAnsi="Times New Roman" w:cs="Times New Roman"/>
                <w:b w:val="0"/>
                <w:sz w:val="24"/>
                <w:szCs w:val="24"/>
              </w:rPr>
              <w:t>Donatori, Međunarodne in</w:t>
            </w:r>
            <w:r>
              <w:rPr>
                <w:rFonts w:ascii="Times New Roman" w:hAnsi="Times New Roman" w:cs="Times New Roman"/>
                <w:b w:val="0"/>
                <w:sz w:val="24"/>
                <w:szCs w:val="24"/>
              </w:rPr>
              <w:t>stitucije (UNICEF, UNDP, SZO….)</w:t>
            </w:r>
          </w:p>
        </w:tc>
      </w:tr>
      <w:tr w:rsidR="006F2A65" w:rsidRPr="002A4FC0" w14:paraId="7900AB44" w14:textId="77777777" w:rsidTr="0014204D">
        <w:tc>
          <w:tcPr>
            <w:tcW w:w="1067" w:type="pct"/>
          </w:tcPr>
          <w:p w14:paraId="521D8EF8" w14:textId="12F4FE00" w:rsidR="005811BB" w:rsidRDefault="005811BB" w:rsidP="00177FB4">
            <w:pPr>
              <w:spacing w:line="276" w:lineRule="auto"/>
              <w:rPr>
                <w:rFonts w:ascii="Times New Roman" w:hAnsi="Times New Roman" w:cs="Times New Roman"/>
                <w:sz w:val="24"/>
                <w:szCs w:val="24"/>
              </w:rPr>
            </w:pPr>
            <w:r>
              <w:rPr>
                <w:rFonts w:ascii="Times New Roman" w:hAnsi="Times New Roman" w:cs="Times New Roman"/>
                <w:sz w:val="24"/>
                <w:szCs w:val="24"/>
              </w:rPr>
              <w:t xml:space="preserve">14. </w:t>
            </w:r>
            <w:r w:rsidRPr="005811BB">
              <w:rPr>
                <w:rFonts w:ascii="Times New Roman" w:hAnsi="Times New Roman" w:cs="Times New Roman"/>
                <w:sz w:val="24"/>
                <w:szCs w:val="24"/>
              </w:rPr>
              <w:t>Izrada 2 informativna trening modula za  zaposlene u javnoj upravi, nevladinom sektoru uz mogućnost pristupa modulima široj javnost</w:t>
            </w:r>
          </w:p>
        </w:tc>
        <w:tc>
          <w:tcPr>
            <w:tcW w:w="775" w:type="pct"/>
          </w:tcPr>
          <w:p w14:paraId="53029F2D" w14:textId="394C138E" w:rsidR="005811BB" w:rsidRPr="005811BB" w:rsidRDefault="005811BB" w:rsidP="00B767C0">
            <w:pPr>
              <w:spacing w:line="276" w:lineRule="auto"/>
              <w:rPr>
                <w:rFonts w:ascii="Times New Roman" w:hAnsi="Times New Roman" w:cs="Times New Roman"/>
                <w:b w:val="0"/>
                <w:sz w:val="24"/>
                <w:szCs w:val="24"/>
              </w:rPr>
            </w:pPr>
            <w:r w:rsidRPr="005811BB">
              <w:rPr>
                <w:rFonts w:ascii="Times New Roman" w:hAnsi="Times New Roman" w:cs="Times New Roman"/>
                <w:b w:val="0"/>
                <w:sz w:val="24"/>
                <w:szCs w:val="24"/>
                <w:lang w:val="sr-Latn-ME"/>
              </w:rPr>
              <w:t>2025-2026  jedan modul održan</w:t>
            </w:r>
          </w:p>
        </w:tc>
        <w:tc>
          <w:tcPr>
            <w:tcW w:w="742" w:type="pct"/>
          </w:tcPr>
          <w:p w14:paraId="10CCA1AF" w14:textId="77777777" w:rsidR="005811BB" w:rsidRPr="005811BB" w:rsidRDefault="005811BB" w:rsidP="005811BB">
            <w:pPr>
              <w:spacing w:line="276" w:lineRule="auto"/>
              <w:jc w:val="center"/>
              <w:rPr>
                <w:rFonts w:ascii="Times New Roman" w:hAnsi="Times New Roman" w:cs="Times New Roman"/>
                <w:b w:val="0"/>
                <w:sz w:val="24"/>
                <w:szCs w:val="24"/>
              </w:rPr>
            </w:pPr>
            <w:r w:rsidRPr="005811BB">
              <w:rPr>
                <w:rFonts w:ascii="Times New Roman" w:hAnsi="Times New Roman" w:cs="Times New Roman"/>
                <w:b w:val="0"/>
                <w:sz w:val="24"/>
                <w:szCs w:val="24"/>
              </w:rPr>
              <w:t>Ministarstvo unutrašnjih poslova – Direktorat za zaštitu i spašavanje</w:t>
            </w:r>
          </w:p>
          <w:p w14:paraId="26A16E72" w14:textId="15636495" w:rsidR="005811BB" w:rsidRPr="005811BB" w:rsidRDefault="005811BB" w:rsidP="005811BB">
            <w:pPr>
              <w:spacing w:line="276" w:lineRule="auto"/>
              <w:jc w:val="center"/>
              <w:rPr>
                <w:rFonts w:ascii="Times New Roman" w:hAnsi="Times New Roman" w:cs="Times New Roman"/>
                <w:b w:val="0"/>
                <w:sz w:val="24"/>
                <w:szCs w:val="24"/>
              </w:rPr>
            </w:pPr>
            <w:r w:rsidRPr="005811BB">
              <w:rPr>
                <w:rFonts w:ascii="Times New Roman" w:hAnsi="Times New Roman" w:cs="Times New Roman"/>
                <w:b w:val="0"/>
                <w:sz w:val="24"/>
                <w:szCs w:val="24"/>
              </w:rPr>
              <w:t>Uprava za ljudske resurse</w:t>
            </w:r>
          </w:p>
        </w:tc>
        <w:tc>
          <w:tcPr>
            <w:tcW w:w="537" w:type="pct"/>
          </w:tcPr>
          <w:p w14:paraId="1A16D0E0" w14:textId="0D02DFAB" w:rsidR="005811BB" w:rsidRPr="005811BB" w:rsidRDefault="005811BB" w:rsidP="00DB6C9A">
            <w:pPr>
              <w:spacing w:line="276" w:lineRule="auto"/>
              <w:jc w:val="center"/>
              <w:rPr>
                <w:rFonts w:ascii="Times New Roman" w:hAnsi="Times New Roman" w:cs="Times New Roman"/>
                <w:b w:val="0"/>
                <w:sz w:val="24"/>
                <w:szCs w:val="24"/>
              </w:rPr>
            </w:pPr>
            <w:r w:rsidRPr="005811BB">
              <w:rPr>
                <w:rFonts w:ascii="Times New Roman" w:hAnsi="Times New Roman" w:cs="Times New Roman"/>
                <w:b w:val="0"/>
                <w:sz w:val="24"/>
                <w:szCs w:val="24"/>
              </w:rPr>
              <w:t>2025</w:t>
            </w:r>
          </w:p>
        </w:tc>
        <w:tc>
          <w:tcPr>
            <w:tcW w:w="540" w:type="pct"/>
          </w:tcPr>
          <w:p w14:paraId="7857E375" w14:textId="2A22ABFE" w:rsidR="005811BB" w:rsidRPr="005811BB" w:rsidRDefault="005811BB" w:rsidP="00DB6C9A">
            <w:pPr>
              <w:spacing w:line="276" w:lineRule="auto"/>
              <w:jc w:val="center"/>
              <w:rPr>
                <w:rFonts w:ascii="Times New Roman" w:hAnsi="Times New Roman" w:cs="Times New Roman"/>
                <w:b w:val="0"/>
                <w:sz w:val="24"/>
                <w:szCs w:val="24"/>
              </w:rPr>
            </w:pPr>
            <w:r w:rsidRPr="005811BB">
              <w:rPr>
                <w:rFonts w:ascii="Times New Roman" w:hAnsi="Times New Roman" w:cs="Times New Roman"/>
                <w:b w:val="0"/>
                <w:sz w:val="24"/>
                <w:szCs w:val="24"/>
              </w:rPr>
              <w:t>2026</w:t>
            </w:r>
          </w:p>
        </w:tc>
        <w:tc>
          <w:tcPr>
            <w:tcW w:w="598" w:type="pct"/>
          </w:tcPr>
          <w:p w14:paraId="2F9780E3" w14:textId="3117FAAD" w:rsidR="00724ED9" w:rsidRDefault="00724ED9" w:rsidP="00724ED9">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2025 – 2.916€</w:t>
            </w:r>
          </w:p>
          <w:p w14:paraId="62384DF8" w14:textId="77777777" w:rsidR="00724ED9" w:rsidRDefault="00724ED9" w:rsidP="00724ED9">
            <w:pPr>
              <w:spacing w:line="276" w:lineRule="auto"/>
              <w:jc w:val="center"/>
              <w:rPr>
                <w:rFonts w:ascii="Times New Roman" w:hAnsi="Times New Roman" w:cs="Times New Roman"/>
                <w:b w:val="0"/>
                <w:sz w:val="24"/>
                <w:szCs w:val="24"/>
                <w:lang w:val="sr-Latn-ME"/>
              </w:rPr>
            </w:pPr>
          </w:p>
          <w:p w14:paraId="25140434" w14:textId="5AC8BC3C" w:rsidR="00724ED9" w:rsidRDefault="00724ED9" w:rsidP="00724ED9">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2026 – 2.916€</w:t>
            </w:r>
          </w:p>
          <w:p w14:paraId="0BF201F4" w14:textId="77777777" w:rsidR="00724ED9" w:rsidRDefault="00724ED9" w:rsidP="00724ED9">
            <w:pPr>
              <w:spacing w:line="276" w:lineRule="auto"/>
              <w:jc w:val="center"/>
              <w:rPr>
                <w:rFonts w:ascii="Times New Roman" w:hAnsi="Times New Roman" w:cs="Times New Roman"/>
                <w:b w:val="0"/>
                <w:sz w:val="24"/>
                <w:szCs w:val="24"/>
                <w:lang w:val="sr-Latn-ME"/>
              </w:rPr>
            </w:pPr>
          </w:p>
          <w:p w14:paraId="5E41B6EB" w14:textId="77777777" w:rsidR="00724ED9" w:rsidRDefault="00724ED9" w:rsidP="00724ED9">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Ukupno</w:t>
            </w:r>
          </w:p>
          <w:p w14:paraId="5EBE07A6" w14:textId="572D924F" w:rsidR="005811BB" w:rsidRPr="005811BB" w:rsidRDefault="00724ED9" w:rsidP="005811BB">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5.833€</w:t>
            </w:r>
          </w:p>
        </w:tc>
        <w:tc>
          <w:tcPr>
            <w:tcW w:w="742" w:type="pct"/>
          </w:tcPr>
          <w:p w14:paraId="3B3846CB" w14:textId="1C3B4E43" w:rsidR="005811BB" w:rsidRPr="005811BB" w:rsidRDefault="005811BB" w:rsidP="001F28C0">
            <w:pPr>
              <w:spacing w:line="276" w:lineRule="auto"/>
              <w:jc w:val="center"/>
              <w:rPr>
                <w:rFonts w:ascii="Times New Roman" w:hAnsi="Times New Roman" w:cs="Times New Roman"/>
                <w:b w:val="0"/>
                <w:sz w:val="24"/>
                <w:szCs w:val="24"/>
              </w:rPr>
            </w:pPr>
            <w:r w:rsidRPr="005811BB">
              <w:rPr>
                <w:rFonts w:ascii="Times New Roman" w:hAnsi="Times New Roman" w:cs="Times New Roman"/>
                <w:b w:val="0"/>
                <w:sz w:val="24"/>
                <w:szCs w:val="24"/>
              </w:rPr>
              <w:t>Projekti koji za temu imaju unapređenje kapaciteta u oblasti klimatskih promjena, smanjenja rezika od katastrofa</w:t>
            </w:r>
          </w:p>
        </w:tc>
      </w:tr>
      <w:tr w:rsidR="006F2A65" w:rsidRPr="002A4FC0" w14:paraId="425CAA78" w14:textId="77777777" w:rsidTr="0014204D">
        <w:tc>
          <w:tcPr>
            <w:tcW w:w="1067" w:type="pct"/>
          </w:tcPr>
          <w:p w14:paraId="3D9801BD" w14:textId="232B480F" w:rsidR="00EE1801" w:rsidRDefault="00EE1801" w:rsidP="00177FB4">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15. </w:t>
            </w:r>
            <w:r w:rsidRPr="00EE1801">
              <w:rPr>
                <w:rFonts w:ascii="Times New Roman" w:hAnsi="Times New Roman" w:cs="Times New Roman"/>
                <w:sz w:val="24"/>
                <w:szCs w:val="24"/>
              </w:rPr>
              <w:t>Izrada smjernica za procjenu ranjivosti na klimatske promjene</w:t>
            </w:r>
          </w:p>
        </w:tc>
        <w:tc>
          <w:tcPr>
            <w:tcW w:w="775" w:type="pct"/>
          </w:tcPr>
          <w:p w14:paraId="76E03A05" w14:textId="77777777" w:rsidR="00EE1801" w:rsidRPr="00EE1801" w:rsidRDefault="00EE1801" w:rsidP="00EE1801">
            <w:pPr>
              <w:spacing w:line="276" w:lineRule="auto"/>
              <w:rPr>
                <w:rFonts w:ascii="Times New Roman" w:hAnsi="Times New Roman" w:cs="Times New Roman"/>
                <w:b w:val="0"/>
                <w:sz w:val="24"/>
                <w:szCs w:val="24"/>
              </w:rPr>
            </w:pPr>
            <w:r w:rsidRPr="00EE1801">
              <w:rPr>
                <w:rFonts w:ascii="Times New Roman" w:hAnsi="Times New Roman" w:cs="Times New Roman"/>
                <w:b w:val="0"/>
                <w:sz w:val="24"/>
                <w:szCs w:val="24"/>
              </w:rPr>
              <w:t xml:space="preserve">1 smjernica </w:t>
            </w:r>
          </w:p>
          <w:p w14:paraId="0B878408" w14:textId="131EB9E5" w:rsidR="00EE1801" w:rsidRPr="005811BB" w:rsidRDefault="00EE1801" w:rsidP="00EE1801">
            <w:pPr>
              <w:spacing w:line="276" w:lineRule="auto"/>
              <w:rPr>
                <w:rFonts w:ascii="Times New Roman" w:hAnsi="Times New Roman" w:cs="Times New Roman"/>
                <w:b w:val="0"/>
                <w:sz w:val="24"/>
                <w:szCs w:val="24"/>
              </w:rPr>
            </w:pPr>
            <w:r w:rsidRPr="00EE1801">
              <w:rPr>
                <w:rFonts w:ascii="Times New Roman" w:hAnsi="Times New Roman" w:cs="Times New Roman"/>
                <w:b w:val="0"/>
                <w:sz w:val="24"/>
                <w:szCs w:val="24"/>
              </w:rPr>
              <w:t>1 podzakonski akt</w:t>
            </w:r>
          </w:p>
        </w:tc>
        <w:tc>
          <w:tcPr>
            <w:tcW w:w="742" w:type="pct"/>
          </w:tcPr>
          <w:p w14:paraId="68E0EE9C" w14:textId="312042FF" w:rsidR="00EE1801" w:rsidRPr="005811BB" w:rsidRDefault="00EE1801" w:rsidP="005811BB">
            <w:pPr>
              <w:spacing w:line="276" w:lineRule="auto"/>
              <w:jc w:val="center"/>
              <w:rPr>
                <w:rFonts w:ascii="Times New Roman" w:hAnsi="Times New Roman" w:cs="Times New Roman"/>
                <w:b w:val="0"/>
                <w:sz w:val="24"/>
                <w:szCs w:val="24"/>
              </w:rPr>
            </w:pPr>
            <w:r w:rsidRPr="00EE1801">
              <w:rPr>
                <w:rFonts w:ascii="Times New Roman" w:hAnsi="Times New Roman" w:cs="Times New Roman"/>
                <w:b w:val="0"/>
                <w:sz w:val="24"/>
                <w:szCs w:val="24"/>
              </w:rPr>
              <w:t>Ministarstvo turizma, ekologije, održivog razvoja i razvoja sjevera</w:t>
            </w:r>
          </w:p>
        </w:tc>
        <w:tc>
          <w:tcPr>
            <w:tcW w:w="537" w:type="pct"/>
          </w:tcPr>
          <w:p w14:paraId="182ED05C" w14:textId="79DF684F" w:rsidR="00EE1801" w:rsidRPr="005811BB" w:rsidRDefault="00EE1801" w:rsidP="00DB6C9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w:t>
            </w:r>
          </w:p>
        </w:tc>
        <w:tc>
          <w:tcPr>
            <w:tcW w:w="540" w:type="pct"/>
          </w:tcPr>
          <w:p w14:paraId="56FC0C4C" w14:textId="6E58C60F" w:rsidR="00EE1801" w:rsidRPr="005811BB" w:rsidRDefault="00C91201" w:rsidP="00DB6C9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w:t>
            </w:r>
          </w:p>
        </w:tc>
        <w:tc>
          <w:tcPr>
            <w:tcW w:w="598" w:type="pct"/>
          </w:tcPr>
          <w:p w14:paraId="41E02644" w14:textId="31EAE87E" w:rsidR="009C4424" w:rsidRDefault="009C4424" w:rsidP="009C4424">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2025 – 8.333€</w:t>
            </w:r>
          </w:p>
          <w:p w14:paraId="4F28E727" w14:textId="77777777" w:rsidR="009C4424" w:rsidRDefault="009C4424" w:rsidP="009C4424">
            <w:pPr>
              <w:spacing w:line="276" w:lineRule="auto"/>
              <w:jc w:val="center"/>
              <w:rPr>
                <w:rFonts w:ascii="Times New Roman" w:hAnsi="Times New Roman" w:cs="Times New Roman"/>
                <w:b w:val="0"/>
                <w:sz w:val="24"/>
                <w:szCs w:val="24"/>
                <w:lang w:val="sr-Latn-ME"/>
              </w:rPr>
            </w:pPr>
          </w:p>
          <w:p w14:paraId="6F38A4F2" w14:textId="4FA03FD4" w:rsidR="009C4424" w:rsidRDefault="009C4424" w:rsidP="009C4424">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2026 – 8.333€</w:t>
            </w:r>
          </w:p>
          <w:p w14:paraId="6B1CD9B0" w14:textId="77777777" w:rsidR="009C4424" w:rsidRDefault="009C4424" w:rsidP="009C4424">
            <w:pPr>
              <w:spacing w:line="276" w:lineRule="auto"/>
              <w:jc w:val="center"/>
              <w:rPr>
                <w:rFonts w:ascii="Times New Roman" w:hAnsi="Times New Roman" w:cs="Times New Roman"/>
                <w:b w:val="0"/>
                <w:sz w:val="24"/>
                <w:szCs w:val="24"/>
                <w:lang w:val="sr-Latn-ME"/>
              </w:rPr>
            </w:pPr>
          </w:p>
          <w:p w14:paraId="4CD825DB" w14:textId="77777777" w:rsidR="009C4424" w:rsidRDefault="009C4424" w:rsidP="009C4424">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Ukupno</w:t>
            </w:r>
          </w:p>
          <w:p w14:paraId="1E70A643" w14:textId="6BB79E0C" w:rsidR="00EE1801" w:rsidRPr="005811BB" w:rsidRDefault="009C4424" w:rsidP="005811BB">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16.666€</w:t>
            </w:r>
          </w:p>
        </w:tc>
        <w:tc>
          <w:tcPr>
            <w:tcW w:w="742" w:type="pct"/>
          </w:tcPr>
          <w:p w14:paraId="519CBE4D" w14:textId="38E4AF60" w:rsidR="00EE1801" w:rsidRDefault="00EE1801" w:rsidP="00EE1801">
            <w:pPr>
              <w:spacing w:line="276" w:lineRule="auto"/>
              <w:jc w:val="center"/>
              <w:rPr>
                <w:rFonts w:ascii="Times New Roman" w:hAnsi="Times New Roman" w:cs="Times New Roman"/>
                <w:b w:val="0"/>
                <w:sz w:val="24"/>
                <w:szCs w:val="24"/>
              </w:rPr>
            </w:pPr>
            <w:r w:rsidRPr="00EE1801">
              <w:rPr>
                <w:rFonts w:ascii="Times New Roman" w:hAnsi="Times New Roman" w:cs="Times New Roman"/>
                <w:b w:val="0"/>
                <w:sz w:val="24"/>
                <w:szCs w:val="24"/>
              </w:rPr>
              <w:t>Ministarstvo turizma, ekologije, održivog razvoja i razvoja sjevera</w:t>
            </w:r>
          </w:p>
          <w:p w14:paraId="3828D137" w14:textId="77777777" w:rsidR="00EE1801" w:rsidRPr="00EE1801" w:rsidRDefault="00EE1801" w:rsidP="00EE1801">
            <w:pPr>
              <w:spacing w:line="276" w:lineRule="auto"/>
              <w:jc w:val="center"/>
              <w:rPr>
                <w:rFonts w:ascii="Times New Roman" w:hAnsi="Times New Roman" w:cs="Times New Roman"/>
                <w:b w:val="0"/>
                <w:sz w:val="24"/>
                <w:szCs w:val="24"/>
              </w:rPr>
            </w:pPr>
          </w:p>
          <w:p w14:paraId="62A72C55" w14:textId="053D665E" w:rsidR="00EE1801" w:rsidRPr="005811BB" w:rsidRDefault="00EE1801" w:rsidP="00EE1801">
            <w:pPr>
              <w:spacing w:line="276" w:lineRule="auto"/>
              <w:jc w:val="center"/>
              <w:rPr>
                <w:rFonts w:ascii="Times New Roman" w:hAnsi="Times New Roman" w:cs="Times New Roman"/>
                <w:b w:val="0"/>
                <w:sz w:val="24"/>
                <w:szCs w:val="24"/>
              </w:rPr>
            </w:pPr>
            <w:r w:rsidRPr="00EE1801">
              <w:rPr>
                <w:rFonts w:ascii="Times New Roman" w:hAnsi="Times New Roman" w:cs="Times New Roman"/>
                <w:b w:val="0"/>
                <w:sz w:val="24"/>
                <w:szCs w:val="24"/>
              </w:rPr>
              <w:t>UNDP</w:t>
            </w:r>
          </w:p>
        </w:tc>
      </w:tr>
      <w:tr w:rsidR="006F2A65" w:rsidRPr="002A4FC0" w14:paraId="07DA3B37" w14:textId="77777777" w:rsidTr="0014204D">
        <w:tc>
          <w:tcPr>
            <w:tcW w:w="1067" w:type="pct"/>
          </w:tcPr>
          <w:p w14:paraId="3CDEA5C4" w14:textId="0EDFCC4B" w:rsidR="00EE1801" w:rsidRDefault="00EE1801" w:rsidP="00177FB4">
            <w:pPr>
              <w:spacing w:line="276" w:lineRule="auto"/>
              <w:rPr>
                <w:rFonts w:ascii="Times New Roman" w:hAnsi="Times New Roman" w:cs="Times New Roman"/>
                <w:sz w:val="24"/>
                <w:szCs w:val="24"/>
              </w:rPr>
            </w:pPr>
            <w:r>
              <w:rPr>
                <w:rFonts w:ascii="Times New Roman" w:hAnsi="Times New Roman" w:cs="Times New Roman"/>
                <w:sz w:val="24"/>
                <w:szCs w:val="24"/>
              </w:rPr>
              <w:t xml:space="preserve">16. </w:t>
            </w:r>
            <w:r w:rsidRPr="00EE1801">
              <w:rPr>
                <w:rFonts w:ascii="Times New Roman" w:hAnsi="Times New Roman" w:cs="Times New Roman"/>
                <w:sz w:val="24"/>
                <w:szCs w:val="24"/>
              </w:rPr>
              <w:t>Izrada informacionog trening modula na temu procjene ranjivosti na klimatske promjene za zaposlene u javnoj upravi, nevladinom sektoru uz mogućnost pristupa modulima široj javnost</w:t>
            </w:r>
          </w:p>
        </w:tc>
        <w:tc>
          <w:tcPr>
            <w:tcW w:w="775" w:type="pct"/>
          </w:tcPr>
          <w:p w14:paraId="448A2014" w14:textId="27384E14" w:rsidR="00EE1801" w:rsidRPr="00EE1801" w:rsidRDefault="00EE1801" w:rsidP="00EE1801">
            <w:pPr>
              <w:spacing w:line="276" w:lineRule="auto"/>
              <w:rPr>
                <w:rFonts w:ascii="Times New Roman" w:hAnsi="Times New Roman" w:cs="Times New Roman"/>
                <w:b w:val="0"/>
                <w:sz w:val="24"/>
                <w:szCs w:val="24"/>
              </w:rPr>
            </w:pPr>
            <w:r w:rsidRPr="00EE1801">
              <w:rPr>
                <w:rFonts w:ascii="Times New Roman" w:hAnsi="Times New Roman" w:cs="Times New Roman"/>
                <w:b w:val="0"/>
                <w:sz w:val="24"/>
                <w:szCs w:val="24"/>
              </w:rPr>
              <w:t>1 modul razvijen i promovisan od strane mreže koordinatora</w:t>
            </w:r>
          </w:p>
        </w:tc>
        <w:tc>
          <w:tcPr>
            <w:tcW w:w="742" w:type="pct"/>
          </w:tcPr>
          <w:p w14:paraId="556C432B" w14:textId="2B8BA4C4" w:rsidR="00EE1801" w:rsidRDefault="00EE1801" w:rsidP="00EE1801">
            <w:pPr>
              <w:spacing w:line="276" w:lineRule="auto"/>
              <w:jc w:val="center"/>
              <w:rPr>
                <w:rFonts w:ascii="Times New Roman" w:hAnsi="Times New Roman" w:cs="Times New Roman"/>
                <w:b w:val="0"/>
                <w:sz w:val="24"/>
                <w:szCs w:val="24"/>
              </w:rPr>
            </w:pPr>
            <w:r w:rsidRPr="00EE1801">
              <w:rPr>
                <w:rFonts w:ascii="Times New Roman" w:hAnsi="Times New Roman" w:cs="Times New Roman"/>
                <w:b w:val="0"/>
                <w:sz w:val="24"/>
                <w:szCs w:val="24"/>
              </w:rPr>
              <w:t>Ministarstvo unutrašnjih poslova – Direktorat za zaštitu i spašavanje</w:t>
            </w:r>
          </w:p>
          <w:p w14:paraId="273CCFBE" w14:textId="77777777" w:rsidR="009C7C11" w:rsidRPr="00EE1801" w:rsidRDefault="009C7C11" w:rsidP="00EE1801">
            <w:pPr>
              <w:spacing w:line="276" w:lineRule="auto"/>
              <w:jc w:val="center"/>
              <w:rPr>
                <w:rFonts w:ascii="Times New Roman" w:hAnsi="Times New Roman" w:cs="Times New Roman"/>
                <w:b w:val="0"/>
                <w:sz w:val="24"/>
                <w:szCs w:val="24"/>
              </w:rPr>
            </w:pPr>
          </w:p>
          <w:p w14:paraId="35599E44" w14:textId="2EFEB192" w:rsidR="00EE1801" w:rsidRDefault="00EE1801" w:rsidP="00EE1801">
            <w:pPr>
              <w:spacing w:line="276" w:lineRule="auto"/>
              <w:jc w:val="center"/>
              <w:rPr>
                <w:rFonts w:ascii="Times New Roman" w:hAnsi="Times New Roman" w:cs="Times New Roman"/>
                <w:b w:val="0"/>
                <w:sz w:val="24"/>
                <w:szCs w:val="24"/>
              </w:rPr>
            </w:pPr>
            <w:r w:rsidRPr="00EE1801">
              <w:rPr>
                <w:rFonts w:ascii="Times New Roman" w:hAnsi="Times New Roman" w:cs="Times New Roman"/>
                <w:b w:val="0"/>
                <w:sz w:val="24"/>
                <w:szCs w:val="24"/>
              </w:rPr>
              <w:t>Uprava za ljudske resurse</w:t>
            </w:r>
          </w:p>
          <w:p w14:paraId="7BEEEBC7" w14:textId="77777777" w:rsidR="009C7C11" w:rsidRPr="00EE1801" w:rsidRDefault="009C7C11" w:rsidP="00EE1801">
            <w:pPr>
              <w:spacing w:line="276" w:lineRule="auto"/>
              <w:jc w:val="center"/>
              <w:rPr>
                <w:rFonts w:ascii="Times New Roman" w:hAnsi="Times New Roman" w:cs="Times New Roman"/>
                <w:b w:val="0"/>
                <w:sz w:val="24"/>
                <w:szCs w:val="24"/>
              </w:rPr>
            </w:pPr>
          </w:p>
          <w:p w14:paraId="01FD6ADF" w14:textId="4A1961C8" w:rsidR="00EE1801" w:rsidRPr="00EE1801" w:rsidRDefault="00EE1801" w:rsidP="00EE1801">
            <w:pPr>
              <w:spacing w:line="276" w:lineRule="auto"/>
              <w:jc w:val="center"/>
              <w:rPr>
                <w:rFonts w:ascii="Times New Roman" w:hAnsi="Times New Roman" w:cs="Times New Roman"/>
                <w:b w:val="0"/>
                <w:sz w:val="24"/>
                <w:szCs w:val="24"/>
              </w:rPr>
            </w:pPr>
            <w:r w:rsidRPr="00EE1801">
              <w:rPr>
                <w:rFonts w:ascii="Times New Roman" w:hAnsi="Times New Roman" w:cs="Times New Roman"/>
                <w:b w:val="0"/>
                <w:sz w:val="24"/>
                <w:szCs w:val="24"/>
              </w:rPr>
              <w:t>UNDP</w:t>
            </w:r>
          </w:p>
        </w:tc>
        <w:tc>
          <w:tcPr>
            <w:tcW w:w="537" w:type="pct"/>
          </w:tcPr>
          <w:p w14:paraId="71F9AB0D" w14:textId="2C69D48F" w:rsidR="00EE1801" w:rsidRDefault="00EE1801" w:rsidP="00DB6C9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w:t>
            </w:r>
          </w:p>
        </w:tc>
        <w:tc>
          <w:tcPr>
            <w:tcW w:w="540" w:type="pct"/>
          </w:tcPr>
          <w:p w14:paraId="1223FADA" w14:textId="62A75BCC" w:rsidR="0045380E" w:rsidRPr="00FB1DD1" w:rsidRDefault="0045380E" w:rsidP="009E0F3E">
            <w:pPr>
              <w:spacing w:line="276" w:lineRule="auto"/>
              <w:jc w:val="center"/>
              <w:rPr>
                <w:rFonts w:ascii="Times New Roman" w:hAnsi="Times New Roman" w:cs="Times New Roman"/>
                <w:b w:val="0"/>
                <w:sz w:val="24"/>
                <w:szCs w:val="24"/>
                <w:highlight w:val="cyan"/>
              </w:rPr>
            </w:pPr>
            <w:r w:rsidRPr="0045380E">
              <w:rPr>
                <w:rFonts w:ascii="Times New Roman" w:hAnsi="Times New Roman" w:cs="Times New Roman"/>
                <w:b w:val="0"/>
                <w:sz w:val="24"/>
                <w:szCs w:val="24"/>
              </w:rPr>
              <w:t>2026</w:t>
            </w:r>
          </w:p>
        </w:tc>
        <w:tc>
          <w:tcPr>
            <w:tcW w:w="598" w:type="pct"/>
          </w:tcPr>
          <w:p w14:paraId="4A416E6C" w14:textId="15461CF8" w:rsidR="009E0F3E" w:rsidRDefault="0033445B" w:rsidP="009E0F3E">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 xml:space="preserve">2025 - </w:t>
            </w:r>
            <w:r w:rsidR="009E0F3E">
              <w:rPr>
                <w:rFonts w:ascii="Times New Roman" w:hAnsi="Times New Roman" w:cs="Times New Roman"/>
                <w:b w:val="0"/>
                <w:sz w:val="24"/>
                <w:szCs w:val="24"/>
                <w:lang w:val="sr-Latn-ME"/>
              </w:rPr>
              <w:t>1.666€</w:t>
            </w:r>
          </w:p>
          <w:p w14:paraId="3DD21F26" w14:textId="77777777" w:rsidR="0033445B" w:rsidRDefault="0033445B" w:rsidP="009E0F3E">
            <w:pPr>
              <w:spacing w:line="276" w:lineRule="auto"/>
              <w:jc w:val="center"/>
              <w:rPr>
                <w:rFonts w:ascii="Times New Roman" w:hAnsi="Times New Roman" w:cs="Times New Roman"/>
                <w:b w:val="0"/>
                <w:sz w:val="24"/>
                <w:szCs w:val="24"/>
                <w:lang w:val="sr-Latn-ME"/>
              </w:rPr>
            </w:pPr>
          </w:p>
          <w:p w14:paraId="14B51740" w14:textId="703B431E" w:rsidR="0033445B" w:rsidRDefault="0033445B" w:rsidP="009E0F3E">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2026 – 1.666€</w:t>
            </w:r>
          </w:p>
          <w:p w14:paraId="4B360451" w14:textId="77777777" w:rsidR="009E0F3E" w:rsidRDefault="009E0F3E" w:rsidP="009E0F3E">
            <w:pPr>
              <w:spacing w:line="276" w:lineRule="auto"/>
              <w:jc w:val="center"/>
              <w:rPr>
                <w:rFonts w:ascii="Times New Roman" w:hAnsi="Times New Roman" w:cs="Times New Roman"/>
                <w:b w:val="0"/>
                <w:sz w:val="24"/>
                <w:szCs w:val="24"/>
                <w:lang w:val="sr-Latn-ME"/>
              </w:rPr>
            </w:pPr>
          </w:p>
          <w:p w14:paraId="095B419C" w14:textId="72508485" w:rsidR="00EE1801" w:rsidRDefault="009E0F3E" w:rsidP="009E0F3E">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Ukupno 3.333€</w:t>
            </w:r>
          </w:p>
        </w:tc>
        <w:tc>
          <w:tcPr>
            <w:tcW w:w="742" w:type="pct"/>
          </w:tcPr>
          <w:p w14:paraId="0CF0AAEF" w14:textId="09239B6E" w:rsidR="00EE1801" w:rsidRPr="00EE1801" w:rsidRDefault="00EE1801" w:rsidP="00EE1801">
            <w:pPr>
              <w:spacing w:line="276" w:lineRule="auto"/>
              <w:jc w:val="center"/>
              <w:rPr>
                <w:rFonts w:ascii="Times New Roman" w:hAnsi="Times New Roman" w:cs="Times New Roman"/>
                <w:b w:val="0"/>
                <w:sz w:val="24"/>
                <w:szCs w:val="24"/>
              </w:rPr>
            </w:pPr>
            <w:r w:rsidRPr="00EE1801">
              <w:rPr>
                <w:rFonts w:ascii="Times New Roman" w:hAnsi="Times New Roman" w:cs="Times New Roman"/>
                <w:b w:val="0"/>
                <w:sz w:val="24"/>
                <w:szCs w:val="24"/>
              </w:rPr>
              <w:t>Projekti koji za temu imaju unapređenje kapaciteta u oblasti klimatskih promjena, smanjenja rezika od katastrofa</w:t>
            </w:r>
          </w:p>
        </w:tc>
      </w:tr>
      <w:tr w:rsidR="006F2A65" w:rsidRPr="002A4FC0" w14:paraId="05261DCC" w14:textId="77777777" w:rsidTr="0014204D">
        <w:tc>
          <w:tcPr>
            <w:tcW w:w="1067" w:type="pct"/>
          </w:tcPr>
          <w:p w14:paraId="55F27050" w14:textId="6E157166" w:rsidR="00F376C6" w:rsidRDefault="00F376C6" w:rsidP="00177FB4">
            <w:pPr>
              <w:spacing w:line="276" w:lineRule="auto"/>
              <w:rPr>
                <w:rFonts w:ascii="Times New Roman" w:hAnsi="Times New Roman" w:cs="Times New Roman"/>
                <w:sz w:val="24"/>
                <w:szCs w:val="24"/>
              </w:rPr>
            </w:pPr>
            <w:r>
              <w:rPr>
                <w:rFonts w:ascii="Times New Roman" w:hAnsi="Times New Roman" w:cs="Times New Roman"/>
                <w:sz w:val="24"/>
                <w:szCs w:val="24"/>
              </w:rPr>
              <w:t xml:space="preserve">17. </w:t>
            </w:r>
            <w:r w:rsidRPr="00F376C6">
              <w:rPr>
                <w:rFonts w:ascii="Times New Roman" w:hAnsi="Times New Roman" w:cs="Times New Roman"/>
                <w:sz w:val="24"/>
                <w:szCs w:val="24"/>
              </w:rPr>
              <w:t>Izrada informacionog trening modula na temu za postavljanje ciljeva prilagođavanja na klimatske promjene za zaposlene u javnoj upravi, nevladinom sektoru uz mogućnost pristupa modulima široj javnost</w:t>
            </w:r>
          </w:p>
        </w:tc>
        <w:tc>
          <w:tcPr>
            <w:tcW w:w="775" w:type="pct"/>
          </w:tcPr>
          <w:p w14:paraId="50CBA279" w14:textId="25029FD8" w:rsidR="00F376C6" w:rsidRPr="00EE1801" w:rsidRDefault="00C91201" w:rsidP="00EE1801">
            <w:pPr>
              <w:spacing w:line="276" w:lineRule="auto"/>
              <w:rPr>
                <w:rFonts w:ascii="Times New Roman" w:hAnsi="Times New Roman" w:cs="Times New Roman"/>
                <w:b w:val="0"/>
                <w:sz w:val="24"/>
                <w:szCs w:val="24"/>
              </w:rPr>
            </w:pPr>
            <w:r>
              <w:rPr>
                <w:rFonts w:ascii="Times New Roman" w:hAnsi="Times New Roman" w:cs="Times New Roman"/>
                <w:b w:val="0"/>
                <w:sz w:val="24"/>
                <w:szCs w:val="24"/>
              </w:rPr>
              <w:t xml:space="preserve">1 modul </w:t>
            </w:r>
            <w:r w:rsidR="00964006">
              <w:rPr>
                <w:rFonts w:ascii="Times New Roman" w:hAnsi="Times New Roman" w:cs="Times New Roman"/>
                <w:b w:val="0"/>
                <w:sz w:val="24"/>
                <w:szCs w:val="24"/>
              </w:rPr>
              <w:t>razvijena i promovisan</w:t>
            </w:r>
            <w:r w:rsidR="00F376C6" w:rsidRPr="00F376C6">
              <w:rPr>
                <w:rFonts w:ascii="Times New Roman" w:hAnsi="Times New Roman" w:cs="Times New Roman"/>
                <w:b w:val="0"/>
                <w:sz w:val="24"/>
                <w:szCs w:val="24"/>
              </w:rPr>
              <w:t xml:space="preserve"> od strane mreže koordinatora</w:t>
            </w:r>
          </w:p>
        </w:tc>
        <w:tc>
          <w:tcPr>
            <w:tcW w:w="742" w:type="pct"/>
          </w:tcPr>
          <w:p w14:paraId="221ED177" w14:textId="656A8CAB" w:rsidR="00F376C6" w:rsidRDefault="00F376C6" w:rsidP="00F376C6">
            <w:pPr>
              <w:spacing w:line="276" w:lineRule="auto"/>
              <w:jc w:val="center"/>
              <w:rPr>
                <w:rFonts w:ascii="Times New Roman" w:hAnsi="Times New Roman" w:cs="Times New Roman"/>
                <w:b w:val="0"/>
                <w:sz w:val="24"/>
                <w:szCs w:val="24"/>
              </w:rPr>
            </w:pPr>
            <w:r w:rsidRPr="00F376C6">
              <w:rPr>
                <w:rFonts w:ascii="Times New Roman" w:hAnsi="Times New Roman" w:cs="Times New Roman"/>
                <w:b w:val="0"/>
                <w:sz w:val="24"/>
                <w:szCs w:val="24"/>
              </w:rPr>
              <w:t>Ministarstvo unutrašnjih poslova – Direktorat za zaštitu i spašavanje</w:t>
            </w:r>
          </w:p>
          <w:p w14:paraId="43A35FB3" w14:textId="77777777" w:rsidR="009C7C11" w:rsidRPr="00F376C6" w:rsidRDefault="009C7C11" w:rsidP="00F376C6">
            <w:pPr>
              <w:spacing w:line="276" w:lineRule="auto"/>
              <w:jc w:val="center"/>
              <w:rPr>
                <w:rFonts w:ascii="Times New Roman" w:hAnsi="Times New Roman" w:cs="Times New Roman"/>
                <w:b w:val="0"/>
                <w:sz w:val="24"/>
                <w:szCs w:val="24"/>
              </w:rPr>
            </w:pPr>
          </w:p>
          <w:p w14:paraId="1356945B" w14:textId="74FBF190" w:rsidR="00F376C6" w:rsidRDefault="00F376C6" w:rsidP="00F376C6">
            <w:pPr>
              <w:spacing w:line="276" w:lineRule="auto"/>
              <w:jc w:val="center"/>
              <w:rPr>
                <w:rFonts w:ascii="Times New Roman" w:hAnsi="Times New Roman" w:cs="Times New Roman"/>
                <w:b w:val="0"/>
                <w:sz w:val="24"/>
                <w:szCs w:val="24"/>
              </w:rPr>
            </w:pPr>
            <w:r w:rsidRPr="00F376C6">
              <w:rPr>
                <w:rFonts w:ascii="Times New Roman" w:hAnsi="Times New Roman" w:cs="Times New Roman"/>
                <w:b w:val="0"/>
                <w:sz w:val="24"/>
                <w:szCs w:val="24"/>
              </w:rPr>
              <w:t>Uprava za ljudske resurse</w:t>
            </w:r>
          </w:p>
          <w:p w14:paraId="006F1023" w14:textId="77777777" w:rsidR="009C7C11" w:rsidRPr="00F376C6" w:rsidRDefault="009C7C11" w:rsidP="00F376C6">
            <w:pPr>
              <w:spacing w:line="276" w:lineRule="auto"/>
              <w:jc w:val="center"/>
              <w:rPr>
                <w:rFonts w:ascii="Times New Roman" w:hAnsi="Times New Roman" w:cs="Times New Roman"/>
                <w:b w:val="0"/>
                <w:sz w:val="24"/>
                <w:szCs w:val="24"/>
              </w:rPr>
            </w:pPr>
          </w:p>
          <w:p w14:paraId="2F24EE00" w14:textId="7B861D87" w:rsidR="00F376C6" w:rsidRPr="00EE1801" w:rsidRDefault="00F376C6" w:rsidP="00F376C6">
            <w:pPr>
              <w:spacing w:line="276" w:lineRule="auto"/>
              <w:jc w:val="center"/>
              <w:rPr>
                <w:rFonts w:ascii="Times New Roman" w:hAnsi="Times New Roman" w:cs="Times New Roman"/>
                <w:b w:val="0"/>
                <w:sz w:val="24"/>
                <w:szCs w:val="24"/>
              </w:rPr>
            </w:pPr>
            <w:r w:rsidRPr="00F376C6">
              <w:rPr>
                <w:rFonts w:ascii="Times New Roman" w:hAnsi="Times New Roman" w:cs="Times New Roman"/>
                <w:b w:val="0"/>
                <w:sz w:val="24"/>
                <w:szCs w:val="24"/>
              </w:rPr>
              <w:t>UNDP</w:t>
            </w:r>
          </w:p>
        </w:tc>
        <w:tc>
          <w:tcPr>
            <w:tcW w:w="537" w:type="pct"/>
          </w:tcPr>
          <w:p w14:paraId="36CB3B03" w14:textId="6DE0D516" w:rsidR="00F376C6" w:rsidRDefault="00F376C6" w:rsidP="00DB6C9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w:t>
            </w:r>
          </w:p>
        </w:tc>
        <w:tc>
          <w:tcPr>
            <w:tcW w:w="540" w:type="pct"/>
          </w:tcPr>
          <w:p w14:paraId="2DA3A0BB" w14:textId="496C8188" w:rsidR="009E0F3E" w:rsidRPr="00FB1DD1" w:rsidRDefault="009E0F3E" w:rsidP="009E0F3E">
            <w:pPr>
              <w:spacing w:line="276" w:lineRule="auto"/>
              <w:jc w:val="center"/>
              <w:rPr>
                <w:rFonts w:ascii="Times New Roman" w:hAnsi="Times New Roman" w:cs="Times New Roman"/>
                <w:b w:val="0"/>
                <w:sz w:val="24"/>
                <w:szCs w:val="24"/>
                <w:highlight w:val="cyan"/>
              </w:rPr>
            </w:pPr>
            <w:r w:rsidRPr="009E0F3E">
              <w:rPr>
                <w:rFonts w:ascii="Times New Roman" w:hAnsi="Times New Roman" w:cs="Times New Roman"/>
                <w:b w:val="0"/>
                <w:sz w:val="24"/>
                <w:szCs w:val="24"/>
              </w:rPr>
              <w:t>2026</w:t>
            </w:r>
          </w:p>
        </w:tc>
        <w:tc>
          <w:tcPr>
            <w:tcW w:w="598" w:type="pct"/>
          </w:tcPr>
          <w:p w14:paraId="75EE7C9F" w14:textId="77777777" w:rsidR="00964006" w:rsidRDefault="00964006" w:rsidP="00964006">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2025 - 1.666€</w:t>
            </w:r>
          </w:p>
          <w:p w14:paraId="592FDB64" w14:textId="77777777" w:rsidR="00964006" w:rsidRDefault="00964006" w:rsidP="00964006">
            <w:pPr>
              <w:spacing w:line="276" w:lineRule="auto"/>
              <w:jc w:val="center"/>
              <w:rPr>
                <w:rFonts w:ascii="Times New Roman" w:hAnsi="Times New Roman" w:cs="Times New Roman"/>
                <w:b w:val="0"/>
                <w:sz w:val="24"/>
                <w:szCs w:val="24"/>
                <w:lang w:val="sr-Latn-ME"/>
              </w:rPr>
            </w:pPr>
          </w:p>
          <w:p w14:paraId="1C008072" w14:textId="77777777" w:rsidR="00964006" w:rsidRDefault="00964006" w:rsidP="00964006">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2026 – 1.666€</w:t>
            </w:r>
          </w:p>
          <w:p w14:paraId="5A4C4538" w14:textId="77777777" w:rsidR="00964006" w:rsidRDefault="00964006" w:rsidP="00964006">
            <w:pPr>
              <w:spacing w:line="276" w:lineRule="auto"/>
              <w:jc w:val="center"/>
              <w:rPr>
                <w:rFonts w:ascii="Times New Roman" w:hAnsi="Times New Roman" w:cs="Times New Roman"/>
                <w:b w:val="0"/>
                <w:sz w:val="24"/>
                <w:szCs w:val="24"/>
                <w:lang w:val="sr-Latn-ME"/>
              </w:rPr>
            </w:pPr>
          </w:p>
          <w:p w14:paraId="7959FA13" w14:textId="3B084AD6" w:rsidR="00F376C6" w:rsidRDefault="00964006" w:rsidP="00964006">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Ukupno 3.333€</w:t>
            </w:r>
          </w:p>
        </w:tc>
        <w:tc>
          <w:tcPr>
            <w:tcW w:w="742" w:type="pct"/>
          </w:tcPr>
          <w:p w14:paraId="0BDBAA6F" w14:textId="57277B1C" w:rsidR="00F376C6" w:rsidRPr="00EE1801" w:rsidRDefault="00F376C6" w:rsidP="00EE1801">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UNDP</w:t>
            </w:r>
          </w:p>
        </w:tc>
      </w:tr>
      <w:tr w:rsidR="006F2A65" w:rsidRPr="002A4FC0" w14:paraId="4438C7B6" w14:textId="77777777" w:rsidTr="0014204D">
        <w:tc>
          <w:tcPr>
            <w:tcW w:w="1067" w:type="pct"/>
          </w:tcPr>
          <w:p w14:paraId="43B01B52" w14:textId="01C2A94E" w:rsidR="009C7C11" w:rsidRDefault="009C7C11" w:rsidP="00177FB4">
            <w:pPr>
              <w:spacing w:line="276" w:lineRule="auto"/>
              <w:rPr>
                <w:rFonts w:ascii="Times New Roman" w:hAnsi="Times New Roman" w:cs="Times New Roman"/>
                <w:sz w:val="24"/>
                <w:szCs w:val="24"/>
              </w:rPr>
            </w:pPr>
            <w:r>
              <w:rPr>
                <w:rFonts w:ascii="Times New Roman" w:hAnsi="Times New Roman" w:cs="Times New Roman"/>
                <w:sz w:val="24"/>
                <w:szCs w:val="24"/>
              </w:rPr>
              <w:t xml:space="preserve">18. </w:t>
            </w:r>
            <w:r w:rsidRPr="009C7C11">
              <w:rPr>
                <w:rFonts w:ascii="Times New Roman" w:hAnsi="Times New Roman" w:cs="Times New Roman"/>
                <w:sz w:val="24"/>
                <w:szCs w:val="24"/>
              </w:rPr>
              <w:t xml:space="preserve">Izrada informacionog trening modula na temu </w:t>
            </w:r>
            <w:r w:rsidRPr="009C7C11">
              <w:rPr>
                <w:rFonts w:ascii="Times New Roman" w:hAnsi="Times New Roman" w:cs="Times New Roman"/>
                <w:sz w:val="24"/>
                <w:szCs w:val="24"/>
              </w:rPr>
              <w:lastRenderedPageBreak/>
              <w:t>finansijsko planiranje prilagođavanja na klimatske promjene za zaposlene u javnoj upravi, nevladinom sektoru uz mogućnost pristupa modulima široj javnost</w:t>
            </w:r>
          </w:p>
        </w:tc>
        <w:tc>
          <w:tcPr>
            <w:tcW w:w="775" w:type="pct"/>
          </w:tcPr>
          <w:p w14:paraId="5614E9A3" w14:textId="0FB48FAF" w:rsidR="009C7C11" w:rsidRPr="009C7C11" w:rsidRDefault="00964006" w:rsidP="00EE1801">
            <w:pPr>
              <w:spacing w:line="276" w:lineRule="auto"/>
              <w:rPr>
                <w:rFonts w:ascii="Times New Roman" w:hAnsi="Times New Roman" w:cs="Times New Roman"/>
                <w:b w:val="0"/>
                <w:sz w:val="24"/>
                <w:szCs w:val="24"/>
              </w:rPr>
            </w:pPr>
            <w:r>
              <w:rPr>
                <w:rFonts w:ascii="Times New Roman" w:hAnsi="Times New Roman" w:cs="Times New Roman"/>
                <w:b w:val="0"/>
                <w:sz w:val="24"/>
                <w:szCs w:val="24"/>
              </w:rPr>
              <w:lastRenderedPageBreak/>
              <w:t>1 modula razvijena i promovisan</w:t>
            </w:r>
            <w:r w:rsidR="009C7C11" w:rsidRPr="009C7C11">
              <w:rPr>
                <w:rFonts w:ascii="Times New Roman" w:hAnsi="Times New Roman" w:cs="Times New Roman"/>
                <w:b w:val="0"/>
                <w:sz w:val="24"/>
                <w:szCs w:val="24"/>
              </w:rPr>
              <w:t xml:space="preserve"> od </w:t>
            </w:r>
            <w:r w:rsidR="009C7C11" w:rsidRPr="009C7C11">
              <w:rPr>
                <w:rFonts w:ascii="Times New Roman" w:hAnsi="Times New Roman" w:cs="Times New Roman"/>
                <w:b w:val="0"/>
                <w:sz w:val="24"/>
                <w:szCs w:val="24"/>
              </w:rPr>
              <w:lastRenderedPageBreak/>
              <w:t>strane mreže koordinatora</w:t>
            </w:r>
          </w:p>
        </w:tc>
        <w:tc>
          <w:tcPr>
            <w:tcW w:w="742" w:type="pct"/>
          </w:tcPr>
          <w:p w14:paraId="32B91D47" w14:textId="0CA4C350" w:rsidR="009C7C11" w:rsidRDefault="009C7C11" w:rsidP="009C7C11">
            <w:pPr>
              <w:spacing w:line="276" w:lineRule="auto"/>
              <w:jc w:val="center"/>
              <w:rPr>
                <w:rFonts w:ascii="Times New Roman" w:hAnsi="Times New Roman" w:cs="Times New Roman"/>
                <w:b w:val="0"/>
                <w:sz w:val="24"/>
                <w:szCs w:val="24"/>
              </w:rPr>
            </w:pPr>
            <w:r w:rsidRPr="009C7C11">
              <w:rPr>
                <w:rFonts w:ascii="Times New Roman" w:hAnsi="Times New Roman" w:cs="Times New Roman"/>
                <w:b w:val="0"/>
                <w:sz w:val="24"/>
                <w:szCs w:val="24"/>
              </w:rPr>
              <w:lastRenderedPageBreak/>
              <w:t xml:space="preserve">Ministarstvo unutrašnjih </w:t>
            </w:r>
            <w:r w:rsidRPr="009C7C11">
              <w:rPr>
                <w:rFonts w:ascii="Times New Roman" w:hAnsi="Times New Roman" w:cs="Times New Roman"/>
                <w:b w:val="0"/>
                <w:sz w:val="24"/>
                <w:szCs w:val="24"/>
              </w:rPr>
              <w:lastRenderedPageBreak/>
              <w:t>poslova – Direktorat za zaštitu i spašavanje</w:t>
            </w:r>
          </w:p>
          <w:p w14:paraId="27E59999" w14:textId="77777777" w:rsidR="009C7C11" w:rsidRPr="009C7C11" w:rsidRDefault="009C7C11" w:rsidP="009C7C11">
            <w:pPr>
              <w:spacing w:line="276" w:lineRule="auto"/>
              <w:jc w:val="center"/>
              <w:rPr>
                <w:rFonts w:ascii="Times New Roman" w:hAnsi="Times New Roman" w:cs="Times New Roman"/>
                <w:b w:val="0"/>
                <w:sz w:val="24"/>
                <w:szCs w:val="24"/>
              </w:rPr>
            </w:pPr>
          </w:p>
          <w:p w14:paraId="02A4F028" w14:textId="33413EEE" w:rsidR="009C7C11" w:rsidRDefault="009C7C11" w:rsidP="009C7C11">
            <w:pPr>
              <w:spacing w:line="276" w:lineRule="auto"/>
              <w:jc w:val="center"/>
              <w:rPr>
                <w:rFonts w:ascii="Times New Roman" w:hAnsi="Times New Roman" w:cs="Times New Roman"/>
                <w:b w:val="0"/>
                <w:sz w:val="24"/>
                <w:szCs w:val="24"/>
              </w:rPr>
            </w:pPr>
            <w:r w:rsidRPr="009C7C11">
              <w:rPr>
                <w:rFonts w:ascii="Times New Roman" w:hAnsi="Times New Roman" w:cs="Times New Roman"/>
                <w:b w:val="0"/>
                <w:sz w:val="24"/>
                <w:szCs w:val="24"/>
              </w:rPr>
              <w:t>Uprava za ljudske resurse</w:t>
            </w:r>
          </w:p>
          <w:p w14:paraId="6918061A" w14:textId="77777777" w:rsidR="009C7C11" w:rsidRPr="009C7C11" w:rsidRDefault="009C7C11" w:rsidP="009C7C11">
            <w:pPr>
              <w:spacing w:line="276" w:lineRule="auto"/>
              <w:jc w:val="center"/>
              <w:rPr>
                <w:rFonts w:ascii="Times New Roman" w:hAnsi="Times New Roman" w:cs="Times New Roman"/>
                <w:b w:val="0"/>
                <w:sz w:val="24"/>
                <w:szCs w:val="24"/>
              </w:rPr>
            </w:pPr>
          </w:p>
          <w:p w14:paraId="7B53EBAD" w14:textId="0C9DED53" w:rsidR="009C7C11" w:rsidRPr="009C7C11" w:rsidRDefault="009C7C11" w:rsidP="009C7C11">
            <w:pPr>
              <w:spacing w:line="276" w:lineRule="auto"/>
              <w:jc w:val="center"/>
              <w:rPr>
                <w:rFonts w:ascii="Times New Roman" w:hAnsi="Times New Roman" w:cs="Times New Roman"/>
                <w:b w:val="0"/>
                <w:sz w:val="24"/>
                <w:szCs w:val="24"/>
              </w:rPr>
            </w:pPr>
            <w:r w:rsidRPr="009C7C11">
              <w:rPr>
                <w:rFonts w:ascii="Times New Roman" w:hAnsi="Times New Roman" w:cs="Times New Roman"/>
                <w:b w:val="0"/>
                <w:sz w:val="24"/>
                <w:szCs w:val="24"/>
              </w:rPr>
              <w:t>UNDP</w:t>
            </w:r>
          </w:p>
        </w:tc>
        <w:tc>
          <w:tcPr>
            <w:tcW w:w="537" w:type="pct"/>
          </w:tcPr>
          <w:p w14:paraId="5D854767" w14:textId="2AC5BED9" w:rsidR="009C7C11" w:rsidRDefault="009C7C11" w:rsidP="00DB6C9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lastRenderedPageBreak/>
              <w:t>2025</w:t>
            </w:r>
          </w:p>
        </w:tc>
        <w:tc>
          <w:tcPr>
            <w:tcW w:w="540" w:type="pct"/>
          </w:tcPr>
          <w:p w14:paraId="5D11287C" w14:textId="6D326E90" w:rsidR="009E0F3E" w:rsidRPr="00FB1DD1" w:rsidRDefault="009E0F3E" w:rsidP="00DB6C9A">
            <w:pPr>
              <w:spacing w:line="276" w:lineRule="auto"/>
              <w:jc w:val="center"/>
              <w:rPr>
                <w:rFonts w:ascii="Times New Roman" w:hAnsi="Times New Roman" w:cs="Times New Roman"/>
                <w:b w:val="0"/>
                <w:sz w:val="24"/>
                <w:szCs w:val="24"/>
                <w:highlight w:val="cyan"/>
              </w:rPr>
            </w:pPr>
            <w:r w:rsidRPr="009E0F3E">
              <w:rPr>
                <w:rFonts w:ascii="Times New Roman" w:hAnsi="Times New Roman" w:cs="Times New Roman"/>
                <w:b w:val="0"/>
                <w:sz w:val="24"/>
                <w:szCs w:val="24"/>
              </w:rPr>
              <w:t>2026</w:t>
            </w:r>
          </w:p>
        </w:tc>
        <w:tc>
          <w:tcPr>
            <w:tcW w:w="598" w:type="pct"/>
          </w:tcPr>
          <w:p w14:paraId="53391F46" w14:textId="77777777" w:rsidR="00964006" w:rsidRDefault="00964006" w:rsidP="00964006">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2025 - 1.666€</w:t>
            </w:r>
          </w:p>
          <w:p w14:paraId="5171A954" w14:textId="77777777" w:rsidR="00964006" w:rsidRDefault="00964006" w:rsidP="00964006">
            <w:pPr>
              <w:spacing w:line="276" w:lineRule="auto"/>
              <w:jc w:val="center"/>
              <w:rPr>
                <w:rFonts w:ascii="Times New Roman" w:hAnsi="Times New Roman" w:cs="Times New Roman"/>
                <w:b w:val="0"/>
                <w:sz w:val="24"/>
                <w:szCs w:val="24"/>
                <w:lang w:val="sr-Latn-ME"/>
              </w:rPr>
            </w:pPr>
          </w:p>
          <w:p w14:paraId="1079E0BF" w14:textId="77777777" w:rsidR="00964006" w:rsidRDefault="00964006" w:rsidP="00964006">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lastRenderedPageBreak/>
              <w:t>2026 – 1.666€</w:t>
            </w:r>
          </w:p>
          <w:p w14:paraId="2EAFC213" w14:textId="77777777" w:rsidR="00964006" w:rsidRDefault="00964006" w:rsidP="00964006">
            <w:pPr>
              <w:spacing w:line="276" w:lineRule="auto"/>
              <w:jc w:val="center"/>
              <w:rPr>
                <w:rFonts w:ascii="Times New Roman" w:hAnsi="Times New Roman" w:cs="Times New Roman"/>
                <w:b w:val="0"/>
                <w:sz w:val="24"/>
                <w:szCs w:val="24"/>
                <w:lang w:val="sr-Latn-ME"/>
              </w:rPr>
            </w:pPr>
          </w:p>
          <w:p w14:paraId="764B16BA" w14:textId="27B51FB5" w:rsidR="009C7C11" w:rsidRDefault="00964006" w:rsidP="00964006">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Ukupno 3.333€</w:t>
            </w:r>
            <w:r w:rsidR="009E0F3E">
              <w:rPr>
                <w:rFonts w:ascii="Times New Roman" w:hAnsi="Times New Roman" w:cs="Times New Roman"/>
                <w:b w:val="0"/>
                <w:sz w:val="24"/>
                <w:szCs w:val="24"/>
                <w:lang w:val="sr-Latn-ME"/>
              </w:rPr>
              <w:t>€</w:t>
            </w:r>
          </w:p>
        </w:tc>
        <w:tc>
          <w:tcPr>
            <w:tcW w:w="742" w:type="pct"/>
          </w:tcPr>
          <w:p w14:paraId="39B3DD2D" w14:textId="305728B5" w:rsidR="009C7C11" w:rsidRDefault="009C7C11" w:rsidP="00EE1801">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lastRenderedPageBreak/>
              <w:t>UNDP</w:t>
            </w:r>
          </w:p>
        </w:tc>
      </w:tr>
      <w:tr w:rsidR="006F2A65" w:rsidRPr="002A4FC0" w14:paraId="32FD778B" w14:textId="77777777" w:rsidTr="0014204D">
        <w:tc>
          <w:tcPr>
            <w:tcW w:w="1067" w:type="pct"/>
          </w:tcPr>
          <w:p w14:paraId="538D3901" w14:textId="6C736CCF" w:rsidR="00B224D7" w:rsidRDefault="00B224D7" w:rsidP="00177FB4">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19. </w:t>
            </w:r>
            <w:r w:rsidRPr="00B224D7">
              <w:rPr>
                <w:rFonts w:ascii="Times New Roman" w:hAnsi="Times New Roman" w:cs="Times New Roman"/>
                <w:sz w:val="24"/>
                <w:szCs w:val="24"/>
              </w:rPr>
              <w:t>Integracija Zelenih rješenja za prirodne katastrofe (NbS) u sektorsko i nacionalno planiranje</w:t>
            </w:r>
          </w:p>
        </w:tc>
        <w:tc>
          <w:tcPr>
            <w:tcW w:w="775" w:type="pct"/>
          </w:tcPr>
          <w:p w14:paraId="4BE6DF64" w14:textId="77777777" w:rsidR="0096474F" w:rsidRPr="0096474F" w:rsidRDefault="0096474F" w:rsidP="0096474F">
            <w:pPr>
              <w:spacing w:line="276" w:lineRule="auto"/>
              <w:rPr>
                <w:rFonts w:ascii="Times New Roman" w:hAnsi="Times New Roman" w:cs="Times New Roman"/>
                <w:b w:val="0"/>
                <w:sz w:val="24"/>
                <w:szCs w:val="24"/>
              </w:rPr>
            </w:pPr>
            <w:r w:rsidRPr="0096474F">
              <w:rPr>
                <w:rFonts w:ascii="Times New Roman" w:hAnsi="Times New Roman" w:cs="Times New Roman"/>
                <w:b w:val="0"/>
                <w:sz w:val="24"/>
                <w:szCs w:val="24"/>
              </w:rPr>
              <w:t>Izraditi Mapu puta za mainstreaming NbS u planiranje smanjenja rizika od katastrofa: 2025 – 2026</w:t>
            </w:r>
          </w:p>
          <w:p w14:paraId="7314D6FE" w14:textId="199251DA" w:rsidR="0096474F" w:rsidRPr="0096474F" w:rsidRDefault="0096474F" w:rsidP="0096474F">
            <w:pPr>
              <w:spacing w:line="276" w:lineRule="auto"/>
              <w:rPr>
                <w:rFonts w:ascii="Times New Roman" w:hAnsi="Times New Roman" w:cs="Times New Roman"/>
                <w:b w:val="0"/>
                <w:sz w:val="24"/>
                <w:szCs w:val="24"/>
              </w:rPr>
            </w:pPr>
            <w:r w:rsidRPr="0096474F">
              <w:rPr>
                <w:rFonts w:ascii="Times New Roman" w:hAnsi="Times New Roman" w:cs="Times New Roman"/>
                <w:b w:val="0"/>
                <w:sz w:val="24"/>
                <w:szCs w:val="24"/>
              </w:rPr>
              <w:t>Unapređenje metodologije izrade strateškig dokumenata sa smj</w:t>
            </w:r>
            <w:r w:rsidR="00992CAF">
              <w:rPr>
                <w:rFonts w:ascii="Times New Roman" w:hAnsi="Times New Roman" w:cs="Times New Roman"/>
                <w:b w:val="0"/>
                <w:sz w:val="24"/>
                <w:szCs w:val="24"/>
              </w:rPr>
              <w:t>e</w:t>
            </w:r>
            <w:r w:rsidRPr="0096474F">
              <w:rPr>
                <w:rFonts w:ascii="Times New Roman" w:hAnsi="Times New Roman" w:cs="Times New Roman"/>
                <w:b w:val="0"/>
                <w:sz w:val="24"/>
                <w:szCs w:val="24"/>
              </w:rPr>
              <w:t>rnicama za uključenje NbS: 2025 – 2028</w:t>
            </w:r>
          </w:p>
          <w:p w14:paraId="0188BC0C" w14:textId="77777777" w:rsidR="0096474F" w:rsidRPr="0096474F" w:rsidRDefault="0096474F" w:rsidP="0096474F">
            <w:pPr>
              <w:spacing w:line="276" w:lineRule="auto"/>
              <w:rPr>
                <w:rFonts w:ascii="Times New Roman" w:hAnsi="Times New Roman" w:cs="Times New Roman"/>
                <w:b w:val="0"/>
                <w:sz w:val="24"/>
                <w:szCs w:val="24"/>
              </w:rPr>
            </w:pPr>
            <w:r w:rsidRPr="0096474F">
              <w:rPr>
                <w:rFonts w:ascii="Times New Roman" w:hAnsi="Times New Roman" w:cs="Times New Roman"/>
                <w:b w:val="0"/>
                <w:sz w:val="24"/>
                <w:szCs w:val="24"/>
              </w:rPr>
              <w:t xml:space="preserve">Doprinijeti izradi Nacionalnih strategija i akcionih planova za očuvanje bioraznorodnosti (NBSAP) i </w:t>
            </w:r>
            <w:r w:rsidRPr="0096474F">
              <w:rPr>
                <w:rFonts w:ascii="Times New Roman" w:hAnsi="Times New Roman" w:cs="Times New Roman"/>
                <w:b w:val="0"/>
                <w:sz w:val="24"/>
                <w:szCs w:val="24"/>
              </w:rPr>
              <w:lastRenderedPageBreak/>
              <w:t>finansiranju zaštite bioraznorodnosti kako bi se identificirale sinergije sa ciljevima NDC,  NAP i DRR strategije: 2025 – 2027</w:t>
            </w:r>
          </w:p>
          <w:p w14:paraId="75A2CFE1" w14:textId="60B1CAF4" w:rsidR="0096474F" w:rsidRPr="0096474F" w:rsidRDefault="0096474F" w:rsidP="0096474F">
            <w:pPr>
              <w:spacing w:line="276" w:lineRule="auto"/>
              <w:rPr>
                <w:rFonts w:ascii="Times New Roman" w:hAnsi="Times New Roman" w:cs="Times New Roman"/>
                <w:b w:val="0"/>
                <w:sz w:val="24"/>
                <w:szCs w:val="24"/>
              </w:rPr>
            </w:pPr>
            <w:r w:rsidRPr="0096474F">
              <w:rPr>
                <w:rFonts w:ascii="Times New Roman" w:hAnsi="Times New Roman" w:cs="Times New Roman"/>
                <w:b w:val="0"/>
                <w:sz w:val="24"/>
                <w:szCs w:val="24"/>
              </w:rPr>
              <w:t xml:space="preserve">U saradnji sa Nacionalnim Savjetom za održivi razvoj organizovati multi-stakeholderski forum za promociju međusektorske saradnje na NbS: 2025 – 2030 </w:t>
            </w:r>
          </w:p>
          <w:p w14:paraId="6BD0B3DA" w14:textId="2647F785" w:rsidR="00B224D7" w:rsidRPr="009C7C11" w:rsidRDefault="0096474F" w:rsidP="0096474F">
            <w:pPr>
              <w:spacing w:line="276" w:lineRule="auto"/>
              <w:rPr>
                <w:rFonts w:ascii="Times New Roman" w:hAnsi="Times New Roman" w:cs="Times New Roman"/>
                <w:b w:val="0"/>
                <w:sz w:val="24"/>
                <w:szCs w:val="24"/>
              </w:rPr>
            </w:pPr>
            <w:r w:rsidRPr="0096474F">
              <w:rPr>
                <w:rFonts w:ascii="Times New Roman" w:hAnsi="Times New Roman" w:cs="Times New Roman"/>
                <w:b w:val="0"/>
                <w:sz w:val="24"/>
                <w:szCs w:val="24"/>
              </w:rPr>
              <w:t>Razviti pilot projekte za impl</w:t>
            </w:r>
            <w:r>
              <w:rPr>
                <w:rFonts w:ascii="Times New Roman" w:hAnsi="Times New Roman" w:cs="Times New Roman"/>
                <w:b w:val="0"/>
                <w:sz w:val="24"/>
                <w:szCs w:val="24"/>
              </w:rPr>
              <w:t>ementaciju NbS rješenja: makar 1 predlog</w:t>
            </w:r>
            <w:r w:rsidRPr="0096474F">
              <w:rPr>
                <w:rFonts w:ascii="Times New Roman" w:hAnsi="Times New Roman" w:cs="Times New Roman"/>
                <w:b w:val="0"/>
                <w:sz w:val="24"/>
                <w:szCs w:val="24"/>
              </w:rPr>
              <w:t xml:space="preserve"> projekta 2025 – 2030</w:t>
            </w:r>
          </w:p>
        </w:tc>
        <w:tc>
          <w:tcPr>
            <w:tcW w:w="742" w:type="pct"/>
          </w:tcPr>
          <w:p w14:paraId="40909FE4" w14:textId="775A58C7" w:rsidR="00B224D7" w:rsidRPr="009C7C11" w:rsidRDefault="00B224D7" w:rsidP="009C7C11">
            <w:pPr>
              <w:spacing w:line="276" w:lineRule="auto"/>
              <w:jc w:val="center"/>
              <w:rPr>
                <w:rFonts w:ascii="Times New Roman" w:hAnsi="Times New Roman" w:cs="Times New Roman"/>
                <w:b w:val="0"/>
                <w:sz w:val="24"/>
                <w:szCs w:val="24"/>
              </w:rPr>
            </w:pPr>
            <w:r w:rsidRPr="00B224D7">
              <w:rPr>
                <w:rFonts w:ascii="Times New Roman" w:hAnsi="Times New Roman" w:cs="Times New Roman"/>
                <w:b w:val="0"/>
                <w:sz w:val="24"/>
                <w:szCs w:val="24"/>
              </w:rPr>
              <w:lastRenderedPageBreak/>
              <w:t>Ministarstvo unutrašnjih poslova</w:t>
            </w:r>
          </w:p>
        </w:tc>
        <w:tc>
          <w:tcPr>
            <w:tcW w:w="537" w:type="pct"/>
          </w:tcPr>
          <w:p w14:paraId="0752C4AC" w14:textId="1D1AB20D" w:rsidR="00B224D7" w:rsidRDefault="00B224D7" w:rsidP="00DB6C9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w:t>
            </w:r>
          </w:p>
        </w:tc>
        <w:tc>
          <w:tcPr>
            <w:tcW w:w="540" w:type="pct"/>
          </w:tcPr>
          <w:p w14:paraId="0D4FC1F8" w14:textId="229BFC2E" w:rsidR="009E0F3E" w:rsidRDefault="009E0F3E" w:rsidP="009E0F3E">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w:t>
            </w:r>
          </w:p>
        </w:tc>
        <w:tc>
          <w:tcPr>
            <w:tcW w:w="598" w:type="pct"/>
          </w:tcPr>
          <w:p w14:paraId="749534A1" w14:textId="37B84A69" w:rsidR="0096474F" w:rsidRDefault="0096474F" w:rsidP="005811BB">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2025 – 58.333</w:t>
            </w:r>
            <w:r w:rsidR="009E0F3E">
              <w:rPr>
                <w:rFonts w:ascii="Times New Roman" w:hAnsi="Times New Roman" w:cs="Times New Roman"/>
                <w:b w:val="0"/>
                <w:sz w:val="24"/>
                <w:szCs w:val="24"/>
                <w:lang w:val="sr-Latn-ME"/>
              </w:rPr>
              <w:t>€</w:t>
            </w:r>
          </w:p>
          <w:p w14:paraId="12E93C2B" w14:textId="77777777" w:rsidR="0096474F" w:rsidRDefault="0096474F" w:rsidP="005811BB">
            <w:pPr>
              <w:spacing w:line="276" w:lineRule="auto"/>
              <w:jc w:val="center"/>
              <w:rPr>
                <w:rFonts w:ascii="Times New Roman" w:hAnsi="Times New Roman" w:cs="Times New Roman"/>
                <w:b w:val="0"/>
                <w:sz w:val="24"/>
                <w:szCs w:val="24"/>
                <w:lang w:val="sr-Latn-ME"/>
              </w:rPr>
            </w:pPr>
          </w:p>
          <w:p w14:paraId="6338C0E7" w14:textId="38D84A03" w:rsidR="0096474F" w:rsidRDefault="0096474F" w:rsidP="005811BB">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 xml:space="preserve">2026 - </w:t>
            </w:r>
            <w:r w:rsidR="009E0F3E">
              <w:rPr>
                <w:rFonts w:ascii="Times New Roman" w:hAnsi="Times New Roman" w:cs="Times New Roman"/>
                <w:b w:val="0"/>
                <w:sz w:val="24"/>
                <w:szCs w:val="24"/>
                <w:lang w:val="sr-Latn-ME"/>
              </w:rPr>
              <w:t xml:space="preserve"> </w:t>
            </w:r>
            <w:r>
              <w:rPr>
                <w:rFonts w:ascii="Times New Roman" w:hAnsi="Times New Roman" w:cs="Times New Roman"/>
                <w:b w:val="0"/>
                <w:sz w:val="24"/>
                <w:szCs w:val="24"/>
                <w:lang w:val="sr-Latn-ME"/>
              </w:rPr>
              <w:t>58.333€</w:t>
            </w:r>
          </w:p>
          <w:p w14:paraId="44F05B36" w14:textId="77777777" w:rsidR="009E0F3E" w:rsidRDefault="009E0F3E" w:rsidP="005811BB">
            <w:pPr>
              <w:spacing w:line="276" w:lineRule="auto"/>
              <w:jc w:val="center"/>
              <w:rPr>
                <w:rFonts w:ascii="Times New Roman" w:hAnsi="Times New Roman" w:cs="Times New Roman"/>
                <w:b w:val="0"/>
                <w:sz w:val="24"/>
                <w:szCs w:val="24"/>
                <w:lang w:val="sr-Latn-ME"/>
              </w:rPr>
            </w:pPr>
          </w:p>
          <w:p w14:paraId="47D10582" w14:textId="396913E4" w:rsidR="00B224D7" w:rsidRDefault="0096474F" w:rsidP="005811BB">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Ukupno 116.666</w:t>
            </w:r>
            <w:r w:rsidR="00B224D7">
              <w:rPr>
                <w:rFonts w:ascii="Times New Roman" w:hAnsi="Times New Roman" w:cs="Times New Roman"/>
                <w:b w:val="0"/>
                <w:sz w:val="24"/>
                <w:szCs w:val="24"/>
                <w:lang w:val="sr-Latn-ME"/>
              </w:rPr>
              <w:t>€</w:t>
            </w:r>
          </w:p>
        </w:tc>
        <w:tc>
          <w:tcPr>
            <w:tcW w:w="742" w:type="pct"/>
          </w:tcPr>
          <w:p w14:paraId="38CD31D5" w14:textId="0D9179A1" w:rsidR="00B224D7" w:rsidRDefault="00B224D7" w:rsidP="00EE1801">
            <w:pPr>
              <w:spacing w:line="276" w:lineRule="auto"/>
              <w:jc w:val="center"/>
              <w:rPr>
                <w:rFonts w:ascii="Times New Roman" w:hAnsi="Times New Roman" w:cs="Times New Roman"/>
                <w:b w:val="0"/>
                <w:sz w:val="24"/>
                <w:szCs w:val="24"/>
              </w:rPr>
            </w:pPr>
            <w:r w:rsidRPr="00B224D7">
              <w:rPr>
                <w:rFonts w:ascii="Times New Roman" w:hAnsi="Times New Roman" w:cs="Times New Roman"/>
                <w:b w:val="0"/>
                <w:sz w:val="24"/>
                <w:szCs w:val="24"/>
              </w:rPr>
              <w:t>Globalni fond za životnu sredinu</w:t>
            </w:r>
          </w:p>
        </w:tc>
      </w:tr>
      <w:tr w:rsidR="006F2A65" w:rsidRPr="002A4FC0" w14:paraId="5808B467" w14:textId="77777777" w:rsidTr="0014204D">
        <w:tc>
          <w:tcPr>
            <w:tcW w:w="1067" w:type="pct"/>
          </w:tcPr>
          <w:p w14:paraId="376D2554" w14:textId="5F217D22" w:rsidR="00750DB4" w:rsidRDefault="00750DB4" w:rsidP="00177FB4">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20. </w:t>
            </w:r>
            <w:r w:rsidRPr="00750DB4">
              <w:rPr>
                <w:rFonts w:ascii="Times New Roman" w:hAnsi="Times New Roman" w:cs="Times New Roman"/>
                <w:sz w:val="24"/>
                <w:szCs w:val="24"/>
              </w:rPr>
              <w:t xml:space="preserve">Obilježavanje Međunarodnog dana </w:t>
            </w:r>
            <w:r w:rsidRPr="00750DB4">
              <w:rPr>
                <w:rFonts w:ascii="Times New Roman" w:hAnsi="Times New Roman" w:cs="Times New Roman"/>
                <w:sz w:val="24"/>
                <w:szCs w:val="24"/>
              </w:rPr>
              <w:lastRenderedPageBreak/>
              <w:t>smanjenja rizika od katastrofa – 13. oktobar</w:t>
            </w:r>
          </w:p>
        </w:tc>
        <w:tc>
          <w:tcPr>
            <w:tcW w:w="775" w:type="pct"/>
          </w:tcPr>
          <w:p w14:paraId="713DD6B6" w14:textId="4F349A0D" w:rsidR="00750DB4" w:rsidRPr="00750DB4" w:rsidRDefault="00D22EB4" w:rsidP="00B224D7">
            <w:pPr>
              <w:spacing w:line="276" w:lineRule="auto"/>
              <w:rPr>
                <w:rFonts w:ascii="Times New Roman" w:hAnsi="Times New Roman" w:cs="Times New Roman"/>
                <w:b w:val="0"/>
                <w:sz w:val="24"/>
                <w:szCs w:val="24"/>
              </w:rPr>
            </w:pPr>
            <w:r>
              <w:rPr>
                <w:rFonts w:ascii="Times New Roman" w:hAnsi="Times New Roman" w:cs="Times New Roman"/>
                <w:b w:val="0"/>
                <w:sz w:val="24"/>
                <w:szCs w:val="24"/>
              </w:rPr>
              <w:lastRenderedPageBreak/>
              <w:t>Održane 2 kampanje</w:t>
            </w:r>
            <w:r w:rsidR="00750DB4" w:rsidRPr="00750DB4">
              <w:rPr>
                <w:rFonts w:ascii="Times New Roman" w:hAnsi="Times New Roman" w:cs="Times New Roman"/>
                <w:b w:val="0"/>
                <w:sz w:val="24"/>
                <w:szCs w:val="24"/>
              </w:rPr>
              <w:t xml:space="preserve"> </w:t>
            </w:r>
            <w:r w:rsidR="00750DB4" w:rsidRPr="00750DB4">
              <w:rPr>
                <w:rFonts w:ascii="Times New Roman" w:hAnsi="Times New Roman" w:cs="Times New Roman"/>
                <w:b w:val="0"/>
                <w:sz w:val="24"/>
                <w:szCs w:val="24"/>
              </w:rPr>
              <w:lastRenderedPageBreak/>
              <w:t>obilježavanja Međunarodnog dana smanjenja rizika od katastrofa – 13. oktobar</w:t>
            </w:r>
          </w:p>
        </w:tc>
        <w:tc>
          <w:tcPr>
            <w:tcW w:w="742" w:type="pct"/>
          </w:tcPr>
          <w:p w14:paraId="6C630418" w14:textId="03009FDF" w:rsidR="00750DB4" w:rsidRPr="00750DB4" w:rsidRDefault="00750DB4" w:rsidP="009C7C11">
            <w:pPr>
              <w:spacing w:line="276" w:lineRule="auto"/>
              <w:jc w:val="center"/>
              <w:rPr>
                <w:rFonts w:ascii="Times New Roman" w:hAnsi="Times New Roman" w:cs="Times New Roman"/>
                <w:b w:val="0"/>
                <w:sz w:val="24"/>
                <w:szCs w:val="24"/>
              </w:rPr>
            </w:pPr>
            <w:r w:rsidRPr="00750DB4">
              <w:rPr>
                <w:rFonts w:ascii="Times New Roman" w:hAnsi="Times New Roman" w:cs="Times New Roman"/>
                <w:b w:val="0"/>
                <w:sz w:val="24"/>
                <w:szCs w:val="24"/>
              </w:rPr>
              <w:lastRenderedPageBreak/>
              <w:t xml:space="preserve">Ministarstvo unutrašnjih </w:t>
            </w:r>
            <w:r w:rsidRPr="00750DB4">
              <w:rPr>
                <w:rFonts w:ascii="Times New Roman" w:hAnsi="Times New Roman" w:cs="Times New Roman"/>
                <w:b w:val="0"/>
                <w:sz w:val="24"/>
                <w:szCs w:val="24"/>
              </w:rPr>
              <w:lastRenderedPageBreak/>
              <w:t>poslova – Direktorat za zaštitu i spašavanje</w:t>
            </w:r>
          </w:p>
        </w:tc>
        <w:tc>
          <w:tcPr>
            <w:tcW w:w="537" w:type="pct"/>
          </w:tcPr>
          <w:p w14:paraId="2DA0EFDA" w14:textId="0BECE5BD" w:rsidR="00750DB4" w:rsidRPr="00750DB4" w:rsidRDefault="00750DB4" w:rsidP="00DB6C9A">
            <w:pPr>
              <w:spacing w:line="276" w:lineRule="auto"/>
              <w:jc w:val="center"/>
              <w:rPr>
                <w:rFonts w:ascii="Times New Roman" w:hAnsi="Times New Roman" w:cs="Times New Roman"/>
                <w:b w:val="0"/>
                <w:sz w:val="24"/>
                <w:szCs w:val="24"/>
              </w:rPr>
            </w:pPr>
            <w:r w:rsidRPr="00750DB4">
              <w:rPr>
                <w:rFonts w:ascii="Times New Roman" w:hAnsi="Times New Roman" w:cs="Times New Roman"/>
                <w:b w:val="0"/>
                <w:sz w:val="24"/>
                <w:szCs w:val="24"/>
              </w:rPr>
              <w:lastRenderedPageBreak/>
              <w:t>2025</w:t>
            </w:r>
          </w:p>
        </w:tc>
        <w:tc>
          <w:tcPr>
            <w:tcW w:w="540" w:type="pct"/>
          </w:tcPr>
          <w:p w14:paraId="121E3DAA" w14:textId="61BC121D" w:rsidR="00750DB4" w:rsidRPr="00750DB4" w:rsidRDefault="00C91201" w:rsidP="00DB6C9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w:t>
            </w:r>
          </w:p>
        </w:tc>
        <w:tc>
          <w:tcPr>
            <w:tcW w:w="598" w:type="pct"/>
          </w:tcPr>
          <w:p w14:paraId="4272520A" w14:textId="77777777" w:rsidR="00D22EB4" w:rsidRDefault="00D22EB4" w:rsidP="005811BB">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2025 – 5.000€</w:t>
            </w:r>
          </w:p>
          <w:p w14:paraId="29725E80" w14:textId="77777777" w:rsidR="00D22EB4" w:rsidRDefault="00D22EB4" w:rsidP="005811BB">
            <w:pPr>
              <w:spacing w:line="276" w:lineRule="auto"/>
              <w:jc w:val="center"/>
              <w:rPr>
                <w:rFonts w:ascii="Times New Roman" w:hAnsi="Times New Roman" w:cs="Times New Roman"/>
                <w:b w:val="0"/>
                <w:sz w:val="24"/>
                <w:szCs w:val="24"/>
                <w:lang w:val="sr-Latn-ME"/>
              </w:rPr>
            </w:pPr>
          </w:p>
          <w:p w14:paraId="5F2D6BAF" w14:textId="77777777" w:rsidR="00D22EB4" w:rsidRDefault="00D22EB4" w:rsidP="005811BB">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lastRenderedPageBreak/>
              <w:t>2026 – 5.000€</w:t>
            </w:r>
          </w:p>
          <w:p w14:paraId="4F76A02E" w14:textId="77777777" w:rsidR="00D22EB4" w:rsidRDefault="00D22EB4" w:rsidP="005811BB">
            <w:pPr>
              <w:spacing w:line="276" w:lineRule="auto"/>
              <w:jc w:val="center"/>
              <w:rPr>
                <w:rFonts w:ascii="Times New Roman" w:hAnsi="Times New Roman" w:cs="Times New Roman"/>
                <w:b w:val="0"/>
                <w:sz w:val="24"/>
                <w:szCs w:val="24"/>
                <w:lang w:val="sr-Latn-ME"/>
              </w:rPr>
            </w:pPr>
          </w:p>
          <w:p w14:paraId="200008F2" w14:textId="77777777" w:rsidR="00D22EB4" w:rsidRDefault="00D22EB4" w:rsidP="005811BB">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Ukupno</w:t>
            </w:r>
          </w:p>
          <w:p w14:paraId="2D305077" w14:textId="66A9ED43" w:rsidR="00750DB4" w:rsidRPr="00750DB4" w:rsidRDefault="00C91201" w:rsidP="005811BB">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1</w:t>
            </w:r>
            <w:r w:rsidR="00750DB4" w:rsidRPr="00750DB4">
              <w:rPr>
                <w:rFonts w:ascii="Times New Roman" w:hAnsi="Times New Roman" w:cs="Times New Roman"/>
                <w:b w:val="0"/>
                <w:sz w:val="24"/>
                <w:szCs w:val="24"/>
                <w:lang w:val="sr-Latn-ME"/>
              </w:rPr>
              <w:t>0.000€</w:t>
            </w:r>
          </w:p>
        </w:tc>
        <w:tc>
          <w:tcPr>
            <w:tcW w:w="742" w:type="pct"/>
          </w:tcPr>
          <w:p w14:paraId="318BB76E" w14:textId="57B4674E" w:rsidR="00750DB4" w:rsidRPr="00750DB4" w:rsidRDefault="00750DB4" w:rsidP="00EE1801">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lastRenderedPageBreak/>
              <w:t>Budžet Ministarstva</w:t>
            </w:r>
            <w:r w:rsidRPr="00750DB4">
              <w:rPr>
                <w:rFonts w:ascii="Times New Roman" w:hAnsi="Times New Roman" w:cs="Times New Roman"/>
                <w:b w:val="0"/>
                <w:sz w:val="24"/>
                <w:szCs w:val="24"/>
              </w:rPr>
              <w:t xml:space="preserve"> </w:t>
            </w:r>
            <w:r w:rsidRPr="00750DB4">
              <w:rPr>
                <w:rFonts w:ascii="Times New Roman" w:hAnsi="Times New Roman" w:cs="Times New Roman"/>
                <w:b w:val="0"/>
                <w:sz w:val="24"/>
                <w:szCs w:val="24"/>
              </w:rPr>
              <w:lastRenderedPageBreak/>
              <w:t>unutrašnjih poslova – Direktorat za zaštitu i spašavanje</w:t>
            </w:r>
          </w:p>
        </w:tc>
      </w:tr>
      <w:tr w:rsidR="00FF0EDC" w:rsidRPr="002A4FC0" w14:paraId="6DBC29E3" w14:textId="77777777" w:rsidTr="0014204D">
        <w:tc>
          <w:tcPr>
            <w:tcW w:w="1067" w:type="pct"/>
            <w:shd w:val="clear" w:color="auto" w:fill="2E74B5" w:themeFill="accent1" w:themeFillShade="BF"/>
          </w:tcPr>
          <w:p w14:paraId="729A7AEF" w14:textId="77777777" w:rsidR="00FF0EDC" w:rsidRPr="002A4FC0" w:rsidRDefault="00FF0EDC" w:rsidP="002A4FC0">
            <w:pPr>
              <w:spacing w:line="276" w:lineRule="auto"/>
              <w:rPr>
                <w:rFonts w:ascii="Times New Roman" w:hAnsi="Times New Roman" w:cs="Times New Roman"/>
                <w:sz w:val="20"/>
                <w:szCs w:val="20"/>
              </w:rPr>
            </w:pPr>
          </w:p>
          <w:p w14:paraId="35FCDC04" w14:textId="77777777" w:rsidR="00112C00" w:rsidRDefault="00112C00" w:rsidP="002A4FC0">
            <w:pPr>
              <w:spacing w:line="276" w:lineRule="auto"/>
              <w:rPr>
                <w:rFonts w:ascii="Times New Roman" w:hAnsi="Times New Roman" w:cs="Times New Roman"/>
                <w:color w:val="FFFFFF" w:themeColor="background1"/>
                <w:sz w:val="20"/>
                <w:szCs w:val="20"/>
              </w:rPr>
            </w:pPr>
          </w:p>
          <w:p w14:paraId="2B6B17CA" w14:textId="29DD891B" w:rsidR="00FF0EDC" w:rsidRDefault="00FF0EDC" w:rsidP="002A4FC0">
            <w:pPr>
              <w:spacing w:line="276" w:lineRule="auto"/>
              <w:rPr>
                <w:rFonts w:ascii="Times New Roman" w:hAnsi="Times New Roman" w:cs="Times New Roman"/>
                <w:color w:val="FFFFFF" w:themeColor="background1"/>
                <w:sz w:val="20"/>
                <w:szCs w:val="20"/>
              </w:rPr>
            </w:pPr>
            <w:r w:rsidRPr="002A4FC0">
              <w:rPr>
                <w:rFonts w:ascii="Times New Roman" w:hAnsi="Times New Roman" w:cs="Times New Roman"/>
                <w:color w:val="FFFFFF" w:themeColor="background1"/>
                <w:sz w:val="20"/>
                <w:szCs w:val="20"/>
              </w:rPr>
              <w:t>OPERATIVNI CILJ 2.3</w:t>
            </w:r>
          </w:p>
          <w:p w14:paraId="32E1906D" w14:textId="77777777" w:rsidR="00112C00" w:rsidRPr="002A4FC0" w:rsidRDefault="00112C00" w:rsidP="002A4FC0">
            <w:pPr>
              <w:spacing w:line="276" w:lineRule="auto"/>
              <w:rPr>
                <w:rFonts w:ascii="Times New Roman" w:hAnsi="Times New Roman" w:cs="Times New Roman"/>
                <w:color w:val="FFFFFF" w:themeColor="background1"/>
                <w:sz w:val="20"/>
                <w:szCs w:val="20"/>
              </w:rPr>
            </w:pPr>
          </w:p>
          <w:p w14:paraId="467C68B0" w14:textId="77777777" w:rsidR="00FF0EDC" w:rsidRPr="002A4FC0" w:rsidRDefault="00FF0EDC" w:rsidP="002A4FC0">
            <w:pPr>
              <w:spacing w:line="276" w:lineRule="auto"/>
              <w:rPr>
                <w:rFonts w:ascii="Times New Roman" w:hAnsi="Times New Roman" w:cs="Times New Roman"/>
                <w:sz w:val="20"/>
                <w:szCs w:val="20"/>
              </w:rPr>
            </w:pPr>
          </w:p>
        </w:tc>
        <w:tc>
          <w:tcPr>
            <w:tcW w:w="3933" w:type="pct"/>
            <w:gridSpan w:val="6"/>
            <w:shd w:val="clear" w:color="auto" w:fill="2E74B5" w:themeFill="accent1" w:themeFillShade="BF"/>
          </w:tcPr>
          <w:p w14:paraId="2DC90CA4"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p>
          <w:p w14:paraId="14F6CE37"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r w:rsidRPr="002A4FC0">
              <w:rPr>
                <w:rFonts w:ascii="Times New Roman" w:hAnsi="Times New Roman" w:cs="Times New Roman"/>
                <w:color w:val="FFFFFF" w:themeColor="background1"/>
                <w:sz w:val="28"/>
                <w:szCs w:val="28"/>
              </w:rPr>
              <w:t>Uzbunjivanje-poboljšanje ranog upozoravanja</w:t>
            </w:r>
          </w:p>
          <w:p w14:paraId="5B51D744"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p>
        </w:tc>
      </w:tr>
      <w:tr w:rsidR="007C5358" w:rsidRPr="002A4FC0" w14:paraId="56C1F343" w14:textId="77777777" w:rsidTr="0014204D">
        <w:tc>
          <w:tcPr>
            <w:tcW w:w="1067" w:type="pct"/>
            <w:shd w:val="clear" w:color="auto" w:fill="DEEAF6" w:themeFill="accent1" w:themeFillTint="33"/>
          </w:tcPr>
          <w:p w14:paraId="669FCFAA"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t>Indikator učinka a)</w:t>
            </w:r>
          </w:p>
        </w:tc>
        <w:tc>
          <w:tcPr>
            <w:tcW w:w="1517" w:type="pct"/>
            <w:gridSpan w:val="2"/>
            <w:shd w:val="clear" w:color="auto" w:fill="DEEAF6" w:themeFill="accent1" w:themeFillTint="33"/>
          </w:tcPr>
          <w:p w14:paraId="1BEEA3AC"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2D09BB14"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695AAD94"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7C5358" w:rsidRPr="002A4FC0" w14:paraId="7F9EAC12" w14:textId="77777777" w:rsidTr="0014204D">
        <w:tc>
          <w:tcPr>
            <w:tcW w:w="1067" w:type="pct"/>
            <w:shd w:val="clear" w:color="auto" w:fill="DEEAF6" w:themeFill="accent1" w:themeFillTint="33"/>
          </w:tcPr>
          <w:p w14:paraId="699E2BC7"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t>Indikator učinka b)</w:t>
            </w:r>
          </w:p>
        </w:tc>
        <w:tc>
          <w:tcPr>
            <w:tcW w:w="1517" w:type="pct"/>
            <w:gridSpan w:val="2"/>
            <w:shd w:val="clear" w:color="auto" w:fill="DEEAF6" w:themeFill="accent1" w:themeFillTint="33"/>
          </w:tcPr>
          <w:p w14:paraId="74025458"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186AB91E"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514C8532"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6F2A65" w:rsidRPr="002A4FC0" w14:paraId="5EFC22A8" w14:textId="77777777" w:rsidTr="0014204D">
        <w:tc>
          <w:tcPr>
            <w:tcW w:w="1067" w:type="pct"/>
            <w:shd w:val="clear" w:color="auto" w:fill="A8D08D" w:themeFill="accent6" w:themeFillTint="99"/>
          </w:tcPr>
          <w:p w14:paraId="053C37BD"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Aktivnost koja utiče na realizaciju Operativnog cilja 2.3</w:t>
            </w:r>
          </w:p>
        </w:tc>
        <w:tc>
          <w:tcPr>
            <w:tcW w:w="775" w:type="pct"/>
            <w:shd w:val="clear" w:color="auto" w:fill="A8D08D" w:themeFill="accent6" w:themeFillTint="99"/>
          </w:tcPr>
          <w:p w14:paraId="7232F140"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 xml:space="preserve">Indikator rezultata </w:t>
            </w:r>
          </w:p>
        </w:tc>
        <w:tc>
          <w:tcPr>
            <w:tcW w:w="742" w:type="pct"/>
            <w:shd w:val="clear" w:color="auto" w:fill="A8D08D" w:themeFill="accent6" w:themeFillTint="99"/>
          </w:tcPr>
          <w:p w14:paraId="275E08CE"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Nadležne institucije</w:t>
            </w:r>
          </w:p>
        </w:tc>
        <w:tc>
          <w:tcPr>
            <w:tcW w:w="537" w:type="pct"/>
            <w:shd w:val="clear" w:color="auto" w:fill="A8D08D" w:themeFill="accent6" w:themeFillTint="99"/>
          </w:tcPr>
          <w:p w14:paraId="5D8497AF"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Datum početka</w:t>
            </w:r>
          </w:p>
        </w:tc>
        <w:tc>
          <w:tcPr>
            <w:tcW w:w="540" w:type="pct"/>
            <w:shd w:val="clear" w:color="auto" w:fill="A8D08D" w:themeFill="accent6" w:themeFillTint="99"/>
          </w:tcPr>
          <w:p w14:paraId="42BBEE0A"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Planirani datum završetka</w:t>
            </w:r>
          </w:p>
        </w:tc>
        <w:tc>
          <w:tcPr>
            <w:tcW w:w="598" w:type="pct"/>
            <w:shd w:val="clear" w:color="auto" w:fill="A8D08D" w:themeFill="accent6" w:themeFillTint="99"/>
          </w:tcPr>
          <w:p w14:paraId="3EA7CAD4"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Sredstva planirana za sprovođenje aktivnosti</w:t>
            </w:r>
          </w:p>
        </w:tc>
        <w:tc>
          <w:tcPr>
            <w:tcW w:w="742" w:type="pct"/>
            <w:shd w:val="clear" w:color="auto" w:fill="A8D08D" w:themeFill="accent6" w:themeFillTint="99"/>
          </w:tcPr>
          <w:p w14:paraId="461CEEA6"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Izvor finansiranja</w:t>
            </w:r>
          </w:p>
        </w:tc>
      </w:tr>
      <w:tr w:rsidR="006F2A65" w:rsidRPr="002A4FC0" w14:paraId="09CFB017" w14:textId="77777777" w:rsidTr="0014204D">
        <w:tc>
          <w:tcPr>
            <w:tcW w:w="1067" w:type="pct"/>
          </w:tcPr>
          <w:p w14:paraId="09CA6465" w14:textId="245EE6AB" w:rsidR="00FF0EDC" w:rsidRPr="00422EEB" w:rsidRDefault="00FF0EDC" w:rsidP="00422EEB">
            <w:pPr>
              <w:spacing w:line="276" w:lineRule="auto"/>
              <w:rPr>
                <w:rFonts w:ascii="Times New Roman" w:hAnsi="Times New Roman" w:cs="Times New Roman"/>
                <w:sz w:val="24"/>
                <w:szCs w:val="24"/>
              </w:rPr>
            </w:pPr>
            <w:r w:rsidRPr="00422EEB">
              <w:rPr>
                <w:rFonts w:ascii="Times New Roman" w:hAnsi="Times New Roman" w:cs="Times New Roman"/>
                <w:sz w:val="24"/>
                <w:szCs w:val="24"/>
              </w:rPr>
              <w:t>1.</w:t>
            </w:r>
            <w:r w:rsidR="00422EEB">
              <w:t xml:space="preserve"> </w:t>
            </w:r>
            <w:r w:rsidR="00422EEB" w:rsidRPr="00422EEB">
              <w:rPr>
                <w:rFonts w:ascii="Times New Roman" w:hAnsi="Times New Roman" w:cs="Times New Roman"/>
                <w:sz w:val="24"/>
                <w:szCs w:val="24"/>
              </w:rPr>
              <w:t>Studija izrade sistema video nadzora u nacionalnim parkovima za potrebe ranog otkrivanja požara, kontrole nelegalnih aktivnosti i ostalih incidenata koji utiču na prirodno okruženje</w:t>
            </w:r>
          </w:p>
        </w:tc>
        <w:tc>
          <w:tcPr>
            <w:tcW w:w="775" w:type="pct"/>
          </w:tcPr>
          <w:p w14:paraId="429073F7" w14:textId="68C717A3" w:rsidR="00422EEB" w:rsidRPr="00422EEB" w:rsidRDefault="00422EEB" w:rsidP="00422EEB">
            <w:pPr>
              <w:rPr>
                <w:rFonts w:ascii="Times New Roman" w:hAnsi="Times New Roman" w:cs="Times New Roman"/>
                <w:b w:val="0"/>
                <w:sz w:val="24"/>
                <w:szCs w:val="24"/>
                <w:lang w:val="sr-Latn-ME"/>
              </w:rPr>
            </w:pPr>
            <w:r w:rsidRPr="00422EEB">
              <w:rPr>
                <w:rFonts w:ascii="Times New Roman" w:hAnsi="Times New Roman" w:cs="Times New Roman"/>
                <w:b w:val="0"/>
                <w:sz w:val="24"/>
                <w:szCs w:val="24"/>
                <w:lang w:val="sr-Latn-ME"/>
              </w:rPr>
              <w:t>2025-2026 - Izrađena Studija uspostavljanja vid</w:t>
            </w:r>
            <w:r w:rsidR="00992CAF">
              <w:rPr>
                <w:rFonts w:ascii="Times New Roman" w:hAnsi="Times New Roman" w:cs="Times New Roman"/>
                <w:b w:val="0"/>
                <w:sz w:val="24"/>
                <w:szCs w:val="24"/>
                <w:lang w:val="sr-Latn-ME"/>
              </w:rPr>
              <w:t>e</w:t>
            </w:r>
            <w:r w:rsidRPr="00422EEB">
              <w:rPr>
                <w:rFonts w:ascii="Times New Roman" w:hAnsi="Times New Roman" w:cs="Times New Roman"/>
                <w:b w:val="0"/>
                <w:sz w:val="24"/>
                <w:szCs w:val="24"/>
                <w:lang w:val="sr-Latn-ME"/>
              </w:rPr>
              <w:t xml:space="preserve">o nadzora za brzo otkrivanje požara na području nacionalnih parkova. </w:t>
            </w:r>
          </w:p>
          <w:p w14:paraId="347A369B" w14:textId="0A6F26FD" w:rsidR="00422EEB" w:rsidRPr="00422EEB" w:rsidRDefault="00422EEB" w:rsidP="00422EEB">
            <w:pPr>
              <w:spacing w:line="276" w:lineRule="auto"/>
              <w:rPr>
                <w:rFonts w:ascii="Times New Roman" w:hAnsi="Times New Roman" w:cs="Times New Roman"/>
                <w:b w:val="0"/>
                <w:sz w:val="24"/>
                <w:szCs w:val="24"/>
              </w:rPr>
            </w:pPr>
          </w:p>
        </w:tc>
        <w:tc>
          <w:tcPr>
            <w:tcW w:w="742" w:type="pct"/>
          </w:tcPr>
          <w:p w14:paraId="4F8DAFD3" w14:textId="38515B9A" w:rsidR="00FF0EDC" w:rsidRPr="00422EEB" w:rsidRDefault="00422EEB" w:rsidP="00422EEB">
            <w:pPr>
              <w:spacing w:line="276" w:lineRule="auto"/>
              <w:jc w:val="center"/>
              <w:rPr>
                <w:rFonts w:ascii="Times New Roman" w:hAnsi="Times New Roman" w:cs="Times New Roman"/>
                <w:b w:val="0"/>
                <w:sz w:val="24"/>
                <w:szCs w:val="24"/>
              </w:rPr>
            </w:pPr>
            <w:r w:rsidRPr="00422EEB">
              <w:rPr>
                <w:rFonts w:ascii="Times New Roman" w:hAnsi="Times New Roman" w:cs="Times New Roman"/>
                <w:b w:val="0"/>
                <w:sz w:val="24"/>
                <w:szCs w:val="24"/>
              </w:rPr>
              <w:t>JP Nacionalni parkovi Crne Gore</w:t>
            </w:r>
          </w:p>
        </w:tc>
        <w:tc>
          <w:tcPr>
            <w:tcW w:w="537" w:type="pct"/>
          </w:tcPr>
          <w:p w14:paraId="099F117D" w14:textId="300A42DD" w:rsidR="00FF0EDC" w:rsidRPr="00422EEB" w:rsidRDefault="00422EEB" w:rsidP="00422EEB">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w:t>
            </w:r>
          </w:p>
        </w:tc>
        <w:tc>
          <w:tcPr>
            <w:tcW w:w="540" w:type="pct"/>
          </w:tcPr>
          <w:p w14:paraId="366EA81A" w14:textId="1EA60763" w:rsidR="00FF0EDC" w:rsidRPr="00422EEB" w:rsidRDefault="00422EEB" w:rsidP="00422EEB">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w:t>
            </w:r>
          </w:p>
        </w:tc>
        <w:tc>
          <w:tcPr>
            <w:tcW w:w="598" w:type="pct"/>
          </w:tcPr>
          <w:p w14:paraId="6505AA2A" w14:textId="77777777" w:rsidR="00C67295" w:rsidRDefault="00C67295" w:rsidP="00422EEB">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 – 25.000€</w:t>
            </w:r>
          </w:p>
          <w:p w14:paraId="63005D12" w14:textId="77777777" w:rsidR="00C67295" w:rsidRDefault="00C67295" w:rsidP="00422EEB">
            <w:pPr>
              <w:spacing w:line="276" w:lineRule="auto"/>
              <w:jc w:val="center"/>
              <w:rPr>
                <w:rFonts w:ascii="Times New Roman" w:hAnsi="Times New Roman" w:cs="Times New Roman"/>
                <w:b w:val="0"/>
                <w:sz w:val="24"/>
                <w:szCs w:val="24"/>
              </w:rPr>
            </w:pPr>
          </w:p>
          <w:p w14:paraId="75DAA029" w14:textId="77777777" w:rsidR="00C67295" w:rsidRDefault="00C67295" w:rsidP="00422EEB">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 – 25.000€</w:t>
            </w:r>
          </w:p>
          <w:p w14:paraId="4083E748" w14:textId="77777777" w:rsidR="00C67295" w:rsidRDefault="00C67295" w:rsidP="00422EEB">
            <w:pPr>
              <w:spacing w:line="276" w:lineRule="auto"/>
              <w:jc w:val="center"/>
              <w:rPr>
                <w:rFonts w:ascii="Times New Roman" w:hAnsi="Times New Roman" w:cs="Times New Roman"/>
                <w:b w:val="0"/>
                <w:sz w:val="24"/>
                <w:szCs w:val="24"/>
              </w:rPr>
            </w:pPr>
          </w:p>
          <w:p w14:paraId="450A97D3" w14:textId="77777777" w:rsidR="00C67295" w:rsidRDefault="00C67295" w:rsidP="00422EEB">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 xml:space="preserve">Ukupno </w:t>
            </w:r>
          </w:p>
          <w:p w14:paraId="4E33B00E" w14:textId="20E14574" w:rsidR="00FF0EDC" w:rsidRPr="00422EEB" w:rsidRDefault="00C67295" w:rsidP="00422EEB">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50</w:t>
            </w:r>
            <w:r w:rsidR="00422EEB">
              <w:rPr>
                <w:rFonts w:ascii="Times New Roman" w:hAnsi="Times New Roman" w:cs="Times New Roman"/>
                <w:b w:val="0"/>
                <w:sz w:val="24"/>
                <w:szCs w:val="24"/>
              </w:rPr>
              <w:t>.000€</w:t>
            </w:r>
          </w:p>
        </w:tc>
        <w:tc>
          <w:tcPr>
            <w:tcW w:w="742" w:type="pct"/>
          </w:tcPr>
          <w:p w14:paraId="768B6BA5" w14:textId="77777777" w:rsidR="00422EEB" w:rsidRPr="00422EEB" w:rsidRDefault="00422EEB" w:rsidP="00422EEB">
            <w:pPr>
              <w:spacing w:line="276" w:lineRule="auto"/>
              <w:jc w:val="center"/>
              <w:rPr>
                <w:rFonts w:ascii="Times New Roman" w:hAnsi="Times New Roman" w:cs="Times New Roman"/>
                <w:b w:val="0"/>
                <w:sz w:val="24"/>
                <w:szCs w:val="24"/>
              </w:rPr>
            </w:pPr>
            <w:r w:rsidRPr="00422EEB">
              <w:rPr>
                <w:rFonts w:ascii="Times New Roman" w:hAnsi="Times New Roman" w:cs="Times New Roman"/>
                <w:b w:val="0"/>
                <w:sz w:val="24"/>
                <w:szCs w:val="24"/>
              </w:rPr>
              <w:t>Budžet JPNPCG 0 - 15 %</w:t>
            </w:r>
          </w:p>
          <w:p w14:paraId="2FF5F549" w14:textId="5DAD7DCB" w:rsidR="00FF0EDC" w:rsidRPr="00422EEB" w:rsidRDefault="00422EEB" w:rsidP="00422EEB">
            <w:pPr>
              <w:spacing w:line="276" w:lineRule="auto"/>
              <w:jc w:val="center"/>
              <w:rPr>
                <w:rFonts w:ascii="Times New Roman" w:hAnsi="Times New Roman" w:cs="Times New Roman"/>
                <w:b w:val="0"/>
                <w:sz w:val="24"/>
                <w:szCs w:val="24"/>
              </w:rPr>
            </w:pPr>
            <w:r w:rsidRPr="00422EEB">
              <w:rPr>
                <w:rFonts w:ascii="Times New Roman" w:hAnsi="Times New Roman" w:cs="Times New Roman"/>
                <w:b w:val="0"/>
                <w:sz w:val="24"/>
                <w:szCs w:val="24"/>
              </w:rPr>
              <w:t>Donatorska sredstva (IPA fondovi) 85 - 100 %</w:t>
            </w:r>
          </w:p>
        </w:tc>
      </w:tr>
      <w:tr w:rsidR="006F2A65" w:rsidRPr="002A4FC0" w14:paraId="689ACDDA" w14:textId="77777777" w:rsidTr="0014204D">
        <w:tc>
          <w:tcPr>
            <w:tcW w:w="1067" w:type="pct"/>
          </w:tcPr>
          <w:p w14:paraId="7FA3092A" w14:textId="6F3D9DFE" w:rsidR="00FF0EDC" w:rsidRPr="00422EEB" w:rsidRDefault="00FF0EDC" w:rsidP="00422EEB">
            <w:pPr>
              <w:spacing w:line="276" w:lineRule="auto"/>
              <w:rPr>
                <w:rFonts w:ascii="Times New Roman" w:hAnsi="Times New Roman" w:cs="Times New Roman"/>
                <w:sz w:val="24"/>
                <w:szCs w:val="24"/>
              </w:rPr>
            </w:pPr>
            <w:r w:rsidRPr="00422EEB">
              <w:rPr>
                <w:rFonts w:ascii="Times New Roman" w:hAnsi="Times New Roman" w:cs="Times New Roman"/>
                <w:sz w:val="24"/>
                <w:szCs w:val="24"/>
              </w:rPr>
              <w:lastRenderedPageBreak/>
              <w:t>2.</w:t>
            </w:r>
            <w:r w:rsidR="00422EEB">
              <w:t xml:space="preserve"> </w:t>
            </w:r>
            <w:r w:rsidR="00422EEB" w:rsidRPr="00422EEB">
              <w:rPr>
                <w:rFonts w:ascii="Times New Roman" w:hAnsi="Times New Roman" w:cs="Times New Roman"/>
                <w:sz w:val="24"/>
                <w:szCs w:val="24"/>
              </w:rPr>
              <w:t>Nabavka drona  za praćenje aktivnosti na zaštiti šuma</w:t>
            </w:r>
          </w:p>
        </w:tc>
        <w:tc>
          <w:tcPr>
            <w:tcW w:w="775" w:type="pct"/>
          </w:tcPr>
          <w:p w14:paraId="2CA393E9" w14:textId="6501F82B" w:rsidR="00422EEB" w:rsidRPr="00422EEB" w:rsidRDefault="00FC13D8" w:rsidP="002A4FC0">
            <w:pPr>
              <w:spacing w:line="276" w:lineRule="auto"/>
              <w:rPr>
                <w:rFonts w:ascii="Times New Roman" w:hAnsi="Times New Roman" w:cs="Times New Roman"/>
                <w:b w:val="0"/>
                <w:sz w:val="24"/>
                <w:szCs w:val="24"/>
              </w:rPr>
            </w:pPr>
            <w:r>
              <w:rPr>
                <w:rFonts w:ascii="Times New Roman" w:hAnsi="Times New Roman" w:cs="Times New Roman"/>
                <w:b w:val="0"/>
                <w:sz w:val="24"/>
                <w:szCs w:val="24"/>
              </w:rPr>
              <w:t xml:space="preserve">2025 – 2026 </w:t>
            </w:r>
            <w:r w:rsidR="00422EEB" w:rsidRPr="00422EEB">
              <w:rPr>
                <w:rFonts w:ascii="Times New Roman" w:hAnsi="Times New Roman" w:cs="Times New Roman"/>
                <w:b w:val="0"/>
                <w:sz w:val="24"/>
                <w:szCs w:val="24"/>
              </w:rPr>
              <w:t>godina 1 dron</w:t>
            </w:r>
          </w:p>
        </w:tc>
        <w:tc>
          <w:tcPr>
            <w:tcW w:w="742" w:type="pct"/>
          </w:tcPr>
          <w:p w14:paraId="1A6E0AAB" w14:textId="18525CBC" w:rsidR="00FF0EDC" w:rsidRPr="00422EEB" w:rsidRDefault="00422EEB" w:rsidP="00422EEB">
            <w:pPr>
              <w:spacing w:line="276" w:lineRule="auto"/>
              <w:jc w:val="center"/>
              <w:rPr>
                <w:rFonts w:ascii="Times New Roman" w:hAnsi="Times New Roman" w:cs="Times New Roman"/>
                <w:b w:val="0"/>
                <w:sz w:val="24"/>
                <w:szCs w:val="24"/>
              </w:rPr>
            </w:pPr>
            <w:r w:rsidRPr="00422EEB">
              <w:rPr>
                <w:rFonts w:ascii="Times New Roman" w:hAnsi="Times New Roman" w:cs="Times New Roman"/>
                <w:b w:val="0"/>
                <w:sz w:val="24"/>
                <w:szCs w:val="24"/>
              </w:rPr>
              <w:t>Privredno društvo  za gazdovanje šumama</w:t>
            </w:r>
          </w:p>
        </w:tc>
        <w:tc>
          <w:tcPr>
            <w:tcW w:w="537" w:type="pct"/>
          </w:tcPr>
          <w:p w14:paraId="0A9BFE5E" w14:textId="77777777" w:rsidR="00FF0EDC" w:rsidRPr="00422EEB" w:rsidRDefault="00FF0EDC" w:rsidP="00422EEB">
            <w:pPr>
              <w:spacing w:line="276" w:lineRule="auto"/>
              <w:jc w:val="center"/>
              <w:rPr>
                <w:rFonts w:ascii="Times New Roman" w:hAnsi="Times New Roman" w:cs="Times New Roman"/>
                <w:b w:val="0"/>
                <w:sz w:val="24"/>
                <w:szCs w:val="24"/>
              </w:rPr>
            </w:pPr>
          </w:p>
        </w:tc>
        <w:tc>
          <w:tcPr>
            <w:tcW w:w="540" w:type="pct"/>
          </w:tcPr>
          <w:p w14:paraId="1D7A1120" w14:textId="06E056D0" w:rsidR="00FF0EDC" w:rsidRPr="00422EEB" w:rsidRDefault="00422EEB" w:rsidP="00422EEB">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w:t>
            </w:r>
          </w:p>
        </w:tc>
        <w:tc>
          <w:tcPr>
            <w:tcW w:w="598" w:type="pct"/>
          </w:tcPr>
          <w:p w14:paraId="74326340" w14:textId="6AD126AC" w:rsidR="00FC13D8" w:rsidRDefault="00FC13D8" w:rsidP="00FC13D8">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 – 10.000€</w:t>
            </w:r>
          </w:p>
          <w:p w14:paraId="4C1690D9" w14:textId="77777777" w:rsidR="00FC13D8" w:rsidRDefault="00FC13D8" w:rsidP="00FC13D8">
            <w:pPr>
              <w:spacing w:line="276" w:lineRule="auto"/>
              <w:jc w:val="center"/>
              <w:rPr>
                <w:rFonts w:ascii="Times New Roman" w:hAnsi="Times New Roman" w:cs="Times New Roman"/>
                <w:b w:val="0"/>
                <w:sz w:val="24"/>
                <w:szCs w:val="24"/>
              </w:rPr>
            </w:pPr>
          </w:p>
          <w:p w14:paraId="18BFC5C0" w14:textId="17DF7DEB" w:rsidR="00FC13D8" w:rsidRDefault="00FC13D8" w:rsidP="00FC13D8">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 – 10.000€</w:t>
            </w:r>
          </w:p>
          <w:p w14:paraId="10122654" w14:textId="77777777" w:rsidR="00FC13D8" w:rsidRDefault="00FC13D8" w:rsidP="00FC13D8">
            <w:pPr>
              <w:spacing w:line="276" w:lineRule="auto"/>
              <w:jc w:val="center"/>
              <w:rPr>
                <w:rFonts w:ascii="Times New Roman" w:hAnsi="Times New Roman" w:cs="Times New Roman"/>
                <w:b w:val="0"/>
                <w:sz w:val="24"/>
                <w:szCs w:val="24"/>
              </w:rPr>
            </w:pPr>
          </w:p>
          <w:p w14:paraId="2355143F" w14:textId="77777777" w:rsidR="00FC13D8" w:rsidRDefault="00FC13D8" w:rsidP="00FC13D8">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 xml:space="preserve">Ukupno </w:t>
            </w:r>
          </w:p>
          <w:p w14:paraId="6EEFBC35" w14:textId="57B3B918" w:rsidR="00FF0EDC" w:rsidRPr="00422EEB" w:rsidRDefault="00FC13D8" w:rsidP="00FC13D8">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20.000€</w:t>
            </w:r>
          </w:p>
        </w:tc>
        <w:tc>
          <w:tcPr>
            <w:tcW w:w="742" w:type="pct"/>
          </w:tcPr>
          <w:p w14:paraId="7E14374F" w14:textId="63719965" w:rsidR="00FF0EDC" w:rsidRPr="00422EEB" w:rsidRDefault="00422EEB" w:rsidP="00422EEB">
            <w:pPr>
              <w:spacing w:line="276" w:lineRule="auto"/>
              <w:jc w:val="center"/>
              <w:rPr>
                <w:rFonts w:ascii="Times New Roman" w:hAnsi="Times New Roman" w:cs="Times New Roman"/>
                <w:b w:val="0"/>
                <w:sz w:val="24"/>
                <w:szCs w:val="24"/>
              </w:rPr>
            </w:pPr>
            <w:r w:rsidRPr="00422EEB">
              <w:rPr>
                <w:rFonts w:ascii="Times New Roman" w:hAnsi="Times New Roman" w:cs="Times New Roman"/>
                <w:b w:val="0"/>
                <w:sz w:val="24"/>
                <w:szCs w:val="24"/>
              </w:rPr>
              <w:t>Budžet Privrednog društva za gazdovanje šumama 100 %</w:t>
            </w:r>
          </w:p>
        </w:tc>
      </w:tr>
      <w:tr w:rsidR="006F2A65" w:rsidRPr="002A4FC0" w14:paraId="7249E28A" w14:textId="77777777" w:rsidTr="0014204D">
        <w:tc>
          <w:tcPr>
            <w:tcW w:w="1067" w:type="pct"/>
          </w:tcPr>
          <w:p w14:paraId="15D823A7" w14:textId="77777777" w:rsidR="00FF0EDC" w:rsidRPr="00422EEB" w:rsidRDefault="00FF0EDC" w:rsidP="00422EEB">
            <w:pPr>
              <w:spacing w:line="276" w:lineRule="auto"/>
              <w:rPr>
                <w:rFonts w:ascii="Times New Roman" w:hAnsi="Times New Roman" w:cs="Times New Roman"/>
                <w:sz w:val="24"/>
                <w:szCs w:val="24"/>
              </w:rPr>
            </w:pPr>
            <w:r w:rsidRPr="00422EEB">
              <w:rPr>
                <w:rFonts w:ascii="Times New Roman" w:hAnsi="Times New Roman" w:cs="Times New Roman"/>
                <w:sz w:val="24"/>
                <w:szCs w:val="24"/>
              </w:rPr>
              <w:t>3.</w:t>
            </w:r>
          </w:p>
        </w:tc>
        <w:tc>
          <w:tcPr>
            <w:tcW w:w="775" w:type="pct"/>
          </w:tcPr>
          <w:p w14:paraId="1FDC7006" w14:textId="77777777" w:rsidR="00FF0EDC" w:rsidRPr="00422EEB" w:rsidRDefault="00FF0EDC" w:rsidP="002A4FC0">
            <w:pPr>
              <w:spacing w:line="276" w:lineRule="auto"/>
              <w:rPr>
                <w:rFonts w:ascii="Times New Roman" w:hAnsi="Times New Roman" w:cs="Times New Roman"/>
                <w:b w:val="0"/>
                <w:sz w:val="24"/>
                <w:szCs w:val="24"/>
              </w:rPr>
            </w:pPr>
          </w:p>
        </w:tc>
        <w:tc>
          <w:tcPr>
            <w:tcW w:w="742" w:type="pct"/>
          </w:tcPr>
          <w:p w14:paraId="66C24C0D" w14:textId="77777777" w:rsidR="00FF0EDC" w:rsidRPr="00422EEB" w:rsidRDefault="00FF0EDC" w:rsidP="00422EEB">
            <w:pPr>
              <w:spacing w:line="276" w:lineRule="auto"/>
              <w:jc w:val="center"/>
              <w:rPr>
                <w:rFonts w:ascii="Times New Roman" w:hAnsi="Times New Roman" w:cs="Times New Roman"/>
                <w:b w:val="0"/>
                <w:sz w:val="24"/>
                <w:szCs w:val="24"/>
              </w:rPr>
            </w:pPr>
          </w:p>
        </w:tc>
        <w:tc>
          <w:tcPr>
            <w:tcW w:w="537" w:type="pct"/>
          </w:tcPr>
          <w:p w14:paraId="46EC7F91" w14:textId="77777777" w:rsidR="00FF0EDC" w:rsidRPr="00422EEB" w:rsidRDefault="00FF0EDC" w:rsidP="00422EEB">
            <w:pPr>
              <w:spacing w:line="276" w:lineRule="auto"/>
              <w:jc w:val="center"/>
              <w:rPr>
                <w:rFonts w:ascii="Times New Roman" w:hAnsi="Times New Roman" w:cs="Times New Roman"/>
                <w:b w:val="0"/>
                <w:sz w:val="24"/>
                <w:szCs w:val="24"/>
              </w:rPr>
            </w:pPr>
          </w:p>
        </w:tc>
        <w:tc>
          <w:tcPr>
            <w:tcW w:w="540" w:type="pct"/>
          </w:tcPr>
          <w:p w14:paraId="79E6A647" w14:textId="77777777" w:rsidR="00FF0EDC" w:rsidRPr="00422EEB" w:rsidRDefault="00FF0EDC" w:rsidP="00422EEB">
            <w:pPr>
              <w:spacing w:line="276" w:lineRule="auto"/>
              <w:jc w:val="center"/>
              <w:rPr>
                <w:rFonts w:ascii="Times New Roman" w:hAnsi="Times New Roman" w:cs="Times New Roman"/>
                <w:b w:val="0"/>
                <w:sz w:val="24"/>
                <w:szCs w:val="24"/>
              </w:rPr>
            </w:pPr>
          </w:p>
        </w:tc>
        <w:tc>
          <w:tcPr>
            <w:tcW w:w="598" w:type="pct"/>
          </w:tcPr>
          <w:p w14:paraId="2085F25F" w14:textId="77777777" w:rsidR="00FF0EDC" w:rsidRPr="00422EEB" w:rsidRDefault="00FF0EDC" w:rsidP="00422EEB">
            <w:pPr>
              <w:spacing w:line="276" w:lineRule="auto"/>
              <w:jc w:val="center"/>
              <w:rPr>
                <w:rFonts w:ascii="Times New Roman" w:hAnsi="Times New Roman" w:cs="Times New Roman"/>
                <w:b w:val="0"/>
                <w:sz w:val="24"/>
                <w:szCs w:val="24"/>
              </w:rPr>
            </w:pPr>
          </w:p>
        </w:tc>
        <w:tc>
          <w:tcPr>
            <w:tcW w:w="742" w:type="pct"/>
          </w:tcPr>
          <w:p w14:paraId="4DAFF4A9" w14:textId="77777777" w:rsidR="00FF0EDC" w:rsidRPr="00422EEB" w:rsidRDefault="00FF0EDC" w:rsidP="00422EEB">
            <w:pPr>
              <w:spacing w:line="276" w:lineRule="auto"/>
              <w:jc w:val="center"/>
              <w:rPr>
                <w:rFonts w:ascii="Times New Roman" w:hAnsi="Times New Roman" w:cs="Times New Roman"/>
                <w:b w:val="0"/>
                <w:sz w:val="24"/>
                <w:szCs w:val="24"/>
              </w:rPr>
            </w:pPr>
          </w:p>
        </w:tc>
      </w:tr>
      <w:tr w:rsidR="00FF0EDC" w:rsidRPr="002A4FC0" w14:paraId="2D64713C" w14:textId="77777777" w:rsidTr="0014204D">
        <w:tc>
          <w:tcPr>
            <w:tcW w:w="1067" w:type="pct"/>
            <w:shd w:val="clear" w:color="auto" w:fill="2E74B5" w:themeFill="accent1" w:themeFillShade="BF"/>
          </w:tcPr>
          <w:p w14:paraId="1784BE99" w14:textId="77777777" w:rsidR="00FF0EDC" w:rsidRPr="002A4FC0" w:rsidRDefault="00FF0EDC" w:rsidP="002A4FC0">
            <w:pPr>
              <w:spacing w:line="276" w:lineRule="auto"/>
              <w:rPr>
                <w:rFonts w:ascii="Times New Roman" w:hAnsi="Times New Roman" w:cs="Times New Roman"/>
                <w:sz w:val="20"/>
                <w:szCs w:val="20"/>
              </w:rPr>
            </w:pPr>
          </w:p>
          <w:p w14:paraId="1577065C" w14:textId="77777777" w:rsidR="00112C00" w:rsidRDefault="00112C00" w:rsidP="002A4FC0">
            <w:pPr>
              <w:spacing w:line="276" w:lineRule="auto"/>
              <w:rPr>
                <w:rFonts w:ascii="Times New Roman" w:hAnsi="Times New Roman" w:cs="Times New Roman"/>
                <w:color w:val="FFFFFF" w:themeColor="background1"/>
                <w:sz w:val="20"/>
                <w:szCs w:val="20"/>
              </w:rPr>
            </w:pPr>
          </w:p>
          <w:p w14:paraId="5A90ADCD" w14:textId="06F38435" w:rsidR="00FF0EDC" w:rsidRDefault="00FF0EDC" w:rsidP="002A4FC0">
            <w:pPr>
              <w:spacing w:line="276" w:lineRule="auto"/>
              <w:rPr>
                <w:rFonts w:ascii="Times New Roman" w:hAnsi="Times New Roman" w:cs="Times New Roman"/>
                <w:color w:val="FFFFFF" w:themeColor="background1"/>
                <w:sz w:val="20"/>
                <w:szCs w:val="20"/>
              </w:rPr>
            </w:pPr>
            <w:r w:rsidRPr="002A4FC0">
              <w:rPr>
                <w:rFonts w:ascii="Times New Roman" w:hAnsi="Times New Roman" w:cs="Times New Roman"/>
                <w:color w:val="FFFFFF" w:themeColor="background1"/>
                <w:sz w:val="20"/>
                <w:szCs w:val="20"/>
              </w:rPr>
              <w:t>OPERATIVNI CILJ 2.4</w:t>
            </w:r>
          </w:p>
          <w:p w14:paraId="4723ABC3" w14:textId="77777777" w:rsidR="00112C00" w:rsidRPr="002A4FC0" w:rsidRDefault="00112C00" w:rsidP="002A4FC0">
            <w:pPr>
              <w:spacing w:line="276" w:lineRule="auto"/>
              <w:rPr>
                <w:rFonts w:ascii="Times New Roman" w:hAnsi="Times New Roman" w:cs="Times New Roman"/>
                <w:color w:val="FFFFFF" w:themeColor="background1"/>
                <w:sz w:val="20"/>
                <w:szCs w:val="20"/>
              </w:rPr>
            </w:pPr>
          </w:p>
          <w:p w14:paraId="7B68707A" w14:textId="77777777" w:rsidR="00FF0EDC" w:rsidRPr="002A4FC0" w:rsidRDefault="00FF0EDC" w:rsidP="002A4FC0">
            <w:pPr>
              <w:spacing w:line="276" w:lineRule="auto"/>
              <w:rPr>
                <w:rFonts w:ascii="Times New Roman" w:hAnsi="Times New Roman" w:cs="Times New Roman"/>
                <w:sz w:val="20"/>
                <w:szCs w:val="20"/>
              </w:rPr>
            </w:pPr>
          </w:p>
        </w:tc>
        <w:tc>
          <w:tcPr>
            <w:tcW w:w="3933" w:type="pct"/>
            <w:gridSpan w:val="6"/>
            <w:shd w:val="clear" w:color="auto" w:fill="2E74B5" w:themeFill="accent1" w:themeFillShade="BF"/>
          </w:tcPr>
          <w:p w14:paraId="70B004CF"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p>
          <w:p w14:paraId="2BB56938"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r w:rsidRPr="002A4FC0">
              <w:rPr>
                <w:rFonts w:ascii="Times New Roman" w:hAnsi="Times New Roman" w:cs="Times New Roman"/>
                <w:color w:val="FFFFFF" w:themeColor="background1"/>
                <w:sz w:val="28"/>
                <w:szCs w:val="28"/>
              </w:rPr>
              <w:t xml:space="preserve">Odgovor-jačanje kapaciteta za odgovor </w:t>
            </w:r>
          </w:p>
          <w:p w14:paraId="69925219"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p>
        </w:tc>
      </w:tr>
      <w:tr w:rsidR="007C5358" w:rsidRPr="002A4FC0" w14:paraId="4A5C90D5" w14:textId="77777777" w:rsidTr="0014204D">
        <w:tc>
          <w:tcPr>
            <w:tcW w:w="1067" w:type="pct"/>
            <w:shd w:val="clear" w:color="auto" w:fill="DEEAF6" w:themeFill="accent1" w:themeFillTint="33"/>
          </w:tcPr>
          <w:p w14:paraId="0158D0B6"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t>Indikator učinka a)</w:t>
            </w:r>
          </w:p>
        </w:tc>
        <w:tc>
          <w:tcPr>
            <w:tcW w:w="1517" w:type="pct"/>
            <w:gridSpan w:val="2"/>
            <w:shd w:val="clear" w:color="auto" w:fill="DEEAF6" w:themeFill="accent1" w:themeFillTint="33"/>
          </w:tcPr>
          <w:p w14:paraId="474B754A"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34DF60F1"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7896C04F"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7C5358" w:rsidRPr="002A4FC0" w14:paraId="10CDD02E" w14:textId="77777777" w:rsidTr="0014204D">
        <w:tc>
          <w:tcPr>
            <w:tcW w:w="1067" w:type="pct"/>
            <w:shd w:val="clear" w:color="auto" w:fill="DEEAF6" w:themeFill="accent1" w:themeFillTint="33"/>
          </w:tcPr>
          <w:p w14:paraId="5C2D1837"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t>Indikator učinka b)</w:t>
            </w:r>
          </w:p>
        </w:tc>
        <w:tc>
          <w:tcPr>
            <w:tcW w:w="1517" w:type="pct"/>
            <w:gridSpan w:val="2"/>
            <w:shd w:val="clear" w:color="auto" w:fill="DEEAF6" w:themeFill="accent1" w:themeFillTint="33"/>
          </w:tcPr>
          <w:p w14:paraId="4906D1D8"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25AD1979"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7CB6EDCD"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6F2A65" w:rsidRPr="002A4FC0" w14:paraId="64585344" w14:textId="77777777" w:rsidTr="0014204D">
        <w:tc>
          <w:tcPr>
            <w:tcW w:w="1067" w:type="pct"/>
            <w:shd w:val="clear" w:color="auto" w:fill="A8D08D" w:themeFill="accent6" w:themeFillTint="99"/>
          </w:tcPr>
          <w:p w14:paraId="42B82E2E"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Aktivnost koja utiče na realizaciju Operativnog cilja 2.4</w:t>
            </w:r>
          </w:p>
        </w:tc>
        <w:tc>
          <w:tcPr>
            <w:tcW w:w="775" w:type="pct"/>
            <w:shd w:val="clear" w:color="auto" w:fill="A8D08D" w:themeFill="accent6" w:themeFillTint="99"/>
          </w:tcPr>
          <w:p w14:paraId="2ED080C4"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 xml:space="preserve">Indikator rezultata </w:t>
            </w:r>
          </w:p>
        </w:tc>
        <w:tc>
          <w:tcPr>
            <w:tcW w:w="742" w:type="pct"/>
            <w:shd w:val="clear" w:color="auto" w:fill="A8D08D" w:themeFill="accent6" w:themeFillTint="99"/>
          </w:tcPr>
          <w:p w14:paraId="0FE8A1D1"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Nadležne institucije</w:t>
            </w:r>
          </w:p>
        </w:tc>
        <w:tc>
          <w:tcPr>
            <w:tcW w:w="537" w:type="pct"/>
            <w:shd w:val="clear" w:color="auto" w:fill="A8D08D" w:themeFill="accent6" w:themeFillTint="99"/>
          </w:tcPr>
          <w:p w14:paraId="6A9494C2"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Datum početka</w:t>
            </w:r>
          </w:p>
        </w:tc>
        <w:tc>
          <w:tcPr>
            <w:tcW w:w="540" w:type="pct"/>
            <w:shd w:val="clear" w:color="auto" w:fill="A8D08D" w:themeFill="accent6" w:themeFillTint="99"/>
          </w:tcPr>
          <w:p w14:paraId="611BBB67"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Planirani datum završetka</w:t>
            </w:r>
          </w:p>
        </w:tc>
        <w:tc>
          <w:tcPr>
            <w:tcW w:w="598" w:type="pct"/>
            <w:shd w:val="clear" w:color="auto" w:fill="A8D08D" w:themeFill="accent6" w:themeFillTint="99"/>
          </w:tcPr>
          <w:p w14:paraId="7FF151F4"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Sredstva planirana za sprovođenje aktivnosti</w:t>
            </w:r>
          </w:p>
        </w:tc>
        <w:tc>
          <w:tcPr>
            <w:tcW w:w="742" w:type="pct"/>
            <w:shd w:val="clear" w:color="auto" w:fill="A8D08D" w:themeFill="accent6" w:themeFillTint="99"/>
          </w:tcPr>
          <w:p w14:paraId="67E2014A"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Izvor finansiranja</w:t>
            </w:r>
          </w:p>
        </w:tc>
      </w:tr>
      <w:tr w:rsidR="006F2A65" w:rsidRPr="002A4FC0" w14:paraId="059F7B05" w14:textId="77777777" w:rsidTr="0014204D">
        <w:tc>
          <w:tcPr>
            <w:tcW w:w="1067" w:type="pct"/>
          </w:tcPr>
          <w:p w14:paraId="2B7F3A4F"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1.</w:t>
            </w:r>
          </w:p>
        </w:tc>
        <w:tc>
          <w:tcPr>
            <w:tcW w:w="775" w:type="pct"/>
          </w:tcPr>
          <w:p w14:paraId="4AECC409" w14:textId="77777777" w:rsidR="00FF0EDC" w:rsidRPr="002A4FC0" w:rsidRDefault="00FF0EDC" w:rsidP="002A4FC0">
            <w:pPr>
              <w:spacing w:line="276" w:lineRule="auto"/>
              <w:rPr>
                <w:rFonts w:ascii="Times New Roman" w:hAnsi="Times New Roman" w:cs="Times New Roman"/>
                <w:sz w:val="24"/>
                <w:szCs w:val="24"/>
              </w:rPr>
            </w:pPr>
          </w:p>
        </w:tc>
        <w:tc>
          <w:tcPr>
            <w:tcW w:w="742" w:type="pct"/>
          </w:tcPr>
          <w:p w14:paraId="78297737" w14:textId="77777777" w:rsidR="00FF0EDC" w:rsidRPr="002A4FC0" w:rsidRDefault="00FF0EDC" w:rsidP="002A4FC0">
            <w:pPr>
              <w:spacing w:line="276" w:lineRule="auto"/>
              <w:rPr>
                <w:rFonts w:ascii="Times New Roman" w:hAnsi="Times New Roman" w:cs="Times New Roman"/>
                <w:sz w:val="24"/>
                <w:szCs w:val="24"/>
              </w:rPr>
            </w:pPr>
          </w:p>
        </w:tc>
        <w:tc>
          <w:tcPr>
            <w:tcW w:w="537" w:type="pct"/>
          </w:tcPr>
          <w:p w14:paraId="69CF7309" w14:textId="77777777" w:rsidR="00FF0EDC" w:rsidRPr="002A4FC0" w:rsidRDefault="00FF0EDC" w:rsidP="002A4FC0">
            <w:pPr>
              <w:spacing w:line="276" w:lineRule="auto"/>
              <w:rPr>
                <w:rFonts w:ascii="Times New Roman" w:hAnsi="Times New Roman" w:cs="Times New Roman"/>
                <w:sz w:val="24"/>
                <w:szCs w:val="24"/>
              </w:rPr>
            </w:pPr>
          </w:p>
        </w:tc>
        <w:tc>
          <w:tcPr>
            <w:tcW w:w="540" w:type="pct"/>
          </w:tcPr>
          <w:p w14:paraId="567D1C6D" w14:textId="77777777" w:rsidR="00FF0EDC" w:rsidRPr="002A4FC0" w:rsidRDefault="00FF0EDC" w:rsidP="002A4FC0">
            <w:pPr>
              <w:spacing w:line="276" w:lineRule="auto"/>
              <w:rPr>
                <w:rFonts w:ascii="Times New Roman" w:hAnsi="Times New Roman" w:cs="Times New Roman"/>
                <w:sz w:val="24"/>
                <w:szCs w:val="24"/>
              </w:rPr>
            </w:pPr>
          </w:p>
        </w:tc>
        <w:tc>
          <w:tcPr>
            <w:tcW w:w="598" w:type="pct"/>
          </w:tcPr>
          <w:p w14:paraId="18B85A9D" w14:textId="77777777" w:rsidR="00FF0EDC" w:rsidRPr="002A4FC0" w:rsidRDefault="00FF0EDC" w:rsidP="002A4FC0">
            <w:pPr>
              <w:spacing w:line="276" w:lineRule="auto"/>
              <w:rPr>
                <w:rFonts w:ascii="Times New Roman" w:hAnsi="Times New Roman" w:cs="Times New Roman"/>
                <w:sz w:val="24"/>
                <w:szCs w:val="24"/>
              </w:rPr>
            </w:pPr>
          </w:p>
        </w:tc>
        <w:tc>
          <w:tcPr>
            <w:tcW w:w="742" w:type="pct"/>
          </w:tcPr>
          <w:p w14:paraId="73790AC7" w14:textId="77777777" w:rsidR="00FF0EDC" w:rsidRPr="002A4FC0" w:rsidRDefault="00FF0EDC" w:rsidP="002A4FC0">
            <w:pPr>
              <w:spacing w:line="276" w:lineRule="auto"/>
              <w:rPr>
                <w:rFonts w:ascii="Times New Roman" w:hAnsi="Times New Roman" w:cs="Times New Roman"/>
                <w:sz w:val="24"/>
                <w:szCs w:val="24"/>
              </w:rPr>
            </w:pPr>
          </w:p>
        </w:tc>
      </w:tr>
      <w:tr w:rsidR="006F2A65" w:rsidRPr="002A4FC0" w14:paraId="4076A28E" w14:textId="77777777" w:rsidTr="0014204D">
        <w:tc>
          <w:tcPr>
            <w:tcW w:w="1067" w:type="pct"/>
          </w:tcPr>
          <w:p w14:paraId="523F12B5"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2.</w:t>
            </w:r>
          </w:p>
        </w:tc>
        <w:tc>
          <w:tcPr>
            <w:tcW w:w="775" w:type="pct"/>
          </w:tcPr>
          <w:p w14:paraId="58BD83D1" w14:textId="77777777" w:rsidR="00FF0EDC" w:rsidRPr="002A4FC0" w:rsidRDefault="00FF0EDC" w:rsidP="002A4FC0">
            <w:pPr>
              <w:spacing w:line="276" w:lineRule="auto"/>
              <w:rPr>
                <w:rFonts w:ascii="Times New Roman" w:hAnsi="Times New Roman" w:cs="Times New Roman"/>
                <w:sz w:val="24"/>
                <w:szCs w:val="24"/>
              </w:rPr>
            </w:pPr>
          </w:p>
        </w:tc>
        <w:tc>
          <w:tcPr>
            <w:tcW w:w="742" w:type="pct"/>
          </w:tcPr>
          <w:p w14:paraId="7976CF80" w14:textId="77777777" w:rsidR="00FF0EDC" w:rsidRPr="002A4FC0" w:rsidRDefault="00FF0EDC" w:rsidP="002A4FC0">
            <w:pPr>
              <w:spacing w:line="276" w:lineRule="auto"/>
              <w:rPr>
                <w:rFonts w:ascii="Times New Roman" w:hAnsi="Times New Roman" w:cs="Times New Roman"/>
                <w:sz w:val="24"/>
                <w:szCs w:val="24"/>
              </w:rPr>
            </w:pPr>
          </w:p>
        </w:tc>
        <w:tc>
          <w:tcPr>
            <w:tcW w:w="537" w:type="pct"/>
          </w:tcPr>
          <w:p w14:paraId="5E0354E3" w14:textId="77777777" w:rsidR="00FF0EDC" w:rsidRPr="002A4FC0" w:rsidRDefault="00FF0EDC" w:rsidP="002A4FC0">
            <w:pPr>
              <w:spacing w:line="276" w:lineRule="auto"/>
              <w:rPr>
                <w:rFonts w:ascii="Times New Roman" w:hAnsi="Times New Roman" w:cs="Times New Roman"/>
                <w:sz w:val="24"/>
                <w:szCs w:val="24"/>
              </w:rPr>
            </w:pPr>
          </w:p>
        </w:tc>
        <w:tc>
          <w:tcPr>
            <w:tcW w:w="540" w:type="pct"/>
          </w:tcPr>
          <w:p w14:paraId="40DC7E2D" w14:textId="77777777" w:rsidR="00FF0EDC" w:rsidRPr="002A4FC0" w:rsidRDefault="00FF0EDC" w:rsidP="002A4FC0">
            <w:pPr>
              <w:spacing w:line="276" w:lineRule="auto"/>
              <w:rPr>
                <w:rFonts w:ascii="Times New Roman" w:hAnsi="Times New Roman" w:cs="Times New Roman"/>
                <w:sz w:val="24"/>
                <w:szCs w:val="24"/>
              </w:rPr>
            </w:pPr>
          </w:p>
        </w:tc>
        <w:tc>
          <w:tcPr>
            <w:tcW w:w="598" w:type="pct"/>
          </w:tcPr>
          <w:p w14:paraId="65E16BE6" w14:textId="77777777" w:rsidR="00FF0EDC" w:rsidRPr="002A4FC0" w:rsidRDefault="00FF0EDC" w:rsidP="002A4FC0">
            <w:pPr>
              <w:spacing w:line="276" w:lineRule="auto"/>
              <w:rPr>
                <w:rFonts w:ascii="Times New Roman" w:hAnsi="Times New Roman" w:cs="Times New Roman"/>
                <w:sz w:val="24"/>
                <w:szCs w:val="24"/>
              </w:rPr>
            </w:pPr>
          </w:p>
        </w:tc>
        <w:tc>
          <w:tcPr>
            <w:tcW w:w="742" w:type="pct"/>
          </w:tcPr>
          <w:p w14:paraId="13F53172" w14:textId="77777777" w:rsidR="00FF0EDC" w:rsidRPr="002A4FC0" w:rsidRDefault="00FF0EDC" w:rsidP="002A4FC0">
            <w:pPr>
              <w:spacing w:line="276" w:lineRule="auto"/>
              <w:rPr>
                <w:rFonts w:ascii="Times New Roman" w:hAnsi="Times New Roman" w:cs="Times New Roman"/>
                <w:sz w:val="24"/>
                <w:szCs w:val="24"/>
              </w:rPr>
            </w:pPr>
          </w:p>
        </w:tc>
      </w:tr>
      <w:tr w:rsidR="006F2A65" w:rsidRPr="002A4FC0" w14:paraId="54AF1CA6" w14:textId="77777777" w:rsidTr="0014204D">
        <w:tc>
          <w:tcPr>
            <w:tcW w:w="1067" w:type="pct"/>
          </w:tcPr>
          <w:p w14:paraId="2246E7A5"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3.</w:t>
            </w:r>
          </w:p>
        </w:tc>
        <w:tc>
          <w:tcPr>
            <w:tcW w:w="775" w:type="pct"/>
          </w:tcPr>
          <w:p w14:paraId="1531786A" w14:textId="77777777" w:rsidR="00FF0EDC" w:rsidRPr="002A4FC0" w:rsidRDefault="00FF0EDC" w:rsidP="002A4FC0">
            <w:pPr>
              <w:spacing w:line="276" w:lineRule="auto"/>
              <w:rPr>
                <w:rFonts w:ascii="Times New Roman" w:hAnsi="Times New Roman" w:cs="Times New Roman"/>
                <w:sz w:val="24"/>
                <w:szCs w:val="24"/>
              </w:rPr>
            </w:pPr>
          </w:p>
        </w:tc>
        <w:tc>
          <w:tcPr>
            <w:tcW w:w="742" w:type="pct"/>
          </w:tcPr>
          <w:p w14:paraId="25E53B53" w14:textId="77777777" w:rsidR="00FF0EDC" w:rsidRPr="002A4FC0" w:rsidRDefault="00FF0EDC" w:rsidP="002A4FC0">
            <w:pPr>
              <w:spacing w:line="276" w:lineRule="auto"/>
              <w:rPr>
                <w:rFonts w:ascii="Times New Roman" w:hAnsi="Times New Roman" w:cs="Times New Roman"/>
                <w:sz w:val="24"/>
                <w:szCs w:val="24"/>
              </w:rPr>
            </w:pPr>
          </w:p>
        </w:tc>
        <w:tc>
          <w:tcPr>
            <w:tcW w:w="537" w:type="pct"/>
          </w:tcPr>
          <w:p w14:paraId="66219732" w14:textId="77777777" w:rsidR="00FF0EDC" w:rsidRPr="002A4FC0" w:rsidRDefault="00FF0EDC" w:rsidP="002A4FC0">
            <w:pPr>
              <w:spacing w:line="276" w:lineRule="auto"/>
              <w:rPr>
                <w:rFonts w:ascii="Times New Roman" w:hAnsi="Times New Roman" w:cs="Times New Roman"/>
                <w:sz w:val="24"/>
                <w:szCs w:val="24"/>
              </w:rPr>
            </w:pPr>
          </w:p>
        </w:tc>
        <w:tc>
          <w:tcPr>
            <w:tcW w:w="540" w:type="pct"/>
          </w:tcPr>
          <w:p w14:paraId="31B25446" w14:textId="77777777" w:rsidR="00FF0EDC" w:rsidRPr="002A4FC0" w:rsidRDefault="00FF0EDC" w:rsidP="002A4FC0">
            <w:pPr>
              <w:spacing w:line="276" w:lineRule="auto"/>
              <w:rPr>
                <w:rFonts w:ascii="Times New Roman" w:hAnsi="Times New Roman" w:cs="Times New Roman"/>
                <w:sz w:val="24"/>
                <w:szCs w:val="24"/>
              </w:rPr>
            </w:pPr>
          </w:p>
        </w:tc>
        <w:tc>
          <w:tcPr>
            <w:tcW w:w="598" w:type="pct"/>
          </w:tcPr>
          <w:p w14:paraId="2157C59E" w14:textId="77777777" w:rsidR="00FF0EDC" w:rsidRPr="002A4FC0" w:rsidRDefault="00FF0EDC" w:rsidP="002A4FC0">
            <w:pPr>
              <w:spacing w:line="276" w:lineRule="auto"/>
              <w:rPr>
                <w:rFonts w:ascii="Times New Roman" w:hAnsi="Times New Roman" w:cs="Times New Roman"/>
                <w:sz w:val="24"/>
                <w:szCs w:val="24"/>
              </w:rPr>
            </w:pPr>
          </w:p>
        </w:tc>
        <w:tc>
          <w:tcPr>
            <w:tcW w:w="742" w:type="pct"/>
          </w:tcPr>
          <w:p w14:paraId="3F44FD1D" w14:textId="77777777" w:rsidR="00FF0EDC" w:rsidRPr="002A4FC0" w:rsidRDefault="00FF0EDC" w:rsidP="002A4FC0">
            <w:pPr>
              <w:spacing w:line="276" w:lineRule="auto"/>
              <w:rPr>
                <w:rFonts w:ascii="Times New Roman" w:hAnsi="Times New Roman" w:cs="Times New Roman"/>
                <w:sz w:val="24"/>
                <w:szCs w:val="24"/>
              </w:rPr>
            </w:pPr>
          </w:p>
        </w:tc>
      </w:tr>
      <w:tr w:rsidR="00FF0EDC" w:rsidRPr="002A4FC0" w14:paraId="3B0C6B13" w14:textId="77777777" w:rsidTr="0014204D">
        <w:tc>
          <w:tcPr>
            <w:tcW w:w="1067" w:type="pct"/>
            <w:shd w:val="clear" w:color="auto" w:fill="2E74B5" w:themeFill="accent1" w:themeFillShade="BF"/>
          </w:tcPr>
          <w:p w14:paraId="769846A1" w14:textId="77777777" w:rsidR="00FF0EDC" w:rsidRPr="002A4FC0" w:rsidRDefault="00FF0EDC" w:rsidP="002A4FC0">
            <w:pPr>
              <w:spacing w:line="276" w:lineRule="auto"/>
              <w:rPr>
                <w:rFonts w:ascii="Times New Roman" w:hAnsi="Times New Roman" w:cs="Times New Roman"/>
                <w:sz w:val="20"/>
                <w:szCs w:val="20"/>
              </w:rPr>
            </w:pPr>
          </w:p>
          <w:p w14:paraId="16486229" w14:textId="77777777" w:rsidR="00112C00" w:rsidRDefault="00112C00" w:rsidP="002A4FC0">
            <w:pPr>
              <w:spacing w:line="276" w:lineRule="auto"/>
              <w:rPr>
                <w:rFonts w:ascii="Times New Roman" w:hAnsi="Times New Roman" w:cs="Times New Roman"/>
                <w:color w:val="FFFFFF" w:themeColor="background1"/>
                <w:sz w:val="20"/>
                <w:szCs w:val="20"/>
              </w:rPr>
            </w:pPr>
          </w:p>
          <w:p w14:paraId="4ADA8E51" w14:textId="54C77E8E" w:rsidR="00FF0EDC" w:rsidRDefault="00FF0EDC" w:rsidP="002A4FC0">
            <w:pPr>
              <w:spacing w:line="276" w:lineRule="auto"/>
              <w:rPr>
                <w:rFonts w:ascii="Times New Roman" w:hAnsi="Times New Roman" w:cs="Times New Roman"/>
                <w:color w:val="FFFFFF" w:themeColor="background1"/>
                <w:sz w:val="20"/>
                <w:szCs w:val="20"/>
              </w:rPr>
            </w:pPr>
            <w:r w:rsidRPr="002A4FC0">
              <w:rPr>
                <w:rFonts w:ascii="Times New Roman" w:hAnsi="Times New Roman" w:cs="Times New Roman"/>
                <w:color w:val="FFFFFF" w:themeColor="background1"/>
                <w:sz w:val="20"/>
                <w:szCs w:val="20"/>
              </w:rPr>
              <w:t>OPERATIVNI CILJ 2.5</w:t>
            </w:r>
          </w:p>
          <w:p w14:paraId="044EF464" w14:textId="77777777" w:rsidR="00112C00" w:rsidRPr="002A4FC0" w:rsidRDefault="00112C00" w:rsidP="002A4FC0">
            <w:pPr>
              <w:spacing w:line="276" w:lineRule="auto"/>
              <w:rPr>
                <w:rFonts w:ascii="Times New Roman" w:hAnsi="Times New Roman" w:cs="Times New Roman"/>
                <w:color w:val="FFFFFF" w:themeColor="background1"/>
                <w:sz w:val="20"/>
                <w:szCs w:val="20"/>
              </w:rPr>
            </w:pPr>
          </w:p>
          <w:p w14:paraId="3D928EC5" w14:textId="77777777" w:rsidR="00FF0EDC" w:rsidRPr="002A4FC0" w:rsidRDefault="00FF0EDC" w:rsidP="002A4FC0">
            <w:pPr>
              <w:spacing w:line="276" w:lineRule="auto"/>
              <w:rPr>
                <w:rFonts w:ascii="Times New Roman" w:hAnsi="Times New Roman" w:cs="Times New Roman"/>
                <w:sz w:val="20"/>
                <w:szCs w:val="20"/>
              </w:rPr>
            </w:pPr>
          </w:p>
        </w:tc>
        <w:tc>
          <w:tcPr>
            <w:tcW w:w="3933" w:type="pct"/>
            <w:gridSpan w:val="6"/>
            <w:shd w:val="clear" w:color="auto" w:fill="2E74B5" w:themeFill="accent1" w:themeFillShade="BF"/>
          </w:tcPr>
          <w:p w14:paraId="3A7BF123"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p>
          <w:p w14:paraId="3FDE8FD3"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r w:rsidRPr="002A4FC0">
              <w:rPr>
                <w:rFonts w:ascii="Times New Roman" w:hAnsi="Times New Roman" w:cs="Times New Roman"/>
                <w:color w:val="FFFFFF" w:themeColor="background1"/>
                <w:sz w:val="28"/>
                <w:szCs w:val="28"/>
              </w:rPr>
              <w:t xml:space="preserve">Sigurnost-osiguravanje snažnog sistema civilne zaštite </w:t>
            </w:r>
          </w:p>
          <w:p w14:paraId="58406FC3"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p>
        </w:tc>
      </w:tr>
      <w:tr w:rsidR="007C5358" w:rsidRPr="002A4FC0" w14:paraId="4988B05B" w14:textId="77777777" w:rsidTr="0014204D">
        <w:tc>
          <w:tcPr>
            <w:tcW w:w="1067" w:type="pct"/>
            <w:shd w:val="clear" w:color="auto" w:fill="DEEAF6" w:themeFill="accent1" w:themeFillTint="33"/>
          </w:tcPr>
          <w:p w14:paraId="66748C92"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lastRenderedPageBreak/>
              <w:t>Indikator učinka a)</w:t>
            </w:r>
          </w:p>
        </w:tc>
        <w:tc>
          <w:tcPr>
            <w:tcW w:w="1517" w:type="pct"/>
            <w:gridSpan w:val="2"/>
            <w:shd w:val="clear" w:color="auto" w:fill="DEEAF6" w:themeFill="accent1" w:themeFillTint="33"/>
          </w:tcPr>
          <w:p w14:paraId="2041A09F"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10BBB69A"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0C58E653"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7C5358" w:rsidRPr="002A4FC0" w14:paraId="20FE31A6" w14:textId="77777777" w:rsidTr="0014204D">
        <w:tc>
          <w:tcPr>
            <w:tcW w:w="1067" w:type="pct"/>
            <w:shd w:val="clear" w:color="auto" w:fill="DEEAF6" w:themeFill="accent1" w:themeFillTint="33"/>
          </w:tcPr>
          <w:p w14:paraId="1BE2615C"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t>Indikator učinka b)</w:t>
            </w:r>
          </w:p>
        </w:tc>
        <w:tc>
          <w:tcPr>
            <w:tcW w:w="1517" w:type="pct"/>
            <w:gridSpan w:val="2"/>
            <w:shd w:val="clear" w:color="auto" w:fill="DEEAF6" w:themeFill="accent1" w:themeFillTint="33"/>
          </w:tcPr>
          <w:p w14:paraId="56BDD924"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4C40284C"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5456CCDE"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6F2A65" w:rsidRPr="002A4FC0" w14:paraId="6CEA18E4" w14:textId="77777777" w:rsidTr="0014204D">
        <w:tc>
          <w:tcPr>
            <w:tcW w:w="1067" w:type="pct"/>
            <w:shd w:val="clear" w:color="auto" w:fill="A8D08D" w:themeFill="accent6" w:themeFillTint="99"/>
          </w:tcPr>
          <w:p w14:paraId="52C36E57"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Aktivnost koja utiče na realizaciju Operativnog cilja 2.5</w:t>
            </w:r>
          </w:p>
        </w:tc>
        <w:tc>
          <w:tcPr>
            <w:tcW w:w="775" w:type="pct"/>
            <w:shd w:val="clear" w:color="auto" w:fill="A8D08D" w:themeFill="accent6" w:themeFillTint="99"/>
          </w:tcPr>
          <w:p w14:paraId="2E6CF2EC"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 xml:space="preserve">Indikator rezultata </w:t>
            </w:r>
          </w:p>
        </w:tc>
        <w:tc>
          <w:tcPr>
            <w:tcW w:w="742" w:type="pct"/>
            <w:shd w:val="clear" w:color="auto" w:fill="A8D08D" w:themeFill="accent6" w:themeFillTint="99"/>
          </w:tcPr>
          <w:p w14:paraId="24B0101E"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Nadležne institucije</w:t>
            </w:r>
          </w:p>
        </w:tc>
        <w:tc>
          <w:tcPr>
            <w:tcW w:w="537" w:type="pct"/>
            <w:shd w:val="clear" w:color="auto" w:fill="A8D08D" w:themeFill="accent6" w:themeFillTint="99"/>
          </w:tcPr>
          <w:p w14:paraId="11671436"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Datum početka</w:t>
            </w:r>
          </w:p>
        </w:tc>
        <w:tc>
          <w:tcPr>
            <w:tcW w:w="540" w:type="pct"/>
            <w:shd w:val="clear" w:color="auto" w:fill="A8D08D" w:themeFill="accent6" w:themeFillTint="99"/>
          </w:tcPr>
          <w:p w14:paraId="3A7F0FC5"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Planirani datum završetka</w:t>
            </w:r>
          </w:p>
        </w:tc>
        <w:tc>
          <w:tcPr>
            <w:tcW w:w="598" w:type="pct"/>
            <w:shd w:val="clear" w:color="auto" w:fill="A8D08D" w:themeFill="accent6" w:themeFillTint="99"/>
          </w:tcPr>
          <w:p w14:paraId="378CBC3A"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Sredstva planirana za sprovođenje aktivnosti</w:t>
            </w:r>
          </w:p>
        </w:tc>
        <w:tc>
          <w:tcPr>
            <w:tcW w:w="742" w:type="pct"/>
            <w:shd w:val="clear" w:color="auto" w:fill="A8D08D" w:themeFill="accent6" w:themeFillTint="99"/>
          </w:tcPr>
          <w:p w14:paraId="2D1DD7BC"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Izvor finansiranja</w:t>
            </w:r>
          </w:p>
        </w:tc>
      </w:tr>
      <w:tr w:rsidR="006F2A65" w:rsidRPr="002A4FC0" w14:paraId="0BE5A896" w14:textId="77777777" w:rsidTr="0014204D">
        <w:tc>
          <w:tcPr>
            <w:tcW w:w="1067" w:type="pct"/>
          </w:tcPr>
          <w:p w14:paraId="6BC9DB9C" w14:textId="7E20591B"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t>1.</w:t>
            </w:r>
            <w:r w:rsidR="008A139E">
              <w:rPr>
                <w:rFonts w:ascii="Times New Roman" w:hAnsi="Times New Roman" w:cs="Times New Roman"/>
                <w:sz w:val="24"/>
                <w:szCs w:val="24"/>
              </w:rPr>
              <w:t xml:space="preserve"> </w:t>
            </w:r>
            <w:r w:rsidR="008A139E" w:rsidRPr="008A139E">
              <w:rPr>
                <w:rFonts w:ascii="Times New Roman" w:hAnsi="Times New Roman" w:cs="Times New Roman"/>
                <w:sz w:val="24"/>
                <w:szCs w:val="24"/>
              </w:rPr>
              <w:t>Organizovanje osposobljavanja i usavršavanja pripadnika specijalističkih i dobrovoljnih jedinica za zaštitu i spašavanje</w:t>
            </w:r>
          </w:p>
        </w:tc>
        <w:tc>
          <w:tcPr>
            <w:tcW w:w="775" w:type="pct"/>
          </w:tcPr>
          <w:p w14:paraId="39FAE862" w14:textId="2205657B" w:rsidR="008A139E" w:rsidRPr="00D368F5" w:rsidRDefault="00223C5D" w:rsidP="002A4FC0">
            <w:pPr>
              <w:spacing w:line="276" w:lineRule="auto"/>
              <w:rPr>
                <w:rFonts w:ascii="Times New Roman" w:hAnsi="Times New Roman" w:cs="Times New Roman"/>
                <w:b w:val="0"/>
                <w:sz w:val="24"/>
                <w:szCs w:val="24"/>
              </w:rPr>
            </w:pPr>
            <w:r>
              <w:rPr>
                <w:rFonts w:ascii="Times New Roman" w:hAnsi="Times New Roman" w:cs="Times New Roman"/>
                <w:b w:val="0"/>
                <w:sz w:val="24"/>
                <w:szCs w:val="24"/>
              </w:rPr>
              <w:t>2025/2026 – oko 60</w:t>
            </w:r>
            <w:r w:rsidR="008A139E">
              <w:rPr>
                <w:rFonts w:ascii="Times New Roman" w:hAnsi="Times New Roman" w:cs="Times New Roman"/>
                <w:b w:val="0"/>
                <w:sz w:val="24"/>
                <w:szCs w:val="24"/>
              </w:rPr>
              <w:t xml:space="preserve"> osoba </w:t>
            </w:r>
          </w:p>
        </w:tc>
        <w:tc>
          <w:tcPr>
            <w:tcW w:w="742" w:type="pct"/>
          </w:tcPr>
          <w:p w14:paraId="69B1C30D" w14:textId="6D810C2F" w:rsidR="00FF0EDC" w:rsidRPr="008A139E" w:rsidRDefault="008A139E" w:rsidP="00D368F5">
            <w:pPr>
              <w:spacing w:line="276" w:lineRule="auto"/>
              <w:jc w:val="center"/>
              <w:rPr>
                <w:rFonts w:ascii="Times New Roman" w:hAnsi="Times New Roman" w:cs="Times New Roman"/>
                <w:b w:val="0"/>
                <w:sz w:val="24"/>
                <w:szCs w:val="24"/>
              </w:rPr>
            </w:pPr>
            <w:r w:rsidRPr="008A139E">
              <w:rPr>
                <w:rFonts w:ascii="Times New Roman" w:hAnsi="Times New Roman" w:cs="Times New Roman"/>
                <w:b w:val="0"/>
                <w:sz w:val="24"/>
                <w:szCs w:val="24"/>
              </w:rPr>
              <w:t>Ministarstvo unutrašnjih poslova – Direktorat za zaštitu i spašavanje</w:t>
            </w:r>
          </w:p>
        </w:tc>
        <w:tc>
          <w:tcPr>
            <w:tcW w:w="537" w:type="pct"/>
          </w:tcPr>
          <w:p w14:paraId="6394C68D" w14:textId="3369CC60" w:rsidR="00FF0EDC" w:rsidRPr="008A139E" w:rsidRDefault="008A139E" w:rsidP="00D368F5">
            <w:pPr>
              <w:spacing w:line="276" w:lineRule="auto"/>
              <w:jc w:val="center"/>
              <w:rPr>
                <w:rFonts w:ascii="Times New Roman" w:hAnsi="Times New Roman" w:cs="Times New Roman"/>
                <w:b w:val="0"/>
                <w:sz w:val="24"/>
                <w:szCs w:val="24"/>
              </w:rPr>
            </w:pPr>
            <w:r w:rsidRPr="008A139E">
              <w:rPr>
                <w:rFonts w:ascii="Times New Roman" w:hAnsi="Times New Roman" w:cs="Times New Roman"/>
                <w:b w:val="0"/>
                <w:sz w:val="24"/>
                <w:szCs w:val="24"/>
              </w:rPr>
              <w:t>2025</w:t>
            </w:r>
          </w:p>
        </w:tc>
        <w:tc>
          <w:tcPr>
            <w:tcW w:w="540" w:type="pct"/>
          </w:tcPr>
          <w:p w14:paraId="5D920096" w14:textId="411F4E67" w:rsidR="00FF0EDC" w:rsidRPr="008A139E" w:rsidRDefault="00C91201" w:rsidP="00D368F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w:t>
            </w:r>
          </w:p>
        </w:tc>
        <w:tc>
          <w:tcPr>
            <w:tcW w:w="598" w:type="pct"/>
          </w:tcPr>
          <w:p w14:paraId="743EBEE3" w14:textId="5579F111" w:rsidR="00993B40" w:rsidRDefault="00993B40" w:rsidP="00993B40">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 – 50.000€</w:t>
            </w:r>
          </w:p>
          <w:p w14:paraId="262DF1F1" w14:textId="77777777" w:rsidR="00993B40" w:rsidRDefault="00993B40" w:rsidP="00993B40">
            <w:pPr>
              <w:spacing w:line="276" w:lineRule="auto"/>
              <w:jc w:val="center"/>
              <w:rPr>
                <w:rFonts w:ascii="Times New Roman" w:hAnsi="Times New Roman" w:cs="Times New Roman"/>
                <w:b w:val="0"/>
                <w:sz w:val="24"/>
                <w:szCs w:val="24"/>
              </w:rPr>
            </w:pPr>
          </w:p>
          <w:p w14:paraId="4BA77E8C" w14:textId="151234D1" w:rsidR="00993B40" w:rsidRDefault="00993B40" w:rsidP="00993B40">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 – 50.000€</w:t>
            </w:r>
          </w:p>
          <w:p w14:paraId="73AE8C16" w14:textId="77777777" w:rsidR="00993B40" w:rsidRDefault="00993B40" w:rsidP="00993B40">
            <w:pPr>
              <w:spacing w:line="276" w:lineRule="auto"/>
              <w:jc w:val="center"/>
              <w:rPr>
                <w:rFonts w:ascii="Times New Roman" w:hAnsi="Times New Roman" w:cs="Times New Roman"/>
                <w:b w:val="0"/>
                <w:sz w:val="24"/>
                <w:szCs w:val="24"/>
              </w:rPr>
            </w:pPr>
          </w:p>
          <w:p w14:paraId="0A410FEC" w14:textId="77777777" w:rsidR="00993B40" w:rsidRDefault="00993B40" w:rsidP="00993B40">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 xml:space="preserve">Ukupno </w:t>
            </w:r>
          </w:p>
          <w:p w14:paraId="7DC92740" w14:textId="394A3B4A" w:rsidR="00993B40" w:rsidRDefault="00993B40" w:rsidP="00993B40">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100.000€</w:t>
            </w:r>
          </w:p>
          <w:p w14:paraId="16D02979" w14:textId="77777777" w:rsidR="00993B40" w:rsidRDefault="00993B40" w:rsidP="00D368F5">
            <w:pPr>
              <w:spacing w:line="276" w:lineRule="auto"/>
              <w:jc w:val="center"/>
              <w:rPr>
                <w:rFonts w:ascii="Times New Roman" w:hAnsi="Times New Roman" w:cs="Times New Roman"/>
                <w:b w:val="0"/>
                <w:sz w:val="24"/>
                <w:szCs w:val="24"/>
              </w:rPr>
            </w:pPr>
          </w:p>
          <w:p w14:paraId="452D73E0" w14:textId="7BFC3D7F" w:rsidR="00FF0EDC" w:rsidRPr="008A139E" w:rsidRDefault="00C91201" w:rsidP="00D368F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1</w:t>
            </w:r>
            <w:r w:rsidR="008A139E" w:rsidRPr="008A139E">
              <w:rPr>
                <w:rFonts w:ascii="Times New Roman" w:hAnsi="Times New Roman" w:cs="Times New Roman"/>
                <w:b w:val="0"/>
                <w:sz w:val="24"/>
                <w:szCs w:val="24"/>
              </w:rPr>
              <w:t>00.000€</w:t>
            </w:r>
          </w:p>
        </w:tc>
        <w:tc>
          <w:tcPr>
            <w:tcW w:w="742" w:type="pct"/>
          </w:tcPr>
          <w:p w14:paraId="7BC33C1A" w14:textId="54C11850" w:rsidR="00FF0EDC" w:rsidRPr="008A139E" w:rsidRDefault="008A139E" w:rsidP="00D368F5">
            <w:pPr>
              <w:spacing w:line="276" w:lineRule="auto"/>
              <w:jc w:val="center"/>
              <w:rPr>
                <w:rFonts w:ascii="Times New Roman" w:hAnsi="Times New Roman" w:cs="Times New Roman"/>
                <w:b w:val="0"/>
                <w:sz w:val="24"/>
                <w:szCs w:val="24"/>
              </w:rPr>
            </w:pPr>
            <w:r w:rsidRPr="008A139E">
              <w:rPr>
                <w:rFonts w:ascii="Times New Roman" w:hAnsi="Times New Roman" w:cs="Times New Roman"/>
                <w:b w:val="0"/>
                <w:sz w:val="24"/>
                <w:szCs w:val="24"/>
              </w:rPr>
              <w:t>Budžet Ministarstva unutrašnjih poslova</w:t>
            </w:r>
          </w:p>
        </w:tc>
      </w:tr>
      <w:tr w:rsidR="006F2A65" w:rsidRPr="002A4FC0" w14:paraId="2CF12181" w14:textId="77777777" w:rsidTr="0014204D">
        <w:tc>
          <w:tcPr>
            <w:tcW w:w="1067" w:type="pct"/>
          </w:tcPr>
          <w:p w14:paraId="04812EC7" w14:textId="4B4A59BA"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t>2.</w:t>
            </w:r>
            <w:r w:rsidR="001C4CF4">
              <w:rPr>
                <w:rFonts w:ascii="Times New Roman" w:hAnsi="Times New Roman" w:cs="Times New Roman"/>
                <w:sz w:val="24"/>
                <w:szCs w:val="24"/>
              </w:rPr>
              <w:t xml:space="preserve"> </w:t>
            </w:r>
            <w:r w:rsidR="001C4CF4" w:rsidRPr="001C4CF4">
              <w:rPr>
                <w:rFonts w:ascii="Times New Roman" w:hAnsi="Times New Roman" w:cs="Times New Roman"/>
                <w:sz w:val="24"/>
                <w:szCs w:val="24"/>
              </w:rPr>
              <w:t>Poboljšanje tehničke opremljenosti Direktorata za zaštitu i spašavanje (oprema i sredstva za djelovanje u slučaju zemljotresa)</w:t>
            </w:r>
          </w:p>
        </w:tc>
        <w:tc>
          <w:tcPr>
            <w:tcW w:w="775" w:type="pct"/>
          </w:tcPr>
          <w:p w14:paraId="6AEC492E" w14:textId="3B5782FE" w:rsidR="00FF0EDC" w:rsidRPr="00D368F5" w:rsidRDefault="001C4CF4" w:rsidP="002A4FC0">
            <w:pPr>
              <w:spacing w:line="276" w:lineRule="auto"/>
              <w:rPr>
                <w:rFonts w:ascii="Times New Roman" w:hAnsi="Times New Roman" w:cs="Times New Roman"/>
                <w:b w:val="0"/>
                <w:sz w:val="24"/>
                <w:szCs w:val="24"/>
              </w:rPr>
            </w:pPr>
            <w:r w:rsidRPr="001C4CF4">
              <w:rPr>
                <w:rFonts w:ascii="Times New Roman" w:hAnsi="Times New Roman" w:cs="Times New Roman"/>
                <w:b w:val="0"/>
                <w:sz w:val="24"/>
                <w:szCs w:val="24"/>
              </w:rPr>
              <w:t>Nabavljena lična i kolektivna zaštitna oprema za zašt</w:t>
            </w:r>
            <w:r>
              <w:rPr>
                <w:rFonts w:ascii="Times New Roman" w:hAnsi="Times New Roman" w:cs="Times New Roman"/>
                <w:b w:val="0"/>
                <w:sz w:val="24"/>
                <w:szCs w:val="24"/>
              </w:rPr>
              <w:t>itu i spašavanje od zemljotresa</w:t>
            </w:r>
          </w:p>
        </w:tc>
        <w:tc>
          <w:tcPr>
            <w:tcW w:w="742" w:type="pct"/>
          </w:tcPr>
          <w:p w14:paraId="05C04F18" w14:textId="14CD306D" w:rsidR="00FF0EDC" w:rsidRPr="001C4CF4" w:rsidRDefault="001C4CF4" w:rsidP="00D368F5">
            <w:pPr>
              <w:spacing w:line="276" w:lineRule="auto"/>
              <w:jc w:val="center"/>
              <w:rPr>
                <w:rFonts w:ascii="Times New Roman" w:hAnsi="Times New Roman" w:cs="Times New Roman"/>
                <w:b w:val="0"/>
                <w:sz w:val="24"/>
                <w:szCs w:val="24"/>
              </w:rPr>
            </w:pPr>
            <w:r w:rsidRPr="001C4CF4">
              <w:rPr>
                <w:rFonts w:ascii="Times New Roman" w:hAnsi="Times New Roman" w:cs="Times New Roman"/>
                <w:b w:val="0"/>
                <w:sz w:val="24"/>
                <w:szCs w:val="24"/>
              </w:rPr>
              <w:t>Ministarstvo unutrašnjih poslova – Direktorat za zaštitu i spašavanje</w:t>
            </w:r>
          </w:p>
        </w:tc>
        <w:tc>
          <w:tcPr>
            <w:tcW w:w="537" w:type="pct"/>
          </w:tcPr>
          <w:p w14:paraId="3DA6F60E" w14:textId="1456C5B2" w:rsidR="00FF0EDC" w:rsidRPr="001C4CF4" w:rsidRDefault="001C4CF4" w:rsidP="00D368F5">
            <w:pPr>
              <w:spacing w:line="276" w:lineRule="auto"/>
              <w:jc w:val="center"/>
              <w:rPr>
                <w:rFonts w:ascii="Times New Roman" w:hAnsi="Times New Roman" w:cs="Times New Roman"/>
                <w:b w:val="0"/>
                <w:sz w:val="24"/>
                <w:szCs w:val="24"/>
              </w:rPr>
            </w:pPr>
            <w:r w:rsidRPr="001C4CF4">
              <w:rPr>
                <w:rFonts w:ascii="Times New Roman" w:hAnsi="Times New Roman" w:cs="Times New Roman"/>
                <w:b w:val="0"/>
                <w:sz w:val="24"/>
                <w:szCs w:val="24"/>
              </w:rPr>
              <w:t>2025</w:t>
            </w:r>
          </w:p>
        </w:tc>
        <w:tc>
          <w:tcPr>
            <w:tcW w:w="540" w:type="pct"/>
          </w:tcPr>
          <w:p w14:paraId="493A429D" w14:textId="6D662577" w:rsidR="00FF0EDC" w:rsidRPr="001C4CF4" w:rsidRDefault="001C4CF4" w:rsidP="00D368F5">
            <w:pPr>
              <w:spacing w:line="276" w:lineRule="auto"/>
              <w:jc w:val="center"/>
              <w:rPr>
                <w:rFonts w:ascii="Times New Roman" w:hAnsi="Times New Roman" w:cs="Times New Roman"/>
                <w:b w:val="0"/>
                <w:sz w:val="24"/>
                <w:szCs w:val="24"/>
              </w:rPr>
            </w:pPr>
            <w:r w:rsidRPr="001C4CF4">
              <w:rPr>
                <w:rFonts w:ascii="Times New Roman" w:hAnsi="Times New Roman" w:cs="Times New Roman"/>
                <w:b w:val="0"/>
                <w:sz w:val="24"/>
                <w:szCs w:val="24"/>
              </w:rPr>
              <w:t>2026</w:t>
            </w:r>
          </w:p>
        </w:tc>
        <w:tc>
          <w:tcPr>
            <w:tcW w:w="598" w:type="pct"/>
          </w:tcPr>
          <w:p w14:paraId="307A4B92" w14:textId="77989CD8" w:rsidR="00670F52" w:rsidRDefault="00670F52" w:rsidP="00670F52">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 – 250.000€</w:t>
            </w:r>
          </w:p>
          <w:p w14:paraId="5EB1F5E8" w14:textId="77777777" w:rsidR="00670F52" w:rsidRDefault="00670F52" w:rsidP="00670F52">
            <w:pPr>
              <w:spacing w:line="276" w:lineRule="auto"/>
              <w:jc w:val="center"/>
              <w:rPr>
                <w:rFonts w:ascii="Times New Roman" w:hAnsi="Times New Roman" w:cs="Times New Roman"/>
                <w:b w:val="0"/>
                <w:sz w:val="24"/>
                <w:szCs w:val="24"/>
              </w:rPr>
            </w:pPr>
          </w:p>
          <w:p w14:paraId="6C33A543" w14:textId="3DA6976D" w:rsidR="00670F52" w:rsidRDefault="00670F52" w:rsidP="00670F52">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 – 250.000€</w:t>
            </w:r>
          </w:p>
          <w:p w14:paraId="1457EF55" w14:textId="77777777" w:rsidR="00670F52" w:rsidRDefault="00670F52" w:rsidP="00670F52">
            <w:pPr>
              <w:spacing w:line="276" w:lineRule="auto"/>
              <w:jc w:val="center"/>
              <w:rPr>
                <w:rFonts w:ascii="Times New Roman" w:hAnsi="Times New Roman" w:cs="Times New Roman"/>
                <w:b w:val="0"/>
                <w:sz w:val="24"/>
                <w:szCs w:val="24"/>
              </w:rPr>
            </w:pPr>
          </w:p>
          <w:p w14:paraId="0C854A40" w14:textId="77777777" w:rsidR="00670F52" w:rsidRDefault="00670F52" w:rsidP="00670F52">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 xml:space="preserve">Ukupno </w:t>
            </w:r>
          </w:p>
          <w:p w14:paraId="5B1A5E78" w14:textId="35CBB7B3" w:rsidR="00FF0EDC" w:rsidRPr="0092461C" w:rsidRDefault="001C4CF4" w:rsidP="00D368F5">
            <w:pPr>
              <w:spacing w:line="276" w:lineRule="auto"/>
              <w:jc w:val="center"/>
              <w:rPr>
                <w:rFonts w:ascii="Times New Roman" w:hAnsi="Times New Roman" w:cs="Times New Roman"/>
                <w:b w:val="0"/>
                <w:sz w:val="24"/>
                <w:szCs w:val="24"/>
              </w:rPr>
            </w:pPr>
            <w:r w:rsidRPr="0092461C">
              <w:rPr>
                <w:rFonts w:ascii="Times New Roman" w:hAnsi="Times New Roman" w:cs="Times New Roman"/>
                <w:b w:val="0"/>
                <w:sz w:val="24"/>
                <w:szCs w:val="24"/>
                <w:lang w:val="sr-Latn-ME"/>
              </w:rPr>
              <w:t>500.000€</w:t>
            </w:r>
          </w:p>
        </w:tc>
        <w:tc>
          <w:tcPr>
            <w:tcW w:w="742" w:type="pct"/>
          </w:tcPr>
          <w:p w14:paraId="1DA70ED7" w14:textId="21EBFE7A" w:rsidR="00FF0EDC" w:rsidRPr="002A4FC0" w:rsidRDefault="001C4CF4" w:rsidP="00D368F5">
            <w:pPr>
              <w:spacing w:line="276" w:lineRule="auto"/>
              <w:jc w:val="center"/>
              <w:rPr>
                <w:rFonts w:ascii="Times New Roman" w:hAnsi="Times New Roman" w:cs="Times New Roman"/>
                <w:sz w:val="24"/>
                <w:szCs w:val="24"/>
              </w:rPr>
            </w:pPr>
            <w:r w:rsidRPr="008A139E">
              <w:rPr>
                <w:rFonts w:ascii="Times New Roman" w:hAnsi="Times New Roman" w:cs="Times New Roman"/>
                <w:b w:val="0"/>
                <w:sz w:val="24"/>
                <w:szCs w:val="24"/>
              </w:rPr>
              <w:t>Budžet Ministarstva unutrašnjih poslova</w:t>
            </w:r>
          </w:p>
        </w:tc>
      </w:tr>
      <w:tr w:rsidR="006F2A65" w:rsidRPr="002A4FC0" w14:paraId="2D55E102" w14:textId="77777777" w:rsidTr="0014204D">
        <w:tc>
          <w:tcPr>
            <w:tcW w:w="1067" w:type="pct"/>
          </w:tcPr>
          <w:p w14:paraId="399F0BB5" w14:textId="77777777"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t>3.</w:t>
            </w:r>
          </w:p>
        </w:tc>
        <w:tc>
          <w:tcPr>
            <w:tcW w:w="775" w:type="pct"/>
          </w:tcPr>
          <w:p w14:paraId="25910149" w14:textId="77777777" w:rsidR="00FF0EDC" w:rsidRPr="00D368F5" w:rsidRDefault="00FF0EDC" w:rsidP="002A4FC0">
            <w:pPr>
              <w:spacing w:line="276" w:lineRule="auto"/>
              <w:rPr>
                <w:rFonts w:ascii="Times New Roman" w:hAnsi="Times New Roman" w:cs="Times New Roman"/>
                <w:b w:val="0"/>
                <w:sz w:val="24"/>
                <w:szCs w:val="24"/>
              </w:rPr>
            </w:pPr>
          </w:p>
        </w:tc>
        <w:tc>
          <w:tcPr>
            <w:tcW w:w="742" w:type="pct"/>
          </w:tcPr>
          <w:p w14:paraId="46EB21E4" w14:textId="77777777" w:rsidR="00FF0EDC" w:rsidRPr="002A4FC0" w:rsidRDefault="00FF0EDC" w:rsidP="00D368F5">
            <w:pPr>
              <w:spacing w:line="276" w:lineRule="auto"/>
              <w:jc w:val="center"/>
              <w:rPr>
                <w:rFonts w:ascii="Times New Roman" w:hAnsi="Times New Roman" w:cs="Times New Roman"/>
                <w:sz w:val="24"/>
                <w:szCs w:val="24"/>
              </w:rPr>
            </w:pPr>
          </w:p>
        </w:tc>
        <w:tc>
          <w:tcPr>
            <w:tcW w:w="537" w:type="pct"/>
          </w:tcPr>
          <w:p w14:paraId="457FEF89" w14:textId="77777777" w:rsidR="00FF0EDC" w:rsidRPr="002A4FC0" w:rsidRDefault="00FF0EDC" w:rsidP="00D368F5">
            <w:pPr>
              <w:spacing w:line="276" w:lineRule="auto"/>
              <w:jc w:val="center"/>
              <w:rPr>
                <w:rFonts w:ascii="Times New Roman" w:hAnsi="Times New Roman" w:cs="Times New Roman"/>
                <w:sz w:val="24"/>
                <w:szCs w:val="24"/>
              </w:rPr>
            </w:pPr>
          </w:p>
        </w:tc>
        <w:tc>
          <w:tcPr>
            <w:tcW w:w="540" w:type="pct"/>
          </w:tcPr>
          <w:p w14:paraId="58152E17" w14:textId="77777777" w:rsidR="00FF0EDC" w:rsidRPr="002A4FC0" w:rsidRDefault="00FF0EDC" w:rsidP="00D368F5">
            <w:pPr>
              <w:spacing w:line="276" w:lineRule="auto"/>
              <w:jc w:val="center"/>
              <w:rPr>
                <w:rFonts w:ascii="Times New Roman" w:hAnsi="Times New Roman" w:cs="Times New Roman"/>
                <w:sz w:val="24"/>
                <w:szCs w:val="24"/>
              </w:rPr>
            </w:pPr>
          </w:p>
        </w:tc>
        <w:tc>
          <w:tcPr>
            <w:tcW w:w="598" w:type="pct"/>
          </w:tcPr>
          <w:p w14:paraId="3F960198" w14:textId="77777777" w:rsidR="00FF0EDC" w:rsidRPr="002A4FC0" w:rsidRDefault="00FF0EDC" w:rsidP="00D368F5">
            <w:pPr>
              <w:spacing w:line="276" w:lineRule="auto"/>
              <w:jc w:val="center"/>
              <w:rPr>
                <w:rFonts w:ascii="Times New Roman" w:hAnsi="Times New Roman" w:cs="Times New Roman"/>
                <w:sz w:val="24"/>
                <w:szCs w:val="24"/>
              </w:rPr>
            </w:pPr>
          </w:p>
        </w:tc>
        <w:tc>
          <w:tcPr>
            <w:tcW w:w="742" w:type="pct"/>
          </w:tcPr>
          <w:p w14:paraId="78C80ADE" w14:textId="77777777" w:rsidR="00FF0EDC" w:rsidRPr="002A4FC0" w:rsidRDefault="00FF0EDC" w:rsidP="00D368F5">
            <w:pPr>
              <w:spacing w:line="276" w:lineRule="auto"/>
              <w:jc w:val="center"/>
              <w:rPr>
                <w:rFonts w:ascii="Times New Roman" w:hAnsi="Times New Roman" w:cs="Times New Roman"/>
                <w:sz w:val="24"/>
                <w:szCs w:val="24"/>
              </w:rPr>
            </w:pPr>
          </w:p>
        </w:tc>
      </w:tr>
      <w:tr w:rsidR="00FF0EDC" w:rsidRPr="002A4FC0" w14:paraId="07877372" w14:textId="77777777" w:rsidTr="0014204D">
        <w:tc>
          <w:tcPr>
            <w:tcW w:w="1067" w:type="pct"/>
            <w:shd w:val="clear" w:color="auto" w:fill="2E74B5" w:themeFill="accent1" w:themeFillShade="BF"/>
          </w:tcPr>
          <w:p w14:paraId="52A5D507" w14:textId="77777777" w:rsidR="00FF0EDC" w:rsidRPr="002A4FC0" w:rsidRDefault="00FF0EDC" w:rsidP="002A4FC0">
            <w:pPr>
              <w:spacing w:line="276" w:lineRule="auto"/>
              <w:rPr>
                <w:rFonts w:ascii="Times New Roman" w:hAnsi="Times New Roman" w:cs="Times New Roman"/>
                <w:sz w:val="20"/>
                <w:szCs w:val="20"/>
              </w:rPr>
            </w:pPr>
          </w:p>
          <w:p w14:paraId="6574B3FC" w14:textId="77777777" w:rsidR="00112C00" w:rsidRDefault="00112C00" w:rsidP="002A4FC0">
            <w:pPr>
              <w:spacing w:line="276" w:lineRule="auto"/>
              <w:rPr>
                <w:rFonts w:ascii="Times New Roman" w:hAnsi="Times New Roman" w:cs="Times New Roman"/>
                <w:color w:val="FFFFFF" w:themeColor="background1"/>
                <w:sz w:val="20"/>
                <w:szCs w:val="20"/>
              </w:rPr>
            </w:pPr>
          </w:p>
          <w:p w14:paraId="3EEA5C70" w14:textId="7721C44D" w:rsidR="00FF0EDC" w:rsidRDefault="00FF0EDC" w:rsidP="002A4FC0">
            <w:pPr>
              <w:spacing w:line="276" w:lineRule="auto"/>
              <w:rPr>
                <w:rFonts w:ascii="Times New Roman" w:hAnsi="Times New Roman" w:cs="Times New Roman"/>
                <w:color w:val="FFFFFF" w:themeColor="background1"/>
                <w:sz w:val="20"/>
                <w:szCs w:val="20"/>
              </w:rPr>
            </w:pPr>
            <w:r w:rsidRPr="002A4FC0">
              <w:rPr>
                <w:rFonts w:ascii="Times New Roman" w:hAnsi="Times New Roman" w:cs="Times New Roman"/>
                <w:color w:val="FFFFFF" w:themeColor="background1"/>
                <w:sz w:val="20"/>
                <w:szCs w:val="20"/>
              </w:rPr>
              <w:t>OPERATIVNI CILJ 2.6</w:t>
            </w:r>
          </w:p>
          <w:p w14:paraId="099E3A0E" w14:textId="27319200" w:rsidR="00112C00" w:rsidRPr="002A4FC0" w:rsidRDefault="00112C00" w:rsidP="002A4FC0">
            <w:pPr>
              <w:spacing w:line="276" w:lineRule="auto"/>
              <w:rPr>
                <w:rFonts w:ascii="Times New Roman" w:hAnsi="Times New Roman" w:cs="Times New Roman"/>
                <w:color w:val="FFFFFF" w:themeColor="background1"/>
                <w:sz w:val="20"/>
                <w:szCs w:val="20"/>
              </w:rPr>
            </w:pPr>
          </w:p>
          <w:p w14:paraId="3FE907EF" w14:textId="77777777" w:rsidR="00FF0EDC" w:rsidRPr="002A4FC0" w:rsidRDefault="00FF0EDC" w:rsidP="002A4FC0">
            <w:pPr>
              <w:spacing w:line="276" w:lineRule="auto"/>
              <w:rPr>
                <w:rFonts w:ascii="Times New Roman" w:hAnsi="Times New Roman" w:cs="Times New Roman"/>
                <w:sz w:val="20"/>
                <w:szCs w:val="20"/>
              </w:rPr>
            </w:pPr>
          </w:p>
        </w:tc>
        <w:tc>
          <w:tcPr>
            <w:tcW w:w="3933" w:type="pct"/>
            <w:gridSpan w:val="6"/>
            <w:shd w:val="clear" w:color="auto" w:fill="2E74B5" w:themeFill="accent1" w:themeFillShade="BF"/>
          </w:tcPr>
          <w:p w14:paraId="69E22E18"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p>
          <w:p w14:paraId="250F397E"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r w:rsidRPr="002A4FC0">
              <w:rPr>
                <w:rFonts w:ascii="Times New Roman" w:hAnsi="Times New Roman" w:cs="Times New Roman"/>
                <w:color w:val="FFFFFF" w:themeColor="background1"/>
                <w:sz w:val="28"/>
                <w:szCs w:val="28"/>
              </w:rPr>
              <w:t>Učiniti gradove otpornim</w:t>
            </w:r>
          </w:p>
          <w:p w14:paraId="541D6A64"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p>
        </w:tc>
      </w:tr>
      <w:tr w:rsidR="007C5358" w:rsidRPr="002A4FC0" w14:paraId="724FB4A5" w14:textId="77777777" w:rsidTr="0014204D">
        <w:tc>
          <w:tcPr>
            <w:tcW w:w="1067" w:type="pct"/>
            <w:shd w:val="clear" w:color="auto" w:fill="DEEAF6" w:themeFill="accent1" w:themeFillTint="33"/>
          </w:tcPr>
          <w:p w14:paraId="72648C37"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t>Indikator učinka a)</w:t>
            </w:r>
          </w:p>
        </w:tc>
        <w:tc>
          <w:tcPr>
            <w:tcW w:w="1517" w:type="pct"/>
            <w:gridSpan w:val="2"/>
            <w:shd w:val="clear" w:color="auto" w:fill="DEEAF6" w:themeFill="accent1" w:themeFillTint="33"/>
          </w:tcPr>
          <w:p w14:paraId="166415D7"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18A69653"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49E1B0FD"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7C5358" w:rsidRPr="002A4FC0" w14:paraId="7F536ACC" w14:textId="77777777" w:rsidTr="0014204D">
        <w:tc>
          <w:tcPr>
            <w:tcW w:w="1067" w:type="pct"/>
            <w:shd w:val="clear" w:color="auto" w:fill="DEEAF6" w:themeFill="accent1" w:themeFillTint="33"/>
          </w:tcPr>
          <w:p w14:paraId="76D21CDE"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t>Indikator učinka b)</w:t>
            </w:r>
          </w:p>
        </w:tc>
        <w:tc>
          <w:tcPr>
            <w:tcW w:w="1517" w:type="pct"/>
            <w:gridSpan w:val="2"/>
            <w:shd w:val="clear" w:color="auto" w:fill="DEEAF6" w:themeFill="accent1" w:themeFillTint="33"/>
          </w:tcPr>
          <w:p w14:paraId="75AA6575"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2503409A"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08D21A9B"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6F2A65" w:rsidRPr="002A4FC0" w14:paraId="76994E44" w14:textId="77777777" w:rsidTr="0014204D">
        <w:tc>
          <w:tcPr>
            <w:tcW w:w="1067" w:type="pct"/>
            <w:shd w:val="clear" w:color="auto" w:fill="A8D08D" w:themeFill="accent6" w:themeFillTint="99"/>
          </w:tcPr>
          <w:p w14:paraId="3E3500AE"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Aktivnost koja utiče na realizaciju Operativnog cilja 2.6</w:t>
            </w:r>
          </w:p>
        </w:tc>
        <w:tc>
          <w:tcPr>
            <w:tcW w:w="775" w:type="pct"/>
            <w:shd w:val="clear" w:color="auto" w:fill="A8D08D" w:themeFill="accent6" w:themeFillTint="99"/>
          </w:tcPr>
          <w:p w14:paraId="1267F4B2"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 xml:space="preserve">Indikator rezultata </w:t>
            </w:r>
          </w:p>
        </w:tc>
        <w:tc>
          <w:tcPr>
            <w:tcW w:w="742" w:type="pct"/>
            <w:shd w:val="clear" w:color="auto" w:fill="A8D08D" w:themeFill="accent6" w:themeFillTint="99"/>
          </w:tcPr>
          <w:p w14:paraId="39231034"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Nadležne institucije</w:t>
            </w:r>
          </w:p>
        </w:tc>
        <w:tc>
          <w:tcPr>
            <w:tcW w:w="537" w:type="pct"/>
            <w:shd w:val="clear" w:color="auto" w:fill="A8D08D" w:themeFill="accent6" w:themeFillTint="99"/>
          </w:tcPr>
          <w:p w14:paraId="113175EF"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Datum početka</w:t>
            </w:r>
          </w:p>
        </w:tc>
        <w:tc>
          <w:tcPr>
            <w:tcW w:w="540" w:type="pct"/>
            <w:shd w:val="clear" w:color="auto" w:fill="A8D08D" w:themeFill="accent6" w:themeFillTint="99"/>
          </w:tcPr>
          <w:p w14:paraId="3185F98A"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Planirani datum završetka</w:t>
            </w:r>
          </w:p>
        </w:tc>
        <w:tc>
          <w:tcPr>
            <w:tcW w:w="598" w:type="pct"/>
            <w:shd w:val="clear" w:color="auto" w:fill="A8D08D" w:themeFill="accent6" w:themeFillTint="99"/>
          </w:tcPr>
          <w:p w14:paraId="7BC2E0F2"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Sredstva planirana za sprovođenje aktivnosti</w:t>
            </w:r>
          </w:p>
        </w:tc>
        <w:tc>
          <w:tcPr>
            <w:tcW w:w="742" w:type="pct"/>
            <w:shd w:val="clear" w:color="auto" w:fill="A8D08D" w:themeFill="accent6" w:themeFillTint="99"/>
          </w:tcPr>
          <w:p w14:paraId="7E3C9E7E"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Izvor finansiranja</w:t>
            </w:r>
          </w:p>
        </w:tc>
      </w:tr>
      <w:tr w:rsidR="006F2A65" w:rsidRPr="002A4FC0" w14:paraId="38B4B00F" w14:textId="77777777" w:rsidTr="0014204D">
        <w:tc>
          <w:tcPr>
            <w:tcW w:w="1067" w:type="pct"/>
          </w:tcPr>
          <w:p w14:paraId="725C88B3" w14:textId="7B14D23B" w:rsidR="00FF0EDC" w:rsidRPr="00D368F5" w:rsidRDefault="00FF0EDC" w:rsidP="00C879DD">
            <w:pPr>
              <w:spacing w:line="276" w:lineRule="auto"/>
              <w:rPr>
                <w:rFonts w:ascii="Times New Roman" w:hAnsi="Times New Roman" w:cs="Times New Roman"/>
                <w:sz w:val="24"/>
                <w:szCs w:val="24"/>
              </w:rPr>
            </w:pPr>
            <w:r w:rsidRPr="00D368F5">
              <w:rPr>
                <w:rFonts w:ascii="Times New Roman" w:hAnsi="Times New Roman" w:cs="Times New Roman"/>
                <w:sz w:val="24"/>
                <w:szCs w:val="24"/>
              </w:rPr>
              <w:t>1.</w:t>
            </w:r>
            <w:r w:rsidR="003C486E">
              <w:rPr>
                <w:rFonts w:ascii="Times New Roman" w:hAnsi="Times New Roman" w:cs="Times New Roman"/>
                <w:sz w:val="24"/>
                <w:szCs w:val="24"/>
              </w:rPr>
              <w:t xml:space="preserve"> </w:t>
            </w:r>
            <w:r w:rsidR="003C486E" w:rsidRPr="003C486E">
              <w:rPr>
                <w:rFonts w:ascii="Times New Roman" w:hAnsi="Times New Roman" w:cs="Times New Roman"/>
                <w:sz w:val="24"/>
                <w:szCs w:val="24"/>
              </w:rPr>
              <w:t>Izrada akustičkih studija: Nikšić,</w:t>
            </w:r>
            <w:r w:rsidR="00C879DD">
              <w:rPr>
                <w:rFonts w:ascii="Times New Roman" w:hAnsi="Times New Roman" w:cs="Times New Roman"/>
                <w:sz w:val="24"/>
                <w:szCs w:val="24"/>
              </w:rPr>
              <w:t xml:space="preserve"> Šavnik, Žabljak, Bijelo Polje, </w:t>
            </w:r>
            <w:r w:rsidR="003C486E" w:rsidRPr="003C486E">
              <w:rPr>
                <w:rFonts w:ascii="Times New Roman" w:hAnsi="Times New Roman" w:cs="Times New Roman"/>
                <w:sz w:val="24"/>
                <w:szCs w:val="24"/>
              </w:rPr>
              <w:t>Kolašin, Zeta</w:t>
            </w:r>
          </w:p>
        </w:tc>
        <w:tc>
          <w:tcPr>
            <w:tcW w:w="775" w:type="pct"/>
          </w:tcPr>
          <w:p w14:paraId="62F540EC" w14:textId="79DFC2C7" w:rsidR="00C879DD" w:rsidRPr="00D368F5" w:rsidRDefault="00C879DD" w:rsidP="002A4FC0">
            <w:pPr>
              <w:spacing w:line="276" w:lineRule="auto"/>
              <w:rPr>
                <w:rFonts w:ascii="Times New Roman" w:hAnsi="Times New Roman" w:cs="Times New Roman"/>
                <w:b w:val="0"/>
                <w:sz w:val="24"/>
                <w:szCs w:val="24"/>
              </w:rPr>
            </w:pPr>
            <w:r>
              <w:rPr>
                <w:rFonts w:ascii="Times New Roman" w:hAnsi="Times New Roman" w:cs="Times New Roman"/>
                <w:b w:val="0"/>
                <w:sz w:val="24"/>
                <w:szCs w:val="24"/>
              </w:rPr>
              <w:t>2025</w:t>
            </w:r>
            <w:r>
              <w:rPr>
                <w:rFonts w:ascii="Times New Roman" w:hAnsi="Times New Roman" w:cs="Times New Roman"/>
                <w:b w:val="0"/>
                <w:sz w:val="24"/>
                <w:szCs w:val="24"/>
                <w:lang w:val="sr-Latn-ME"/>
              </w:rPr>
              <w:t>/</w:t>
            </w:r>
            <w:r>
              <w:rPr>
                <w:rFonts w:ascii="Times New Roman" w:hAnsi="Times New Roman" w:cs="Times New Roman"/>
                <w:b w:val="0"/>
                <w:sz w:val="24"/>
                <w:szCs w:val="24"/>
              </w:rPr>
              <w:t xml:space="preserve">2026 </w:t>
            </w:r>
            <w:r w:rsidR="00A025A7">
              <w:rPr>
                <w:rFonts w:ascii="Times New Roman" w:hAnsi="Times New Roman" w:cs="Times New Roman"/>
                <w:b w:val="0"/>
                <w:sz w:val="24"/>
                <w:szCs w:val="24"/>
              </w:rPr>
              <w:t xml:space="preserve"> Izrada akustičke studije </w:t>
            </w:r>
            <w:r>
              <w:rPr>
                <w:rFonts w:ascii="Times New Roman" w:hAnsi="Times New Roman" w:cs="Times New Roman"/>
                <w:b w:val="0"/>
                <w:sz w:val="24"/>
                <w:szCs w:val="24"/>
              </w:rPr>
              <w:t>u 6 lokalnih samouprava</w:t>
            </w:r>
          </w:p>
        </w:tc>
        <w:tc>
          <w:tcPr>
            <w:tcW w:w="742" w:type="pct"/>
          </w:tcPr>
          <w:p w14:paraId="75C88E59" w14:textId="6A58F900" w:rsidR="00FF0EDC" w:rsidRPr="00C879DD" w:rsidRDefault="00C879DD" w:rsidP="00D368F5">
            <w:pPr>
              <w:spacing w:line="276" w:lineRule="auto"/>
              <w:jc w:val="center"/>
              <w:rPr>
                <w:rFonts w:ascii="Times New Roman" w:hAnsi="Times New Roman" w:cs="Times New Roman"/>
                <w:b w:val="0"/>
                <w:sz w:val="24"/>
                <w:szCs w:val="24"/>
              </w:rPr>
            </w:pPr>
            <w:r w:rsidRPr="00C879DD">
              <w:rPr>
                <w:rFonts w:ascii="Times New Roman" w:hAnsi="Times New Roman" w:cs="Times New Roman"/>
                <w:b w:val="0"/>
                <w:sz w:val="24"/>
                <w:szCs w:val="24"/>
              </w:rPr>
              <w:t>Organi lokalne samouprave, Služba zaštite i spašavanja</w:t>
            </w:r>
          </w:p>
        </w:tc>
        <w:tc>
          <w:tcPr>
            <w:tcW w:w="537" w:type="pct"/>
          </w:tcPr>
          <w:p w14:paraId="33C01697" w14:textId="77777777" w:rsidR="00C879DD" w:rsidRDefault="003C486E" w:rsidP="00D368F5">
            <w:pPr>
              <w:spacing w:line="276" w:lineRule="auto"/>
              <w:jc w:val="center"/>
              <w:rPr>
                <w:rFonts w:ascii="Times New Roman" w:hAnsi="Times New Roman" w:cs="Times New Roman"/>
                <w:b w:val="0"/>
                <w:sz w:val="24"/>
                <w:szCs w:val="24"/>
              </w:rPr>
            </w:pPr>
            <w:r w:rsidRPr="00C879DD">
              <w:rPr>
                <w:rFonts w:ascii="Times New Roman" w:hAnsi="Times New Roman" w:cs="Times New Roman"/>
                <w:sz w:val="24"/>
                <w:szCs w:val="24"/>
              </w:rPr>
              <w:t>Nikšić</w:t>
            </w:r>
            <w:r w:rsidR="00C879DD">
              <w:rPr>
                <w:rFonts w:ascii="Times New Roman" w:hAnsi="Times New Roman" w:cs="Times New Roman"/>
                <w:b w:val="0"/>
                <w:sz w:val="24"/>
                <w:szCs w:val="24"/>
              </w:rPr>
              <w:t xml:space="preserve"> </w:t>
            </w:r>
          </w:p>
          <w:p w14:paraId="221DFF52" w14:textId="30D69933" w:rsidR="00FF0EDC" w:rsidRDefault="00C879DD" w:rsidP="00D368F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II kvartal 2025</w:t>
            </w:r>
          </w:p>
          <w:p w14:paraId="480264FB" w14:textId="77777777" w:rsidR="00C879DD" w:rsidRDefault="00C879DD" w:rsidP="00D368F5">
            <w:pPr>
              <w:spacing w:line="276" w:lineRule="auto"/>
              <w:jc w:val="center"/>
              <w:rPr>
                <w:rFonts w:ascii="Times New Roman" w:hAnsi="Times New Roman" w:cs="Times New Roman"/>
                <w:b w:val="0"/>
                <w:sz w:val="24"/>
                <w:szCs w:val="24"/>
              </w:rPr>
            </w:pPr>
          </w:p>
          <w:p w14:paraId="71A2855D" w14:textId="77777777" w:rsidR="00C879DD" w:rsidRDefault="003C486E" w:rsidP="00C879DD">
            <w:pPr>
              <w:spacing w:line="276" w:lineRule="auto"/>
              <w:jc w:val="center"/>
              <w:rPr>
                <w:rFonts w:ascii="Times New Roman" w:hAnsi="Times New Roman" w:cs="Times New Roman"/>
                <w:b w:val="0"/>
                <w:sz w:val="24"/>
                <w:szCs w:val="24"/>
              </w:rPr>
            </w:pPr>
            <w:r w:rsidRPr="00C879DD">
              <w:rPr>
                <w:rFonts w:ascii="Times New Roman" w:hAnsi="Times New Roman" w:cs="Times New Roman"/>
                <w:sz w:val="24"/>
                <w:szCs w:val="24"/>
              </w:rPr>
              <w:t>Šavnik</w:t>
            </w:r>
            <w:r w:rsidR="00C879DD">
              <w:rPr>
                <w:rFonts w:ascii="Times New Roman" w:hAnsi="Times New Roman" w:cs="Times New Roman"/>
                <w:b w:val="0"/>
                <w:sz w:val="24"/>
                <w:szCs w:val="24"/>
              </w:rPr>
              <w:t xml:space="preserve"> </w:t>
            </w:r>
          </w:p>
          <w:p w14:paraId="76F0101F" w14:textId="05142A2C" w:rsidR="00C879DD" w:rsidRDefault="00C879DD" w:rsidP="00C879DD">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I kvartal 2025</w:t>
            </w:r>
          </w:p>
          <w:p w14:paraId="0757E990" w14:textId="77777777" w:rsidR="00C879DD" w:rsidRDefault="00C879DD" w:rsidP="00C879DD">
            <w:pPr>
              <w:spacing w:line="276" w:lineRule="auto"/>
              <w:jc w:val="center"/>
              <w:rPr>
                <w:rFonts w:ascii="Times New Roman" w:hAnsi="Times New Roman" w:cs="Times New Roman"/>
                <w:b w:val="0"/>
                <w:sz w:val="24"/>
                <w:szCs w:val="24"/>
              </w:rPr>
            </w:pPr>
          </w:p>
          <w:p w14:paraId="54A1360D" w14:textId="77777777" w:rsidR="00C879DD" w:rsidRDefault="003C486E" w:rsidP="00C879DD">
            <w:pPr>
              <w:spacing w:line="276" w:lineRule="auto"/>
              <w:jc w:val="center"/>
              <w:rPr>
                <w:rFonts w:ascii="Times New Roman" w:hAnsi="Times New Roman" w:cs="Times New Roman"/>
                <w:sz w:val="24"/>
                <w:szCs w:val="24"/>
              </w:rPr>
            </w:pPr>
            <w:r w:rsidRPr="003C486E">
              <w:rPr>
                <w:rFonts w:ascii="Times New Roman" w:hAnsi="Times New Roman" w:cs="Times New Roman"/>
                <w:b w:val="0"/>
                <w:sz w:val="24"/>
                <w:szCs w:val="24"/>
              </w:rPr>
              <w:t xml:space="preserve"> </w:t>
            </w:r>
            <w:r w:rsidRPr="00C879DD">
              <w:rPr>
                <w:rFonts w:ascii="Times New Roman" w:hAnsi="Times New Roman" w:cs="Times New Roman"/>
                <w:sz w:val="24"/>
                <w:szCs w:val="24"/>
              </w:rPr>
              <w:t xml:space="preserve">Žabljak </w:t>
            </w:r>
          </w:p>
          <w:p w14:paraId="5579C398" w14:textId="6347CD70" w:rsidR="00C879DD" w:rsidRDefault="00C879DD" w:rsidP="00C879DD">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I kvartal 2025</w:t>
            </w:r>
          </w:p>
          <w:p w14:paraId="72DF8D60" w14:textId="06787053" w:rsidR="00C879DD" w:rsidRDefault="003C486E" w:rsidP="00C879DD">
            <w:pPr>
              <w:spacing w:line="276" w:lineRule="auto"/>
              <w:jc w:val="center"/>
              <w:rPr>
                <w:rFonts w:ascii="Times New Roman" w:hAnsi="Times New Roman" w:cs="Times New Roman"/>
                <w:b w:val="0"/>
                <w:sz w:val="24"/>
                <w:szCs w:val="24"/>
              </w:rPr>
            </w:pPr>
            <w:r w:rsidRPr="003C486E">
              <w:rPr>
                <w:rFonts w:ascii="Times New Roman" w:hAnsi="Times New Roman" w:cs="Times New Roman"/>
                <w:b w:val="0"/>
                <w:sz w:val="24"/>
                <w:szCs w:val="24"/>
              </w:rPr>
              <w:t xml:space="preserve"> </w:t>
            </w:r>
          </w:p>
          <w:p w14:paraId="62F06074" w14:textId="77777777" w:rsidR="003C486E" w:rsidRDefault="003C486E" w:rsidP="00C879DD">
            <w:pPr>
              <w:spacing w:line="276" w:lineRule="auto"/>
              <w:jc w:val="center"/>
              <w:rPr>
                <w:rFonts w:ascii="Times New Roman" w:hAnsi="Times New Roman" w:cs="Times New Roman"/>
                <w:b w:val="0"/>
                <w:sz w:val="24"/>
                <w:szCs w:val="24"/>
              </w:rPr>
            </w:pPr>
            <w:r w:rsidRPr="00C879DD">
              <w:rPr>
                <w:rFonts w:ascii="Times New Roman" w:hAnsi="Times New Roman" w:cs="Times New Roman"/>
                <w:sz w:val="24"/>
                <w:szCs w:val="24"/>
              </w:rPr>
              <w:t>Bijelo Polje</w:t>
            </w:r>
            <w:r w:rsidR="00C879DD">
              <w:rPr>
                <w:rFonts w:ascii="Times New Roman" w:hAnsi="Times New Roman" w:cs="Times New Roman"/>
                <w:b w:val="0"/>
                <w:sz w:val="24"/>
                <w:szCs w:val="24"/>
              </w:rPr>
              <w:t xml:space="preserve"> I kvartal 2026</w:t>
            </w:r>
            <w:r w:rsidRPr="003C486E">
              <w:rPr>
                <w:rFonts w:ascii="Times New Roman" w:hAnsi="Times New Roman" w:cs="Times New Roman"/>
                <w:b w:val="0"/>
                <w:sz w:val="24"/>
                <w:szCs w:val="24"/>
              </w:rPr>
              <w:t xml:space="preserve"> </w:t>
            </w:r>
          </w:p>
          <w:p w14:paraId="782806BE" w14:textId="77777777" w:rsidR="00C879DD" w:rsidRDefault="00C879DD" w:rsidP="00C879DD">
            <w:pPr>
              <w:spacing w:line="276" w:lineRule="auto"/>
              <w:jc w:val="center"/>
              <w:rPr>
                <w:rFonts w:ascii="Times New Roman" w:hAnsi="Times New Roman" w:cs="Times New Roman"/>
                <w:b w:val="0"/>
                <w:sz w:val="24"/>
                <w:szCs w:val="24"/>
              </w:rPr>
            </w:pPr>
          </w:p>
          <w:p w14:paraId="0C58E7EF" w14:textId="77777777" w:rsidR="00C879DD" w:rsidRDefault="00C879DD" w:rsidP="00C879DD">
            <w:pPr>
              <w:spacing w:line="276" w:lineRule="auto"/>
              <w:jc w:val="center"/>
              <w:rPr>
                <w:rFonts w:ascii="Times New Roman" w:hAnsi="Times New Roman" w:cs="Times New Roman"/>
                <w:b w:val="0"/>
                <w:sz w:val="24"/>
                <w:szCs w:val="24"/>
              </w:rPr>
            </w:pPr>
            <w:r w:rsidRPr="00C879DD">
              <w:rPr>
                <w:rFonts w:ascii="Times New Roman" w:hAnsi="Times New Roman" w:cs="Times New Roman"/>
                <w:sz w:val="24"/>
                <w:szCs w:val="24"/>
              </w:rPr>
              <w:t>Kolašin</w:t>
            </w:r>
            <w:r>
              <w:rPr>
                <w:rFonts w:ascii="Times New Roman" w:hAnsi="Times New Roman" w:cs="Times New Roman"/>
                <w:b w:val="0"/>
                <w:sz w:val="24"/>
                <w:szCs w:val="24"/>
              </w:rPr>
              <w:t xml:space="preserve"> </w:t>
            </w:r>
          </w:p>
          <w:p w14:paraId="34D2F2A3" w14:textId="48A56678" w:rsidR="00C879DD" w:rsidRDefault="00C879DD" w:rsidP="00C879DD">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I kvartal 2026</w:t>
            </w:r>
            <w:r w:rsidRPr="00C879DD">
              <w:rPr>
                <w:rFonts w:ascii="Times New Roman" w:hAnsi="Times New Roman" w:cs="Times New Roman"/>
                <w:b w:val="0"/>
                <w:sz w:val="24"/>
                <w:szCs w:val="24"/>
              </w:rPr>
              <w:t xml:space="preserve"> </w:t>
            </w:r>
          </w:p>
          <w:p w14:paraId="12C15F1A" w14:textId="77777777" w:rsidR="00C879DD" w:rsidRDefault="00C879DD" w:rsidP="00C879DD">
            <w:pPr>
              <w:spacing w:line="276" w:lineRule="auto"/>
              <w:jc w:val="center"/>
              <w:rPr>
                <w:rFonts w:ascii="Times New Roman" w:hAnsi="Times New Roman" w:cs="Times New Roman"/>
                <w:b w:val="0"/>
                <w:sz w:val="24"/>
                <w:szCs w:val="24"/>
              </w:rPr>
            </w:pPr>
          </w:p>
          <w:p w14:paraId="1F56E5BE" w14:textId="77777777" w:rsidR="00C879DD" w:rsidRDefault="00C879DD" w:rsidP="00C879DD">
            <w:pPr>
              <w:spacing w:line="276" w:lineRule="auto"/>
              <w:jc w:val="center"/>
              <w:rPr>
                <w:rFonts w:ascii="Times New Roman" w:hAnsi="Times New Roman" w:cs="Times New Roman"/>
                <w:b w:val="0"/>
                <w:sz w:val="24"/>
                <w:szCs w:val="24"/>
              </w:rPr>
            </w:pPr>
            <w:r w:rsidRPr="00C879DD">
              <w:rPr>
                <w:rFonts w:ascii="Times New Roman" w:hAnsi="Times New Roman" w:cs="Times New Roman"/>
                <w:sz w:val="24"/>
                <w:szCs w:val="24"/>
              </w:rPr>
              <w:t>Zeta</w:t>
            </w:r>
            <w:r>
              <w:rPr>
                <w:rFonts w:ascii="Times New Roman" w:hAnsi="Times New Roman" w:cs="Times New Roman"/>
                <w:b w:val="0"/>
                <w:sz w:val="24"/>
                <w:szCs w:val="24"/>
              </w:rPr>
              <w:t xml:space="preserve"> </w:t>
            </w:r>
          </w:p>
          <w:p w14:paraId="2A09ECC3" w14:textId="7044ED77" w:rsidR="00C879DD" w:rsidRPr="003C486E" w:rsidRDefault="00C879DD" w:rsidP="00C879DD">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I kvartal 2025</w:t>
            </w:r>
          </w:p>
        </w:tc>
        <w:tc>
          <w:tcPr>
            <w:tcW w:w="540" w:type="pct"/>
          </w:tcPr>
          <w:p w14:paraId="1882DFC2" w14:textId="1CB58BE8" w:rsidR="00C879DD" w:rsidRDefault="00C879DD" w:rsidP="00C879DD">
            <w:pPr>
              <w:spacing w:line="276" w:lineRule="auto"/>
              <w:jc w:val="center"/>
              <w:rPr>
                <w:rFonts w:ascii="Times New Roman" w:hAnsi="Times New Roman" w:cs="Times New Roman"/>
                <w:b w:val="0"/>
                <w:sz w:val="24"/>
                <w:szCs w:val="24"/>
              </w:rPr>
            </w:pPr>
            <w:r w:rsidRPr="00C879DD">
              <w:rPr>
                <w:rFonts w:ascii="Times New Roman" w:hAnsi="Times New Roman" w:cs="Times New Roman"/>
                <w:sz w:val="24"/>
                <w:szCs w:val="24"/>
              </w:rPr>
              <w:lastRenderedPageBreak/>
              <w:t>Nikšić</w:t>
            </w:r>
            <w:r>
              <w:rPr>
                <w:rFonts w:ascii="Times New Roman" w:hAnsi="Times New Roman" w:cs="Times New Roman"/>
                <w:b w:val="0"/>
                <w:sz w:val="24"/>
                <w:szCs w:val="24"/>
              </w:rPr>
              <w:t xml:space="preserve"> </w:t>
            </w:r>
          </w:p>
          <w:p w14:paraId="6790DCB8" w14:textId="7E4E2F8B" w:rsidR="00C879DD" w:rsidRDefault="00C879DD" w:rsidP="00D368F5">
            <w:pPr>
              <w:spacing w:line="276" w:lineRule="auto"/>
              <w:jc w:val="center"/>
              <w:rPr>
                <w:rFonts w:ascii="Times New Roman" w:hAnsi="Times New Roman" w:cs="Times New Roman"/>
                <w:b w:val="0"/>
                <w:sz w:val="24"/>
                <w:szCs w:val="24"/>
              </w:rPr>
            </w:pPr>
            <w:r w:rsidRPr="00C879DD">
              <w:rPr>
                <w:rFonts w:ascii="Times New Roman" w:hAnsi="Times New Roman" w:cs="Times New Roman"/>
                <w:b w:val="0"/>
                <w:sz w:val="24"/>
                <w:szCs w:val="24"/>
              </w:rPr>
              <w:t>III</w:t>
            </w:r>
            <w:r>
              <w:rPr>
                <w:rFonts w:ascii="Times New Roman" w:hAnsi="Times New Roman" w:cs="Times New Roman"/>
                <w:b w:val="0"/>
                <w:sz w:val="24"/>
                <w:szCs w:val="24"/>
              </w:rPr>
              <w:t xml:space="preserve"> kvartal 2026</w:t>
            </w:r>
            <w:r w:rsidRPr="003C486E">
              <w:rPr>
                <w:rFonts w:ascii="Times New Roman" w:hAnsi="Times New Roman" w:cs="Times New Roman"/>
                <w:b w:val="0"/>
                <w:sz w:val="24"/>
                <w:szCs w:val="24"/>
              </w:rPr>
              <w:t xml:space="preserve"> </w:t>
            </w:r>
          </w:p>
          <w:p w14:paraId="131E1827" w14:textId="77777777" w:rsidR="00C879DD" w:rsidRDefault="00C879DD" w:rsidP="00D368F5">
            <w:pPr>
              <w:spacing w:line="276" w:lineRule="auto"/>
              <w:jc w:val="center"/>
              <w:rPr>
                <w:rFonts w:ascii="Times New Roman" w:hAnsi="Times New Roman" w:cs="Times New Roman"/>
                <w:b w:val="0"/>
                <w:sz w:val="24"/>
                <w:szCs w:val="24"/>
              </w:rPr>
            </w:pPr>
          </w:p>
          <w:p w14:paraId="67C90732" w14:textId="77777777" w:rsidR="00C879DD" w:rsidRDefault="00C879DD" w:rsidP="00C879DD">
            <w:pPr>
              <w:spacing w:line="276" w:lineRule="auto"/>
              <w:jc w:val="center"/>
              <w:rPr>
                <w:rFonts w:ascii="Times New Roman" w:hAnsi="Times New Roman" w:cs="Times New Roman"/>
                <w:b w:val="0"/>
                <w:sz w:val="24"/>
                <w:szCs w:val="24"/>
              </w:rPr>
            </w:pPr>
            <w:r w:rsidRPr="00C879DD">
              <w:rPr>
                <w:rFonts w:ascii="Times New Roman" w:hAnsi="Times New Roman" w:cs="Times New Roman"/>
                <w:sz w:val="24"/>
                <w:szCs w:val="24"/>
              </w:rPr>
              <w:t>Šavnik</w:t>
            </w:r>
            <w:r>
              <w:rPr>
                <w:rFonts w:ascii="Times New Roman" w:hAnsi="Times New Roman" w:cs="Times New Roman"/>
                <w:b w:val="0"/>
                <w:sz w:val="24"/>
                <w:szCs w:val="24"/>
              </w:rPr>
              <w:t xml:space="preserve"> </w:t>
            </w:r>
          </w:p>
          <w:p w14:paraId="4676E6F4" w14:textId="19232F74" w:rsidR="00C879DD" w:rsidRDefault="00C879DD" w:rsidP="00D368F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IV kvartal 2025</w:t>
            </w:r>
          </w:p>
          <w:p w14:paraId="58110DF2" w14:textId="77777777" w:rsidR="00C879DD" w:rsidRDefault="00C879DD" w:rsidP="00D368F5">
            <w:pPr>
              <w:spacing w:line="276" w:lineRule="auto"/>
              <w:jc w:val="center"/>
              <w:rPr>
                <w:rFonts w:ascii="Times New Roman" w:hAnsi="Times New Roman" w:cs="Times New Roman"/>
                <w:b w:val="0"/>
                <w:sz w:val="24"/>
                <w:szCs w:val="24"/>
              </w:rPr>
            </w:pPr>
          </w:p>
          <w:p w14:paraId="3685B3B8" w14:textId="77777777" w:rsidR="00C879DD" w:rsidRDefault="00C879DD" w:rsidP="00C879DD">
            <w:pPr>
              <w:spacing w:line="276" w:lineRule="auto"/>
              <w:jc w:val="center"/>
              <w:rPr>
                <w:rFonts w:ascii="Times New Roman" w:hAnsi="Times New Roman" w:cs="Times New Roman"/>
                <w:sz w:val="24"/>
                <w:szCs w:val="24"/>
              </w:rPr>
            </w:pPr>
            <w:r w:rsidRPr="00C879DD">
              <w:rPr>
                <w:rFonts w:ascii="Times New Roman" w:hAnsi="Times New Roman" w:cs="Times New Roman"/>
                <w:sz w:val="24"/>
                <w:szCs w:val="24"/>
              </w:rPr>
              <w:t xml:space="preserve">Žabljak </w:t>
            </w:r>
          </w:p>
          <w:p w14:paraId="7E1F3E44" w14:textId="77777777" w:rsidR="00C879DD" w:rsidRDefault="00C879DD" w:rsidP="00D368F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IV kvartal 2025</w:t>
            </w:r>
            <w:r w:rsidRPr="003C486E">
              <w:rPr>
                <w:rFonts w:ascii="Times New Roman" w:hAnsi="Times New Roman" w:cs="Times New Roman"/>
                <w:b w:val="0"/>
                <w:sz w:val="24"/>
                <w:szCs w:val="24"/>
              </w:rPr>
              <w:t xml:space="preserve"> </w:t>
            </w:r>
          </w:p>
          <w:p w14:paraId="1BCFBFA1" w14:textId="77777777" w:rsidR="00C879DD" w:rsidRDefault="00C879DD" w:rsidP="00D368F5">
            <w:pPr>
              <w:spacing w:line="276" w:lineRule="auto"/>
              <w:jc w:val="center"/>
              <w:rPr>
                <w:rFonts w:ascii="Times New Roman" w:hAnsi="Times New Roman" w:cs="Times New Roman"/>
                <w:b w:val="0"/>
                <w:sz w:val="24"/>
                <w:szCs w:val="24"/>
              </w:rPr>
            </w:pPr>
          </w:p>
          <w:p w14:paraId="73FAAA71" w14:textId="31AF75BF" w:rsidR="00C879DD" w:rsidRDefault="00C879DD" w:rsidP="00D368F5">
            <w:pPr>
              <w:spacing w:line="276" w:lineRule="auto"/>
              <w:jc w:val="center"/>
              <w:rPr>
                <w:rFonts w:ascii="Times New Roman" w:hAnsi="Times New Roman" w:cs="Times New Roman"/>
                <w:b w:val="0"/>
                <w:sz w:val="24"/>
                <w:szCs w:val="24"/>
              </w:rPr>
            </w:pPr>
            <w:r w:rsidRPr="00C879DD">
              <w:rPr>
                <w:rFonts w:ascii="Times New Roman" w:hAnsi="Times New Roman" w:cs="Times New Roman"/>
                <w:sz w:val="24"/>
                <w:szCs w:val="24"/>
              </w:rPr>
              <w:t>Bijelo Polje</w:t>
            </w:r>
          </w:p>
          <w:p w14:paraId="435D93ED" w14:textId="77777777" w:rsidR="00C879DD" w:rsidRDefault="00C879DD" w:rsidP="00D368F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IV kvartal 2026</w:t>
            </w:r>
            <w:r w:rsidRPr="00C879DD">
              <w:rPr>
                <w:rFonts w:ascii="Times New Roman" w:hAnsi="Times New Roman" w:cs="Times New Roman"/>
                <w:b w:val="0"/>
                <w:sz w:val="24"/>
                <w:szCs w:val="24"/>
              </w:rPr>
              <w:t xml:space="preserve"> </w:t>
            </w:r>
          </w:p>
          <w:p w14:paraId="1598D32D" w14:textId="64D9E33A" w:rsidR="00C879DD" w:rsidRDefault="00C879DD" w:rsidP="00D368F5">
            <w:pPr>
              <w:spacing w:line="276" w:lineRule="auto"/>
              <w:jc w:val="center"/>
              <w:rPr>
                <w:rFonts w:ascii="Times New Roman" w:hAnsi="Times New Roman" w:cs="Times New Roman"/>
                <w:b w:val="0"/>
                <w:sz w:val="24"/>
                <w:szCs w:val="24"/>
              </w:rPr>
            </w:pPr>
          </w:p>
          <w:p w14:paraId="15EF116C" w14:textId="0A1C0531" w:rsidR="00C879DD" w:rsidRDefault="00C879DD" w:rsidP="00C879DD">
            <w:pPr>
              <w:spacing w:line="276" w:lineRule="auto"/>
              <w:jc w:val="center"/>
              <w:rPr>
                <w:rFonts w:ascii="Times New Roman" w:hAnsi="Times New Roman" w:cs="Times New Roman"/>
                <w:b w:val="0"/>
                <w:sz w:val="24"/>
                <w:szCs w:val="24"/>
              </w:rPr>
            </w:pPr>
            <w:r w:rsidRPr="00C879DD">
              <w:rPr>
                <w:rFonts w:ascii="Times New Roman" w:hAnsi="Times New Roman" w:cs="Times New Roman"/>
                <w:sz w:val="24"/>
                <w:szCs w:val="24"/>
              </w:rPr>
              <w:t>Kolašin</w:t>
            </w:r>
            <w:r>
              <w:rPr>
                <w:rFonts w:ascii="Times New Roman" w:hAnsi="Times New Roman" w:cs="Times New Roman"/>
                <w:b w:val="0"/>
                <w:sz w:val="24"/>
                <w:szCs w:val="24"/>
              </w:rPr>
              <w:t xml:space="preserve"> </w:t>
            </w:r>
          </w:p>
          <w:p w14:paraId="058482D3" w14:textId="77777777" w:rsidR="00C879DD" w:rsidRDefault="00C879DD" w:rsidP="00D368F5">
            <w:pPr>
              <w:spacing w:line="276" w:lineRule="auto"/>
              <w:jc w:val="center"/>
              <w:rPr>
                <w:rFonts w:ascii="Times New Roman" w:hAnsi="Times New Roman" w:cs="Times New Roman"/>
                <w:b w:val="0"/>
                <w:sz w:val="24"/>
                <w:szCs w:val="24"/>
              </w:rPr>
            </w:pPr>
            <w:r w:rsidRPr="00C879DD">
              <w:rPr>
                <w:rFonts w:ascii="Times New Roman" w:hAnsi="Times New Roman" w:cs="Times New Roman"/>
                <w:b w:val="0"/>
                <w:sz w:val="24"/>
                <w:szCs w:val="24"/>
              </w:rPr>
              <w:t>IV kvartal 2</w:t>
            </w:r>
            <w:r>
              <w:rPr>
                <w:rFonts w:ascii="Times New Roman" w:hAnsi="Times New Roman" w:cs="Times New Roman"/>
                <w:b w:val="0"/>
                <w:sz w:val="24"/>
                <w:szCs w:val="24"/>
              </w:rPr>
              <w:t>026</w:t>
            </w:r>
            <w:r w:rsidRPr="00C879DD">
              <w:rPr>
                <w:rFonts w:ascii="Times New Roman" w:hAnsi="Times New Roman" w:cs="Times New Roman"/>
                <w:b w:val="0"/>
                <w:sz w:val="24"/>
                <w:szCs w:val="24"/>
              </w:rPr>
              <w:t xml:space="preserve"> </w:t>
            </w:r>
          </w:p>
          <w:p w14:paraId="4EC2BCE7" w14:textId="77777777" w:rsidR="00C879DD" w:rsidRDefault="00C879DD" w:rsidP="00D368F5">
            <w:pPr>
              <w:spacing w:line="276" w:lineRule="auto"/>
              <w:jc w:val="center"/>
              <w:rPr>
                <w:rFonts w:ascii="Times New Roman" w:hAnsi="Times New Roman" w:cs="Times New Roman"/>
                <w:b w:val="0"/>
                <w:sz w:val="24"/>
                <w:szCs w:val="24"/>
              </w:rPr>
            </w:pPr>
          </w:p>
          <w:p w14:paraId="62C8B169" w14:textId="77777777" w:rsidR="00C879DD" w:rsidRDefault="00C879DD" w:rsidP="00D368F5">
            <w:pPr>
              <w:spacing w:line="276" w:lineRule="auto"/>
              <w:jc w:val="center"/>
              <w:rPr>
                <w:rFonts w:ascii="Times New Roman" w:hAnsi="Times New Roman" w:cs="Times New Roman"/>
                <w:b w:val="0"/>
                <w:sz w:val="24"/>
                <w:szCs w:val="24"/>
              </w:rPr>
            </w:pPr>
            <w:r w:rsidRPr="00C879DD">
              <w:rPr>
                <w:rFonts w:ascii="Times New Roman" w:hAnsi="Times New Roman" w:cs="Times New Roman"/>
                <w:sz w:val="24"/>
                <w:szCs w:val="24"/>
              </w:rPr>
              <w:t>Zeta</w:t>
            </w:r>
            <w:r>
              <w:rPr>
                <w:rFonts w:ascii="Times New Roman" w:hAnsi="Times New Roman" w:cs="Times New Roman"/>
                <w:b w:val="0"/>
                <w:sz w:val="24"/>
                <w:szCs w:val="24"/>
              </w:rPr>
              <w:t xml:space="preserve"> </w:t>
            </w:r>
          </w:p>
          <w:p w14:paraId="59CCB534" w14:textId="009EAFBE" w:rsidR="00FF0EDC" w:rsidRPr="002A4FC0" w:rsidRDefault="00C879DD" w:rsidP="00D368F5">
            <w:pPr>
              <w:spacing w:line="276" w:lineRule="auto"/>
              <w:jc w:val="center"/>
              <w:rPr>
                <w:rFonts w:ascii="Times New Roman" w:hAnsi="Times New Roman" w:cs="Times New Roman"/>
                <w:sz w:val="24"/>
                <w:szCs w:val="24"/>
              </w:rPr>
            </w:pPr>
            <w:r>
              <w:rPr>
                <w:rFonts w:ascii="Times New Roman" w:hAnsi="Times New Roman" w:cs="Times New Roman"/>
                <w:b w:val="0"/>
                <w:sz w:val="24"/>
                <w:szCs w:val="24"/>
              </w:rPr>
              <w:t>IV kvartal 2025</w:t>
            </w:r>
          </w:p>
        </w:tc>
        <w:tc>
          <w:tcPr>
            <w:tcW w:w="598" w:type="pct"/>
          </w:tcPr>
          <w:p w14:paraId="020DD5D5" w14:textId="77777777" w:rsidR="00C879DD" w:rsidRPr="00C879DD" w:rsidRDefault="00C879DD" w:rsidP="00C879DD">
            <w:pPr>
              <w:spacing w:line="276" w:lineRule="auto"/>
              <w:jc w:val="center"/>
              <w:rPr>
                <w:rFonts w:ascii="Times New Roman" w:hAnsi="Times New Roman" w:cs="Times New Roman"/>
                <w:sz w:val="24"/>
                <w:szCs w:val="24"/>
              </w:rPr>
            </w:pPr>
            <w:r w:rsidRPr="00C879DD">
              <w:rPr>
                <w:rFonts w:ascii="Times New Roman" w:hAnsi="Times New Roman" w:cs="Times New Roman"/>
                <w:sz w:val="24"/>
                <w:szCs w:val="24"/>
              </w:rPr>
              <w:lastRenderedPageBreak/>
              <w:t xml:space="preserve">Nikšić </w:t>
            </w:r>
          </w:p>
          <w:p w14:paraId="29DF9D13" w14:textId="20EA0E63" w:rsidR="00C879DD" w:rsidRDefault="00B86867" w:rsidP="00C879DD">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10.</w:t>
            </w:r>
            <w:r w:rsidR="00C879DD">
              <w:rPr>
                <w:rFonts w:ascii="Times New Roman" w:hAnsi="Times New Roman" w:cs="Times New Roman"/>
                <w:b w:val="0"/>
                <w:sz w:val="24"/>
                <w:szCs w:val="24"/>
              </w:rPr>
              <w:t>000€</w:t>
            </w:r>
          </w:p>
          <w:p w14:paraId="47E158DD" w14:textId="3E58E427" w:rsidR="00C879DD" w:rsidRDefault="00C879DD" w:rsidP="00736E1F">
            <w:pPr>
              <w:spacing w:line="276" w:lineRule="auto"/>
              <w:rPr>
                <w:rFonts w:ascii="Times New Roman" w:hAnsi="Times New Roman" w:cs="Times New Roman"/>
                <w:b w:val="0"/>
                <w:sz w:val="24"/>
                <w:szCs w:val="24"/>
              </w:rPr>
            </w:pPr>
          </w:p>
          <w:p w14:paraId="73358F98" w14:textId="77777777" w:rsidR="00451696" w:rsidRDefault="00451696" w:rsidP="00736E1F">
            <w:pPr>
              <w:spacing w:line="276" w:lineRule="auto"/>
              <w:rPr>
                <w:rFonts w:ascii="Times New Roman" w:hAnsi="Times New Roman" w:cs="Times New Roman"/>
                <w:b w:val="0"/>
                <w:sz w:val="24"/>
                <w:szCs w:val="24"/>
              </w:rPr>
            </w:pPr>
          </w:p>
          <w:p w14:paraId="309E622C" w14:textId="77777777" w:rsidR="00C879DD" w:rsidRPr="00C879DD" w:rsidRDefault="00C879DD" w:rsidP="00C879DD">
            <w:pPr>
              <w:spacing w:line="276" w:lineRule="auto"/>
              <w:jc w:val="center"/>
              <w:rPr>
                <w:rFonts w:ascii="Times New Roman" w:hAnsi="Times New Roman" w:cs="Times New Roman"/>
                <w:sz w:val="24"/>
                <w:szCs w:val="24"/>
              </w:rPr>
            </w:pPr>
            <w:r w:rsidRPr="00C879DD">
              <w:rPr>
                <w:rFonts w:ascii="Times New Roman" w:hAnsi="Times New Roman" w:cs="Times New Roman"/>
                <w:sz w:val="24"/>
                <w:szCs w:val="24"/>
              </w:rPr>
              <w:t xml:space="preserve">Šavnik </w:t>
            </w:r>
          </w:p>
          <w:p w14:paraId="616F9497" w14:textId="739E39D0" w:rsidR="00C879DD" w:rsidRDefault="00C879DD" w:rsidP="00C879DD">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7.000€</w:t>
            </w:r>
            <w:r w:rsidRPr="00C879DD">
              <w:rPr>
                <w:rFonts w:ascii="Times New Roman" w:hAnsi="Times New Roman" w:cs="Times New Roman"/>
                <w:b w:val="0"/>
                <w:sz w:val="24"/>
                <w:szCs w:val="24"/>
              </w:rPr>
              <w:t xml:space="preserve"> </w:t>
            </w:r>
          </w:p>
          <w:p w14:paraId="2D731171" w14:textId="67937C63" w:rsidR="00C879DD" w:rsidRDefault="00C879DD" w:rsidP="00736E1F">
            <w:pPr>
              <w:spacing w:line="276" w:lineRule="auto"/>
              <w:rPr>
                <w:rFonts w:ascii="Times New Roman" w:hAnsi="Times New Roman" w:cs="Times New Roman"/>
                <w:b w:val="0"/>
                <w:sz w:val="24"/>
                <w:szCs w:val="24"/>
              </w:rPr>
            </w:pPr>
          </w:p>
          <w:p w14:paraId="7EF39A84" w14:textId="7122D4F4" w:rsidR="00451696" w:rsidRDefault="00451696" w:rsidP="00736E1F">
            <w:pPr>
              <w:spacing w:line="276" w:lineRule="auto"/>
              <w:rPr>
                <w:rFonts w:ascii="Times New Roman" w:hAnsi="Times New Roman" w:cs="Times New Roman"/>
                <w:b w:val="0"/>
                <w:sz w:val="24"/>
                <w:szCs w:val="24"/>
              </w:rPr>
            </w:pPr>
          </w:p>
          <w:p w14:paraId="27419741" w14:textId="77777777" w:rsidR="00C879DD" w:rsidRPr="00C879DD" w:rsidRDefault="00C879DD" w:rsidP="00C879DD">
            <w:pPr>
              <w:spacing w:line="276" w:lineRule="auto"/>
              <w:jc w:val="center"/>
              <w:rPr>
                <w:rFonts w:ascii="Times New Roman" w:hAnsi="Times New Roman" w:cs="Times New Roman"/>
                <w:sz w:val="24"/>
                <w:szCs w:val="24"/>
              </w:rPr>
            </w:pPr>
            <w:r w:rsidRPr="00C879DD">
              <w:rPr>
                <w:rFonts w:ascii="Times New Roman" w:hAnsi="Times New Roman" w:cs="Times New Roman"/>
                <w:sz w:val="24"/>
                <w:szCs w:val="24"/>
              </w:rPr>
              <w:t xml:space="preserve">Žabljak </w:t>
            </w:r>
          </w:p>
          <w:p w14:paraId="177E8B6A" w14:textId="5E73C776" w:rsidR="00C879DD" w:rsidRDefault="00C879DD" w:rsidP="00C879DD">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7.000€</w:t>
            </w:r>
            <w:r w:rsidRPr="00C879DD">
              <w:rPr>
                <w:rFonts w:ascii="Times New Roman" w:hAnsi="Times New Roman" w:cs="Times New Roman"/>
                <w:b w:val="0"/>
                <w:sz w:val="24"/>
                <w:szCs w:val="24"/>
              </w:rPr>
              <w:t xml:space="preserve"> </w:t>
            </w:r>
          </w:p>
          <w:p w14:paraId="5469BA3D" w14:textId="5EBA7BDA" w:rsidR="00C879DD" w:rsidRDefault="00C879DD" w:rsidP="00736E1F">
            <w:pPr>
              <w:spacing w:line="276" w:lineRule="auto"/>
              <w:rPr>
                <w:rFonts w:ascii="Times New Roman" w:hAnsi="Times New Roman" w:cs="Times New Roman"/>
                <w:b w:val="0"/>
                <w:sz w:val="24"/>
                <w:szCs w:val="24"/>
              </w:rPr>
            </w:pPr>
          </w:p>
          <w:p w14:paraId="332E42F2" w14:textId="77777777" w:rsidR="00451696" w:rsidRDefault="00451696" w:rsidP="00736E1F">
            <w:pPr>
              <w:spacing w:line="276" w:lineRule="auto"/>
              <w:rPr>
                <w:rFonts w:ascii="Times New Roman" w:hAnsi="Times New Roman" w:cs="Times New Roman"/>
                <w:b w:val="0"/>
                <w:sz w:val="24"/>
                <w:szCs w:val="24"/>
              </w:rPr>
            </w:pPr>
          </w:p>
          <w:p w14:paraId="6088A0D8" w14:textId="77777777" w:rsidR="00C879DD" w:rsidRDefault="00C879DD" w:rsidP="00C879DD">
            <w:pPr>
              <w:spacing w:line="276" w:lineRule="auto"/>
              <w:jc w:val="center"/>
              <w:rPr>
                <w:rFonts w:ascii="Times New Roman" w:hAnsi="Times New Roman" w:cs="Times New Roman"/>
                <w:b w:val="0"/>
                <w:sz w:val="24"/>
                <w:szCs w:val="24"/>
              </w:rPr>
            </w:pPr>
            <w:r w:rsidRPr="00C879DD">
              <w:rPr>
                <w:rFonts w:ascii="Times New Roman" w:hAnsi="Times New Roman" w:cs="Times New Roman"/>
                <w:sz w:val="24"/>
                <w:szCs w:val="24"/>
              </w:rPr>
              <w:t>Bijelo Polje</w:t>
            </w:r>
          </w:p>
          <w:p w14:paraId="1F77591E" w14:textId="066037E3" w:rsidR="00C879DD" w:rsidRDefault="00C879DD" w:rsidP="00736E1F">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 xml:space="preserve"> 6.000</w:t>
            </w:r>
            <w:r w:rsidRPr="00C879DD">
              <w:rPr>
                <w:rFonts w:ascii="Times New Roman" w:hAnsi="Times New Roman" w:cs="Times New Roman"/>
                <w:b w:val="0"/>
                <w:sz w:val="24"/>
                <w:szCs w:val="24"/>
              </w:rPr>
              <w:t xml:space="preserve"> </w:t>
            </w:r>
            <w:r w:rsidR="00736E1F">
              <w:rPr>
                <w:rFonts w:ascii="Times New Roman" w:hAnsi="Times New Roman" w:cs="Times New Roman"/>
                <w:b w:val="0"/>
                <w:sz w:val="24"/>
                <w:szCs w:val="24"/>
              </w:rPr>
              <w:t>€</w:t>
            </w:r>
          </w:p>
          <w:p w14:paraId="5F660DF6" w14:textId="75D535AA" w:rsidR="00C879DD" w:rsidRDefault="00C879DD" w:rsidP="00C879DD">
            <w:pPr>
              <w:spacing w:line="276" w:lineRule="auto"/>
              <w:jc w:val="center"/>
              <w:rPr>
                <w:rFonts w:ascii="Times New Roman" w:hAnsi="Times New Roman" w:cs="Times New Roman"/>
                <w:b w:val="0"/>
                <w:sz w:val="24"/>
                <w:szCs w:val="24"/>
              </w:rPr>
            </w:pPr>
          </w:p>
          <w:p w14:paraId="0F78B33F" w14:textId="77777777" w:rsidR="00451696" w:rsidRDefault="00451696" w:rsidP="00C879DD">
            <w:pPr>
              <w:spacing w:line="276" w:lineRule="auto"/>
              <w:jc w:val="center"/>
              <w:rPr>
                <w:rFonts w:ascii="Times New Roman" w:hAnsi="Times New Roman" w:cs="Times New Roman"/>
                <w:b w:val="0"/>
                <w:sz w:val="24"/>
                <w:szCs w:val="24"/>
              </w:rPr>
            </w:pPr>
          </w:p>
          <w:p w14:paraId="0A2C23C4" w14:textId="77777777" w:rsidR="00C879DD" w:rsidRDefault="00C879DD" w:rsidP="00C879DD">
            <w:pPr>
              <w:spacing w:line="276" w:lineRule="auto"/>
              <w:jc w:val="center"/>
              <w:rPr>
                <w:rFonts w:ascii="Times New Roman" w:hAnsi="Times New Roman" w:cs="Times New Roman"/>
                <w:b w:val="0"/>
                <w:sz w:val="24"/>
                <w:szCs w:val="24"/>
              </w:rPr>
            </w:pPr>
            <w:r w:rsidRPr="00C879DD">
              <w:rPr>
                <w:rFonts w:ascii="Times New Roman" w:hAnsi="Times New Roman" w:cs="Times New Roman"/>
                <w:sz w:val="24"/>
                <w:szCs w:val="24"/>
              </w:rPr>
              <w:t>Kolašin</w:t>
            </w:r>
            <w:r w:rsidRPr="00C879DD">
              <w:rPr>
                <w:rFonts w:ascii="Times New Roman" w:hAnsi="Times New Roman" w:cs="Times New Roman"/>
                <w:b w:val="0"/>
                <w:sz w:val="24"/>
                <w:szCs w:val="24"/>
              </w:rPr>
              <w:t xml:space="preserve"> </w:t>
            </w:r>
          </w:p>
          <w:p w14:paraId="6EDCBFA9" w14:textId="0002731C" w:rsidR="00C879DD" w:rsidRDefault="00C879DD" w:rsidP="00C879DD">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7.000€</w:t>
            </w:r>
            <w:r w:rsidRPr="00C879DD">
              <w:rPr>
                <w:rFonts w:ascii="Times New Roman" w:hAnsi="Times New Roman" w:cs="Times New Roman"/>
                <w:b w:val="0"/>
                <w:sz w:val="24"/>
                <w:szCs w:val="24"/>
              </w:rPr>
              <w:t xml:space="preserve"> </w:t>
            </w:r>
          </w:p>
          <w:p w14:paraId="6E577030" w14:textId="01044A1B" w:rsidR="00C879DD" w:rsidRDefault="00C879DD" w:rsidP="00736E1F">
            <w:pPr>
              <w:spacing w:line="276" w:lineRule="auto"/>
              <w:rPr>
                <w:rFonts w:ascii="Times New Roman" w:hAnsi="Times New Roman" w:cs="Times New Roman"/>
                <w:b w:val="0"/>
                <w:sz w:val="24"/>
                <w:szCs w:val="24"/>
              </w:rPr>
            </w:pPr>
          </w:p>
          <w:p w14:paraId="1C9B93BA" w14:textId="77777777" w:rsidR="00451696" w:rsidRDefault="00451696" w:rsidP="00736E1F">
            <w:pPr>
              <w:spacing w:line="276" w:lineRule="auto"/>
              <w:rPr>
                <w:rFonts w:ascii="Times New Roman" w:hAnsi="Times New Roman" w:cs="Times New Roman"/>
                <w:b w:val="0"/>
                <w:sz w:val="24"/>
                <w:szCs w:val="24"/>
              </w:rPr>
            </w:pPr>
          </w:p>
          <w:p w14:paraId="15C7B28C" w14:textId="77777777" w:rsidR="00C879DD" w:rsidRDefault="00C879DD" w:rsidP="00C879DD">
            <w:pPr>
              <w:spacing w:line="276" w:lineRule="auto"/>
              <w:jc w:val="center"/>
              <w:rPr>
                <w:rFonts w:ascii="Times New Roman" w:hAnsi="Times New Roman" w:cs="Times New Roman"/>
                <w:sz w:val="24"/>
                <w:szCs w:val="24"/>
              </w:rPr>
            </w:pPr>
            <w:r w:rsidRPr="00C879DD">
              <w:rPr>
                <w:rFonts w:ascii="Times New Roman" w:hAnsi="Times New Roman" w:cs="Times New Roman"/>
                <w:sz w:val="24"/>
                <w:szCs w:val="24"/>
              </w:rPr>
              <w:t xml:space="preserve">Zeta </w:t>
            </w:r>
          </w:p>
          <w:p w14:paraId="5E71B312" w14:textId="5057DD5F" w:rsidR="00C879DD" w:rsidRDefault="00C879DD" w:rsidP="00C879DD">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5.000€</w:t>
            </w:r>
          </w:p>
          <w:p w14:paraId="637B0D8C" w14:textId="77777777" w:rsidR="00C879DD" w:rsidRDefault="00C879DD" w:rsidP="00C879DD">
            <w:pPr>
              <w:spacing w:line="276" w:lineRule="auto"/>
              <w:jc w:val="center"/>
              <w:rPr>
                <w:rFonts w:ascii="Times New Roman" w:hAnsi="Times New Roman" w:cs="Times New Roman"/>
                <w:b w:val="0"/>
                <w:sz w:val="24"/>
                <w:szCs w:val="24"/>
              </w:rPr>
            </w:pPr>
          </w:p>
          <w:p w14:paraId="6FA5AB82" w14:textId="64AA5FD4" w:rsidR="00C879DD" w:rsidRDefault="00A025A7" w:rsidP="00C879DD">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Ukupno</w:t>
            </w:r>
          </w:p>
          <w:p w14:paraId="772B3B2D" w14:textId="361AC48F" w:rsidR="00A025A7" w:rsidRDefault="00A025A7" w:rsidP="00C879DD">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42.000€</w:t>
            </w:r>
          </w:p>
          <w:p w14:paraId="1D5066DB" w14:textId="7B9D5556" w:rsidR="00FF0EDC" w:rsidRPr="00C879DD" w:rsidRDefault="00FF0EDC" w:rsidP="00C879DD">
            <w:pPr>
              <w:spacing w:line="276" w:lineRule="auto"/>
              <w:rPr>
                <w:rFonts w:ascii="Times New Roman" w:hAnsi="Times New Roman" w:cs="Times New Roman"/>
                <w:b w:val="0"/>
                <w:sz w:val="24"/>
                <w:szCs w:val="24"/>
              </w:rPr>
            </w:pPr>
          </w:p>
        </w:tc>
        <w:tc>
          <w:tcPr>
            <w:tcW w:w="742" w:type="pct"/>
          </w:tcPr>
          <w:p w14:paraId="4E27E675" w14:textId="77777777" w:rsidR="00B86867" w:rsidRPr="00B86867" w:rsidRDefault="00B86867" w:rsidP="00B86867">
            <w:pPr>
              <w:spacing w:line="276" w:lineRule="auto"/>
              <w:jc w:val="center"/>
              <w:rPr>
                <w:rFonts w:ascii="Times New Roman" w:hAnsi="Times New Roman" w:cs="Times New Roman"/>
                <w:b w:val="0"/>
                <w:sz w:val="24"/>
                <w:szCs w:val="24"/>
              </w:rPr>
            </w:pPr>
            <w:r w:rsidRPr="00B86867">
              <w:rPr>
                <w:rFonts w:ascii="Times New Roman" w:hAnsi="Times New Roman" w:cs="Times New Roman"/>
                <w:b w:val="0"/>
                <w:sz w:val="24"/>
                <w:szCs w:val="24"/>
              </w:rPr>
              <w:lastRenderedPageBreak/>
              <w:t>Budžet Opština</w:t>
            </w:r>
          </w:p>
          <w:p w14:paraId="3086A6AB" w14:textId="6BC0E52D" w:rsidR="00FF0EDC" w:rsidRPr="00B86867" w:rsidRDefault="00B86867" w:rsidP="00B86867">
            <w:pPr>
              <w:spacing w:line="276" w:lineRule="auto"/>
              <w:jc w:val="center"/>
              <w:rPr>
                <w:rFonts w:ascii="Times New Roman" w:hAnsi="Times New Roman" w:cs="Times New Roman"/>
                <w:b w:val="0"/>
                <w:sz w:val="24"/>
                <w:szCs w:val="24"/>
              </w:rPr>
            </w:pPr>
            <w:r w:rsidRPr="00B86867">
              <w:rPr>
                <w:rFonts w:ascii="Times New Roman" w:hAnsi="Times New Roman" w:cs="Times New Roman"/>
                <w:b w:val="0"/>
                <w:sz w:val="24"/>
                <w:szCs w:val="24"/>
              </w:rPr>
              <w:t>Budžet Opštine i Projekti /Danilovgrad/</w:t>
            </w:r>
          </w:p>
        </w:tc>
      </w:tr>
      <w:tr w:rsidR="006F2A65" w:rsidRPr="002A4FC0" w14:paraId="017E2686" w14:textId="77777777" w:rsidTr="0014204D">
        <w:tc>
          <w:tcPr>
            <w:tcW w:w="1067" w:type="pct"/>
          </w:tcPr>
          <w:p w14:paraId="06D3034C" w14:textId="3755AFED" w:rsidR="00FF0EDC" w:rsidRPr="00D368F5" w:rsidRDefault="00FF0EDC" w:rsidP="00CE42CB">
            <w:pPr>
              <w:spacing w:line="276" w:lineRule="auto"/>
              <w:rPr>
                <w:rFonts w:ascii="Times New Roman" w:hAnsi="Times New Roman" w:cs="Times New Roman"/>
                <w:sz w:val="24"/>
                <w:szCs w:val="24"/>
              </w:rPr>
            </w:pPr>
            <w:r w:rsidRPr="00D368F5">
              <w:rPr>
                <w:rFonts w:ascii="Times New Roman" w:hAnsi="Times New Roman" w:cs="Times New Roman"/>
                <w:sz w:val="24"/>
                <w:szCs w:val="24"/>
              </w:rPr>
              <w:lastRenderedPageBreak/>
              <w:t>2.</w:t>
            </w:r>
            <w:r w:rsidR="00B86867">
              <w:rPr>
                <w:rFonts w:ascii="Times New Roman" w:hAnsi="Times New Roman" w:cs="Times New Roman"/>
                <w:sz w:val="24"/>
                <w:szCs w:val="24"/>
              </w:rPr>
              <w:t xml:space="preserve"> </w:t>
            </w:r>
            <w:r w:rsidR="00B86867" w:rsidRPr="00B86867">
              <w:rPr>
                <w:rFonts w:ascii="Times New Roman" w:hAnsi="Times New Roman" w:cs="Times New Roman"/>
                <w:sz w:val="24"/>
                <w:szCs w:val="24"/>
              </w:rPr>
              <w:t xml:space="preserve">Izrada lokalnih planova zaštite i spašavanja od  ekstremnih meteoroloških pojava: </w:t>
            </w:r>
            <w:r w:rsidR="00CE42CB">
              <w:rPr>
                <w:rFonts w:ascii="Times New Roman" w:hAnsi="Times New Roman" w:cs="Times New Roman"/>
                <w:sz w:val="24"/>
                <w:szCs w:val="24"/>
              </w:rPr>
              <w:t>Bar, Budva,Cetinje, Nikšić</w:t>
            </w:r>
            <w:r w:rsidR="00B86867" w:rsidRPr="00B86867">
              <w:rPr>
                <w:rFonts w:ascii="Times New Roman" w:hAnsi="Times New Roman" w:cs="Times New Roman"/>
                <w:sz w:val="24"/>
                <w:szCs w:val="24"/>
              </w:rPr>
              <w:t>, Plužine</w:t>
            </w:r>
          </w:p>
        </w:tc>
        <w:tc>
          <w:tcPr>
            <w:tcW w:w="775" w:type="pct"/>
          </w:tcPr>
          <w:p w14:paraId="19A986AB" w14:textId="0FEB4CBF" w:rsidR="00FF0EDC" w:rsidRDefault="006413DC" w:rsidP="002A4FC0">
            <w:pPr>
              <w:spacing w:line="276" w:lineRule="auto"/>
              <w:rPr>
                <w:rFonts w:ascii="Times New Roman" w:hAnsi="Times New Roman" w:cs="Times New Roman"/>
                <w:b w:val="0"/>
                <w:sz w:val="24"/>
                <w:szCs w:val="24"/>
              </w:rPr>
            </w:pPr>
            <w:r>
              <w:rPr>
                <w:rFonts w:ascii="Times New Roman" w:hAnsi="Times New Roman" w:cs="Times New Roman"/>
                <w:b w:val="0"/>
                <w:sz w:val="24"/>
                <w:szCs w:val="24"/>
              </w:rPr>
              <w:t>2025</w:t>
            </w:r>
            <w:r>
              <w:rPr>
                <w:rFonts w:ascii="Times New Roman" w:hAnsi="Times New Roman" w:cs="Times New Roman"/>
                <w:b w:val="0"/>
                <w:sz w:val="24"/>
                <w:szCs w:val="24"/>
                <w:lang w:val="sr-Latn-ME"/>
              </w:rPr>
              <w:t>/</w:t>
            </w:r>
            <w:r>
              <w:rPr>
                <w:rFonts w:ascii="Times New Roman" w:hAnsi="Times New Roman" w:cs="Times New Roman"/>
                <w:b w:val="0"/>
                <w:sz w:val="24"/>
                <w:szCs w:val="24"/>
              </w:rPr>
              <w:t>2026 Izrađeno  5</w:t>
            </w:r>
            <w:r w:rsidR="00CE42CB" w:rsidRPr="00CE42CB">
              <w:rPr>
                <w:rFonts w:ascii="Times New Roman" w:hAnsi="Times New Roman" w:cs="Times New Roman"/>
                <w:b w:val="0"/>
                <w:sz w:val="24"/>
                <w:szCs w:val="24"/>
              </w:rPr>
              <w:t xml:space="preserve"> Planova zaštite i spašavanja od ekstremnih meteoroloških pojava na opštinskom nivou</w:t>
            </w:r>
          </w:p>
          <w:p w14:paraId="16C34D85" w14:textId="77777777" w:rsidR="00CE42CB" w:rsidRDefault="00CE42CB" w:rsidP="00CE42CB">
            <w:pPr>
              <w:spacing w:line="276" w:lineRule="auto"/>
              <w:rPr>
                <w:rFonts w:ascii="Times New Roman" w:hAnsi="Times New Roman" w:cs="Times New Roman"/>
                <w:b w:val="0"/>
                <w:sz w:val="24"/>
                <w:szCs w:val="24"/>
              </w:rPr>
            </w:pPr>
          </w:p>
          <w:p w14:paraId="683237E6" w14:textId="0B2D760A" w:rsidR="00CE42CB" w:rsidRPr="00CE42CB" w:rsidRDefault="00CE42CB" w:rsidP="00CE42CB">
            <w:pPr>
              <w:spacing w:line="276" w:lineRule="auto"/>
              <w:rPr>
                <w:rFonts w:ascii="Times New Roman" w:hAnsi="Times New Roman" w:cs="Times New Roman"/>
                <w:b w:val="0"/>
                <w:sz w:val="24"/>
                <w:szCs w:val="24"/>
                <w:lang w:val="sr-Latn-ME"/>
              </w:rPr>
            </w:pPr>
          </w:p>
        </w:tc>
        <w:tc>
          <w:tcPr>
            <w:tcW w:w="742" w:type="pct"/>
          </w:tcPr>
          <w:p w14:paraId="699762B8" w14:textId="2704929F" w:rsidR="00FF0EDC" w:rsidRPr="0083247E" w:rsidRDefault="0083247E" w:rsidP="00D368F5">
            <w:pPr>
              <w:spacing w:line="276" w:lineRule="auto"/>
              <w:jc w:val="center"/>
              <w:rPr>
                <w:rFonts w:ascii="Times New Roman" w:hAnsi="Times New Roman" w:cs="Times New Roman"/>
                <w:b w:val="0"/>
                <w:sz w:val="24"/>
                <w:szCs w:val="24"/>
              </w:rPr>
            </w:pPr>
            <w:r w:rsidRPr="0083247E">
              <w:rPr>
                <w:rFonts w:ascii="Times New Roman" w:hAnsi="Times New Roman" w:cs="Times New Roman"/>
                <w:b w:val="0"/>
                <w:sz w:val="24"/>
                <w:szCs w:val="24"/>
              </w:rPr>
              <w:t>Organi lokalne samouprave,</w:t>
            </w:r>
            <w:r w:rsidR="004C700A">
              <w:rPr>
                <w:rFonts w:ascii="Times New Roman" w:hAnsi="Times New Roman" w:cs="Times New Roman"/>
                <w:b w:val="0"/>
                <w:sz w:val="24"/>
                <w:szCs w:val="24"/>
              </w:rPr>
              <w:t xml:space="preserve"> </w:t>
            </w:r>
            <w:r w:rsidRPr="0083247E">
              <w:rPr>
                <w:rFonts w:ascii="Times New Roman" w:hAnsi="Times New Roman" w:cs="Times New Roman"/>
                <w:b w:val="0"/>
                <w:sz w:val="24"/>
                <w:szCs w:val="24"/>
              </w:rPr>
              <w:t>Služba zaštite i spašavanja</w:t>
            </w:r>
          </w:p>
        </w:tc>
        <w:tc>
          <w:tcPr>
            <w:tcW w:w="537" w:type="pct"/>
          </w:tcPr>
          <w:p w14:paraId="44311C0F" w14:textId="77777777" w:rsidR="00B86867" w:rsidRPr="00B86867" w:rsidRDefault="00B86867" w:rsidP="00B86867">
            <w:pPr>
              <w:spacing w:line="276" w:lineRule="auto"/>
              <w:jc w:val="center"/>
              <w:rPr>
                <w:rFonts w:ascii="Times New Roman" w:hAnsi="Times New Roman" w:cs="Times New Roman"/>
                <w:sz w:val="24"/>
                <w:szCs w:val="24"/>
              </w:rPr>
            </w:pPr>
            <w:r w:rsidRPr="00B86867">
              <w:rPr>
                <w:rFonts w:ascii="Times New Roman" w:hAnsi="Times New Roman" w:cs="Times New Roman"/>
                <w:sz w:val="24"/>
                <w:szCs w:val="24"/>
              </w:rPr>
              <w:t>Bar</w:t>
            </w:r>
          </w:p>
          <w:p w14:paraId="7CE84B73" w14:textId="77777777" w:rsidR="00FF0EDC" w:rsidRPr="00B86867" w:rsidRDefault="00B86867" w:rsidP="00B86867">
            <w:pPr>
              <w:spacing w:line="276" w:lineRule="auto"/>
              <w:jc w:val="center"/>
              <w:rPr>
                <w:rFonts w:ascii="Times New Roman" w:hAnsi="Times New Roman" w:cs="Times New Roman"/>
                <w:b w:val="0"/>
                <w:sz w:val="24"/>
                <w:szCs w:val="24"/>
              </w:rPr>
            </w:pPr>
            <w:r w:rsidRPr="00B86867">
              <w:rPr>
                <w:rFonts w:ascii="Times New Roman" w:hAnsi="Times New Roman" w:cs="Times New Roman"/>
                <w:b w:val="0"/>
                <w:sz w:val="24"/>
                <w:szCs w:val="24"/>
              </w:rPr>
              <w:t>II kvartal 2024</w:t>
            </w:r>
          </w:p>
          <w:p w14:paraId="5C0ACB8E" w14:textId="77777777" w:rsidR="00B86867" w:rsidRPr="00B86867" w:rsidRDefault="00B86867" w:rsidP="00B86867">
            <w:pPr>
              <w:spacing w:line="276" w:lineRule="auto"/>
              <w:jc w:val="center"/>
              <w:rPr>
                <w:rFonts w:ascii="Times New Roman" w:hAnsi="Times New Roman" w:cs="Times New Roman"/>
                <w:b w:val="0"/>
                <w:sz w:val="24"/>
                <w:szCs w:val="24"/>
              </w:rPr>
            </w:pPr>
          </w:p>
          <w:p w14:paraId="534CAF61" w14:textId="77777777" w:rsidR="00B86867" w:rsidRPr="00B86867" w:rsidRDefault="00B86867" w:rsidP="00B86867">
            <w:pPr>
              <w:spacing w:line="276" w:lineRule="auto"/>
              <w:jc w:val="center"/>
              <w:rPr>
                <w:rFonts w:ascii="Times New Roman" w:hAnsi="Times New Roman" w:cs="Times New Roman"/>
                <w:sz w:val="24"/>
                <w:szCs w:val="24"/>
                <w:lang w:val="sr-Latn-ME"/>
              </w:rPr>
            </w:pPr>
            <w:r w:rsidRPr="00B86867">
              <w:rPr>
                <w:rFonts w:ascii="Times New Roman" w:hAnsi="Times New Roman" w:cs="Times New Roman"/>
                <w:sz w:val="24"/>
                <w:szCs w:val="24"/>
                <w:lang w:val="sr-Latn-ME"/>
              </w:rPr>
              <w:t>Budva</w:t>
            </w:r>
          </w:p>
          <w:p w14:paraId="631A1B38" w14:textId="77777777" w:rsidR="00B86867" w:rsidRDefault="00B86867" w:rsidP="00B86867">
            <w:pPr>
              <w:spacing w:line="276" w:lineRule="auto"/>
              <w:jc w:val="center"/>
              <w:rPr>
                <w:rFonts w:ascii="Times New Roman" w:hAnsi="Times New Roman" w:cs="Times New Roman"/>
                <w:b w:val="0"/>
                <w:sz w:val="24"/>
                <w:szCs w:val="24"/>
                <w:lang w:val="sr-Latn-ME"/>
              </w:rPr>
            </w:pPr>
            <w:r w:rsidRPr="00B86867">
              <w:rPr>
                <w:rFonts w:ascii="Times New Roman" w:hAnsi="Times New Roman" w:cs="Times New Roman"/>
                <w:b w:val="0"/>
                <w:sz w:val="24"/>
                <w:szCs w:val="24"/>
                <w:lang w:val="sr-Latn-ME"/>
              </w:rPr>
              <w:t>IV kvartal 2025</w:t>
            </w:r>
          </w:p>
          <w:p w14:paraId="2DF99AFB" w14:textId="77777777" w:rsidR="00B86867" w:rsidRDefault="00B86867" w:rsidP="00B86867">
            <w:pPr>
              <w:spacing w:line="276" w:lineRule="auto"/>
              <w:jc w:val="center"/>
              <w:rPr>
                <w:rFonts w:ascii="Times New Roman" w:hAnsi="Times New Roman" w:cs="Times New Roman"/>
                <w:b w:val="0"/>
                <w:sz w:val="24"/>
                <w:szCs w:val="24"/>
                <w:lang w:val="sr-Latn-ME"/>
              </w:rPr>
            </w:pPr>
          </w:p>
          <w:p w14:paraId="294B0D54" w14:textId="77777777" w:rsidR="00B86867" w:rsidRPr="00B86867" w:rsidRDefault="00B86867" w:rsidP="00B86867">
            <w:pPr>
              <w:spacing w:line="276" w:lineRule="auto"/>
              <w:jc w:val="center"/>
              <w:rPr>
                <w:rFonts w:ascii="Times New Roman" w:hAnsi="Times New Roman" w:cs="Times New Roman"/>
                <w:sz w:val="24"/>
                <w:szCs w:val="24"/>
                <w:lang w:val="sr-Latn-ME"/>
              </w:rPr>
            </w:pPr>
            <w:r w:rsidRPr="00B86867">
              <w:rPr>
                <w:rFonts w:ascii="Times New Roman" w:hAnsi="Times New Roman" w:cs="Times New Roman"/>
                <w:sz w:val="24"/>
                <w:szCs w:val="24"/>
                <w:lang w:val="sr-Latn-ME"/>
              </w:rPr>
              <w:t xml:space="preserve">Cetinje </w:t>
            </w:r>
          </w:p>
          <w:p w14:paraId="795C05E9" w14:textId="77777777" w:rsidR="00B86867" w:rsidRDefault="00B86867" w:rsidP="00B86867">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 xml:space="preserve">I kvartal 2026 </w:t>
            </w:r>
          </w:p>
          <w:p w14:paraId="7769E55C" w14:textId="77777777" w:rsidR="00B86867" w:rsidRDefault="00B86867" w:rsidP="00B86867">
            <w:pPr>
              <w:spacing w:line="276" w:lineRule="auto"/>
              <w:jc w:val="center"/>
              <w:rPr>
                <w:rFonts w:ascii="Times New Roman" w:hAnsi="Times New Roman" w:cs="Times New Roman"/>
                <w:b w:val="0"/>
                <w:sz w:val="24"/>
                <w:szCs w:val="24"/>
                <w:lang w:val="sr-Latn-ME"/>
              </w:rPr>
            </w:pPr>
          </w:p>
          <w:p w14:paraId="4F2E5CE1" w14:textId="77777777" w:rsidR="00B86867" w:rsidRDefault="00B86867" w:rsidP="00B86867">
            <w:pPr>
              <w:spacing w:line="276" w:lineRule="auto"/>
              <w:jc w:val="center"/>
              <w:rPr>
                <w:rFonts w:ascii="Times New Roman" w:hAnsi="Times New Roman" w:cs="Times New Roman"/>
                <w:b w:val="0"/>
                <w:sz w:val="24"/>
                <w:szCs w:val="24"/>
                <w:lang w:val="sr-Latn-ME"/>
              </w:rPr>
            </w:pPr>
            <w:r w:rsidRPr="00B86867">
              <w:rPr>
                <w:rFonts w:ascii="Times New Roman" w:hAnsi="Times New Roman" w:cs="Times New Roman"/>
                <w:b w:val="0"/>
                <w:sz w:val="24"/>
                <w:szCs w:val="24"/>
                <w:lang w:val="sr-Latn-ME"/>
              </w:rPr>
              <w:t xml:space="preserve"> </w:t>
            </w:r>
            <w:r w:rsidRPr="00B86867">
              <w:rPr>
                <w:rFonts w:ascii="Times New Roman" w:hAnsi="Times New Roman" w:cs="Times New Roman"/>
                <w:sz w:val="24"/>
                <w:szCs w:val="24"/>
                <w:lang w:val="sr-Latn-ME"/>
              </w:rPr>
              <w:t>Nikšić</w:t>
            </w:r>
          </w:p>
          <w:p w14:paraId="0699236E" w14:textId="77777777" w:rsidR="00B86867" w:rsidRDefault="00B86867" w:rsidP="00B86867">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III kvartal 2025</w:t>
            </w:r>
          </w:p>
          <w:p w14:paraId="045AAFE8" w14:textId="77777777" w:rsidR="000A1DE8" w:rsidRDefault="000A1DE8" w:rsidP="00B86867">
            <w:pPr>
              <w:spacing w:line="276" w:lineRule="auto"/>
              <w:jc w:val="center"/>
              <w:rPr>
                <w:rFonts w:ascii="Times New Roman" w:hAnsi="Times New Roman" w:cs="Times New Roman"/>
                <w:b w:val="0"/>
                <w:sz w:val="24"/>
                <w:szCs w:val="24"/>
                <w:lang w:val="sr-Latn-ME"/>
              </w:rPr>
            </w:pPr>
          </w:p>
          <w:p w14:paraId="041689F5" w14:textId="77777777" w:rsidR="000A1DE8" w:rsidRPr="000A1DE8" w:rsidRDefault="000A1DE8" w:rsidP="00B86867">
            <w:pPr>
              <w:spacing w:line="276" w:lineRule="auto"/>
              <w:jc w:val="center"/>
              <w:rPr>
                <w:rFonts w:ascii="Times New Roman" w:hAnsi="Times New Roman" w:cs="Times New Roman"/>
                <w:sz w:val="24"/>
                <w:szCs w:val="24"/>
                <w:lang w:val="sr-Latn-ME"/>
              </w:rPr>
            </w:pPr>
            <w:r w:rsidRPr="000A1DE8">
              <w:rPr>
                <w:rFonts w:ascii="Times New Roman" w:hAnsi="Times New Roman" w:cs="Times New Roman"/>
                <w:sz w:val="24"/>
                <w:szCs w:val="24"/>
                <w:lang w:val="sr-Latn-ME"/>
              </w:rPr>
              <w:t>Plužine</w:t>
            </w:r>
          </w:p>
          <w:p w14:paraId="6FB329D2" w14:textId="06E80410" w:rsidR="000A1DE8" w:rsidRPr="00B86867" w:rsidRDefault="000A1DE8" w:rsidP="000A1DE8">
            <w:pPr>
              <w:spacing w:line="276" w:lineRule="auto"/>
              <w:jc w:val="center"/>
              <w:rPr>
                <w:rFonts w:ascii="Times New Roman" w:hAnsi="Times New Roman" w:cs="Times New Roman"/>
                <w:b w:val="0"/>
                <w:sz w:val="24"/>
                <w:szCs w:val="24"/>
                <w:lang w:val="sr-Latn-ME"/>
              </w:rPr>
            </w:pPr>
            <w:r w:rsidRPr="000A1DE8">
              <w:rPr>
                <w:rFonts w:ascii="Times New Roman" w:hAnsi="Times New Roman" w:cs="Times New Roman"/>
                <w:b w:val="0"/>
                <w:sz w:val="24"/>
                <w:szCs w:val="24"/>
                <w:lang w:val="sr-Latn-ME"/>
              </w:rPr>
              <w:lastRenderedPageBreak/>
              <w:t xml:space="preserve">I kvartal 2026- </w:t>
            </w:r>
          </w:p>
        </w:tc>
        <w:tc>
          <w:tcPr>
            <w:tcW w:w="540" w:type="pct"/>
          </w:tcPr>
          <w:p w14:paraId="7AD87ABC" w14:textId="77777777" w:rsidR="00B86867" w:rsidRPr="00B86867" w:rsidRDefault="00B86867" w:rsidP="00D368F5">
            <w:pPr>
              <w:spacing w:line="276" w:lineRule="auto"/>
              <w:jc w:val="center"/>
              <w:rPr>
                <w:rFonts w:ascii="Times New Roman" w:hAnsi="Times New Roman" w:cs="Times New Roman"/>
                <w:sz w:val="24"/>
                <w:szCs w:val="24"/>
              </w:rPr>
            </w:pPr>
            <w:r w:rsidRPr="00B86867">
              <w:rPr>
                <w:rFonts w:ascii="Times New Roman" w:hAnsi="Times New Roman" w:cs="Times New Roman"/>
                <w:sz w:val="24"/>
                <w:szCs w:val="24"/>
              </w:rPr>
              <w:lastRenderedPageBreak/>
              <w:t>Bar</w:t>
            </w:r>
          </w:p>
          <w:p w14:paraId="23634105" w14:textId="77777777" w:rsidR="00B86867" w:rsidRDefault="00B86867" w:rsidP="00D368F5">
            <w:pPr>
              <w:spacing w:line="276" w:lineRule="auto"/>
              <w:jc w:val="center"/>
              <w:rPr>
                <w:rFonts w:ascii="Times New Roman" w:hAnsi="Times New Roman" w:cs="Times New Roman"/>
                <w:b w:val="0"/>
                <w:sz w:val="24"/>
                <w:szCs w:val="24"/>
                <w:lang w:val="sr-Latn-ME"/>
              </w:rPr>
            </w:pPr>
            <w:r w:rsidRPr="00B86867">
              <w:rPr>
                <w:rFonts w:ascii="Times New Roman" w:hAnsi="Times New Roman" w:cs="Times New Roman"/>
                <w:b w:val="0"/>
                <w:sz w:val="24"/>
                <w:szCs w:val="24"/>
              </w:rPr>
              <w:t>II kvartal 2025</w:t>
            </w:r>
            <w:r w:rsidRPr="00B86867">
              <w:rPr>
                <w:rFonts w:ascii="Times New Roman" w:hAnsi="Times New Roman" w:cs="Times New Roman"/>
                <w:b w:val="0"/>
                <w:sz w:val="24"/>
                <w:szCs w:val="24"/>
                <w:lang w:val="sr-Latn-ME"/>
              </w:rPr>
              <w:t xml:space="preserve"> </w:t>
            </w:r>
          </w:p>
          <w:p w14:paraId="45A0CA25" w14:textId="77777777" w:rsidR="00B86867" w:rsidRDefault="00B86867" w:rsidP="00D368F5">
            <w:pPr>
              <w:spacing w:line="276" w:lineRule="auto"/>
              <w:jc w:val="center"/>
              <w:rPr>
                <w:rFonts w:ascii="Times New Roman" w:hAnsi="Times New Roman" w:cs="Times New Roman"/>
                <w:b w:val="0"/>
                <w:sz w:val="24"/>
                <w:szCs w:val="24"/>
                <w:lang w:val="sr-Latn-ME"/>
              </w:rPr>
            </w:pPr>
          </w:p>
          <w:p w14:paraId="08EEA021" w14:textId="6915AD3A" w:rsidR="00B86867" w:rsidRPr="00B86867" w:rsidRDefault="00B86867" w:rsidP="00B86867">
            <w:pPr>
              <w:spacing w:line="276" w:lineRule="auto"/>
              <w:jc w:val="center"/>
              <w:rPr>
                <w:rFonts w:ascii="Times New Roman" w:hAnsi="Times New Roman" w:cs="Times New Roman"/>
                <w:sz w:val="24"/>
                <w:szCs w:val="24"/>
                <w:lang w:val="sr-Latn-ME"/>
              </w:rPr>
            </w:pPr>
            <w:r w:rsidRPr="00B86867">
              <w:rPr>
                <w:rFonts w:ascii="Times New Roman" w:hAnsi="Times New Roman" w:cs="Times New Roman"/>
                <w:sz w:val="24"/>
                <w:szCs w:val="24"/>
                <w:lang w:val="sr-Latn-ME"/>
              </w:rPr>
              <w:t>Budva</w:t>
            </w:r>
          </w:p>
          <w:p w14:paraId="0CCA0284" w14:textId="77777777" w:rsidR="00B86867" w:rsidRDefault="00B86867" w:rsidP="00D368F5">
            <w:pPr>
              <w:spacing w:line="276" w:lineRule="auto"/>
              <w:jc w:val="center"/>
              <w:rPr>
                <w:rFonts w:ascii="Times New Roman" w:hAnsi="Times New Roman" w:cs="Times New Roman"/>
                <w:b w:val="0"/>
                <w:sz w:val="24"/>
                <w:szCs w:val="24"/>
                <w:lang w:val="sr-Latn-ME"/>
              </w:rPr>
            </w:pPr>
            <w:r w:rsidRPr="00B86867">
              <w:rPr>
                <w:rFonts w:ascii="Times New Roman" w:hAnsi="Times New Roman" w:cs="Times New Roman"/>
                <w:b w:val="0"/>
                <w:sz w:val="24"/>
                <w:szCs w:val="24"/>
                <w:lang w:val="sr-Latn-ME"/>
              </w:rPr>
              <w:t xml:space="preserve">I kvartal 2027 </w:t>
            </w:r>
          </w:p>
          <w:p w14:paraId="33C43FE8" w14:textId="77777777" w:rsidR="00B86867" w:rsidRDefault="00B86867" w:rsidP="00D368F5">
            <w:pPr>
              <w:spacing w:line="276" w:lineRule="auto"/>
              <w:jc w:val="center"/>
              <w:rPr>
                <w:rFonts w:ascii="Times New Roman" w:hAnsi="Times New Roman" w:cs="Times New Roman"/>
                <w:b w:val="0"/>
                <w:sz w:val="24"/>
                <w:szCs w:val="24"/>
                <w:lang w:val="sr-Latn-ME"/>
              </w:rPr>
            </w:pPr>
          </w:p>
          <w:p w14:paraId="4AD74F9D" w14:textId="73D1E4C4" w:rsidR="00B86867" w:rsidRDefault="00B86867" w:rsidP="00D368F5">
            <w:pPr>
              <w:spacing w:line="276" w:lineRule="auto"/>
              <w:jc w:val="center"/>
              <w:rPr>
                <w:rFonts w:ascii="Times New Roman" w:hAnsi="Times New Roman" w:cs="Times New Roman"/>
                <w:b w:val="0"/>
                <w:sz w:val="24"/>
                <w:szCs w:val="24"/>
                <w:lang w:val="sr-Latn-ME"/>
              </w:rPr>
            </w:pPr>
            <w:r w:rsidRPr="00B86867">
              <w:rPr>
                <w:rFonts w:ascii="Times New Roman" w:hAnsi="Times New Roman" w:cs="Times New Roman"/>
                <w:sz w:val="24"/>
                <w:szCs w:val="24"/>
                <w:lang w:val="sr-Latn-ME"/>
              </w:rPr>
              <w:t>Cetinje</w:t>
            </w:r>
          </w:p>
          <w:p w14:paraId="531B1506" w14:textId="77777777" w:rsidR="00FF0EDC" w:rsidRDefault="00B86867" w:rsidP="00D368F5">
            <w:pPr>
              <w:spacing w:line="276" w:lineRule="auto"/>
              <w:jc w:val="center"/>
              <w:rPr>
                <w:rFonts w:ascii="Times New Roman" w:hAnsi="Times New Roman" w:cs="Times New Roman"/>
                <w:b w:val="0"/>
                <w:sz w:val="24"/>
                <w:szCs w:val="24"/>
                <w:lang w:val="sr-Latn-ME"/>
              </w:rPr>
            </w:pPr>
            <w:r w:rsidRPr="00B86867">
              <w:rPr>
                <w:rFonts w:ascii="Times New Roman" w:hAnsi="Times New Roman" w:cs="Times New Roman"/>
                <w:b w:val="0"/>
                <w:sz w:val="24"/>
                <w:szCs w:val="24"/>
                <w:lang w:val="sr-Latn-ME"/>
              </w:rPr>
              <w:t>IV kvartal 2026</w:t>
            </w:r>
          </w:p>
          <w:p w14:paraId="760A3CFB" w14:textId="77777777" w:rsidR="00B86867" w:rsidRDefault="00B86867" w:rsidP="00D368F5">
            <w:pPr>
              <w:spacing w:line="276" w:lineRule="auto"/>
              <w:jc w:val="center"/>
              <w:rPr>
                <w:rFonts w:ascii="Times New Roman" w:hAnsi="Times New Roman" w:cs="Times New Roman"/>
                <w:b w:val="0"/>
                <w:sz w:val="24"/>
                <w:szCs w:val="24"/>
                <w:lang w:val="sr-Latn-ME"/>
              </w:rPr>
            </w:pPr>
          </w:p>
          <w:p w14:paraId="27547D96" w14:textId="77777777" w:rsidR="00B86867" w:rsidRDefault="00B86867" w:rsidP="00B86867">
            <w:pPr>
              <w:spacing w:line="276" w:lineRule="auto"/>
              <w:jc w:val="center"/>
              <w:rPr>
                <w:rFonts w:ascii="Times New Roman" w:hAnsi="Times New Roman" w:cs="Times New Roman"/>
                <w:b w:val="0"/>
                <w:sz w:val="24"/>
                <w:szCs w:val="24"/>
                <w:lang w:val="sr-Latn-ME"/>
              </w:rPr>
            </w:pPr>
            <w:r w:rsidRPr="00B86867">
              <w:rPr>
                <w:rFonts w:ascii="Times New Roman" w:hAnsi="Times New Roman" w:cs="Times New Roman"/>
                <w:sz w:val="24"/>
                <w:szCs w:val="24"/>
                <w:lang w:val="sr-Latn-ME"/>
              </w:rPr>
              <w:t>Nikšić</w:t>
            </w:r>
          </w:p>
          <w:p w14:paraId="5867B3B8" w14:textId="77777777" w:rsidR="00B86867" w:rsidRDefault="00B86867" w:rsidP="00B86867">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IV kvartal 2026</w:t>
            </w:r>
          </w:p>
          <w:p w14:paraId="22E2658C" w14:textId="77777777" w:rsidR="000A1DE8" w:rsidRDefault="000A1DE8" w:rsidP="00B86867">
            <w:pPr>
              <w:spacing w:line="276" w:lineRule="auto"/>
              <w:jc w:val="center"/>
              <w:rPr>
                <w:rFonts w:ascii="Times New Roman" w:hAnsi="Times New Roman" w:cs="Times New Roman"/>
                <w:b w:val="0"/>
                <w:sz w:val="24"/>
                <w:szCs w:val="24"/>
                <w:lang w:val="sr-Latn-ME"/>
              </w:rPr>
            </w:pPr>
          </w:p>
          <w:p w14:paraId="3F48F46E" w14:textId="77777777" w:rsidR="000A1DE8" w:rsidRPr="000A1DE8" w:rsidRDefault="000A1DE8" w:rsidP="000A1DE8">
            <w:pPr>
              <w:spacing w:line="276" w:lineRule="auto"/>
              <w:jc w:val="center"/>
              <w:rPr>
                <w:rFonts w:ascii="Times New Roman" w:hAnsi="Times New Roman" w:cs="Times New Roman"/>
                <w:sz w:val="24"/>
                <w:szCs w:val="24"/>
                <w:lang w:val="sr-Latn-ME"/>
              </w:rPr>
            </w:pPr>
            <w:r w:rsidRPr="000A1DE8">
              <w:rPr>
                <w:rFonts w:ascii="Times New Roman" w:hAnsi="Times New Roman" w:cs="Times New Roman"/>
                <w:sz w:val="24"/>
                <w:szCs w:val="24"/>
                <w:lang w:val="sr-Latn-ME"/>
              </w:rPr>
              <w:t>Plužine</w:t>
            </w:r>
          </w:p>
          <w:p w14:paraId="47585C98" w14:textId="3B2616E4" w:rsidR="000A1DE8" w:rsidRPr="000A1DE8" w:rsidRDefault="000A1DE8" w:rsidP="000A1DE8">
            <w:pPr>
              <w:spacing w:line="276" w:lineRule="auto"/>
              <w:jc w:val="center"/>
              <w:rPr>
                <w:rFonts w:ascii="Times New Roman" w:hAnsi="Times New Roman" w:cs="Times New Roman"/>
                <w:b w:val="0"/>
                <w:sz w:val="24"/>
                <w:szCs w:val="24"/>
              </w:rPr>
            </w:pPr>
            <w:r w:rsidRPr="000A1DE8">
              <w:rPr>
                <w:rFonts w:ascii="Times New Roman" w:hAnsi="Times New Roman" w:cs="Times New Roman"/>
                <w:b w:val="0"/>
                <w:sz w:val="24"/>
                <w:szCs w:val="24"/>
                <w:lang w:val="sr-Latn-ME"/>
              </w:rPr>
              <w:lastRenderedPageBreak/>
              <w:t>IV kvartal 2026</w:t>
            </w:r>
          </w:p>
        </w:tc>
        <w:tc>
          <w:tcPr>
            <w:tcW w:w="598" w:type="pct"/>
          </w:tcPr>
          <w:p w14:paraId="62D48629" w14:textId="77777777" w:rsidR="00CE42CB" w:rsidRPr="00B86867" w:rsidRDefault="00CE42CB" w:rsidP="00CE42CB">
            <w:pPr>
              <w:spacing w:line="276" w:lineRule="auto"/>
              <w:jc w:val="center"/>
              <w:rPr>
                <w:rFonts w:ascii="Times New Roman" w:hAnsi="Times New Roman" w:cs="Times New Roman"/>
                <w:sz w:val="24"/>
                <w:szCs w:val="24"/>
              </w:rPr>
            </w:pPr>
            <w:r w:rsidRPr="00B86867">
              <w:rPr>
                <w:rFonts w:ascii="Times New Roman" w:hAnsi="Times New Roman" w:cs="Times New Roman"/>
                <w:sz w:val="24"/>
                <w:szCs w:val="24"/>
              </w:rPr>
              <w:lastRenderedPageBreak/>
              <w:t>Bar</w:t>
            </w:r>
          </w:p>
          <w:p w14:paraId="0E2BBBCC" w14:textId="510FC250" w:rsidR="00CE42CB" w:rsidRDefault="00CE42CB" w:rsidP="00CE42CB">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rPr>
              <w:t>5.000€</w:t>
            </w:r>
          </w:p>
          <w:p w14:paraId="313D4942" w14:textId="1DAD8AB0" w:rsidR="00CE42CB" w:rsidRDefault="00CE42CB" w:rsidP="00736E1F">
            <w:pPr>
              <w:spacing w:line="276" w:lineRule="auto"/>
              <w:rPr>
                <w:rFonts w:ascii="Times New Roman" w:hAnsi="Times New Roman" w:cs="Times New Roman"/>
                <w:b w:val="0"/>
                <w:sz w:val="24"/>
                <w:szCs w:val="24"/>
                <w:lang w:val="sr-Latn-ME"/>
              </w:rPr>
            </w:pPr>
          </w:p>
          <w:p w14:paraId="25AE4C7E" w14:textId="77777777" w:rsidR="00451696" w:rsidRDefault="00451696" w:rsidP="00736E1F">
            <w:pPr>
              <w:spacing w:line="276" w:lineRule="auto"/>
              <w:rPr>
                <w:rFonts w:ascii="Times New Roman" w:hAnsi="Times New Roman" w:cs="Times New Roman"/>
                <w:b w:val="0"/>
                <w:sz w:val="24"/>
                <w:szCs w:val="24"/>
                <w:lang w:val="sr-Latn-ME"/>
              </w:rPr>
            </w:pPr>
          </w:p>
          <w:p w14:paraId="56331C81" w14:textId="77777777" w:rsidR="00CE42CB" w:rsidRPr="00B86867" w:rsidRDefault="00CE42CB" w:rsidP="00CE42CB">
            <w:pPr>
              <w:spacing w:line="276" w:lineRule="auto"/>
              <w:jc w:val="center"/>
              <w:rPr>
                <w:rFonts w:ascii="Times New Roman" w:hAnsi="Times New Roman" w:cs="Times New Roman"/>
                <w:sz w:val="24"/>
                <w:szCs w:val="24"/>
                <w:lang w:val="sr-Latn-ME"/>
              </w:rPr>
            </w:pPr>
            <w:r w:rsidRPr="00B86867">
              <w:rPr>
                <w:rFonts w:ascii="Times New Roman" w:hAnsi="Times New Roman" w:cs="Times New Roman"/>
                <w:sz w:val="24"/>
                <w:szCs w:val="24"/>
                <w:lang w:val="sr-Latn-ME"/>
              </w:rPr>
              <w:t>Budva</w:t>
            </w:r>
          </w:p>
          <w:p w14:paraId="01D97408" w14:textId="736D84E3" w:rsidR="00CE42CB" w:rsidRDefault="00CE42CB" w:rsidP="00CE42CB">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10.000€</w:t>
            </w:r>
          </w:p>
          <w:p w14:paraId="373F7BBB" w14:textId="43F24108" w:rsidR="00CE42CB" w:rsidRDefault="00CE42CB" w:rsidP="00736E1F">
            <w:pPr>
              <w:spacing w:line="276" w:lineRule="auto"/>
              <w:rPr>
                <w:rFonts w:ascii="Times New Roman" w:hAnsi="Times New Roman" w:cs="Times New Roman"/>
                <w:sz w:val="24"/>
                <w:szCs w:val="24"/>
                <w:lang w:val="sr-Latn-ME"/>
              </w:rPr>
            </w:pPr>
          </w:p>
          <w:p w14:paraId="3FB5A0AE" w14:textId="77777777" w:rsidR="00451696" w:rsidRDefault="00451696" w:rsidP="00736E1F">
            <w:pPr>
              <w:spacing w:line="276" w:lineRule="auto"/>
              <w:rPr>
                <w:rFonts w:ascii="Times New Roman" w:hAnsi="Times New Roman" w:cs="Times New Roman"/>
                <w:sz w:val="24"/>
                <w:szCs w:val="24"/>
                <w:lang w:val="sr-Latn-ME"/>
              </w:rPr>
            </w:pPr>
          </w:p>
          <w:p w14:paraId="0AB77741" w14:textId="29979518" w:rsidR="00CE42CB" w:rsidRDefault="00CE42CB" w:rsidP="00CE42CB">
            <w:pPr>
              <w:spacing w:line="276" w:lineRule="auto"/>
              <w:jc w:val="center"/>
              <w:rPr>
                <w:rFonts w:ascii="Times New Roman" w:hAnsi="Times New Roman" w:cs="Times New Roman"/>
                <w:b w:val="0"/>
                <w:sz w:val="24"/>
                <w:szCs w:val="24"/>
                <w:lang w:val="sr-Latn-ME"/>
              </w:rPr>
            </w:pPr>
            <w:r w:rsidRPr="00B86867">
              <w:rPr>
                <w:rFonts w:ascii="Times New Roman" w:hAnsi="Times New Roman" w:cs="Times New Roman"/>
                <w:sz w:val="24"/>
                <w:szCs w:val="24"/>
                <w:lang w:val="sr-Latn-ME"/>
              </w:rPr>
              <w:t>Cetinje</w:t>
            </w:r>
          </w:p>
          <w:p w14:paraId="3B669CA8" w14:textId="2504275C" w:rsidR="00CE42CB" w:rsidRDefault="00CE42CB" w:rsidP="00CE42CB">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5.000€</w:t>
            </w:r>
          </w:p>
          <w:p w14:paraId="0A224E4B" w14:textId="76E43133" w:rsidR="00CE42CB" w:rsidRDefault="00CE42CB" w:rsidP="00736E1F">
            <w:pPr>
              <w:spacing w:line="276" w:lineRule="auto"/>
              <w:rPr>
                <w:rFonts w:ascii="Times New Roman" w:hAnsi="Times New Roman" w:cs="Times New Roman"/>
                <w:sz w:val="24"/>
                <w:szCs w:val="24"/>
                <w:lang w:val="sr-Latn-ME"/>
              </w:rPr>
            </w:pPr>
          </w:p>
          <w:p w14:paraId="2B407840" w14:textId="77777777" w:rsidR="00451696" w:rsidRDefault="00451696" w:rsidP="00736E1F">
            <w:pPr>
              <w:spacing w:line="276" w:lineRule="auto"/>
              <w:rPr>
                <w:rFonts w:ascii="Times New Roman" w:hAnsi="Times New Roman" w:cs="Times New Roman"/>
                <w:sz w:val="24"/>
                <w:szCs w:val="24"/>
                <w:lang w:val="sr-Latn-ME"/>
              </w:rPr>
            </w:pPr>
          </w:p>
          <w:p w14:paraId="61FE7074" w14:textId="53F8C820" w:rsidR="00CE42CB" w:rsidRDefault="00CE42CB" w:rsidP="00CE42CB">
            <w:pPr>
              <w:spacing w:line="276" w:lineRule="auto"/>
              <w:jc w:val="center"/>
              <w:rPr>
                <w:rFonts w:ascii="Times New Roman" w:hAnsi="Times New Roman" w:cs="Times New Roman"/>
                <w:b w:val="0"/>
                <w:sz w:val="24"/>
                <w:szCs w:val="24"/>
                <w:lang w:val="sr-Latn-ME"/>
              </w:rPr>
            </w:pPr>
            <w:r w:rsidRPr="00B86867">
              <w:rPr>
                <w:rFonts w:ascii="Times New Roman" w:hAnsi="Times New Roman" w:cs="Times New Roman"/>
                <w:sz w:val="24"/>
                <w:szCs w:val="24"/>
                <w:lang w:val="sr-Latn-ME"/>
              </w:rPr>
              <w:t>Nikšić</w:t>
            </w:r>
          </w:p>
          <w:p w14:paraId="792D0647" w14:textId="74B7FC43" w:rsidR="00CE42CB" w:rsidRDefault="00CE42CB" w:rsidP="00CE42CB">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10.000€</w:t>
            </w:r>
          </w:p>
          <w:p w14:paraId="552F1966" w14:textId="4EC031A7" w:rsidR="00CE42CB" w:rsidRDefault="00CE42CB" w:rsidP="00736E1F">
            <w:pPr>
              <w:spacing w:line="276" w:lineRule="auto"/>
              <w:rPr>
                <w:rFonts w:ascii="Times New Roman" w:hAnsi="Times New Roman" w:cs="Times New Roman"/>
                <w:b w:val="0"/>
                <w:sz w:val="24"/>
                <w:szCs w:val="24"/>
                <w:lang w:val="sr-Latn-ME"/>
              </w:rPr>
            </w:pPr>
          </w:p>
          <w:p w14:paraId="3E3DB23A" w14:textId="77777777" w:rsidR="00451696" w:rsidRDefault="00451696" w:rsidP="00736E1F">
            <w:pPr>
              <w:spacing w:line="276" w:lineRule="auto"/>
              <w:rPr>
                <w:rFonts w:ascii="Times New Roman" w:hAnsi="Times New Roman" w:cs="Times New Roman"/>
                <w:b w:val="0"/>
                <w:sz w:val="24"/>
                <w:szCs w:val="24"/>
                <w:lang w:val="sr-Latn-ME"/>
              </w:rPr>
            </w:pPr>
          </w:p>
          <w:p w14:paraId="4E2253A5" w14:textId="77777777" w:rsidR="00CE42CB" w:rsidRPr="000A1DE8" w:rsidRDefault="00CE42CB" w:rsidP="00CE42CB">
            <w:pPr>
              <w:spacing w:line="276" w:lineRule="auto"/>
              <w:jc w:val="center"/>
              <w:rPr>
                <w:rFonts w:ascii="Times New Roman" w:hAnsi="Times New Roman" w:cs="Times New Roman"/>
                <w:sz w:val="24"/>
                <w:szCs w:val="24"/>
                <w:lang w:val="sr-Latn-ME"/>
              </w:rPr>
            </w:pPr>
            <w:r w:rsidRPr="000A1DE8">
              <w:rPr>
                <w:rFonts w:ascii="Times New Roman" w:hAnsi="Times New Roman" w:cs="Times New Roman"/>
                <w:sz w:val="24"/>
                <w:szCs w:val="24"/>
                <w:lang w:val="sr-Latn-ME"/>
              </w:rPr>
              <w:t>Plužine</w:t>
            </w:r>
          </w:p>
          <w:p w14:paraId="16C47316" w14:textId="77777777" w:rsidR="00FF0EDC" w:rsidRDefault="00CE42CB" w:rsidP="00CE42CB">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lastRenderedPageBreak/>
              <w:t>5.000€</w:t>
            </w:r>
          </w:p>
          <w:p w14:paraId="36109B26" w14:textId="77777777" w:rsidR="006413DC" w:rsidRDefault="006413DC" w:rsidP="00CE42CB">
            <w:pPr>
              <w:spacing w:line="276" w:lineRule="auto"/>
              <w:jc w:val="center"/>
              <w:rPr>
                <w:rFonts w:ascii="Times New Roman" w:hAnsi="Times New Roman" w:cs="Times New Roman"/>
                <w:b w:val="0"/>
                <w:sz w:val="24"/>
                <w:szCs w:val="24"/>
                <w:lang w:val="sr-Latn-ME"/>
              </w:rPr>
            </w:pPr>
          </w:p>
          <w:p w14:paraId="0278661B" w14:textId="77777777" w:rsidR="006413DC" w:rsidRDefault="006413DC" w:rsidP="00CE42CB">
            <w:pPr>
              <w:spacing w:line="276" w:lineRule="auto"/>
              <w:jc w:val="center"/>
              <w:rPr>
                <w:rFonts w:ascii="Times New Roman" w:hAnsi="Times New Roman" w:cs="Times New Roman"/>
                <w:b w:val="0"/>
                <w:sz w:val="24"/>
                <w:szCs w:val="24"/>
                <w:lang w:val="sr-Latn-ME"/>
              </w:rPr>
            </w:pPr>
          </w:p>
          <w:p w14:paraId="586A12E5" w14:textId="77777777" w:rsidR="006413DC" w:rsidRDefault="006413DC" w:rsidP="00CE42CB">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Ukupno</w:t>
            </w:r>
          </w:p>
          <w:p w14:paraId="23E4FE13" w14:textId="210AE727" w:rsidR="006413DC" w:rsidRPr="002A4FC0" w:rsidRDefault="006413DC" w:rsidP="00CE42CB">
            <w:pPr>
              <w:spacing w:line="276" w:lineRule="auto"/>
              <w:jc w:val="center"/>
              <w:rPr>
                <w:rFonts w:ascii="Times New Roman" w:hAnsi="Times New Roman" w:cs="Times New Roman"/>
                <w:sz w:val="24"/>
                <w:szCs w:val="24"/>
              </w:rPr>
            </w:pPr>
            <w:r>
              <w:rPr>
                <w:rFonts w:ascii="Times New Roman" w:hAnsi="Times New Roman" w:cs="Times New Roman"/>
                <w:b w:val="0"/>
                <w:sz w:val="24"/>
                <w:szCs w:val="24"/>
                <w:lang w:val="sr-Latn-ME"/>
              </w:rPr>
              <w:t>35.000€</w:t>
            </w:r>
          </w:p>
        </w:tc>
        <w:tc>
          <w:tcPr>
            <w:tcW w:w="742" w:type="pct"/>
          </w:tcPr>
          <w:p w14:paraId="22F3E3FD" w14:textId="4A965D63" w:rsidR="00FF0EDC" w:rsidRPr="0083247E" w:rsidRDefault="0083247E" w:rsidP="00D368F5">
            <w:pPr>
              <w:spacing w:line="276" w:lineRule="auto"/>
              <w:jc w:val="center"/>
              <w:rPr>
                <w:rFonts w:ascii="Times New Roman" w:hAnsi="Times New Roman" w:cs="Times New Roman"/>
                <w:b w:val="0"/>
                <w:sz w:val="24"/>
                <w:szCs w:val="24"/>
              </w:rPr>
            </w:pPr>
            <w:r w:rsidRPr="0083247E">
              <w:rPr>
                <w:rFonts w:ascii="Times New Roman" w:hAnsi="Times New Roman" w:cs="Times New Roman"/>
                <w:b w:val="0"/>
                <w:sz w:val="24"/>
                <w:szCs w:val="24"/>
              </w:rPr>
              <w:lastRenderedPageBreak/>
              <w:t>Budžet Opština</w:t>
            </w:r>
          </w:p>
        </w:tc>
      </w:tr>
      <w:tr w:rsidR="00BD415A" w:rsidRPr="002A4FC0" w14:paraId="29D07E18" w14:textId="77777777" w:rsidTr="0014204D">
        <w:tc>
          <w:tcPr>
            <w:tcW w:w="1067" w:type="pct"/>
          </w:tcPr>
          <w:p w14:paraId="5F988C57" w14:textId="30AC104E"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lastRenderedPageBreak/>
              <w:t>3.</w:t>
            </w:r>
            <w:r w:rsidR="00F10C07">
              <w:rPr>
                <w:rFonts w:ascii="Times New Roman" w:hAnsi="Times New Roman" w:cs="Times New Roman"/>
                <w:sz w:val="24"/>
                <w:szCs w:val="24"/>
              </w:rPr>
              <w:t xml:space="preserve"> </w:t>
            </w:r>
            <w:r w:rsidR="00F10C07" w:rsidRPr="00F10C07">
              <w:rPr>
                <w:rFonts w:ascii="Times New Roman" w:hAnsi="Times New Roman" w:cs="Times New Roman"/>
                <w:sz w:val="24"/>
                <w:szCs w:val="24"/>
              </w:rPr>
              <w:t>Izrada lokalnih planova zaštite i spašavanja od  hemi</w:t>
            </w:r>
            <w:r w:rsidR="003E63F3">
              <w:rPr>
                <w:rFonts w:ascii="Times New Roman" w:hAnsi="Times New Roman" w:cs="Times New Roman"/>
                <w:sz w:val="24"/>
                <w:szCs w:val="24"/>
              </w:rPr>
              <w:t>j</w:t>
            </w:r>
            <w:r w:rsidR="00F10C07" w:rsidRPr="00F10C07">
              <w:rPr>
                <w:rFonts w:ascii="Times New Roman" w:hAnsi="Times New Roman" w:cs="Times New Roman"/>
                <w:sz w:val="24"/>
                <w:szCs w:val="24"/>
              </w:rPr>
              <w:t>s</w:t>
            </w:r>
            <w:r w:rsidR="003E63F3">
              <w:rPr>
                <w:rFonts w:ascii="Times New Roman" w:hAnsi="Times New Roman" w:cs="Times New Roman"/>
                <w:sz w:val="24"/>
                <w:szCs w:val="24"/>
              </w:rPr>
              <w:t>kih i bioloških rizika: Bar, Budva</w:t>
            </w:r>
          </w:p>
        </w:tc>
        <w:tc>
          <w:tcPr>
            <w:tcW w:w="775" w:type="pct"/>
          </w:tcPr>
          <w:p w14:paraId="5761357F" w14:textId="73B1C5D3" w:rsidR="00FF0EDC" w:rsidRDefault="003E63F3" w:rsidP="002A4FC0">
            <w:pPr>
              <w:spacing w:line="276" w:lineRule="auto"/>
              <w:rPr>
                <w:rFonts w:ascii="Times New Roman" w:hAnsi="Times New Roman" w:cs="Times New Roman"/>
                <w:b w:val="0"/>
                <w:sz w:val="24"/>
                <w:szCs w:val="24"/>
              </w:rPr>
            </w:pPr>
            <w:r>
              <w:rPr>
                <w:rFonts w:ascii="Times New Roman" w:hAnsi="Times New Roman" w:cs="Times New Roman"/>
                <w:b w:val="0"/>
                <w:sz w:val="24"/>
                <w:szCs w:val="24"/>
              </w:rPr>
              <w:t>2025/26 Izrađena 2</w:t>
            </w:r>
            <w:r w:rsidR="00F10C07" w:rsidRPr="00F10C07">
              <w:rPr>
                <w:rFonts w:ascii="Times New Roman" w:hAnsi="Times New Roman" w:cs="Times New Roman"/>
                <w:b w:val="0"/>
                <w:sz w:val="24"/>
                <w:szCs w:val="24"/>
              </w:rPr>
              <w:t xml:space="preserve"> Plana zaštite i spašavanja od hemiskih i bioloških akcidenata na opštinskom nivou</w:t>
            </w:r>
          </w:p>
          <w:p w14:paraId="685DAF3E" w14:textId="77777777" w:rsidR="00F10C07" w:rsidRDefault="00F10C07" w:rsidP="002A4FC0">
            <w:pPr>
              <w:spacing w:line="276" w:lineRule="auto"/>
              <w:rPr>
                <w:rFonts w:ascii="Times New Roman" w:hAnsi="Times New Roman" w:cs="Times New Roman"/>
                <w:b w:val="0"/>
                <w:sz w:val="24"/>
                <w:szCs w:val="24"/>
              </w:rPr>
            </w:pPr>
          </w:p>
          <w:p w14:paraId="7A4CBF25" w14:textId="2CF95154" w:rsidR="00F10C07" w:rsidRPr="00D368F5" w:rsidRDefault="00F10C07" w:rsidP="002A4FC0">
            <w:pPr>
              <w:spacing w:line="276" w:lineRule="auto"/>
              <w:rPr>
                <w:rFonts w:ascii="Times New Roman" w:hAnsi="Times New Roman" w:cs="Times New Roman"/>
                <w:b w:val="0"/>
                <w:sz w:val="24"/>
                <w:szCs w:val="24"/>
              </w:rPr>
            </w:pPr>
          </w:p>
        </w:tc>
        <w:tc>
          <w:tcPr>
            <w:tcW w:w="742" w:type="pct"/>
          </w:tcPr>
          <w:p w14:paraId="6D4DD611" w14:textId="063AF86C" w:rsidR="00FF0EDC" w:rsidRPr="004C700A" w:rsidRDefault="004C700A" w:rsidP="00D368F5">
            <w:pPr>
              <w:spacing w:line="276" w:lineRule="auto"/>
              <w:jc w:val="center"/>
              <w:rPr>
                <w:rFonts w:ascii="Times New Roman" w:hAnsi="Times New Roman" w:cs="Times New Roman"/>
                <w:b w:val="0"/>
                <w:sz w:val="24"/>
                <w:szCs w:val="24"/>
              </w:rPr>
            </w:pPr>
            <w:r w:rsidRPr="004C700A">
              <w:rPr>
                <w:rFonts w:ascii="Times New Roman" w:hAnsi="Times New Roman" w:cs="Times New Roman"/>
                <w:b w:val="0"/>
                <w:sz w:val="24"/>
                <w:szCs w:val="24"/>
              </w:rPr>
              <w:t>Organi lokalne samouprave, Služba zaštite i spašavanja</w:t>
            </w:r>
          </w:p>
        </w:tc>
        <w:tc>
          <w:tcPr>
            <w:tcW w:w="537" w:type="pct"/>
          </w:tcPr>
          <w:p w14:paraId="621D61D5" w14:textId="77777777" w:rsidR="0072763C" w:rsidRDefault="0072763C" w:rsidP="00D368F5">
            <w:pPr>
              <w:spacing w:line="276" w:lineRule="auto"/>
              <w:jc w:val="center"/>
              <w:rPr>
                <w:rFonts w:ascii="Times New Roman" w:hAnsi="Times New Roman" w:cs="Times New Roman"/>
                <w:sz w:val="24"/>
                <w:szCs w:val="24"/>
              </w:rPr>
            </w:pPr>
            <w:r>
              <w:rPr>
                <w:rFonts w:ascii="Times New Roman" w:hAnsi="Times New Roman" w:cs="Times New Roman"/>
                <w:sz w:val="24"/>
                <w:szCs w:val="24"/>
              </w:rPr>
              <w:t>Bar</w:t>
            </w:r>
          </w:p>
          <w:p w14:paraId="2369ACAE" w14:textId="77777777" w:rsidR="0072763C" w:rsidRPr="0072763C" w:rsidRDefault="0072763C" w:rsidP="00D368F5">
            <w:pPr>
              <w:spacing w:line="276" w:lineRule="auto"/>
              <w:jc w:val="center"/>
              <w:rPr>
                <w:rFonts w:ascii="Times New Roman" w:hAnsi="Times New Roman" w:cs="Times New Roman"/>
                <w:b w:val="0"/>
                <w:sz w:val="24"/>
                <w:szCs w:val="24"/>
              </w:rPr>
            </w:pPr>
            <w:r w:rsidRPr="0072763C">
              <w:rPr>
                <w:rFonts w:ascii="Times New Roman" w:hAnsi="Times New Roman" w:cs="Times New Roman"/>
                <w:b w:val="0"/>
                <w:sz w:val="24"/>
                <w:szCs w:val="24"/>
              </w:rPr>
              <w:t>II kvartal 2024</w:t>
            </w:r>
          </w:p>
          <w:p w14:paraId="45EE64E9" w14:textId="77777777" w:rsidR="0072763C" w:rsidRDefault="0072763C" w:rsidP="00D368F5">
            <w:pPr>
              <w:spacing w:line="276" w:lineRule="auto"/>
              <w:jc w:val="center"/>
              <w:rPr>
                <w:rFonts w:ascii="Times New Roman" w:hAnsi="Times New Roman" w:cs="Times New Roman"/>
                <w:sz w:val="24"/>
                <w:szCs w:val="24"/>
              </w:rPr>
            </w:pPr>
          </w:p>
          <w:p w14:paraId="1FAF484D" w14:textId="77777777" w:rsidR="0072763C" w:rsidRDefault="0072763C" w:rsidP="00D368F5">
            <w:pPr>
              <w:spacing w:line="276" w:lineRule="auto"/>
              <w:jc w:val="center"/>
              <w:rPr>
                <w:rFonts w:ascii="Times New Roman" w:hAnsi="Times New Roman" w:cs="Times New Roman"/>
                <w:sz w:val="24"/>
                <w:szCs w:val="24"/>
              </w:rPr>
            </w:pPr>
            <w:r>
              <w:rPr>
                <w:rFonts w:ascii="Times New Roman" w:hAnsi="Times New Roman" w:cs="Times New Roman"/>
                <w:sz w:val="24"/>
                <w:szCs w:val="24"/>
              </w:rPr>
              <w:t>Budva</w:t>
            </w:r>
          </w:p>
          <w:p w14:paraId="5E1A2C1B" w14:textId="5C1F2CB5" w:rsidR="00FF0EDC" w:rsidRPr="0072763C" w:rsidRDefault="0072763C" w:rsidP="0072763C">
            <w:pPr>
              <w:spacing w:line="276" w:lineRule="auto"/>
              <w:jc w:val="center"/>
              <w:rPr>
                <w:rFonts w:ascii="Times New Roman" w:hAnsi="Times New Roman" w:cs="Times New Roman"/>
                <w:b w:val="0"/>
                <w:sz w:val="24"/>
                <w:szCs w:val="24"/>
              </w:rPr>
            </w:pPr>
            <w:r w:rsidRPr="0072763C">
              <w:rPr>
                <w:rFonts w:ascii="Times New Roman" w:hAnsi="Times New Roman" w:cs="Times New Roman"/>
                <w:b w:val="0"/>
                <w:sz w:val="24"/>
                <w:szCs w:val="24"/>
              </w:rPr>
              <w:t>III kvartal 2025</w:t>
            </w:r>
          </w:p>
        </w:tc>
        <w:tc>
          <w:tcPr>
            <w:tcW w:w="540" w:type="pct"/>
          </w:tcPr>
          <w:p w14:paraId="2B4C58D7" w14:textId="77777777" w:rsidR="0072763C" w:rsidRDefault="0072763C" w:rsidP="0072763C">
            <w:pPr>
              <w:spacing w:line="276" w:lineRule="auto"/>
              <w:jc w:val="center"/>
              <w:rPr>
                <w:rFonts w:ascii="Times New Roman" w:hAnsi="Times New Roman" w:cs="Times New Roman"/>
                <w:sz w:val="24"/>
                <w:szCs w:val="24"/>
              </w:rPr>
            </w:pPr>
            <w:r w:rsidRPr="0072763C">
              <w:rPr>
                <w:rFonts w:ascii="Times New Roman" w:hAnsi="Times New Roman" w:cs="Times New Roman"/>
                <w:sz w:val="24"/>
                <w:szCs w:val="24"/>
              </w:rPr>
              <w:t>B</w:t>
            </w:r>
            <w:r>
              <w:rPr>
                <w:rFonts w:ascii="Times New Roman" w:hAnsi="Times New Roman" w:cs="Times New Roman"/>
                <w:sz w:val="24"/>
                <w:szCs w:val="24"/>
              </w:rPr>
              <w:t>ar</w:t>
            </w:r>
          </w:p>
          <w:p w14:paraId="795BF1C3" w14:textId="77777777" w:rsidR="0072763C" w:rsidRPr="0072763C" w:rsidRDefault="0072763C" w:rsidP="0072763C">
            <w:pPr>
              <w:spacing w:line="276" w:lineRule="auto"/>
              <w:jc w:val="center"/>
              <w:rPr>
                <w:rFonts w:ascii="Times New Roman" w:hAnsi="Times New Roman" w:cs="Times New Roman"/>
                <w:b w:val="0"/>
                <w:sz w:val="24"/>
                <w:szCs w:val="24"/>
              </w:rPr>
            </w:pPr>
            <w:r w:rsidRPr="0072763C">
              <w:rPr>
                <w:rFonts w:ascii="Times New Roman" w:hAnsi="Times New Roman" w:cs="Times New Roman"/>
                <w:b w:val="0"/>
                <w:sz w:val="24"/>
                <w:szCs w:val="24"/>
              </w:rPr>
              <w:t>II kvartal 2025</w:t>
            </w:r>
          </w:p>
          <w:p w14:paraId="1D7B4FDA" w14:textId="77777777" w:rsidR="0072763C" w:rsidRDefault="0072763C" w:rsidP="0072763C">
            <w:pPr>
              <w:spacing w:line="276" w:lineRule="auto"/>
              <w:jc w:val="center"/>
              <w:rPr>
                <w:rFonts w:ascii="Times New Roman" w:hAnsi="Times New Roman" w:cs="Times New Roman"/>
                <w:sz w:val="24"/>
                <w:szCs w:val="24"/>
              </w:rPr>
            </w:pPr>
          </w:p>
          <w:p w14:paraId="3743A697" w14:textId="77777777" w:rsidR="0072763C" w:rsidRDefault="0072763C" w:rsidP="0072763C">
            <w:pPr>
              <w:spacing w:line="276" w:lineRule="auto"/>
              <w:jc w:val="center"/>
              <w:rPr>
                <w:rFonts w:ascii="Times New Roman" w:hAnsi="Times New Roman" w:cs="Times New Roman"/>
                <w:sz w:val="24"/>
                <w:szCs w:val="24"/>
              </w:rPr>
            </w:pPr>
            <w:r w:rsidRPr="0072763C">
              <w:rPr>
                <w:rFonts w:ascii="Times New Roman" w:hAnsi="Times New Roman" w:cs="Times New Roman"/>
                <w:sz w:val="24"/>
                <w:szCs w:val="24"/>
              </w:rPr>
              <w:t xml:space="preserve"> Budva</w:t>
            </w:r>
          </w:p>
          <w:p w14:paraId="2D1AF13C" w14:textId="055D3EA4" w:rsidR="00FF0EDC" w:rsidRPr="0072763C" w:rsidRDefault="0072763C" w:rsidP="0072763C">
            <w:pPr>
              <w:spacing w:line="276" w:lineRule="auto"/>
              <w:jc w:val="center"/>
              <w:rPr>
                <w:rFonts w:ascii="Times New Roman" w:hAnsi="Times New Roman" w:cs="Times New Roman"/>
                <w:b w:val="0"/>
                <w:sz w:val="24"/>
                <w:szCs w:val="24"/>
              </w:rPr>
            </w:pPr>
            <w:r w:rsidRPr="0072763C">
              <w:rPr>
                <w:rFonts w:ascii="Times New Roman" w:hAnsi="Times New Roman" w:cs="Times New Roman"/>
                <w:b w:val="0"/>
                <w:sz w:val="24"/>
                <w:szCs w:val="24"/>
              </w:rPr>
              <w:t>III kvartal 2026</w:t>
            </w:r>
          </w:p>
        </w:tc>
        <w:tc>
          <w:tcPr>
            <w:tcW w:w="598" w:type="pct"/>
          </w:tcPr>
          <w:p w14:paraId="09378B36" w14:textId="77777777" w:rsidR="004C700A" w:rsidRDefault="004C700A" w:rsidP="004C700A">
            <w:pPr>
              <w:spacing w:line="276" w:lineRule="auto"/>
              <w:jc w:val="center"/>
              <w:rPr>
                <w:rFonts w:ascii="Times New Roman" w:hAnsi="Times New Roman" w:cs="Times New Roman"/>
                <w:sz w:val="24"/>
                <w:szCs w:val="24"/>
              </w:rPr>
            </w:pPr>
            <w:r w:rsidRPr="0072763C">
              <w:rPr>
                <w:rFonts w:ascii="Times New Roman" w:hAnsi="Times New Roman" w:cs="Times New Roman"/>
                <w:sz w:val="24"/>
                <w:szCs w:val="24"/>
              </w:rPr>
              <w:t>B</w:t>
            </w:r>
            <w:r>
              <w:rPr>
                <w:rFonts w:ascii="Times New Roman" w:hAnsi="Times New Roman" w:cs="Times New Roman"/>
                <w:sz w:val="24"/>
                <w:szCs w:val="24"/>
              </w:rPr>
              <w:t>ar</w:t>
            </w:r>
          </w:p>
          <w:p w14:paraId="32E44D9E" w14:textId="672526FE" w:rsidR="004C700A" w:rsidRPr="0072763C" w:rsidRDefault="004C700A" w:rsidP="004C700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5.000€</w:t>
            </w:r>
          </w:p>
          <w:p w14:paraId="05868013" w14:textId="08CDF750" w:rsidR="004C700A" w:rsidRDefault="004C700A" w:rsidP="00736E1F">
            <w:pPr>
              <w:spacing w:line="276" w:lineRule="auto"/>
              <w:rPr>
                <w:rFonts w:ascii="Times New Roman" w:hAnsi="Times New Roman" w:cs="Times New Roman"/>
                <w:sz w:val="24"/>
                <w:szCs w:val="24"/>
              </w:rPr>
            </w:pPr>
          </w:p>
          <w:p w14:paraId="6095628C" w14:textId="77777777" w:rsidR="00451696" w:rsidRDefault="00451696" w:rsidP="00736E1F">
            <w:pPr>
              <w:spacing w:line="276" w:lineRule="auto"/>
              <w:rPr>
                <w:rFonts w:ascii="Times New Roman" w:hAnsi="Times New Roman" w:cs="Times New Roman"/>
                <w:sz w:val="24"/>
                <w:szCs w:val="24"/>
              </w:rPr>
            </w:pPr>
          </w:p>
          <w:p w14:paraId="549BE294" w14:textId="77777777" w:rsidR="004C700A" w:rsidRDefault="004C700A" w:rsidP="004C700A">
            <w:pPr>
              <w:spacing w:line="276" w:lineRule="auto"/>
              <w:jc w:val="center"/>
              <w:rPr>
                <w:rFonts w:ascii="Times New Roman" w:hAnsi="Times New Roman" w:cs="Times New Roman"/>
                <w:sz w:val="24"/>
                <w:szCs w:val="24"/>
              </w:rPr>
            </w:pPr>
            <w:r w:rsidRPr="0072763C">
              <w:rPr>
                <w:rFonts w:ascii="Times New Roman" w:hAnsi="Times New Roman" w:cs="Times New Roman"/>
                <w:sz w:val="24"/>
                <w:szCs w:val="24"/>
              </w:rPr>
              <w:t xml:space="preserve"> Budva</w:t>
            </w:r>
          </w:p>
          <w:p w14:paraId="66BF7405" w14:textId="77777777" w:rsidR="00FF0EDC" w:rsidRDefault="004C700A" w:rsidP="004C700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10.000€</w:t>
            </w:r>
          </w:p>
          <w:p w14:paraId="4003C459" w14:textId="77777777" w:rsidR="003E63F3" w:rsidRDefault="003E63F3" w:rsidP="004C700A">
            <w:pPr>
              <w:spacing w:line="276" w:lineRule="auto"/>
              <w:jc w:val="center"/>
              <w:rPr>
                <w:rFonts w:ascii="Times New Roman" w:hAnsi="Times New Roman" w:cs="Times New Roman"/>
                <w:b w:val="0"/>
                <w:sz w:val="24"/>
                <w:szCs w:val="24"/>
              </w:rPr>
            </w:pPr>
          </w:p>
          <w:p w14:paraId="7DA55413" w14:textId="1A9B0741" w:rsidR="003E63F3" w:rsidRPr="002A4FC0" w:rsidRDefault="003E63F3" w:rsidP="004C700A">
            <w:pPr>
              <w:spacing w:line="276" w:lineRule="auto"/>
              <w:jc w:val="center"/>
              <w:rPr>
                <w:rFonts w:ascii="Times New Roman" w:hAnsi="Times New Roman" w:cs="Times New Roman"/>
                <w:sz w:val="24"/>
                <w:szCs w:val="24"/>
              </w:rPr>
            </w:pPr>
            <w:r>
              <w:rPr>
                <w:rFonts w:ascii="Times New Roman" w:hAnsi="Times New Roman" w:cs="Times New Roman"/>
                <w:b w:val="0"/>
                <w:sz w:val="24"/>
                <w:szCs w:val="24"/>
              </w:rPr>
              <w:t>Ukupno 15.000€</w:t>
            </w:r>
          </w:p>
        </w:tc>
        <w:tc>
          <w:tcPr>
            <w:tcW w:w="742" w:type="pct"/>
          </w:tcPr>
          <w:p w14:paraId="4A974F78" w14:textId="5E1F8BC6" w:rsidR="00FF0EDC" w:rsidRPr="004C700A" w:rsidRDefault="004C700A" w:rsidP="00D368F5">
            <w:pPr>
              <w:spacing w:line="276" w:lineRule="auto"/>
              <w:jc w:val="center"/>
              <w:rPr>
                <w:rFonts w:ascii="Times New Roman" w:hAnsi="Times New Roman" w:cs="Times New Roman"/>
                <w:b w:val="0"/>
                <w:sz w:val="24"/>
                <w:szCs w:val="24"/>
              </w:rPr>
            </w:pPr>
            <w:r w:rsidRPr="004C700A">
              <w:rPr>
                <w:rFonts w:ascii="Times New Roman" w:hAnsi="Times New Roman" w:cs="Times New Roman"/>
                <w:b w:val="0"/>
                <w:sz w:val="24"/>
                <w:szCs w:val="24"/>
              </w:rPr>
              <w:t>Budžet Opština</w:t>
            </w:r>
          </w:p>
        </w:tc>
      </w:tr>
      <w:tr w:rsidR="006F2A65" w:rsidRPr="002A4FC0" w14:paraId="6A37E943" w14:textId="77777777" w:rsidTr="0014204D">
        <w:tc>
          <w:tcPr>
            <w:tcW w:w="1067" w:type="pct"/>
          </w:tcPr>
          <w:p w14:paraId="72BA80C7" w14:textId="30BBC19B" w:rsidR="004C700A" w:rsidRPr="00D368F5" w:rsidRDefault="004C700A" w:rsidP="00EC03A0">
            <w:pPr>
              <w:spacing w:line="276" w:lineRule="auto"/>
              <w:rPr>
                <w:rFonts w:ascii="Times New Roman" w:hAnsi="Times New Roman" w:cs="Times New Roman"/>
                <w:sz w:val="24"/>
                <w:szCs w:val="24"/>
              </w:rPr>
            </w:pPr>
            <w:r>
              <w:rPr>
                <w:rFonts w:ascii="Times New Roman" w:hAnsi="Times New Roman" w:cs="Times New Roman"/>
                <w:sz w:val="24"/>
                <w:szCs w:val="24"/>
              </w:rPr>
              <w:t xml:space="preserve">4. </w:t>
            </w:r>
            <w:r w:rsidRPr="004C700A">
              <w:rPr>
                <w:rFonts w:ascii="Times New Roman" w:hAnsi="Times New Roman" w:cs="Times New Roman"/>
                <w:sz w:val="24"/>
                <w:szCs w:val="24"/>
              </w:rPr>
              <w:t xml:space="preserve">Izrada lokalnih planova zaštite i spašavanja od klizišta i odrona: Budva, Cetinje, </w:t>
            </w:r>
            <w:r w:rsidR="00EC03A0">
              <w:rPr>
                <w:rFonts w:ascii="Times New Roman" w:hAnsi="Times New Roman" w:cs="Times New Roman"/>
                <w:sz w:val="24"/>
                <w:szCs w:val="24"/>
              </w:rPr>
              <w:t>Danilovgrad, Plužine, Pljevlja, Mojkovac</w:t>
            </w:r>
          </w:p>
        </w:tc>
        <w:tc>
          <w:tcPr>
            <w:tcW w:w="775" w:type="pct"/>
          </w:tcPr>
          <w:p w14:paraId="57A4E294" w14:textId="642670AD" w:rsidR="004C700A" w:rsidRDefault="00EC03A0" w:rsidP="002A4FC0">
            <w:pPr>
              <w:spacing w:line="276" w:lineRule="auto"/>
              <w:rPr>
                <w:rFonts w:ascii="Times New Roman" w:hAnsi="Times New Roman" w:cs="Times New Roman"/>
                <w:b w:val="0"/>
                <w:sz w:val="24"/>
                <w:szCs w:val="24"/>
              </w:rPr>
            </w:pPr>
            <w:r>
              <w:rPr>
                <w:rFonts w:ascii="Times New Roman" w:hAnsi="Times New Roman" w:cs="Times New Roman"/>
                <w:b w:val="0"/>
                <w:sz w:val="24"/>
                <w:szCs w:val="24"/>
              </w:rPr>
              <w:t xml:space="preserve">2025/26  </w:t>
            </w:r>
            <w:r w:rsidR="004C700A" w:rsidRPr="004C700A">
              <w:rPr>
                <w:rFonts w:ascii="Times New Roman" w:hAnsi="Times New Roman" w:cs="Times New Roman"/>
                <w:b w:val="0"/>
                <w:sz w:val="24"/>
                <w:szCs w:val="24"/>
              </w:rPr>
              <w:t>I</w:t>
            </w:r>
            <w:r>
              <w:rPr>
                <w:rFonts w:ascii="Times New Roman" w:hAnsi="Times New Roman" w:cs="Times New Roman"/>
                <w:b w:val="0"/>
                <w:sz w:val="24"/>
                <w:szCs w:val="24"/>
              </w:rPr>
              <w:t>zrađeno 6</w:t>
            </w:r>
            <w:r w:rsidR="004C700A" w:rsidRPr="004C700A">
              <w:rPr>
                <w:rFonts w:ascii="Times New Roman" w:hAnsi="Times New Roman" w:cs="Times New Roman"/>
                <w:b w:val="0"/>
                <w:sz w:val="24"/>
                <w:szCs w:val="24"/>
              </w:rPr>
              <w:t xml:space="preserve"> planova zaštite i spašavanja od klizišta i odrona na lokalnom nivou</w:t>
            </w:r>
          </w:p>
          <w:p w14:paraId="6CA6E453" w14:textId="77777777" w:rsidR="00C638D6" w:rsidRDefault="00C638D6" w:rsidP="002A4FC0">
            <w:pPr>
              <w:spacing w:line="276" w:lineRule="auto"/>
              <w:rPr>
                <w:rFonts w:ascii="Times New Roman" w:hAnsi="Times New Roman" w:cs="Times New Roman"/>
                <w:b w:val="0"/>
                <w:sz w:val="24"/>
                <w:szCs w:val="24"/>
              </w:rPr>
            </w:pPr>
          </w:p>
          <w:p w14:paraId="77EB568A" w14:textId="32DD7BB0" w:rsidR="00C638D6" w:rsidRPr="004C700A" w:rsidRDefault="00C638D6" w:rsidP="002A4FC0">
            <w:pPr>
              <w:spacing w:line="276" w:lineRule="auto"/>
              <w:rPr>
                <w:rFonts w:ascii="Times New Roman" w:hAnsi="Times New Roman" w:cs="Times New Roman"/>
                <w:b w:val="0"/>
                <w:sz w:val="24"/>
                <w:szCs w:val="24"/>
              </w:rPr>
            </w:pPr>
          </w:p>
        </w:tc>
        <w:tc>
          <w:tcPr>
            <w:tcW w:w="742" w:type="pct"/>
          </w:tcPr>
          <w:p w14:paraId="1A63DCE7" w14:textId="4C764EBF" w:rsidR="004C700A" w:rsidRPr="002A4FC0" w:rsidRDefault="004C700A" w:rsidP="00D368F5">
            <w:pPr>
              <w:spacing w:line="276" w:lineRule="auto"/>
              <w:jc w:val="center"/>
              <w:rPr>
                <w:rFonts w:ascii="Times New Roman" w:hAnsi="Times New Roman" w:cs="Times New Roman"/>
                <w:sz w:val="24"/>
                <w:szCs w:val="24"/>
              </w:rPr>
            </w:pPr>
            <w:r w:rsidRPr="004C700A">
              <w:rPr>
                <w:rFonts w:ascii="Times New Roman" w:hAnsi="Times New Roman" w:cs="Times New Roman"/>
                <w:sz w:val="24"/>
                <w:szCs w:val="24"/>
              </w:rPr>
              <w:t>Organi lokalne samouprave, Služba zaštite i spašavanja</w:t>
            </w:r>
          </w:p>
        </w:tc>
        <w:tc>
          <w:tcPr>
            <w:tcW w:w="537" w:type="pct"/>
          </w:tcPr>
          <w:p w14:paraId="113E87EF" w14:textId="77777777" w:rsidR="004C700A" w:rsidRDefault="004C700A" w:rsidP="00D368F5">
            <w:pPr>
              <w:spacing w:line="276" w:lineRule="auto"/>
              <w:jc w:val="center"/>
              <w:rPr>
                <w:rFonts w:ascii="Times New Roman" w:hAnsi="Times New Roman" w:cs="Times New Roman"/>
                <w:sz w:val="24"/>
                <w:szCs w:val="24"/>
              </w:rPr>
            </w:pPr>
            <w:r>
              <w:rPr>
                <w:rFonts w:ascii="Times New Roman" w:hAnsi="Times New Roman" w:cs="Times New Roman"/>
                <w:sz w:val="24"/>
                <w:szCs w:val="24"/>
              </w:rPr>
              <w:t>Budva</w:t>
            </w:r>
          </w:p>
          <w:p w14:paraId="6692050F" w14:textId="5EBF25EA" w:rsidR="004C700A" w:rsidRDefault="004C700A" w:rsidP="00D368F5">
            <w:pPr>
              <w:spacing w:line="276" w:lineRule="auto"/>
              <w:jc w:val="center"/>
              <w:rPr>
                <w:rFonts w:ascii="Times New Roman" w:hAnsi="Times New Roman" w:cs="Times New Roman"/>
                <w:b w:val="0"/>
                <w:sz w:val="24"/>
                <w:szCs w:val="24"/>
              </w:rPr>
            </w:pPr>
            <w:r w:rsidRPr="004C700A">
              <w:rPr>
                <w:rFonts w:ascii="Times New Roman" w:hAnsi="Times New Roman" w:cs="Times New Roman"/>
                <w:b w:val="0"/>
                <w:sz w:val="24"/>
                <w:szCs w:val="24"/>
              </w:rPr>
              <w:t>IV kvartal 2</w:t>
            </w:r>
            <w:r>
              <w:rPr>
                <w:rFonts w:ascii="Times New Roman" w:hAnsi="Times New Roman" w:cs="Times New Roman"/>
                <w:b w:val="0"/>
                <w:sz w:val="24"/>
                <w:szCs w:val="24"/>
              </w:rPr>
              <w:t>025</w:t>
            </w:r>
          </w:p>
          <w:p w14:paraId="3D0CB763" w14:textId="77777777" w:rsidR="004C700A" w:rsidRDefault="004C700A" w:rsidP="00D368F5">
            <w:pPr>
              <w:spacing w:line="276" w:lineRule="auto"/>
              <w:jc w:val="center"/>
              <w:rPr>
                <w:rFonts w:ascii="Times New Roman" w:hAnsi="Times New Roman" w:cs="Times New Roman"/>
                <w:b w:val="0"/>
                <w:sz w:val="24"/>
                <w:szCs w:val="24"/>
              </w:rPr>
            </w:pPr>
          </w:p>
          <w:p w14:paraId="32FB842B" w14:textId="77777777" w:rsidR="004C700A" w:rsidRDefault="004C700A" w:rsidP="004C700A">
            <w:pPr>
              <w:spacing w:line="276" w:lineRule="auto"/>
              <w:jc w:val="center"/>
              <w:rPr>
                <w:rFonts w:ascii="Times New Roman" w:hAnsi="Times New Roman" w:cs="Times New Roman"/>
                <w:sz w:val="24"/>
                <w:szCs w:val="24"/>
              </w:rPr>
            </w:pPr>
            <w:r w:rsidRPr="004C700A">
              <w:rPr>
                <w:rFonts w:ascii="Times New Roman" w:hAnsi="Times New Roman" w:cs="Times New Roman"/>
                <w:sz w:val="24"/>
                <w:szCs w:val="24"/>
              </w:rPr>
              <w:t xml:space="preserve"> </w:t>
            </w:r>
            <w:r>
              <w:rPr>
                <w:rFonts w:ascii="Times New Roman" w:hAnsi="Times New Roman" w:cs="Times New Roman"/>
                <w:sz w:val="24"/>
                <w:szCs w:val="24"/>
              </w:rPr>
              <w:t>Cetinje</w:t>
            </w:r>
          </w:p>
          <w:p w14:paraId="4F5376DC" w14:textId="5B0D371F" w:rsidR="004C700A" w:rsidRPr="004C700A" w:rsidRDefault="004C700A" w:rsidP="004C700A">
            <w:pPr>
              <w:spacing w:line="276" w:lineRule="auto"/>
              <w:jc w:val="center"/>
              <w:rPr>
                <w:rFonts w:ascii="Times New Roman" w:hAnsi="Times New Roman" w:cs="Times New Roman"/>
                <w:b w:val="0"/>
                <w:sz w:val="24"/>
                <w:szCs w:val="24"/>
              </w:rPr>
            </w:pPr>
            <w:r w:rsidRPr="004C700A">
              <w:rPr>
                <w:rFonts w:ascii="Times New Roman" w:hAnsi="Times New Roman" w:cs="Times New Roman"/>
                <w:b w:val="0"/>
                <w:sz w:val="24"/>
                <w:szCs w:val="24"/>
              </w:rPr>
              <w:t>I kvartal 2026</w:t>
            </w:r>
          </w:p>
          <w:p w14:paraId="0BB5606E" w14:textId="493FDA2E" w:rsidR="004C700A" w:rsidRDefault="004C700A" w:rsidP="004C700A">
            <w:pPr>
              <w:spacing w:line="276" w:lineRule="auto"/>
              <w:jc w:val="center"/>
              <w:rPr>
                <w:rFonts w:ascii="Times New Roman" w:hAnsi="Times New Roman" w:cs="Times New Roman"/>
                <w:sz w:val="24"/>
                <w:szCs w:val="24"/>
              </w:rPr>
            </w:pPr>
          </w:p>
          <w:p w14:paraId="31A1F160" w14:textId="77777777" w:rsidR="00736E1F" w:rsidRDefault="00736E1F" w:rsidP="004C700A">
            <w:pPr>
              <w:spacing w:line="276" w:lineRule="auto"/>
              <w:jc w:val="center"/>
              <w:rPr>
                <w:rFonts w:ascii="Times New Roman" w:hAnsi="Times New Roman" w:cs="Times New Roman"/>
                <w:sz w:val="24"/>
                <w:szCs w:val="24"/>
              </w:rPr>
            </w:pPr>
          </w:p>
          <w:p w14:paraId="2BACD751" w14:textId="77777777" w:rsidR="00736E1F" w:rsidRDefault="004C700A" w:rsidP="004C700A">
            <w:pPr>
              <w:spacing w:line="276" w:lineRule="auto"/>
              <w:jc w:val="center"/>
              <w:rPr>
                <w:rFonts w:ascii="Times New Roman" w:hAnsi="Times New Roman" w:cs="Times New Roman"/>
                <w:sz w:val="24"/>
                <w:szCs w:val="24"/>
              </w:rPr>
            </w:pPr>
            <w:r w:rsidRPr="004C700A">
              <w:rPr>
                <w:rFonts w:ascii="Times New Roman" w:hAnsi="Times New Roman" w:cs="Times New Roman"/>
                <w:sz w:val="24"/>
                <w:szCs w:val="24"/>
              </w:rPr>
              <w:t xml:space="preserve">Danilovgrad </w:t>
            </w:r>
          </w:p>
          <w:p w14:paraId="5D3F5915" w14:textId="73C37001" w:rsidR="004C700A" w:rsidRDefault="004C700A" w:rsidP="004C700A">
            <w:pPr>
              <w:spacing w:line="276" w:lineRule="auto"/>
              <w:jc w:val="center"/>
              <w:rPr>
                <w:rFonts w:ascii="Times New Roman" w:hAnsi="Times New Roman" w:cs="Times New Roman"/>
                <w:sz w:val="24"/>
                <w:szCs w:val="24"/>
              </w:rPr>
            </w:pPr>
            <w:r w:rsidRPr="004C700A">
              <w:rPr>
                <w:rFonts w:ascii="Times New Roman" w:hAnsi="Times New Roman" w:cs="Times New Roman"/>
                <w:b w:val="0"/>
                <w:sz w:val="24"/>
                <w:szCs w:val="24"/>
              </w:rPr>
              <w:t>I</w:t>
            </w:r>
            <w:r w:rsidR="008C0672">
              <w:rPr>
                <w:rFonts w:ascii="Times New Roman" w:hAnsi="Times New Roman" w:cs="Times New Roman"/>
                <w:b w:val="0"/>
                <w:sz w:val="24"/>
                <w:szCs w:val="24"/>
              </w:rPr>
              <w:t xml:space="preserve"> kvartal 2026</w:t>
            </w:r>
          </w:p>
          <w:p w14:paraId="7968C8CC" w14:textId="77777777" w:rsidR="004C700A" w:rsidRDefault="004C700A" w:rsidP="004C700A">
            <w:pPr>
              <w:spacing w:line="276" w:lineRule="auto"/>
              <w:jc w:val="center"/>
              <w:rPr>
                <w:rFonts w:ascii="Times New Roman" w:hAnsi="Times New Roman" w:cs="Times New Roman"/>
                <w:sz w:val="24"/>
                <w:szCs w:val="24"/>
              </w:rPr>
            </w:pPr>
          </w:p>
          <w:p w14:paraId="76133B90" w14:textId="77777777" w:rsidR="004C700A" w:rsidRDefault="004C700A" w:rsidP="004C700A">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Plužine</w:t>
            </w:r>
          </w:p>
          <w:p w14:paraId="3AC29C21" w14:textId="6FED875C" w:rsidR="004C700A" w:rsidRDefault="008C0672" w:rsidP="004C700A">
            <w:pPr>
              <w:spacing w:line="276" w:lineRule="auto"/>
              <w:jc w:val="center"/>
              <w:rPr>
                <w:rFonts w:ascii="Times New Roman" w:hAnsi="Times New Roman" w:cs="Times New Roman"/>
                <w:sz w:val="24"/>
                <w:szCs w:val="24"/>
              </w:rPr>
            </w:pPr>
            <w:r>
              <w:rPr>
                <w:rFonts w:ascii="Times New Roman" w:hAnsi="Times New Roman" w:cs="Times New Roman"/>
                <w:b w:val="0"/>
                <w:sz w:val="24"/>
                <w:szCs w:val="24"/>
              </w:rPr>
              <w:lastRenderedPageBreak/>
              <w:t>I kvartal 2025</w:t>
            </w:r>
          </w:p>
          <w:p w14:paraId="3EF70335" w14:textId="77777777" w:rsidR="004C700A" w:rsidRDefault="004C700A" w:rsidP="004C700A">
            <w:pPr>
              <w:spacing w:line="276" w:lineRule="auto"/>
              <w:jc w:val="center"/>
              <w:rPr>
                <w:rFonts w:ascii="Times New Roman" w:hAnsi="Times New Roman" w:cs="Times New Roman"/>
                <w:sz w:val="24"/>
                <w:szCs w:val="24"/>
              </w:rPr>
            </w:pPr>
          </w:p>
          <w:p w14:paraId="0F30DFF5" w14:textId="77777777" w:rsidR="004C700A" w:rsidRDefault="004C700A" w:rsidP="004C700A">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Pljevlja</w:t>
            </w:r>
          </w:p>
          <w:p w14:paraId="5DD61384" w14:textId="28088586" w:rsidR="004C700A" w:rsidRDefault="004C700A" w:rsidP="004C700A">
            <w:pPr>
              <w:spacing w:line="276" w:lineRule="auto"/>
              <w:jc w:val="center"/>
              <w:rPr>
                <w:rFonts w:ascii="Times New Roman" w:hAnsi="Times New Roman" w:cs="Times New Roman"/>
                <w:sz w:val="24"/>
                <w:szCs w:val="24"/>
              </w:rPr>
            </w:pPr>
            <w:r w:rsidRPr="004C700A">
              <w:rPr>
                <w:rFonts w:ascii="Times New Roman" w:hAnsi="Times New Roman" w:cs="Times New Roman"/>
                <w:b w:val="0"/>
                <w:sz w:val="24"/>
                <w:szCs w:val="24"/>
              </w:rPr>
              <w:t>I</w:t>
            </w:r>
            <w:r w:rsidR="008C0672">
              <w:rPr>
                <w:rFonts w:ascii="Times New Roman" w:hAnsi="Times New Roman" w:cs="Times New Roman"/>
                <w:b w:val="0"/>
                <w:sz w:val="24"/>
                <w:szCs w:val="24"/>
              </w:rPr>
              <w:t xml:space="preserve"> kvartal 2026</w:t>
            </w:r>
            <w:r w:rsidRPr="004C700A">
              <w:rPr>
                <w:rFonts w:ascii="Times New Roman" w:hAnsi="Times New Roman" w:cs="Times New Roman"/>
                <w:sz w:val="24"/>
                <w:szCs w:val="24"/>
              </w:rPr>
              <w:t xml:space="preserve"> </w:t>
            </w:r>
          </w:p>
          <w:p w14:paraId="25910BF4" w14:textId="5AE3E56E" w:rsidR="004C700A" w:rsidRDefault="004C700A" w:rsidP="004C700A">
            <w:pPr>
              <w:spacing w:line="276" w:lineRule="auto"/>
              <w:rPr>
                <w:rFonts w:ascii="Times New Roman" w:hAnsi="Times New Roman" w:cs="Times New Roman"/>
                <w:sz w:val="24"/>
                <w:szCs w:val="24"/>
              </w:rPr>
            </w:pPr>
          </w:p>
          <w:p w14:paraId="2A41F9CE" w14:textId="77777777" w:rsidR="008C0672" w:rsidRDefault="008C0672" w:rsidP="004C700A">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Mojkovac </w:t>
            </w:r>
          </w:p>
          <w:p w14:paraId="2A26BBBA" w14:textId="78EB1816" w:rsidR="008C0672" w:rsidRPr="008C0672" w:rsidRDefault="000E5D54" w:rsidP="004C700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III</w:t>
            </w:r>
            <w:r w:rsidR="004C700A" w:rsidRPr="008C0672">
              <w:rPr>
                <w:rFonts w:ascii="Times New Roman" w:hAnsi="Times New Roman" w:cs="Times New Roman"/>
                <w:b w:val="0"/>
                <w:sz w:val="24"/>
                <w:szCs w:val="24"/>
              </w:rPr>
              <w:t xml:space="preserve"> </w:t>
            </w:r>
            <w:r w:rsidR="008C0672" w:rsidRPr="008C0672">
              <w:rPr>
                <w:rFonts w:ascii="Times New Roman" w:hAnsi="Times New Roman" w:cs="Times New Roman"/>
                <w:b w:val="0"/>
                <w:sz w:val="24"/>
                <w:szCs w:val="24"/>
              </w:rPr>
              <w:t>kvartal 2026</w:t>
            </w:r>
          </w:p>
          <w:p w14:paraId="3224B254" w14:textId="77777777" w:rsidR="008C0672" w:rsidRDefault="008C0672" w:rsidP="004C700A">
            <w:pPr>
              <w:spacing w:line="276" w:lineRule="auto"/>
              <w:jc w:val="center"/>
              <w:rPr>
                <w:rFonts w:ascii="Times New Roman" w:hAnsi="Times New Roman" w:cs="Times New Roman"/>
                <w:sz w:val="24"/>
                <w:szCs w:val="24"/>
              </w:rPr>
            </w:pPr>
          </w:p>
          <w:p w14:paraId="041E4BA2" w14:textId="28151887" w:rsidR="004C700A" w:rsidRDefault="004C700A" w:rsidP="004C700A">
            <w:pPr>
              <w:spacing w:line="276" w:lineRule="auto"/>
              <w:jc w:val="center"/>
              <w:rPr>
                <w:rFonts w:ascii="Times New Roman" w:hAnsi="Times New Roman" w:cs="Times New Roman"/>
                <w:sz w:val="24"/>
                <w:szCs w:val="24"/>
              </w:rPr>
            </w:pPr>
          </w:p>
        </w:tc>
        <w:tc>
          <w:tcPr>
            <w:tcW w:w="540" w:type="pct"/>
          </w:tcPr>
          <w:p w14:paraId="772B733D" w14:textId="77777777" w:rsidR="008C0672" w:rsidRDefault="008C0672" w:rsidP="008C0672">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Budva</w:t>
            </w:r>
          </w:p>
          <w:p w14:paraId="58F0E478" w14:textId="3C31292A" w:rsidR="008C0672" w:rsidRDefault="008C0672" w:rsidP="008C0672">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I kvartal 2027</w:t>
            </w:r>
          </w:p>
          <w:p w14:paraId="2C79AC6E" w14:textId="77777777" w:rsidR="008C0672" w:rsidRDefault="008C0672" w:rsidP="008C0672">
            <w:pPr>
              <w:spacing w:line="276" w:lineRule="auto"/>
              <w:jc w:val="center"/>
              <w:rPr>
                <w:rFonts w:ascii="Times New Roman" w:hAnsi="Times New Roman" w:cs="Times New Roman"/>
                <w:b w:val="0"/>
                <w:sz w:val="24"/>
                <w:szCs w:val="24"/>
              </w:rPr>
            </w:pPr>
          </w:p>
          <w:p w14:paraId="52D8D3D2" w14:textId="77777777" w:rsidR="008C0672" w:rsidRDefault="008C0672" w:rsidP="008C0672">
            <w:pPr>
              <w:spacing w:line="276" w:lineRule="auto"/>
              <w:jc w:val="center"/>
              <w:rPr>
                <w:rFonts w:ascii="Times New Roman" w:hAnsi="Times New Roman" w:cs="Times New Roman"/>
                <w:sz w:val="24"/>
                <w:szCs w:val="24"/>
              </w:rPr>
            </w:pPr>
            <w:r w:rsidRPr="004C700A">
              <w:rPr>
                <w:rFonts w:ascii="Times New Roman" w:hAnsi="Times New Roman" w:cs="Times New Roman"/>
                <w:sz w:val="24"/>
                <w:szCs w:val="24"/>
              </w:rPr>
              <w:t xml:space="preserve"> </w:t>
            </w:r>
            <w:r>
              <w:rPr>
                <w:rFonts w:ascii="Times New Roman" w:hAnsi="Times New Roman" w:cs="Times New Roman"/>
                <w:sz w:val="24"/>
                <w:szCs w:val="24"/>
              </w:rPr>
              <w:t>Cetinje</w:t>
            </w:r>
          </w:p>
          <w:p w14:paraId="634313A7" w14:textId="5B21DD09" w:rsidR="008C0672" w:rsidRPr="004C700A" w:rsidRDefault="008C0672" w:rsidP="008C0672">
            <w:pPr>
              <w:spacing w:line="276" w:lineRule="auto"/>
              <w:jc w:val="center"/>
              <w:rPr>
                <w:rFonts w:ascii="Times New Roman" w:hAnsi="Times New Roman" w:cs="Times New Roman"/>
                <w:b w:val="0"/>
                <w:sz w:val="24"/>
                <w:szCs w:val="24"/>
              </w:rPr>
            </w:pPr>
            <w:r w:rsidRPr="004C700A">
              <w:rPr>
                <w:rFonts w:ascii="Times New Roman" w:hAnsi="Times New Roman" w:cs="Times New Roman"/>
                <w:b w:val="0"/>
                <w:sz w:val="24"/>
                <w:szCs w:val="24"/>
              </w:rPr>
              <w:t xml:space="preserve">IV kvartal </w:t>
            </w:r>
            <w:r>
              <w:rPr>
                <w:rFonts w:ascii="Times New Roman" w:hAnsi="Times New Roman" w:cs="Times New Roman"/>
                <w:b w:val="0"/>
                <w:sz w:val="24"/>
                <w:szCs w:val="24"/>
              </w:rPr>
              <w:t>2026</w:t>
            </w:r>
          </w:p>
          <w:p w14:paraId="1F55CAE2" w14:textId="0FF56114" w:rsidR="008C0672" w:rsidRDefault="008C0672" w:rsidP="008C0672">
            <w:pPr>
              <w:spacing w:line="276" w:lineRule="auto"/>
              <w:jc w:val="center"/>
              <w:rPr>
                <w:rFonts w:ascii="Times New Roman" w:hAnsi="Times New Roman" w:cs="Times New Roman"/>
                <w:sz w:val="24"/>
                <w:szCs w:val="24"/>
              </w:rPr>
            </w:pPr>
          </w:p>
          <w:p w14:paraId="5399F6EF" w14:textId="77777777" w:rsidR="00736E1F" w:rsidRDefault="00736E1F" w:rsidP="008C0672">
            <w:pPr>
              <w:spacing w:line="276" w:lineRule="auto"/>
              <w:jc w:val="center"/>
              <w:rPr>
                <w:rFonts w:ascii="Times New Roman" w:hAnsi="Times New Roman" w:cs="Times New Roman"/>
                <w:sz w:val="24"/>
                <w:szCs w:val="24"/>
              </w:rPr>
            </w:pPr>
          </w:p>
          <w:p w14:paraId="3319F5B8" w14:textId="77777777" w:rsidR="00736E1F" w:rsidRDefault="008C0672" w:rsidP="008C0672">
            <w:pPr>
              <w:spacing w:line="276" w:lineRule="auto"/>
              <w:jc w:val="center"/>
              <w:rPr>
                <w:rFonts w:ascii="Times New Roman" w:hAnsi="Times New Roman" w:cs="Times New Roman"/>
                <w:sz w:val="24"/>
                <w:szCs w:val="24"/>
              </w:rPr>
            </w:pPr>
            <w:r w:rsidRPr="004C700A">
              <w:rPr>
                <w:rFonts w:ascii="Times New Roman" w:hAnsi="Times New Roman" w:cs="Times New Roman"/>
                <w:sz w:val="24"/>
                <w:szCs w:val="24"/>
              </w:rPr>
              <w:t xml:space="preserve">Danilovgrad </w:t>
            </w:r>
          </w:p>
          <w:p w14:paraId="3954F214" w14:textId="05EEBECA" w:rsidR="008C0672" w:rsidRDefault="008C0672" w:rsidP="008C0672">
            <w:pPr>
              <w:spacing w:line="276" w:lineRule="auto"/>
              <w:jc w:val="center"/>
              <w:rPr>
                <w:rFonts w:ascii="Times New Roman" w:hAnsi="Times New Roman" w:cs="Times New Roman"/>
                <w:sz w:val="24"/>
                <w:szCs w:val="24"/>
              </w:rPr>
            </w:pPr>
            <w:r>
              <w:rPr>
                <w:rFonts w:ascii="Times New Roman" w:hAnsi="Times New Roman" w:cs="Times New Roman"/>
                <w:b w:val="0"/>
                <w:sz w:val="24"/>
                <w:szCs w:val="24"/>
              </w:rPr>
              <w:t>IV kvartal 2027</w:t>
            </w:r>
          </w:p>
          <w:p w14:paraId="0AD7C907" w14:textId="77777777" w:rsidR="008C0672" w:rsidRDefault="008C0672" w:rsidP="008C0672">
            <w:pPr>
              <w:spacing w:line="276" w:lineRule="auto"/>
              <w:jc w:val="center"/>
              <w:rPr>
                <w:rFonts w:ascii="Times New Roman" w:hAnsi="Times New Roman" w:cs="Times New Roman"/>
                <w:sz w:val="24"/>
                <w:szCs w:val="24"/>
              </w:rPr>
            </w:pPr>
          </w:p>
          <w:p w14:paraId="1347CA44" w14:textId="77777777" w:rsidR="008C0672" w:rsidRDefault="008C0672" w:rsidP="008C0672">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Plužine</w:t>
            </w:r>
          </w:p>
          <w:p w14:paraId="4427596F" w14:textId="51998B71" w:rsidR="008C0672" w:rsidRDefault="008C0672" w:rsidP="008C0672">
            <w:pPr>
              <w:spacing w:line="276" w:lineRule="auto"/>
              <w:jc w:val="center"/>
              <w:rPr>
                <w:rFonts w:ascii="Times New Roman" w:hAnsi="Times New Roman" w:cs="Times New Roman"/>
                <w:sz w:val="24"/>
                <w:szCs w:val="24"/>
              </w:rPr>
            </w:pPr>
            <w:r>
              <w:rPr>
                <w:rFonts w:ascii="Times New Roman" w:hAnsi="Times New Roman" w:cs="Times New Roman"/>
                <w:b w:val="0"/>
                <w:sz w:val="24"/>
                <w:szCs w:val="24"/>
              </w:rPr>
              <w:lastRenderedPageBreak/>
              <w:t>IV kvartal 2025</w:t>
            </w:r>
          </w:p>
          <w:p w14:paraId="349EE326" w14:textId="77777777" w:rsidR="008C0672" w:rsidRDefault="008C0672" w:rsidP="008C0672">
            <w:pPr>
              <w:spacing w:line="276" w:lineRule="auto"/>
              <w:jc w:val="center"/>
              <w:rPr>
                <w:rFonts w:ascii="Times New Roman" w:hAnsi="Times New Roman" w:cs="Times New Roman"/>
                <w:sz w:val="24"/>
                <w:szCs w:val="24"/>
              </w:rPr>
            </w:pPr>
          </w:p>
          <w:p w14:paraId="4E7CEAE4" w14:textId="77777777" w:rsidR="008C0672" w:rsidRDefault="008C0672" w:rsidP="008C0672">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Pljevlja</w:t>
            </w:r>
          </w:p>
          <w:p w14:paraId="294C0E9C" w14:textId="7D26AFC0" w:rsidR="008C0672" w:rsidRDefault="008C0672" w:rsidP="008C0672">
            <w:pPr>
              <w:spacing w:line="276" w:lineRule="auto"/>
              <w:jc w:val="center"/>
              <w:rPr>
                <w:rFonts w:ascii="Times New Roman" w:hAnsi="Times New Roman" w:cs="Times New Roman"/>
                <w:sz w:val="24"/>
                <w:szCs w:val="24"/>
              </w:rPr>
            </w:pPr>
            <w:r>
              <w:rPr>
                <w:rFonts w:ascii="Times New Roman" w:hAnsi="Times New Roman" w:cs="Times New Roman"/>
                <w:b w:val="0"/>
                <w:sz w:val="24"/>
                <w:szCs w:val="24"/>
              </w:rPr>
              <w:t>IV kvartal 2026</w:t>
            </w:r>
            <w:r w:rsidRPr="004C700A">
              <w:rPr>
                <w:rFonts w:ascii="Times New Roman" w:hAnsi="Times New Roman" w:cs="Times New Roman"/>
                <w:sz w:val="24"/>
                <w:szCs w:val="24"/>
              </w:rPr>
              <w:t xml:space="preserve">  </w:t>
            </w:r>
          </w:p>
          <w:p w14:paraId="65D95215" w14:textId="77777777" w:rsidR="008C0672" w:rsidRDefault="008C0672" w:rsidP="008C0672">
            <w:pPr>
              <w:spacing w:line="276" w:lineRule="auto"/>
              <w:rPr>
                <w:rFonts w:ascii="Times New Roman" w:hAnsi="Times New Roman" w:cs="Times New Roman"/>
                <w:sz w:val="24"/>
                <w:szCs w:val="24"/>
              </w:rPr>
            </w:pPr>
          </w:p>
          <w:p w14:paraId="5D2EE08B" w14:textId="77777777" w:rsidR="008C0672" w:rsidRDefault="008C0672" w:rsidP="008C0672">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Mojkovac </w:t>
            </w:r>
          </w:p>
          <w:p w14:paraId="6A692A6E" w14:textId="78C36787" w:rsidR="008C0672" w:rsidRPr="008C0672" w:rsidRDefault="000E5D54" w:rsidP="008C0672">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III</w:t>
            </w:r>
            <w:r w:rsidR="008C0672" w:rsidRPr="008C0672">
              <w:rPr>
                <w:rFonts w:ascii="Times New Roman" w:hAnsi="Times New Roman" w:cs="Times New Roman"/>
                <w:b w:val="0"/>
                <w:sz w:val="24"/>
                <w:szCs w:val="24"/>
              </w:rPr>
              <w:t xml:space="preserve"> kvartal 2028</w:t>
            </w:r>
          </w:p>
          <w:p w14:paraId="194844CB" w14:textId="77777777" w:rsidR="004C700A" w:rsidRPr="0072763C" w:rsidRDefault="004C700A" w:rsidP="0072763C">
            <w:pPr>
              <w:spacing w:line="276" w:lineRule="auto"/>
              <w:jc w:val="center"/>
              <w:rPr>
                <w:rFonts w:ascii="Times New Roman" w:hAnsi="Times New Roman" w:cs="Times New Roman"/>
                <w:sz w:val="24"/>
                <w:szCs w:val="24"/>
              </w:rPr>
            </w:pPr>
          </w:p>
        </w:tc>
        <w:tc>
          <w:tcPr>
            <w:tcW w:w="598" w:type="pct"/>
          </w:tcPr>
          <w:p w14:paraId="4E4B7A60" w14:textId="77777777" w:rsidR="008C0672" w:rsidRPr="00736E1F" w:rsidRDefault="008C0672" w:rsidP="00736E1F">
            <w:pPr>
              <w:spacing w:line="276" w:lineRule="auto"/>
              <w:jc w:val="center"/>
              <w:rPr>
                <w:rFonts w:ascii="Times New Roman" w:hAnsi="Times New Roman" w:cs="Times New Roman"/>
                <w:sz w:val="24"/>
                <w:szCs w:val="24"/>
              </w:rPr>
            </w:pPr>
            <w:r w:rsidRPr="00736E1F">
              <w:rPr>
                <w:rFonts w:ascii="Times New Roman" w:hAnsi="Times New Roman" w:cs="Times New Roman"/>
                <w:sz w:val="24"/>
                <w:szCs w:val="24"/>
              </w:rPr>
              <w:lastRenderedPageBreak/>
              <w:t>Budva</w:t>
            </w:r>
          </w:p>
          <w:p w14:paraId="40A2960F" w14:textId="30F5830C" w:rsidR="008C0672" w:rsidRPr="00736E1F" w:rsidRDefault="008C0672" w:rsidP="00736E1F">
            <w:pPr>
              <w:spacing w:line="276" w:lineRule="auto"/>
              <w:jc w:val="center"/>
              <w:rPr>
                <w:rFonts w:ascii="Times New Roman" w:hAnsi="Times New Roman" w:cs="Times New Roman"/>
                <w:b w:val="0"/>
                <w:sz w:val="24"/>
                <w:szCs w:val="24"/>
              </w:rPr>
            </w:pPr>
            <w:r w:rsidRPr="00736E1F">
              <w:rPr>
                <w:rFonts w:ascii="Times New Roman" w:hAnsi="Times New Roman" w:cs="Times New Roman"/>
                <w:b w:val="0"/>
                <w:sz w:val="24"/>
                <w:szCs w:val="24"/>
              </w:rPr>
              <w:t>10.000€</w:t>
            </w:r>
          </w:p>
          <w:p w14:paraId="4D5DD354" w14:textId="43D2CB23" w:rsidR="008C0672" w:rsidRDefault="008C0672" w:rsidP="00736E1F">
            <w:pPr>
              <w:spacing w:line="276" w:lineRule="auto"/>
              <w:jc w:val="center"/>
              <w:rPr>
                <w:rFonts w:ascii="Times New Roman" w:hAnsi="Times New Roman" w:cs="Times New Roman"/>
                <w:sz w:val="24"/>
                <w:szCs w:val="24"/>
              </w:rPr>
            </w:pPr>
          </w:p>
          <w:p w14:paraId="08C7D263" w14:textId="77777777" w:rsidR="00451696" w:rsidRPr="00736E1F" w:rsidRDefault="00451696" w:rsidP="00736E1F">
            <w:pPr>
              <w:spacing w:line="276" w:lineRule="auto"/>
              <w:jc w:val="center"/>
              <w:rPr>
                <w:rFonts w:ascii="Times New Roman" w:hAnsi="Times New Roman" w:cs="Times New Roman"/>
                <w:sz w:val="24"/>
                <w:szCs w:val="24"/>
              </w:rPr>
            </w:pPr>
          </w:p>
          <w:p w14:paraId="5D513ED7" w14:textId="388108A4" w:rsidR="008C0672" w:rsidRPr="00736E1F" w:rsidRDefault="008C0672" w:rsidP="00736E1F">
            <w:pPr>
              <w:spacing w:line="276" w:lineRule="auto"/>
              <w:jc w:val="center"/>
              <w:rPr>
                <w:rFonts w:ascii="Times New Roman" w:hAnsi="Times New Roman" w:cs="Times New Roman"/>
                <w:sz w:val="24"/>
                <w:szCs w:val="24"/>
              </w:rPr>
            </w:pPr>
            <w:r w:rsidRPr="00736E1F">
              <w:rPr>
                <w:rFonts w:ascii="Times New Roman" w:hAnsi="Times New Roman" w:cs="Times New Roman"/>
                <w:sz w:val="24"/>
                <w:szCs w:val="24"/>
              </w:rPr>
              <w:t>Cetinje</w:t>
            </w:r>
          </w:p>
          <w:p w14:paraId="1EA93F4F" w14:textId="2398DD37" w:rsidR="00736E1F" w:rsidRPr="00736E1F" w:rsidRDefault="008C0672" w:rsidP="00736E1F">
            <w:pPr>
              <w:spacing w:line="276" w:lineRule="auto"/>
              <w:jc w:val="center"/>
              <w:rPr>
                <w:rFonts w:ascii="Times New Roman" w:hAnsi="Times New Roman" w:cs="Times New Roman"/>
                <w:b w:val="0"/>
                <w:sz w:val="24"/>
                <w:szCs w:val="24"/>
              </w:rPr>
            </w:pPr>
            <w:r w:rsidRPr="00736E1F">
              <w:rPr>
                <w:rFonts w:ascii="Times New Roman" w:hAnsi="Times New Roman" w:cs="Times New Roman"/>
                <w:b w:val="0"/>
                <w:sz w:val="24"/>
                <w:szCs w:val="24"/>
              </w:rPr>
              <w:t>5.000€</w:t>
            </w:r>
          </w:p>
          <w:p w14:paraId="2C6C9ABF" w14:textId="04829527" w:rsidR="00736E1F" w:rsidRDefault="00736E1F" w:rsidP="00736E1F">
            <w:pPr>
              <w:spacing w:line="276" w:lineRule="auto"/>
              <w:jc w:val="center"/>
              <w:rPr>
                <w:rFonts w:ascii="Times New Roman" w:hAnsi="Times New Roman" w:cs="Times New Roman"/>
                <w:sz w:val="24"/>
                <w:szCs w:val="24"/>
              </w:rPr>
            </w:pPr>
          </w:p>
          <w:p w14:paraId="20A0A082" w14:textId="1FDB4CD1" w:rsidR="00451696" w:rsidRDefault="00451696" w:rsidP="00736E1F">
            <w:pPr>
              <w:spacing w:line="276" w:lineRule="auto"/>
              <w:jc w:val="center"/>
              <w:rPr>
                <w:rFonts w:ascii="Times New Roman" w:hAnsi="Times New Roman" w:cs="Times New Roman"/>
                <w:sz w:val="24"/>
                <w:szCs w:val="24"/>
              </w:rPr>
            </w:pPr>
          </w:p>
          <w:p w14:paraId="3B1EC42B" w14:textId="77777777" w:rsidR="00EC03A0" w:rsidRDefault="00EC03A0" w:rsidP="00736E1F">
            <w:pPr>
              <w:spacing w:line="276" w:lineRule="auto"/>
              <w:jc w:val="center"/>
              <w:rPr>
                <w:rFonts w:ascii="Times New Roman" w:hAnsi="Times New Roman" w:cs="Times New Roman"/>
                <w:sz w:val="24"/>
                <w:szCs w:val="24"/>
              </w:rPr>
            </w:pPr>
          </w:p>
          <w:p w14:paraId="43301541" w14:textId="7904137D" w:rsidR="008C0672" w:rsidRPr="00736E1F" w:rsidRDefault="008C0672" w:rsidP="00736E1F">
            <w:pPr>
              <w:spacing w:line="276" w:lineRule="auto"/>
              <w:jc w:val="center"/>
              <w:rPr>
                <w:rFonts w:ascii="Times New Roman" w:hAnsi="Times New Roman" w:cs="Times New Roman"/>
                <w:sz w:val="24"/>
                <w:szCs w:val="24"/>
              </w:rPr>
            </w:pPr>
            <w:r w:rsidRPr="00736E1F">
              <w:rPr>
                <w:rFonts w:ascii="Times New Roman" w:hAnsi="Times New Roman" w:cs="Times New Roman"/>
                <w:sz w:val="24"/>
                <w:szCs w:val="24"/>
              </w:rPr>
              <w:t xml:space="preserve">Danilovgrad </w:t>
            </w:r>
            <w:r w:rsidRPr="00736E1F">
              <w:rPr>
                <w:rFonts w:ascii="Times New Roman" w:hAnsi="Times New Roman" w:cs="Times New Roman"/>
                <w:b w:val="0"/>
                <w:sz w:val="24"/>
                <w:szCs w:val="24"/>
              </w:rPr>
              <w:t>25.000€</w:t>
            </w:r>
          </w:p>
          <w:p w14:paraId="73760178" w14:textId="3E2208C0" w:rsidR="008C0672" w:rsidRDefault="008C0672" w:rsidP="00736E1F">
            <w:pPr>
              <w:spacing w:line="276" w:lineRule="auto"/>
              <w:jc w:val="center"/>
              <w:rPr>
                <w:rFonts w:ascii="Times New Roman" w:hAnsi="Times New Roman" w:cs="Times New Roman"/>
                <w:sz w:val="24"/>
                <w:szCs w:val="24"/>
              </w:rPr>
            </w:pPr>
          </w:p>
          <w:p w14:paraId="3AB67828" w14:textId="77777777" w:rsidR="00451696" w:rsidRPr="00736E1F" w:rsidRDefault="00451696" w:rsidP="00736E1F">
            <w:pPr>
              <w:spacing w:line="276" w:lineRule="auto"/>
              <w:jc w:val="center"/>
              <w:rPr>
                <w:rFonts w:ascii="Times New Roman" w:hAnsi="Times New Roman" w:cs="Times New Roman"/>
                <w:sz w:val="24"/>
                <w:szCs w:val="24"/>
              </w:rPr>
            </w:pPr>
          </w:p>
          <w:p w14:paraId="37D08DE2" w14:textId="4935509F" w:rsidR="008C0672" w:rsidRPr="00736E1F" w:rsidRDefault="008C0672" w:rsidP="00736E1F">
            <w:pPr>
              <w:spacing w:line="276" w:lineRule="auto"/>
              <w:jc w:val="center"/>
              <w:rPr>
                <w:rFonts w:ascii="Times New Roman" w:hAnsi="Times New Roman" w:cs="Times New Roman"/>
                <w:sz w:val="24"/>
                <w:szCs w:val="24"/>
              </w:rPr>
            </w:pPr>
            <w:r w:rsidRPr="00736E1F">
              <w:rPr>
                <w:rFonts w:ascii="Times New Roman" w:hAnsi="Times New Roman" w:cs="Times New Roman"/>
                <w:sz w:val="24"/>
                <w:szCs w:val="24"/>
              </w:rPr>
              <w:t>Plužine</w:t>
            </w:r>
          </w:p>
          <w:p w14:paraId="56DFE5B3" w14:textId="38BA2A0F" w:rsidR="008C0672" w:rsidRPr="00736E1F" w:rsidRDefault="008C0672" w:rsidP="00736E1F">
            <w:pPr>
              <w:spacing w:line="276" w:lineRule="auto"/>
              <w:jc w:val="center"/>
              <w:rPr>
                <w:rFonts w:ascii="Times New Roman" w:hAnsi="Times New Roman" w:cs="Times New Roman"/>
                <w:b w:val="0"/>
                <w:sz w:val="24"/>
                <w:szCs w:val="24"/>
              </w:rPr>
            </w:pPr>
            <w:r w:rsidRPr="00736E1F">
              <w:rPr>
                <w:rFonts w:ascii="Times New Roman" w:hAnsi="Times New Roman" w:cs="Times New Roman"/>
                <w:b w:val="0"/>
                <w:sz w:val="24"/>
                <w:szCs w:val="24"/>
              </w:rPr>
              <w:lastRenderedPageBreak/>
              <w:t>5.000€</w:t>
            </w:r>
          </w:p>
          <w:p w14:paraId="41A05CD3" w14:textId="5A0A2F5F" w:rsidR="008C0672" w:rsidRDefault="008C0672" w:rsidP="00736E1F">
            <w:pPr>
              <w:spacing w:line="276" w:lineRule="auto"/>
              <w:rPr>
                <w:rFonts w:ascii="Times New Roman" w:hAnsi="Times New Roman" w:cs="Times New Roman"/>
                <w:sz w:val="24"/>
                <w:szCs w:val="24"/>
              </w:rPr>
            </w:pPr>
          </w:p>
          <w:p w14:paraId="53C82FB8" w14:textId="77777777" w:rsidR="00451696" w:rsidRPr="00736E1F" w:rsidRDefault="00451696" w:rsidP="00736E1F">
            <w:pPr>
              <w:spacing w:line="276" w:lineRule="auto"/>
              <w:rPr>
                <w:rFonts w:ascii="Times New Roman" w:hAnsi="Times New Roman" w:cs="Times New Roman"/>
                <w:sz w:val="24"/>
                <w:szCs w:val="24"/>
              </w:rPr>
            </w:pPr>
          </w:p>
          <w:p w14:paraId="3C179B7F" w14:textId="1D62C3D2" w:rsidR="008C0672" w:rsidRPr="00736E1F" w:rsidRDefault="008C0672" w:rsidP="00736E1F">
            <w:pPr>
              <w:spacing w:line="276" w:lineRule="auto"/>
              <w:jc w:val="center"/>
              <w:rPr>
                <w:rFonts w:ascii="Times New Roman" w:hAnsi="Times New Roman" w:cs="Times New Roman"/>
                <w:sz w:val="24"/>
                <w:szCs w:val="24"/>
              </w:rPr>
            </w:pPr>
            <w:r w:rsidRPr="00736E1F">
              <w:rPr>
                <w:rFonts w:ascii="Times New Roman" w:hAnsi="Times New Roman" w:cs="Times New Roman"/>
                <w:sz w:val="24"/>
                <w:szCs w:val="24"/>
              </w:rPr>
              <w:t>Pljevlja</w:t>
            </w:r>
          </w:p>
          <w:p w14:paraId="70B539E4" w14:textId="388B7821" w:rsidR="008C0672" w:rsidRPr="00736E1F" w:rsidRDefault="008C0672" w:rsidP="00736E1F">
            <w:pPr>
              <w:spacing w:line="276" w:lineRule="auto"/>
              <w:jc w:val="center"/>
              <w:rPr>
                <w:rFonts w:ascii="Times New Roman" w:hAnsi="Times New Roman" w:cs="Times New Roman"/>
                <w:b w:val="0"/>
                <w:sz w:val="24"/>
                <w:szCs w:val="24"/>
              </w:rPr>
            </w:pPr>
            <w:r w:rsidRPr="00736E1F">
              <w:rPr>
                <w:rFonts w:ascii="Times New Roman" w:hAnsi="Times New Roman" w:cs="Times New Roman"/>
                <w:b w:val="0"/>
                <w:sz w:val="24"/>
                <w:szCs w:val="24"/>
              </w:rPr>
              <w:t>7.000€</w:t>
            </w:r>
          </w:p>
          <w:p w14:paraId="39E3DEF9" w14:textId="7D7F2D94" w:rsidR="008C0672" w:rsidRDefault="008C0672" w:rsidP="00736E1F">
            <w:pPr>
              <w:spacing w:line="276" w:lineRule="auto"/>
              <w:rPr>
                <w:rFonts w:ascii="Times New Roman" w:hAnsi="Times New Roman" w:cs="Times New Roman"/>
                <w:sz w:val="24"/>
                <w:szCs w:val="24"/>
              </w:rPr>
            </w:pPr>
          </w:p>
          <w:p w14:paraId="13047A4F" w14:textId="77777777" w:rsidR="00451696" w:rsidRPr="00736E1F" w:rsidRDefault="00451696" w:rsidP="00736E1F">
            <w:pPr>
              <w:spacing w:line="276" w:lineRule="auto"/>
              <w:rPr>
                <w:rFonts w:ascii="Times New Roman" w:hAnsi="Times New Roman" w:cs="Times New Roman"/>
                <w:sz w:val="24"/>
                <w:szCs w:val="24"/>
              </w:rPr>
            </w:pPr>
          </w:p>
          <w:p w14:paraId="4881CC3A" w14:textId="70FF23E1" w:rsidR="008C0672" w:rsidRPr="00736E1F" w:rsidRDefault="008C0672" w:rsidP="00736E1F">
            <w:pPr>
              <w:spacing w:line="276" w:lineRule="auto"/>
              <w:jc w:val="center"/>
              <w:rPr>
                <w:rFonts w:ascii="Times New Roman" w:hAnsi="Times New Roman" w:cs="Times New Roman"/>
                <w:sz w:val="24"/>
                <w:szCs w:val="24"/>
              </w:rPr>
            </w:pPr>
            <w:r w:rsidRPr="00736E1F">
              <w:rPr>
                <w:rFonts w:ascii="Times New Roman" w:hAnsi="Times New Roman" w:cs="Times New Roman"/>
                <w:sz w:val="24"/>
                <w:szCs w:val="24"/>
              </w:rPr>
              <w:t>Mojkovac</w:t>
            </w:r>
          </w:p>
          <w:p w14:paraId="3684A88F" w14:textId="101E04C0" w:rsidR="008C0672" w:rsidRPr="00736E1F" w:rsidRDefault="008C0672" w:rsidP="00736E1F">
            <w:pPr>
              <w:spacing w:line="276" w:lineRule="auto"/>
              <w:jc w:val="center"/>
              <w:rPr>
                <w:rFonts w:ascii="Times New Roman" w:hAnsi="Times New Roman" w:cs="Times New Roman"/>
                <w:b w:val="0"/>
                <w:sz w:val="24"/>
                <w:szCs w:val="24"/>
              </w:rPr>
            </w:pPr>
            <w:r w:rsidRPr="00736E1F">
              <w:rPr>
                <w:rFonts w:ascii="Times New Roman" w:hAnsi="Times New Roman" w:cs="Times New Roman"/>
                <w:b w:val="0"/>
                <w:sz w:val="24"/>
                <w:szCs w:val="24"/>
              </w:rPr>
              <w:t>8.000€</w:t>
            </w:r>
          </w:p>
          <w:p w14:paraId="675AF44B" w14:textId="77777777" w:rsidR="004C700A" w:rsidRDefault="004C700A" w:rsidP="00736E1F">
            <w:pPr>
              <w:spacing w:line="276" w:lineRule="auto"/>
              <w:jc w:val="center"/>
              <w:rPr>
                <w:rFonts w:ascii="Times New Roman" w:hAnsi="Times New Roman" w:cs="Times New Roman"/>
                <w:sz w:val="24"/>
                <w:szCs w:val="24"/>
              </w:rPr>
            </w:pPr>
          </w:p>
          <w:p w14:paraId="28265A1D" w14:textId="77777777" w:rsidR="00EC03A0" w:rsidRDefault="00EC03A0" w:rsidP="00736E1F">
            <w:pPr>
              <w:spacing w:line="276" w:lineRule="auto"/>
              <w:jc w:val="center"/>
              <w:rPr>
                <w:rFonts w:ascii="Times New Roman" w:hAnsi="Times New Roman" w:cs="Times New Roman"/>
                <w:sz w:val="24"/>
                <w:szCs w:val="24"/>
              </w:rPr>
            </w:pPr>
          </w:p>
          <w:p w14:paraId="31B6B96B" w14:textId="77777777" w:rsidR="00EC03A0" w:rsidRDefault="00EC03A0" w:rsidP="00736E1F">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Ukupno </w:t>
            </w:r>
          </w:p>
          <w:p w14:paraId="0483E968" w14:textId="5CA3DA4F" w:rsidR="00EC03A0" w:rsidRPr="00EC03A0" w:rsidRDefault="00EC03A0" w:rsidP="00736E1F">
            <w:pPr>
              <w:spacing w:line="276" w:lineRule="auto"/>
              <w:jc w:val="center"/>
              <w:rPr>
                <w:rFonts w:ascii="Times New Roman" w:hAnsi="Times New Roman" w:cs="Times New Roman"/>
                <w:b w:val="0"/>
                <w:sz w:val="24"/>
                <w:szCs w:val="24"/>
              </w:rPr>
            </w:pPr>
            <w:r w:rsidRPr="00EC03A0">
              <w:rPr>
                <w:rFonts w:ascii="Times New Roman" w:hAnsi="Times New Roman" w:cs="Times New Roman"/>
                <w:b w:val="0"/>
                <w:sz w:val="24"/>
                <w:szCs w:val="24"/>
              </w:rPr>
              <w:t>60.000€</w:t>
            </w:r>
          </w:p>
        </w:tc>
        <w:tc>
          <w:tcPr>
            <w:tcW w:w="742" w:type="pct"/>
          </w:tcPr>
          <w:p w14:paraId="57C1CC7E" w14:textId="77777777" w:rsidR="008C0672" w:rsidRPr="008C0672" w:rsidRDefault="008C0672" w:rsidP="008C0672">
            <w:pPr>
              <w:spacing w:line="276" w:lineRule="auto"/>
              <w:jc w:val="center"/>
              <w:rPr>
                <w:rFonts w:ascii="Times New Roman" w:hAnsi="Times New Roman" w:cs="Times New Roman"/>
                <w:b w:val="0"/>
                <w:sz w:val="24"/>
                <w:szCs w:val="24"/>
              </w:rPr>
            </w:pPr>
            <w:r w:rsidRPr="008C0672">
              <w:rPr>
                <w:rFonts w:ascii="Times New Roman" w:hAnsi="Times New Roman" w:cs="Times New Roman"/>
                <w:b w:val="0"/>
                <w:sz w:val="24"/>
                <w:szCs w:val="24"/>
              </w:rPr>
              <w:lastRenderedPageBreak/>
              <w:t>Budžet Opština</w:t>
            </w:r>
          </w:p>
          <w:p w14:paraId="539DDD19" w14:textId="0346C33B" w:rsidR="004C700A" w:rsidRPr="004C700A" w:rsidRDefault="008C0672" w:rsidP="008C0672">
            <w:pPr>
              <w:spacing w:line="276" w:lineRule="auto"/>
              <w:jc w:val="center"/>
              <w:rPr>
                <w:rFonts w:ascii="Times New Roman" w:hAnsi="Times New Roman" w:cs="Times New Roman"/>
                <w:b w:val="0"/>
                <w:sz w:val="24"/>
                <w:szCs w:val="24"/>
              </w:rPr>
            </w:pPr>
            <w:r w:rsidRPr="008C0672">
              <w:rPr>
                <w:rFonts w:ascii="Times New Roman" w:hAnsi="Times New Roman" w:cs="Times New Roman"/>
                <w:b w:val="0"/>
                <w:sz w:val="24"/>
                <w:szCs w:val="24"/>
              </w:rPr>
              <w:t>Budžet Opštine</w:t>
            </w:r>
            <w:r w:rsidR="00736E1F">
              <w:rPr>
                <w:rFonts w:ascii="Times New Roman" w:hAnsi="Times New Roman" w:cs="Times New Roman"/>
                <w:b w:val="0"/>
                <w:sz w:val="24"/>
                <w:szCs w:val="24"/>
              </w:rPr>
              <w:t xml:space="preserve"> </w:t>
            </w:r>
            <w:r w:rsidRPr="008C0672">
              <w:rPr>
                <w:rFonts w:ascii="Times New Roman" w:hAnsi="Times New Roman" w:cs="Times New Roman"/>
                <w:b w:val="0"/>
                <w:sz w:val="24"/>
                <w:szCs w:val="24"/>
              </w:rPr>
              <w:t>i Projekti /Danilovgrad/</w:t>
            </w:r>
          </w:p>
        </w:tc>
      </w:tr>
      <w:tr w:rsidR="006F2A65" w:rsidRPr="002A4FC0" w14:paraId="4021E2D9" w14:textId="77777777" w:rsidTr="0014204D">
        <w:tc>
          <w:tcPr>
            <w:tcW w:w="1067" w:type="pct"/>
          </w:tcPr>
          <w:p w14:paraId="38F7EDEE" w14:textId="698B793E" w:rsidR="00C638D6" w:rsidRDefault="00C1328F" w:rsidP="00D368F5">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5. </w:t>
            </w:r>
            <w:r w:rsidRPr="00C1328F">
              <w:rPr>
                <w:rFonts w:ascii="Times New Roman" w:hAnsi="Times New Roman" w:cs="Times New Roman"/>
                <w:sz w:val="24"/>
                <w:szCs w:val="24"/>
              </w:rPr>
              <w:t>Izrada lokalnih planova zaštite i spašavanja od poplava: Zeta, Tivat, Gusinje, Plav i Petnjica</w:t>
            </w:r>
          </w:p>
        </w:tc>
        <w:tc>
          <w:tcPr>
            <w:tcW w:w="775" w:type="pct"/>
          </w:tcPr>
          <w:p w14:paraId="1A6F949C" w14:textId="63853C9F" w:rsidR="00C638D6" w:rsidRPr="004C700A" w:rsidRDefault="00C1328F" w:rsidP="002A4FC0">
            <w:pPr>
              <w:spacing w:line="276" w:lineRule="auto"/>
              <w:rPr>
                <w:rFonts w:ascii="Times New Roman" w:hAnsi="Times New Roman" w:cs="Times New Roman"/>
                <w:b w:val="0"/>
                <w:sz w:val="24"/>
                <w:szCs w:val="24"/>
              </w:rPr>
            </w:pPr>
            <w:r w:rsidRPr="00C1328F">
              <w:rPr>
                <w:rFonts w:ascii="Times New Roman" w:hAnsi="Times New Roman" w:cs="Times New Roman"/>
                <w:b w:val="0"/>
                <w:sz w:val="24"/>
                <w:szCs w:val="24"/>
              </w:rPr>
              <w:t>Izrađeno 5 Planova zaštite i spašavanja od poplava na opštinskom nivou</w:t>
            </w:r>
          </w:p>
        </w:tc>
        <w:tc>
          <w:tcPr>
            <w:tcW w:w="742" w:type="pct"/>
          </w:tcPr>
          <w:p w14:paraId="1C321A0C" w14:textId="77777777" w:rsidR="00C1328F" w:rsidRDefault="00C1328F" w:rsidP="00D368F5">
            <w:pPr>
              <w:spacing w:line="276" w:lineRule="auto"/>
              <w:jc w:val="center"/>
              <w:rPr>
                <w:rFonts w:ascii="Times New Roman" w:hAnsi="Times New Roman" w:cs="Times New Roman"/>
                <w:b w:val="0"/>
                <w:sz w:val="24"/>
                <w:szCs w:val="24"/>
              </w:rPr>
            </w:pPr>
            <w:r w:rsidRPr="00C1328F">
              <w:rPr>
                <w:rFonts w:ascii="Times New Roman" w:hAnsi="Times New Roman" w:cs="Times New Roman"/>
                <w:b w:val="0"/>
                <w:sz w:val="24"/>
                <w:szCs w:val="24"/>
              </w:rPr>
              <w:t>Organi lokalne samouprave,</w:t>
            </w:r>
          </w:p>
          <w:p w14:paraId="45A4F3A5" w14:textId="1B3A072D" w:rsidR="00C638D6" w:rsidRPr="00C1328F" w:rsidRDefault="00C1328F" w:rsidP="00D368F5">
            <w:pPr>
              <w:spacing w:line="276" w:lineRule="auto"/>
              <w:jc w:val="center"/>
              <w:rPr>
                <w:rFonts w:ascii="Times New Roman" w:hAnsi="Times New Roman" w:cs="Times New Roman"/>
                <w:b w:val="0"/>
                <w:sz w:val="24"/>
                <w:szCs w:val="24"/>
              </w:rPr>
            </w:pPr>
            <w:r w:rsidRPr="00C1328F">
              <w:rPr>
                <w:rFonts w:ascii="Times New Roman" w:hAnsi="Times New Roman" w:cs="Times New Roman"/>
                <w:b w:val="0"/>
                <w:sz w:val="24"/>
                <w:szCs w:val="24"/>
              </w:rPr>
              <w:t xml:space="preserve"> Služba zaštite i spašavanja</w:t>
            </w:r>
          </w:p>
        </w:tc>
        <w:tc>
          <w:tcPr>
            <w:tcW w:w="537" w:type="pct"/>
          </w:tcPr>
          <w:p w14:paraId="4057832A" w14:textId="77777777" w:rsidR="00C1328F" w:rsidRDefault="00C1328F" w:rsidP="00D368F5">
            <w:pPr>
              <w:spacing w:line="276" w:lineRule="auto"/>
              <w:jc w:val="center"/>
              <w:rPr>
                <w:rFonts w:ascii="Times New Roman" w:hAnsi="Times New Roman" w:cs="Times New Roman"/>
                <w:sz w:val="24"/>
                <w:szCs w:val="24"/>
              </w:rPr>
            </w:pPr>
            <w:r>
              <w:rPr>
                <w:rFonts w:ascii="Times New Roman" w:hAnsi="Times New Roman" w:cs="Times New Roman"/>
                <w:sz w:val="24"/>
                <w:szCs w:val="24"/>
              </w:rPr>
              <w:t>Zeta</w:t>
            </w:r>
          </w:p>
          <w:p w14:paraId="69CA1BD7" w14:textId="2D466C87" w:rsidR="00C1328F" w:rsidRPr="00C1328F" w:rsidRDefault="00C1328F" w:rsidP="00D368F5">
            <w:pPr>
              <w:spacing w:line="276" w:lineRule="auto"/>
              <w:jc w:val="center"/>
              <w:rPr>
                <w:rFonts w:ascii="Times New Roman" w:hAnsi="Times New Roman" w:cs="Times New Roman"/>
                <w:b w:val="0"/>
                <w:sz w:val="24"/>
                <w:szCs w:val="24"/>
              </w:rPr>
            </w:pPr>
            <w:r w:rsidRPr="00C1328F">
              <w:rPr>
                <w:rFonts w:ascii="Times New Roman" w:hAnsi="Times New Roman" w:cs="Times New Roman"/>
                <w:b w:val="0"/>
                <w:sz w:val="24"/>
                <w:szCs w:val="24"/>
              </w:rPr>
              <w:t>II kvartal 2026</w:t>
            </w:r>
          </w:p>
          <w:p w14:paraId="258D7457" w14:textId="77777777" w:rsidR="00C1328F" w:rsidRDefault="00C1328F" w:rsidP="00D368F5">
            <w:pPr>
              <w:spacing w:line="276" w:lineRule="auto"/>
              <w:jc w:val="center"/>
              <w:rPr>
                <w:rFonts w:ascii="Times New Roman" w:hAnsi="Times New Roman" w:cs="Times New Roman"/>
                <w:sz w:val="24"/>
                <w:szCs w:val="24"/>
              </w:rPr>
            </w:pPr>
          </w:p>
          <w:p w14:paraId="5D632C6E" w14:textId="77777777" w:rsidR="00C1328F" w:rsidRPr="00C1328F" w:rsidRDefault="00C1328F" w:rsidP="00D368F5">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C1328F">
              <w:rPr>
                <w:rFonts w:ascii="Times New Roman" w:hAnsi="Times New Roman" w:cs="Times New Roman"/>
                <w:sz w:val="24"/>
                <w:szCs w:val="24"/>
              </w:rPr>
              <w:t>Tivat</w:t>
            </w:r>
          </w:p>
          <w:p w14:paraId="65013C50" w14:textId="1E1FA73E" w:rsidR="00C1328F" w:rsidRPr="00C1328F" w:rsidRDefault="00C1328F" w:rsidP="00D368F5">
            <w:pPr>
              <w:spacing w:line="276" w:lineRule="auto"/>
              <w:jc w:val="center"/>
              <w:rPr>
                <w:rFonts w:ascii="Times New Roman" w:hAnsi="Times New Roman" w:cs="Times New Roman"/>
                <w:b w:val="0"/>
                <w:sz w:val="24"/>
                <w:szCs w:val="24"/>
              </w:rPr>
            </w:pPr>
            <w:r w:rsidRPr="00C1328F">
              <w:rPr>
                <w:rFonts w:ascii="Times New Roman" w:hAnsi="Times New Roman" w:cs="Times New Roman"/>
                <w:b w:val="0"/>
                <w:sz w:val="24"/>
                <w:szCs w:val="24"/>
              </w:rPr>
              <w:t>II kvartal 2026</w:t>
            </w:r>
          </w:p>
          <w:p w14:paraId="6A9C4E59" w14:textId="77777777" w:rsidR="00C1328F" w:rsidRDefault="00C1328F" w:rsidP="00D368F5">
            <w:pPr>
              <w:spacing w:line="276" w:lineRule="auto"/>
              <w:jc w:val="center"/>
              <w:rPr>
                <w:rFonts w:ascii="Times New Roman" w:hAnsi="Times New Roman" w:cs="Times New Roman"/>
                <w:sz w:val="24"/>
                <w:szCs w:val="24"/>
              </w:rPr>
            </w:pPr>
          </w:p>
          <w:p w14:paraId="37B00590" w14:textId="77777777" w:rsidR="00C1328F" w:rsidRDefault="00C1328F" w:rsidP="00D368F5">
            <w:pPr>
              <w:spacing w:line="276" w:lineRule="auto"/>
              <w:jc w:val="center"/>
              <w:rPr>
                <w:rFonts w:ascii="Times New Roman" w:hAnsi="Times New Roman" w:cs="Times New Roman"/>
                <w:sz w:val="24"/>
                <w:szCs w:val="24"/>
              </w:rPr>
            </w:pPr>
            <w:r>
              <w:rPr>
                <w:rFonts w:ascii="Times New Roman" w:hAnsi="Times New Roman" w:cs="Times New Roman"/>
                <w:sz w:val="24"/>
                <w:szCs w:val="24"/>
              </w:rPr>
              <w:t>Gusinje</w:t>
            </w:r>
          </w:p>
          <w:p w14:paraId="78D68F2E" w14:textId="41A65A9D" w:rsidR="00C1328F" w:rsidRDefault="00C1328F" w:rsidP="00D368F5">
            <w:pPr>
              <w:spacing w:line="276" w:lineRule="auto"/>
              <w:jc w:val="center"/>
              <w:rPr>
                <w:rFonts w:ascii="Times New Roman" w:hAnsi="Times New Roman" w:cs="Times New Roman"/>
                <w:sz w:val="24"/>
                <w:szCs w:val="24"/>
              </w:rPr>
            </w:pPr>
            <w:r w:rsidRPr="00C1328F">
              <w:rPr>
                <w:rFonts w:ascii="Times New Roman" w:hAnsi="Times New Roman" w:cs="Times New Roman"/>
                <w:b w:val="0"/>
                <w:sz w:val="24"/>
                <w:szCs w:val="24"/>
              </w:rPr>
              <w:t>I kvartal 2025</w:t>
            </w:r>
          </w:p>
          <w:p w14:paraId="6753DAF9" w14:textId="77777777" w:rsidR="00C1328F" w:rsidRDefault="00C1328F" w:rsidP="00D368F5">
            <w:pPr>
              <w:spacing w:line="276" w:lineRule="auto"/>
              <w:jc w:val="center"/>
              <w:rPr>
                <w:rFonts w:ascii="Times New Roman" w:hAnsi="Times New Roman" w:cs="Times New Roman"/>
                <w:sz w:val="24"/>
                <w:szCs w:val="24"/>
              </w:rPr>
            </w:pPr>
          </w:p>
          <w:p w14:paraId="327F528E" w14:textId="77777777" w:rsidR="00C1328F" w:rsidRDefault="00C1328F" w:rsidP="00D368F5">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Plav</w:t>
            </w:r>
          </w:p>
          <w:p w14:paraId="51DDAC62" w14:textId="2B505025" w:rsidR="00C1328F" w:rsidRDefault="00C1328F" w:rsidP="00D368F5">
            <w:pPr>
              <w:spacing w:line="276" w:lineRule="auto"/>
              <w:jc w:val="center"/>
              <w:rPr>
                <w:rFonts w:ascii="Times New Roman" w:hAnsi="Times New Roman" w:cs="Times New Roman"/>
                <w:sz w:val="24"/>
                <w:szCs w:val="24"/>
              </w:rPr>
            </w:pPr>
            <w:r w:rsidRPr="00C1328F">
              <w:rPr>
                <w:rFonts w:ascii="Times New Roman" w:hAnsi="Times New Roman" w:cs="Times New Roman"/>
                <w:b w:val="0"/>
                <w:sz w:val="24"/>
                <w:szCs w:val="24"/>
              </w:rPr>
              <w:t xml:space="preserve">I </w:t>
            </w:r>
            <w:r>
              <w:rPr>
                <w:rFonts w:ascii="Times New Roman" w:hAnsi="Times New Roman" w:cs="Times New Roman"/>
                <w:b w:val="0"/>
                <w:sz w:val="24"/>
                <w:szCs w:val="24"/>
              </w:rPr>
              <w:t>kvartal 2026-</w:t>
            </w:r>
          </w:p>
          <w:p w14:paraId="4C59BA27" w14:textId="77777777" w:rsidR="00C1328F" w:rsidRDefault="00C1328F" w:rsidP="00D368F5">
            <w:pPr>
              <w:spacing w:line="276" w:lineRule="auto"/>
              <w:jc w:val="center"/>
              <w:rPr>
                <w:rFonts w:ascii="Times New Roman" w:hAnsi="Times New Roman" w:cs="Times New Roman"/>
                <w:sz w:val="24"/>
                <w:szCs w:val="24"/>
              </w:rPr>
            </w:pPr>
          </w:p>
          <w:p w14:paraId="59AF82FD" w14:textId="77777777" w:rsidR="00C1328F" w:rsidRDefault="00C1328F" w:rsidP="00D368F5">
            <w:pPr>
              <w:spacing w:line="276" w:lineRule="auto"/>
              <w:jc w:val="center"/>
              <w:rPr>
                <w:rFonts w:ascii="Times New Roman" w:hAnsi="Times New Roman" w:cs="Times New Roman"/>
                <w:sz w:val="24"/>
                <w:szCs w:val="24"/>
              </w:rPr>
            </w:pPr>
            <w:r>
              <w:rPr>
                <w:rFonts w:ascii="Times New Roman" w:hAnsi="Times New Roman" w:cs="Times New Roman"/>
                <w:sz w:val="24"/>
                <w:szCs w:val="24"/>
              </w:rPr>
              <w:t>Petnjica</w:t>
            </w:r>
          </w:p>
          <w:p w14:paraId="6423EC03" w14:textId="1A6C1822" w:rsidR="00C638D6" w:rsidRPr="00C1328F" w:rsidRDefault="00C1328F" w:rsidP="00C1328F">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I kvartal 2026</w:t>
            </w:r>
          </w:p>
        </w:tc>
        <w:tc>
          <w:tcPr>
            <w:tcW w:w="540" w:type="pct"/>
          </w:tcPr>
          <w:p w14:paraId="2B2B008F" w14:textId="77777777" w:rsidR="00C1328F" w:rsidRPr="00C1328F" w:rsidRDefault="00C1328F" w:rsidP="00C1328F">
            <w:pPr>
              <w:spacing w:line="276" w:lineRule="auto"/>
              <w:jc w:val="center"/>
              <w:rPr>
                <w:rFonts w:ascii="Times New Roman" w:hAnsi="Times New Roman" w:cs="Times New Roman"/>
                <w:sz w:val="24"/>
                <w:szCs w:val="24"/>
              </w:rPr>
            </w:pPr>
            <w:r w:rsidRPr="00C1328F">
              <w:rPr>
                <w:rFonts w:ascii="Times New Roman" w:hAnsi="Times New Roman" w:cs="Times New Roman"/>
                <w:sz w:val="24"/>
                <w:szCs w:val="24"/>
              </w:rPr>
              <w:lastRenderedPageBreak/>
              <w:t>Zeta</w:t>
            </w:r>
          </w:p>
          <w:p w14:paraId="2BC1306A" w14:textId="1300C64A" w:rsidR="00C1328F" w:rsidRPr="00C1328F" w:rsidRDefault="00C1328F" w:rsidP="00C1328F">
            <w:pPr>
              <w:spacing w:line="276" w:lineRule="auto"/>
              <w:jc w:val="center"/>
              <w:rPr>
                <w:rFonts w:ascii="Times New Roman" w:hAnsi="Times New Roman" w:cs="Times New Roman"/>
                <w:b w:val="0"/>
                <w:sz w:val="24"/>
                <w:szCs w:val="24"/>
              </w:rPr>
            </w:pPr>
            <w:r w:rsidRPr="00C1328F">
              <w:rPr>
                <w:rFonts w:ascii="Times New Roman" w:hAnsi="Times New Roman" w:cs="Times New Roman"/>
                <w:b w:val="0"/>
                <w:sz w:val="24"/>
                <w:szCs w:val="24"/>
              </w:rPr>
              <w:t>IV kvartal 2026</w:t>
            </w:r>
          </w:p>
          <w:p w14:paraId="2D6B0A68" w14:textId="77777777" w:rsidR="00C1328F" w:rsidRPr="00C1328F" w:rsidRDefault="00C1328F" w:rsidP="00C1328F">
            <w:pPr>
              <w:spacing w:line="276" w:lineRule="auto"/>
              <w:jc w:val="center"/>
              <w:rPr>
                <w:rFonts w:ascii="Times New Roman" w:hAnsi="Times New Roman" w:cs="Times New Roman"/>
                <w:sz w:val="24"/>
                <w:szCs w:val="24"/>
              </w:rPr>
            </w:pPr>
          </w:p>
          <w:p w14:paraId="7E7AFE96" w14:textId="77777777" w:rsidR="00C1328F" w:rsidRPr="00C1328F" w:rsidRDefault="00C1328F" w:rsidP="00C1328F">
            <w:pPr>
              <w:spacing w:line="276" w:lineRule="auto"/>
              <w:jc w:val="center"/>
              <w:rPr>
                <w:rFonts w:ascii="Times New Roman" w:hAnsi="Times New Roman" w:cs="Times New Roman"/>
                <w:sz w:val="24"/>
                <w:szCs w:val="24"/>
              </w:rPr>
            </w:pPr>
            <w:r w:rsidRPr="00C1328F">
              <w:rPr>
                <w:rFonts w:ascii="Times New Roman" w:hAnsi="Times New Roman" w:cs="Times New Roman"/>
                <w:sz w:val="24"/>
                <w:szCs w:val="24"/>
              </w:rPr>
              <w:t xml:space="preserve"> Tivat</w:t>
            </w:r>
          </w:p>
          <w:p w14:paraId="4F85B348" w14:textId="19334FF5" w:rsidR="00C1328F" w:rsidRPr="00C1328F" w:rsidRDefault="00C1328F" w:rsidP="00C1328F">
            <w:pPr>
              <w:spacing w:line="276" w:lineRule="auto"/>
              <w:jc w:val="center"/>
              <w:rPr>
                <w:rFonts w:ascii="Times New Roman" w:hAnsi="Times New Roman" w:cs="Times New Roman"/>
                <w:b w:val="0"/>
                <w:sz w:val="24"/>
                <w:szCs w:val="24"/>
              </w:rPr>
            </w:pPr>
            <w:r w:rsidRPr="00C1328F">
              <w:rPr>
                <w:rFonts w:ascii="Times New Roman" w:hAnsi="Times New Roman" w:cs="Times New Roman"/>
                <w:b w:val="0"/>
                <w:sz w:val="24"/>
                <w:szCs w:val="24"/>
              </w:rPr>
              <w:t>II kvartal 2027</w:t>
            </w:r>
          </w:p>
          <w:p w14:paraId="573BB57C" w14:textId="77777777" w:rsidR="00C1328F" w:rsidRPr="00C1328F" w:rsidRDefault="00C1328F" w:rsidP="00C1328F">
            <w:pPr>
              <w:spacing w:line="276" w:lineRule="auto"/>
              <w:jc w:val="center"/>
              <w:rPr>
                <w:rFonts w:ascii="Times New Roman" w:hAnsi="Times New Roman" w:cs="Times New Roman"/>
                <w:sz w:val="24"/>
                <w:szCs w:val="24"/>
              </w:rPr>
            </w:pPr>
          </w:p>
          <w:p w14:paraId="28AE3834" w14:textId="77777777" w:rsidR="00C1328F" w:rsidRPr="00C1328F" w:rsidRDefault="00C1328F" w:rsidP="00C1328F">
            <w:pPr>
              <w:spacing w:line="276" w:lineRule="auto"/>
              <w:jc w:val="center"/>
              <w:rPr>
                <w:rFonts w:ascii="Times New Roman" w:hAnsi="Times New Roman" w:cs="Times New Roman"/>
                <w:sz w:val="24"/>
                <w:szCs w:val="24"/>
              </w:rPr>
            </w:pPr>
            <w:r w:rsidRPr="00C1328F">
              <w:rPr>
                <w:rFonts w:ascii="Times New Roman" w:hAnsi="Times New Roman" w:cs="Times New Roman"/>
                <w:sz w:val="24"/>
                <w:szCs w:val="24"/>
              </w:rPr>
              <w:t>Gusinje</w:t>
            </w:r>
          </w:p>
          <w:p w14:paraId="3EAEFAC8" w14:textId="23F54521" w:rsidR="00C1328F" w:rsidRPr="00C1328F" w:rsidRDefault="00C1328F" w:rsidP="00C1328F">
            <w:pPr>
              <w:spacing w:line="276" w:lineRule="auto"/>
              <w:jc w:val="center"/>
              <w:rPr>
                <w:rFonts w:ascii="Times New Roman" w:hAnsi="Times New Roman" w:cs="Times New Roman"/>
                <w:b w:val="0"/>
                <w:sz w:val="24"/>
                <w:szCs w:val="24"/>
              </w:rPr>
            </w:pPr>
            <w:r w:rsidRPr="00C1328F">
              <w:rPr>
                <w:rFonts w:ascii="Times New Roman" w:hAnsi="Times New Roman" w:cs="Times New Roman"/>
                <w:b w:val="0"/>
                <w:sz w:val="24"/>
                <w:szCs w:val="24"/>
              </w:rPr>
              <w:t>IV kvartal 2025</w:t>
            </w:r>
          </w:p>
          <w:p w14:paraId="59D7A6F7" w14:textId="77777777" w:rsidR="00C1328F" w:rsidRPr="00C1328F" w:rsidRDefault="00C1328F" w:rsidP="00C1328F">
            <w:pPr>
              <w:spacing w:line="276" w:lineRule="auto"/>
              <w:jc w:val="center"/>
              <w:rPr>
                <w:rFonts w:ascii="Times New Roman" w:hAnsi="Times New Roman" w:cs="Times New Roman"/>
                <w:sz w:val="24"/>
                <w:szCs w:val="24"/>
              </w:rPr>
            </w:pPr>
          </w:p>
          <w:p w14:paraId="412D498B" w14:textId="77777777" w:rsidR="00C1328F" w:rsidRPr="00C1328F" w:rsidRDefault="00C1328F" w:rsidP="00C1328F">
            <w:pPr>
              <w:spacing w:line="276" w:lineRule="auto"/>
              <w:jc w:val="center"/>
              <w:rPr>
                <w:rFonts w:ascii="Times New Roman" w:hAnsi="Times New Roman" w:cs="Times New Roman"/>
                <w:sz w:val="24"/>
                <w:szCs w:val="24"/>
              </w:rPr>
            </w:pPr>
            <w:r w:rsidRPr="00C1328F">
              <w:rPr>
                <w:rFonts w:ascii="Times New Roman" w:hAnsi="Times New Roman" w:cs="Times New Roman"/>
                <w:sz w:val="24"/>
                <w:szCs w:val="24"/>
              </w:rPr>
              <w:t xml:space="preserve"> Plav</w:t>
            </w:r>
          </w:p>
          <w:p w14:paraId="016B1DFC" w14:textId="7AC52846" w:rsidR="00C1328F" w:rsidRPr="00C1328F" w:rsidRDefault="00C1328F" w:rsidP="00C1328F">
            <w:pPr>
              <w:spacing w:line="276" w:lineRule="auto"/>
              <w:jc w:val="center"/>
              <w:rPr>
                <w:rFonts w:ascii="Times New Roman" w:hAnsi="Times New Roman" w:cs="Times New Roman"/>
                <w:b w:val="0"/>
                <w:sz w:val="24"/>
                <w:szCs w:val="24"/>
              </w:rPr>
            </w:pPr>
            <w:r w:rsidRPr="00C1328F">
              <w:rPr>
                <w:rFonts w:ascii="Times New Roman" w:hAnsi="Times New Roman" w:cs="Times New Roman"/>
                <w:b w:val="0"/>
                <w:sz w:val="24"/>
                <w:szCs w:val="24"/>
              </w:rPr>
              <w:t>IV kvartal 2026</w:t>
            </w:r>
          </w:p>
          <w:p w14:paraId="056A00C7" w14:textId="77777777" w:rsidR="00C1328F" w:rsidRPr="00C1328F" w:rsidRDefault="00C1328F" w:rsidP="00C1328F">
            <w:pPr>
              <w:spacing w:line="276" w:lineRule="auto"/>
              <w:jc w:val="center"/>
              <w:rPr>
                <w:rFonts w:ascii="Times New Roman" w:hAnsi="Times New Roman" w:cs="Times New Roman"/>
                <w:sz w:val="24"/>
                <w:szCs w:val="24"/>
              </w:rPr>
            </w:pPr>
          </w:p>
          <w:p w14:paraId="4EAC768F" w14:textId="77777777" w:rsidR="00C1328F" w:rsidRPr="00C1328F" w:rsidRDefault="00C1328F" w:rsidP="00C1328F">
            <w:pPr>
              <w:spacing w:line="276" w:lineRule="auto"/>
              <w:jc w:val="center"/>
              <w:rPr>
                <w:rFonts w:ascii="Times New Roman" w:hAnsi="Times New Roman" w:cs="Times New Roman"/>
                <w:sz w:val="24"/>
                <w:szCs w:val="24"/>
              </w:rPr>
            </w:pPr>
            <w:r w:rsidRPr="00C1328F">
              <w:rPr>
                <w:rFonts w:ascii="Times New Roman" w:hAnsi="Times New Roman" w:cs="Times New Roman"/>
                <w:sz w:val="24"/>
                <w:szCs w:val="24"/>
              </w:rPr>
              <w:t>Petnjica</w:t>
            </w:r>
          </w:p>
          <w:p w14:paraId="51221E95" w14:textId="1B789FFB" w:rsidR="00C638D6" w:rsidRPr="00C1328F" w:rsidRDefault="00C1328F" w:rsidP="00C1328F">
            <w:pPr>
              <w:spacing w:line="276" w:lineRule="auto"/>
              <w:jc w:val="center"/>
              <w:rPr>
                <w:rFonts w:ascii="Times New Roman" w:hAnsi="Times New Roman" w:cs="Times New Roman"/>
                <w:b w:val="0"/>
                <w:sz w:val="24"/>
                <w:szCs w:val="24"/>
              </w:rPr>
            </w:pPr>
            <w:r w:rsidRPr="00C1328F">
              <w:rPr>
                <w:rFonts w:ascii="Times New Roman" w:hAnsi="Times New Roman" w:cs="Times New Roman"/>
                <w:b w:val="0"/>
                <w:sz w:val="24"/>
                <w:szCs w:val="24"/>
              </w:rPr>
              <w:t>IV kvartal 2026</w:t>
            </w:r>
          </w:p>
        </w:tc>
        <w:tc>
          <w:tcPr>
            <w:tcW w:w="598" w:type="pct"/>
          </w:tcPr>
          <w:p w14:paraId="60D9BBB3" w14:textId="77777777" w:rsidR="00C1328F" w:rsidRPr="00C1328F" w:rsidRDefault="00C1328F" w:rsidP="00C1328F">
            <w:pPr>
              <w:spacing w:line="276" w:lineRule="auto"/>
              <w:jc w:val="center"/>
              <w:rPr>
                <w:rFonts w:ascii="Times New Roman" w:hAnsi="Times New Roman" w:cs="Times New Roman"/>
                <w:sz w:val="24"/>
                <w:szCs w:val="24"/>
              </w:rPr>
            </w:pPr>
            <w:r w:rsidRPr="00C1328F">
              <w:rPr>
                <w:rFonts w:ascii="Times New Roman" w:hAnsi="Times New Roman" w:cs="Times New Roman"/>
                <w:sz w:val="24"/>
                <w:szCs w:val="24"/>
              </w:rPr>
              <w:lastRenderedPageBreak/>
              <w:t>Zeta</w:t>
            </w:r>
          </w:p>
          <w:p w14:paraId="1C02A9A8" w14:textId="6BF84BF9" w:rsidR="00C1328F" w:rsidRPr="00C1328F" w:rsidRDefault="00C1328F" w:rsidP="00C1328F">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5.000€</w:t>
            </w:r>
          </w:p>
          <w:p w14:paraId="46F80C30" w14:textId="15E87B28" w:rsidR="00C1328F" w:rsidRDefault="00C1328F" w:rsidP="00736E1F">
            <w:pPr>
              <w:spacing w:line="276" w:lineRule="auto"/>
              <w:rPr>
                <w:rFonts w:ascii="Times New Roman" w:hAnsi="Times New Roman" w:cs="Times New Roman"/>
                <w:sz w:val="24"/>
                <w:szCs w:val="24"/>
              </w:rPr>
            </w:pPr>
          </w:p>
          <w:p w14:paraId="12C978FD" w14:textId="77777777" w:rsidR="00451696" w:rsidRPr="00C1328F" w:rsidRDefault="00451696" w:rsidP="00736E1F">
            <w:pPr>
              <w:spacing w:line="276" w:lineRule="auto"/>
              <w:rPr>
                <w:rFonts w:ascii="Times New Roman" w:hAnsi="Times New Roman" w:cs="Times New Roman"/>
                <w:sz w:val="24"/>
                <w:szCs w:val="24"/>
              </w:rPr>
            </w:pPr>
          </w:p>
          <w:p w14:paraId="2431F010" w14:textId="77777777" w:rsidR="00C1328F" w:rsidRPr="00C1328F" w:rsidRDefault="00C1328F" w:rsidP="00C1328F">
            <w:pPr>
              <w:spacing w:line="276" w:lineRule="auto"/>
              <w:jc w:val="center"/>
              <w:rPr>
                <w:rFonts w:ascii="Times New Roman" w:hAnsi="Times New Roman" w:cs="Times New Roman"/>
                <w:sz w:val="24"/>
                <w:szCs w:val="24"/>
              </w:rPr>
            </w:pPr>
            <w:r w:rsidRPr="00C1328F">
              <w:rPr>
                <w:rFonts w:ascii="Times New Roman" w:hAnsi="Times New Roman" w:cs="Times New Roman"/>
                <w:sz w:val="24"/>
                <w:szCs w:val="24"/>
              </w:rPr>
              <w:t xml:space="preserve"> Tivat</w:t>
            </w:r>
          </w:p>
          <w:p w14:paraId="0986ACD7" w14:textId="0E6A757E" w:rsidR="00C1328F" w:rsidRDefault="00C1328F" w:rsidP="00C1328F">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5.000€</w:t>
            </w:r>
          </w:p>
          <w:p w14:paraId="0CFB0887" w14:textId="63C4B46A" w:rsidR="00C1328F" w:rsidRDefault="00C1328F" w:rsidP="00736E1F">
            <w:pPr>
              <w:spacing w:line="276" w:lineRule="auto"/>
              <w:rPr>
                <w:rFonts w:ascii="Times New Roman" w:hAnsi="Times New Roman" w:cs="Times New Roman"/>
                <w:sz w:val="24"/>
                <w:szCs w:val="24"/>
              </w:rPr>
            </w:pPr>
          </w:p>
          <w:p w14:paraId="0C4A267F" w14:textId="77777777" w:rsidR="00451696" w:rsidRPr="00C1328F" w:rsidRDefault="00451696" w:rsidP="00736E1F">
            <w:pPr>
              <w:spacing w:line="276" w:lineRule="auto"/>
              <w:rPr>
                <w:rFonts w:ascii="Times New Roman" w:hAnsi="Times New Roman" w:cs="Times New Roman"/>
                <w:sz w:val="24"/>
                <w:szCs w:val="24"/>
              </w:rPr>
            </w:pPr>
          </w:p>
          <w:p w14:paraId="0EA16051" w14:textId="77777777" w:rsidR="00C1328F" w:rsidRPr="00C1328F" w:rsidRDefault="00C1328F" w:rsidP="00C1328F">
            <w:pPr>
              <w:spacing w:line="276" w:lineRule="auto"/>
              <w:jc w:val="center"/>
              <w:rPr>
                <w:rFonts w:ascii="Times New Roman" w:hAnsi="Times New Roman" w:cs="Times New Roman"/>
                <w:sz w:val="24"/>
                <w:szCs w:val="24"/>
              </w:rPr>
            </w:pPr>
            <w:r w:rsidRPr="00C1328F">
              <w:rPr>
                <w:rFonts w:ascii="Times New Roman" w:hAnsi="Times New Roman" w:cs="Times New Roman"/>
                <w:sz w:val="24"/>
                <w:szCs w:val="24"/>
              </w:rPr>
              <w:t>Gusinje</w:t>
            </w:r>
          </w:p>
          <w:p w14:paraId="5FF8BD58" w14:textId="03158210" w:rsidR="00C1328F" w:rsidRDefault="00C1328F" w:rsidP="00C1328F">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2.000€</w:t>
            </w:r>
          </w:p>
          <w:p w14:paraId="6484C277" w14:textId="6E09AA76" w:rsidR="00C1328F" w:rsidRDefault="00C1328F" w:rsidP="00736E1F">
            <w:pPr>
              <w:spacing w:line="276" w:lineRule="auto"/>
              <w:rPr>
                <w:rFonts w:ascii="Times New Roman" w:hAnsi="Times New Roman" w:cs="Times New Roman"/>
                <w:sz w:val="24"/>
                <w:szCs w:val="24"/>
              </w:rPr>
            </w:pPr>
          </w:p>
          <w:p w14:paraId="03DD61CA" w14:textId="77777777" w:rsidR="00451696" w:rsidRPr="00C1328F" w:rsidRDefault="00451696" w:rsidP="00736E1F">
            <w:pPr>
              <w:spacing w:line="276" w:lineRule="auto"/>
              <w:rPr>
                <w:rFonts w:ascii="Times New Roman" w:hAnsi="Times New Roman" w:cs="Times New Roman"/>
                <w:sz w:val="24"/>
                <w:szCs w:val="24"/>
              </w:rPr>
            </w:pPr>
          </w:p>
          <w:p w14:paraId="542545D7" w14:textId="77777777" w:rsidR="00C1328F" w:rsidRPr="00C1328F" w:rsidRDefault="00C1328F" w:rsidP="00C1328F">
            <w:pPr>
              <w:spacing w:line="276" w:lineRule="auto"/>
              <w:jc w:val="center"/>
              <w:rPr>
                <w:rFonts w:ascii="Times New Roman" w:hAnsi="Times New Roman" w:cs="Times New Roman"/>
                <w:sz w:val="24"/>
                <w:szCs w:val="24"/>
              </w:rPr>
            </w:pPr>
            <w:r w:rsidRPr="00C1328F">
              <w:rPr>
                <w:rFonts w:ascii="Times New Roman" w:hAnsi="Times New Roman" w:cs="Times New Roman"/>
                <w:sz w:val="24"/>
                <w:szCs w:val="24"/>
              </w:rPr>
              <w:t xml:space="preserve"> Plav</w:t>
            </w:r>
          </w:p>
          <w:p w14:paraId="34F5378D" w14:textId="5999B4CA" w:rsidR="00C1328F" w:rsidRPr="00C1328F" w:rsidRDefault="00C1328F" w:rsidP="00C1328F">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5.000€</w:t>
            </w:r>
          </w:p>
          <w:p w14:paraId="5F466CF8" w14:textId="18B99799" w:rsidR="00C1328F" w:rsidRDefault="00C1328F" w:rsidP="00736E1F">
            <w:pPr>
              <w:spacing w:line="276" w:lineRule="auto"/>
              <w:rPr>
                <w:rFonts w:ascii="Times New Roman" w:hAnsi="Times New Roman" w:cs="Times New Roman"/>
                <w:sz w:val="24"/>
                <w:szCs w:val="24"/>
              </w:rPr>
            </w:pPr>
          </w:p>
          <w:p w14:paraId="22F98474" w14:textId="77777777" w:rsidR="00451696" w:rsidRPr="00C1328F" w:rsidRDefault="00451696" w:rsidP="00736E1F">
            <w:pPr>
              <w:spacing w:line="276" w:lineRule="auto"/>
              <w:rPr>
                <w:rFonts w:ascii="Times New Roman" w:hAnsi="Times New Roman" w:cs="Times New Roman"/>
                <w:sz w:val="24"/>
                <w:szCs w:val="24"/>
              </w:rPr>
            </w:pPr>
          </w:p>
          <w:p w14:paraId="274B66D1" w14:textId="77777777" w:rsidR="00C1328F" w:rsidRPr="00C1328F" w:rsidRDefault="00C1328F" w:rsidP="00C1328F">
            <w:pPr>
              <w:spacing w:line="276" w:lineRule="auto"/>
              <w:jc w:val="center"/>
              <w:rPr>
                <w:rFonts w:ascii="Times New Roman" w:hAnsi="Times New Roman" w:cs="Times New Roman"/>
                <w:sz w:val="24"/>
                <w:szCs w:val="24"/>
              </w:rPr>
            </w:pPr>
            <w:r w:rsidRPr="00C1328F">
              <w:rPr>
                <w:rFonts w:ascii="Times New Roman" w:hAnsi="Times New Roman" w:cs="Times New Roman"/>
                <w:sz w:val="24"/>
                <w:szCs w:val="24"/>
              </w:rPr>
              <w:t>Petnjica</w:t>
            </w:r>
          </w:p>
          <w:p w14:paraId="1D73DFA7" w14:textId="77777777" w:rsidR="00C638D6" w:rsidRDefault="00C1328F" w:rsidP="00C1328F">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4.000€</w:t>
            </w:r>
          </w:p>
          <w:p w14:paraId="169C8029" w14:textId="77777777" w:rsidR="00C801C6" w:rsidRDefault="00C801C6" w:rsidP="00C1328F">
            <w:pPr>
              <w:spacing w:line="276" w:lineRule="auto"/>
              <w:jc w:val="center"/>
              <w:rPr>
                <w:rFonts w:ascii="Times New Roman" w:hAnsi="Times New Roman" w:cs="Times New Roman"/>
                <w:b w:val="0"/>
                <w:sz w:val="24"/>
                <w:szCs w:val="24"/>
              </w:rPr>
            </w:pPr>
          </w:p>
          <w:p w14:paraId="24FC1EC2" w14:textId="778B803A" w:rsidR="00C801C6" w:rsidRDefault="00C801C6" w:rsidP="00C1328F">
            <w:pPr>
              <w:spacing w:line="276" w:lineRule="auto"/>
              <w:jc w:val="center"/>
              <w:rPr>
                <w:rFonts w:ascii="Times New Roman" w:hAnsi="Times New Roman" w:cs="Times New Roman"/>
                <w:sz w:val="24"/>
                <w:szCs w:val="24"/>
              </w:rPr>
            </w:pPr>
            <w:r>
              <w:rPr>
                <w:rFonts w:ascii="Times New Roman" w:hAnsi="Times New Roman" w:cs="Times New Roman"/>
                <w:b w:val="0"/>
                <w:sz w:val="24"/>
                <w:szCs w:val="24"/>
              </w:rPr>
              <w:t>Ukupno 21.000€</w:t>
            </w:r>
          </w:p>
        </w:tc>
        <w:tc>
          <w:tcPr>
            <w:tcW w:w="742" w:type="pct"/>
          </w:tcPr>
          <w:p w14:paraId="7734D024" w14:textId="29031416" w:rsidR="00C638D6" w:rsidRPr="00C1328F" w:rsidRDefault="00C1328F" w:rsidP="008C0672">
            <w:pPr>
              <w:spacing w:line="276" w:lineRule="auto"/>
              <w:jc w:val="center"/>
              <w:rPr>
                <w:rFonts w:ascii="Times New Roman" w:hAnsi="Times New Roman" w:cs="Times New Roman"/>
                <w:b w:val="0"/>
                <w:sz w:val="24"/>
                <w:szCs w:val="24"/>
              </w:rPr>
            </w:pPr>
            <w:r w:rsidRPr="00C1328F">
              <w:rPr>
                <w:rFonts w:ascii="Times New Roman" w:hAnsi="Times New Roman" w:cs="Times New Roman"/>
                <w:b w:val="0"/>
                <w:sz w:val="24"/>
                <w:szCs w:val="24"/>
              </w:rPr>
              <w:lastRenderedPageBreak/>
              <w:t>Budžet Opština</w:t>
            </w:r>
          </w:p>
        </w:tc>
      </w:tr>
      <w:tr w:rsidR="006F2A65" w:rsidRPr="002A4FC0" w14:paraId="357A2ADA" w14:textId="77777777" w:rsidTr="0014204D">
        <w:tc>
          <w:tcPr>
            <w:tcW w:w="1067" w:type="pct"/>
          </w:tcPr>
          <w:p w14:paraId="35B16E2A" w14:textId="3A9562B9" w:rsidR="00C1328F" w:rsidRDefault="00C1328F" w:rsidP="00D368F5">
            <w:pPr>
              <w:spacing w:line="276" w:lineRule="auto"/>
              <w:rPr>
                <w:rFonts w:ascii="Times New Roman" w:hAnsi="Times New Roman" w:cs="Times New Roman"/>
                <w:sz w:val="24"/>
                <w:szCs w:val="24"/>
              </w:rPr>
            </w:pPr>
            <w:r w:rsidRPr="00C1328F">
              <w:rPr>
                <w:rFonts w:ascii="Times New Roman" w:hAnsi="Times New Roman" w:cs="Times New Roman"/>
                <w:sz w:val="24"/>
                <w:szCs w:val="24"/>
              </w:rPr>
              <w:lastRenderedPageBreak/>
              <w:t>6.  Izrada lokalnih planova zaštite i spašavanja od požara: Zeta, Ulcinj, Plav</w:t>
            </w:r>
          </w:p>
        </w:tc>
        <w:tc>
          <w:tcPr>
            <w:tcW w:w="775" w:type="pct"/>
          </w:tcPr>
          <w:p w14:paraId="72DC097C" w14:textId="1867BB12" w:rsidR="00C1328F" w:rsidRPr="00C1328F" w:rsidRDefault="00C1328F" w:rsidP="002A4FC0">
            <w:pPr>
              <w:spacing w:line="276" w:lineRule="auto"/>
              <w:rPr>
                <w:rFonts w:ascii="Times New Roman" w:hAnsi="Times New Roman" w:cs="Times New Roman"/>
                <w:b w:val="0"/>
                <w:sz w:val="24"/>
                <w:szCs w:val="24"/>
              </w:rPr>
            </w:pPr>
            <w:r w:rsidRPr="00C1328F">
              <w:rPr>
                <w:rFonts w:ascii="Times New Roman" w:hAnsi="Times New Roman" w:cs="Times New Roman"/>
                <w:b w:val="0"/>
                <w:sz w:val="24"/>
                <w:szCs w:val="24"/>
              </w:rPr>
              <w:t>Izrađena 3 Plana zaštite i spašavanja od požara na lokalnom nivou</w:t>
            </w:r>
          </w:p>
        </w:tc>
        <w:tc>
          <w:tcPr>
            <w:tcW w:w="742" w:type="pct"/>
          </w:tcPr>
          <w:p w14:paraId="69EE05F8" w14:textId="77777777" w:rsidR="00C1328F" w:rsidRPr="00C1328F" w:rsidRDefault="00C1328F" w:rsidP="00C1328F">
            <w:pPr>
              <w:spacing w:line="276" w:lineRule="auto"/>
              <w:jc w:val="center"/>
              <w:rPr>
                <w:rFonts w:ascii="Times New Roman" w:hAnsi="Times New Roman" w:cs="Times New Roman"/>
                <w:b w:val="0"/>
                <w:sz w:val="24"/>
                <w:szCs w:val="24"/>
              </w:rPr>
            </w:pPr>
            <w:r w:rsidRPr="00C1328F">
              <w:rPr>
                <w:rFonts w:ascii="Times New Roman" w:hAnsi="Times New Roman" w:cs="Times New Roman"/>
                <w:b w:val="0"/>
                <w:sz w:val="24"/>
                <w:szCs w:val="24"/>
              </w:rPr>
              <w:t>Organi lokalne samouprave,</w:t>
            </w:r>
          </w:p>
          <w:p w14:paraId="7E64DE24" w14:textId="6B67D7C7" w:rsidR="00C1328F" w:rsidRPr="00C1328F" w:rsidRDefault="00C1328F" w:rsidP="00C1328F">
            <w:pPr>
              <w:spacing w:line="276" w:lineRule="auto"/>
              <w:jc w:val="center"/>
              <w:rPr>
                <w:rFonts w:ascii="Times New Roman" w:hAnsi="Times New Roman" w:cs="Times New Roman"/>
                <w:b w:val="0"/>
                <w:sz w:val="24"/>
                <w:szCs w:val="24"/>
              </w:rPr>
            </w:pPr>
            <w:r w:rsidRPr="00C1328F">
              <w:rPr>
                <w:rFonts w:ascii="Times New Roman" w:hAnsi="Times New Roman" w:cs="Times New Roman"/>
                <w:b w:val="0"/>
                <w:sz w:val="24"/>
                <w:szCs w:val="24"/>
              </w:rPr>
              <w:t xml:space="preserve"> Služba zaštite i spašavanja</w:t>
            </w:r>
          </w:p>
        </w:tc>
        <w:tc>
          <w:tcPr>
            <w:tcW w:w="537" w:type="pct"/>
          </w:tcPr>
          <w:p w14:paraId="2E59BBC5" w14:textId="6B111B86" w:rsidR="00C1328F" w:rsidRDefault="00C1328F" w:rsidP="00C1328F">
            <w:pPr>
              <w:spacing w:line="276" w:lineRule="auto"/>
              <w:jc w:val="center"/>
              <w:rPr>
                <w:rFonts w:ascii="Times New Roman" w:hAnsi="Times New Roman" w:cs="Times New Roman"/>
                <w:sz w:val="24"/>
                <w:szCs w:val="24"/>
              </w:rPr>
            </w:pPr>
            <w:r>
              <w:rPr>
                <w:rFonts w:ascii="Times New Roman" w:hAnsi="Times New Roman" w:cs="Times New Roman"/>
                <w:sz w:val="24"/>
                <w:szCs w:val="24"/>
              </w:rPr>
              <w:t>Zeta</w:t>
            </w:r>
          </w:p>
          <w:p w14:paraId="5E30B511" w14:textId="77777777" w:rsidR="00C1328F" w:rsidRPr="002820D1" w:rsidRDefault="00C1328F" w:rsidP="00C1328F">
            <w:pPr>
              <w:spacing w:line="276" w:lineRule="auto"/>
              <w:jc w:val="center"/>
              <w:rPr>
                <w:rFonts w:ascii="Times New Roman" w:hAnsi="Times New Roman" w:cs="Times New Roman"/>
                <w:b w:val="0"/>
                <w:sz w:val="24"/>
                <w:szCs w:val="24"/>
              </w:rPr>
            </w:pPr>
            <w:r w:rsidRPr="002820D1">
              <w:rPr>
                <w:rFonts w:ascii="Times New Roman" w:hAnsi="Times New Roman" w:cs="Times New Roman"/>
                <w:b w:val="0"/>
                <w:sz w:val="24"/>
                <w:szCs w:val="24"/>
              </w:rPr>
              <w:t>IV kvartal 2026</w:t>
            </w:r>
          </w:p>
          <w:p w14:paraId="73C6F386" w14:textId="77777777" w:rsidR="00C1328F" w:rsidRDefault="00C1328F" w:rsidP="00C1328F">
            <w:pPr>
              <w:spacing w:line="276" w:lineRule="auto"/>
              <w:jc w:val="center"/>
              <w:rPr>
                <w:rFonts w:ascii="Times New Roman" w:hAnsi="Times New Roman" w:cs="Times New Roman"/>
                <w:sz w:val="24"/>
                <w:szCs w:val="24"/>
              </w:rPr>
            </w:pPr>
          </w:p>
          <w:p w14:paraId="645DDD0B" w14:textId="77777777" w:rsidR="00C1328F" w:rsidRDefault="00C1328F" w:rsidP="00C1328F">
            <w:pPr>
              <w:spacing w:line="276" w:lineRule="auto"/>
              <w:jc w:val="center"/>
              <w:rPr>
                <w:rFonts w:ascii="Times New Roman" w:hAnsi="Times New Roman" w:cs="Times New Roman"/>
                <w:sz w:val="24"/>
                <w:szCs w:val="24"/>
              </w:rPr>
            </w:pPr>
            <w:r>
              <w:rPr>
                <w:rFonts w:ascii="Times New Roman" w:hAnsi="Times New Roman" w:cs="Times New Roman"/>
                <w:sz w:val="24"/>
                <w:szCs w:val="24"/>
              </w:rPr>
              <w:t>Ulcinj</w:t>
            </w:r>
          </w:p>
          <w:p w14:paraId="102380A3" w14:textId="2A767966" w:rsidR="00C1328F" w:rsidRPr="002820D1" w:rsidRDefault="00C1328F" w:rsidP="00C1328F">
            <w:pPr>
              <w:spacing w:line="276" w:lineRule="auto"/>
              <w:jc w:val="center"/>
              <w:rPr>
                <w:rFonts w:ascii="Times New Roman" w:hAnsi="Times New Roman" w:cs="Times New Roman"/>
                <w:b w:val="0"/>
                <w:sz w:val="24"/>
                <w:szCs w:val="24"/>
              </w:rPr>
            </w:pPr>
            <w:r w:rsidRPr="002820D1">
              <w:rPr>
                <w:rFonts w:ascii="Times New Roman" w:hAnsi="Times New Roman" w:cs="Times New Roman"/>
                <w:b w:val="0"/>
                <w:sz w:val="24"/>
                <w:szCs w:val="24"/>
              </w:rPr>
              <w:t>IV kvartal 2025</w:t>
            </w:r>
          </w:p>
          <w:p w14:paraId="669E5FFD" w14:textId="77777777" w:rsidR="00C1328F" w:rsidRDefault="00C1328F" w:rsidP="00C1328F">
            <w:pPr>
              <w:spacing w:line="276" w:lineRule="auto"/>
              <w:jc w:val="center"/>
              <w:rPr>
                <w:rFonts w:ascii="Times New Roman" w:hAnsi="Times New Roman" w:cs="Times New Roman"/>
                <w:sz w:val="24"/>
                <w:szCs w:val="24"/>
              </w:rPr>
            </w:pPr>
          </w:p>
          <w:p w14:paraId="2CB3CB9E" w14:textId="77777777" w:rsidR="00C1328F" w:rsidRDefault="00C1328F" w:rsidP="00C1328F">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Plav</w:t>
            </w:r>
          </w:p>
          <w:p w14:paraId="7EAB1445" w14:textId="19A04E68" w:rsidR="00C1328F" w:rsidRPr="002820D1" w:rsidRDefault="00C1328F" w:rsidP="00C1328F">
            <w:pPr>
              <w:spacing w:line="276" w:lineRule="auto"/>
              <w:jc w:val="center"/>
              <w:rPr>
                <w:rFonts w:ascii="Times New Roman" w:hAnsi="Times New Roman" w:cs="Times New Roman"/>
                <w:b w:val="0"/>
                <w:sz w:val="24"/>
                <w:szCs w:val="24"/>
              </w:rPr>
            </w:pPr>
            <w:r w:rsidRPr="002820D1">
              <w:rPr>
                <w:rFonts w:ascii="Times New Roman" w:hAnsi="Times New Roman" w:cs="Times New Roman"/>
                <w:b w:val="0"/>
                <w:sz w:val="24"/>
                <w:szCs w:val="24"/>
              </w:rPr>
              <w:t>I kvartal 2026</w:t>
            </w:r>
          </w:p>
        </w:tc>
        <w:tc>
          <w:tcPr>
            <w:tcW w:w="540" w:type="pct"/>
          </w:tcPr>
          <w:p w14:paraId="58355E39" w14:textId="77777777" w:rsidR="00C1328F" w:rsidRDefault="00C1328F" w:rsidP="00C1328F">
            <w:pPr>
              <w:spacing w:line="276" w:lineRule="auto"/>
              <w:jc w:val="center"/>
              <w:rPr>
                <w:rFonts w:ascii="Times New Roman" w:hAnsi="Times New Roman" w:cs="Times New Roman"/>
                <w:sz w:val="24"/>
                <w:szCs w:val="24"/>
              </w:rPr>
            </w:pPr>
            <w:r w:rsidRPr="00C1328F">
              <w:rPr>
                <w:rFonts w:ascii="Times New Roman" w:hAnsi="Times New Roman" w:cs="Times New Roman"/>
                <w:sz w:val="24"/>
                <w:szCs w:val="24"/>
              </w:rPr>
              <w:t>Zeta</w:t>
            </w:r>
          </w:p>
          <w:p w14:paraId="0CA809CE" w14:textId="77777777" w:rsidR="00C1328F" w:rsidRPr="002820D1" w:rsidRDefault="00C1328F" w:rsidP="00C1328F">
            <w:pPr>
              <w:spacing w:line="276" w:lineRule="auto"/>
              <w:jc w:val="center"/>
              <w:rPr>
                <w:rFonts w:ascii="Times New Roman" w:hAnsi="Times New Roman" w:cs="Times New Roman"/>
                <w:b w:val="0"/>
                <w:sz w:val="24"/>
                <w:szCs w:val="24"/>
              </w:rPr>
            </w:pPr>
            <w:r w:rsidRPr="002820D1">
              <w:rPr>
                <w:rFonts w:ascii="Times New Roman" w:hAnsi="Times New Roman" w:cs="Times New Roman"/>
                <w:b w:val="0"/>
                <w:sz w:val="24"/>
                <w:szCs w:val="24"/>
              </w:rPr>
              <w:t>I kvartal 2027</w:t>
            </w:r>
          </w:p>
          <w:p w14:paraId="79021006" w14:textId="77777777" w:rsidR="00C1328F" w:rsidRDefault="00C1328F" w:rsidP="00C1328F">
            <w:pPr>
              <w:spacing w:line="276" w:lineRule="auto"/>
              <w:jc w:val="center"/>
              <w:rPr>
                <w:rFonts w:ascii="Times New Roman" w:hAnsi="Times New Roman" w:cs="Times New Roman"/>
                <w:sz w:val="24"/>
                <w:szCs w:val="24"/>
              </w:rPr>
            </w:pPr>
          </w:p>
          <w:p w14:paraId="24A1A78A" w14:textId="77777777" w:rsidR="00C1328F" w:rsidRDefault="00C1328F" w:rsidP="00C1328F">
            <w:pPr>
              <w:spacing w:line="276" w:lineRule="auto"/>
              <w:jc w:val="center"/>
              <w:rPr>
                <w:rFonts w:ascii="Times New Roman" w:hAnsi="Times New Roman" w:cs="Times New Roman"/>
                <w:sz w:val="24"/>
                <w:szCs w:val="24"/>
              </w:rPr>
            </w:pPr>
            <w:r w:rsidRPr="00C1328F">
              <w:rPr>
                <w:rFonts w:ascii="Times New Roman" w:hAnsi="Times New Roman" w:cs="Times New Roman"/>
                <w:sz w:val="24"/>
                <w:szCs w:val="24"/>
              </w:rPr>
              <w:t>Ulcinj</w:t>
            </w:r>
          </w:p>
          <w:p w14:paraId="575C818E" w14:textId="639025A5" w:rsidR="00C1328F" w:rsidRPr="002820D1" w:rsidRDefault="00C1328F" w:rsidP="00C1328F">
            <w:pPr>
              <w:spacing w:line="276" w:lineRule="auto"/>
              <w:jc w:val="center"/>
              <w:rPr>
                <w:rFonts w:ascii="Times New Roman" w:hAnsi="Times New Roman" w:cs="Times New Roman"/>
                <w:b w:val="0"/>
                <w:sz w:val="24"/>
                <w:szCs w:val="24"/>
              </w:rPr>
            </w:pPr>
            <w:r w:rsidRPr="002820D1">
              <w:rPr>
                <w:rFonts w:ascii="Times New Roman" w:hAnsi="Times New Roman" w:cs="Times New Roman"/>
                <w:b w:val="0"/>
                <w:sz w:val="24"/>
                <w:szCs w:val="24"/>
              </w:rPr>
              <w:t>III kvartal 2026</w:t>
            </w:r>
          </w:p>
          <w:p w14:paraId="747EDD91" w14:textId="77777777" w:rsidR="00C1328F" w:rsidRDefault="00C1328F" w:rsidP="00C1328F">
            <w:pPr>
              <w:spacing w:line="276" w:lineRule="auto"/>
              <w:jc w:val="center"/>
              <w:rPr>
                <w:rFonts w:ascii="Times New Roman" w:hAnsi="Times New Roman" w:cs="Times New Roman"/>
                <w:sz w:val="24"/>
                <w:szCs w:val="24"/>
              </w:rPr>
            </w:pPr>
          </w:p>
          <w:p w14:paraId="4CA5E670" w14:textId="77777777" w:rsidR="00C1328F" w:rsidRDefault="00C1328F" w:rsidP="00C1328F">
            <w:pPr>
              <w:spacing w:line="276" w:lineRule="auto"/>
              <w:jc w:val="center"/>
              <w:rPr>
                <w:rFonts w:ascii="Times New Roman" w:hAnsi="Times New Roman" w:cs="Times New Roman"/>
                <w:sz w:val="24"/>
                <w:szCs w:val="24"/>
              </w:rPr>
            </w:pPr>
            <w:r w:rsidRPr="00C1328F">
              <w:rPr>
                <w:rFonts w:ascii="Times New Roman" w:hAnsi="Times New Roman" w:cs="Times New Roman"/>
                <w:sz w:val="24"/>
                <w:szCs w:val="24"/>
              </w:rPr>
              <w:t xml:space="preserve"> Plav</w:t>
            </w:r>
          </w:p>
          <w:p w14:paraId="04358B63" w14:textId="0B86F6F3" w:rsidR="00C1328F" w:rsidRPr="002820D1" w:rsidRDefault="00C1328F" w:rsidP="00C1328F">
            <w:pPr>
              <w:spacing w:line="276" w:lineRule="auto"/>
              <w:jc w:val="center"/>
              <w:rPr>
                <w:rFonts w:ascii="Times New Roman" w:hAnsi="Times New Roman" w:cs="Times New Roman"/>
                <w:b w:val="0"/>
                <w:sz w:val="24"/>
                <w:szCs w:val="24"/>
              </w:rPr>
            </w:pPr>
            <w:r w:rsidRPr="002820D1">
              <w:rPr>
                <w:rFonts w:ascii="Times New Roman" w:hAnsi="Times New Roman" w:cs="Times New Roman"/>
                <w:b w:val="0"/>
                <w:sz w:val="24"/>
                <w:szCs w:val="24"/>
              </w:rPr>
              <w:t>IV kvartal 2026</w:t>
            </w:r>
          </w:p>
        </w:tc>
        <w:tc>
          <w:tcPr>
            <w:tcW w:w="598" w:type="pct"/>
          </w:tcPr>
          <w:p w14:paraId="53CAC904" w14:textId="77777777" w:rsidR="002820D1" w:rsidRDefault="002820D1" w:rsidP="002820D1">
            <w:pPr>
              <w:spacing w:line="276" w:lineRule="auto"/>
              <w:jc w:val="center"/>
              <w:rPr>
                <w:rFonts w:ascii="Times New Roman" w:hAnsi="Times New Roman" w:cs="Times New Roman"/>
                <w:sz w:val="24"/>
                <w:szCs w:val="24"/>
              </w:rPr>
            </w:pPr>
            <w:r w:rsidRPr="00C1328F">
              <w:rPr>
                <w:rFonts w:ascii="Times New Roman" w:hAnsi="Times New Roman" w:cs="Times New Roman"/>
                <w:sz w:val="24"/>
                <w:szCs w:val="24"/>
              </w:rPr>
              <w:t>Zeta</w:t>
            </w:r>
          </w:p>
          <w:p w14:paraId="258E78E5" w14:textId="4C1E5008" w:rsidR="002820D1" w:rsidRPr="002820D1" w:rsidRDefault="002820D1" w:rsidP="002820D1">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5.000€</w:t>
            </w:r>
          </w:p>
          <w:p w14:paraId="7DF3ED17" w14:textId="780C7D42" w:rsidR="002820D1" w:rsidRDefault="002820D1" w:rsidP="00736E1F">
            <w:pPr>
              <w:spacing w:line="276" w:lineRule="auto"/>
              <w:rPr>
                <w:rFonts w:ascii="Times New Roman" w:hAnsi="Times New Roman" w:cs="Times New Roman"/>
                <w:sz w:val="24"/>
                <w:szCs w:val="24"/>
              </w:rPr>
            </w:pPr>
          </w:p>
          <w:p w14:paraId="122E470A" w14:textId="77777777" w:rsidR="00451696" w:rsidRDefault="00451696" w:rsidP="00736E1F">
            <w:pPr>
              <w:spacing w:line="276" w:lineRule="auto"/>
              <w:rPr>
                <w:rFonts w:ascii="Times New Roman" w:hAnsi="Times New Roman" w:cs="Times New Roman"/>
                <w:sz w:val="24"/>
                <w:szCs w:val="24"/>
              </w:rPr>
            </w:pPr>
          </w:p>
          <w:p w14:paraId="2AA8ADE3" w14:textId="77777777" w:rsidR="002820D1" w:rsidRDefault="002820D1" w:rsidP="002820D1">
            <w:pPr>
              <w:spacing w:line="276" w:lineRule="auto"/>
              <w:jc w:val="center"/>
              <w:rPr>
                <w:rFonts w:ascii="Times New Roman" w:hAnsi="Times New Roman" w:cs="Times New Roman"/>
                <w:sz w:val="24"/>
                <w:szCs w:val="24"/>
              </w:rPr>
            </w:pPr>
            <w:r w:rsidRPr="00C1328F">
              <w:rPr>
                <w:rFonts w:ascii="Times New Roman" w:hAnsi="Times New Roman" w:cs="Times New Roman"/>
                <w:sz w:val="24"/>
                <w:szCs w:val="24"/>
              </w:rPr>
              <w:t>Ulcinj</w:t>
            </w:r>
          </w:p>
          <w:p w14:paraId="2423AEB0" w14:textId="51224A98" w:rsidR="002820D1" w:rsidRPr="002820D1" w:rsidRDefault="002820D1" w:rsidP="002820D1">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15.000€</w:t>
            </w:r>
          </w:p>
          <w:p w14:paraId="00B4BC4B" w14:textId="78061C86" w:rsidR="002820D1" w:rsidRDefault="002820D1" w:rsidP="00736E1F">
            <w:pPr>
              <w:spacing w:line="276" w:lineRule="auto"/>
              <w:rPr>
                <w:rFonts w:ascii="Times New Roman" w:hAnsi="Times New Roman" w:cs="Times New Roman"/>
                <w:sz w:val="24"/>
                <w:szCs w:val="24"/>
              </w:rPr>
            </w:pPr>
          </w:p>
          <w:p w14:paraId="1D81386B" w14:textId="77777777" w:rsidR="00451696" w:rsidRDefault="00451696" w:rsidP="00736E1F">
            <w:pPr>
              <w:spacing w:line="276" w:lineRule="auto"/>
              <w:rPr>
                <w:rFonts w:ascii="Times New Roman" w:hAnsi="Times New Roman" w:cs="Times New Roman"/>
                <w:sz w:val="24"/>
                <w:szCs w:val="24"/>
              </w:rPr>
            </w:pPr>
          </w:p>
          <w:p w14:paraId="53C47DB0" w14:textId="77777777" w:rsidR="002820D1" w:rsidRDefault="002820D1" w:rsidP="002820D1">
            <w:pPr>
              <w:spacing w:line="276" w:lineRule="auto"/>
              <w:jc w:val="center"/>
              <w:rPr>
                <w:rFonts w:ascii="Times New Roman" w:hAnsi="Times New Roman" w:cs="Times New Roman"/>
                <w:sz w:val="24"/>
                <w:szCs w:val="24"/>
              </w:rPr>
            </w:pPr>
            <w:r w:rsidRPr="00C1328F">
              <w:rPr>
                <w:rFonts w:ascii="Times New Roman" w:hAnsi="Times New Roman" w:cs="Times New Roman"/>
                <w:sz w:val="24"/>
                <w:szCs w:val="24"/>
              </w:rPr>
              <w:t xml:space="preserve"> Plav</w:t>
            </w:r>
          </w:p>
          <w:p w14:paraId="3A2C60F5" w14:textId="77777777" w:rsidR="00C1328F" w:rsidRDefault="002820D1" w:rsidP="002820D1">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5.000€</w:t>
            </w:r>
          </w:p>
          <w:p w14:paraId="69CC97D4" w14:textId="77777777" w:rsidR="00D4068A" w:rsidRDefault="00D4068A" w:rsidP="002820D1">
            <w:pPr>
              <w:spacing w:line="276" w:lineRule="auto"/>
              <w:jc w:val="center"/>
              <w:rPr>
                <w:rFonts w:ascii="Times New Roman" w:hAnsi="Times New Roman" w:cs="Times New Roman"/>
                <w:b w:val="0"/>
                <w:sz w:val="24"/>
                <w:szCs w:val="24"/>
              </w:rPr>
            </w:pPr>
          </w:p>
          <w:p w14:paraId="1531133C" w14:textId="7EAF3971" w:rsidR="00D4068A" w:rsidRPr="00C1328F" w:rsidRDefault="00D4068A" w:rsidP="002820D1">
            <w:pPr>
              <w:spacing w:line="276" w:lineRule="auto"/>
              <w:jc w:val="center"/>
              <w:rPr>
                <w:rFonts w:ascii="Times New Roman" w:hAnsi="Times New Roman" w:cs="Times New Roman"/>
                <w:sz w:val="24"/>
                <w:szCs w:val="24"/>
              </w:rPr>
            </w:pPr>
            <w:r>
              <w:rPr>
                <w:rFonts w:ascii="Times New Roman" w:hAnsi="Times New Roman" w:cs="Times New Roman"/>
                <w:b w:val="0"/>
                <w:sz w:val="24"/>
                <w:szCs w:val="24"/>
              </w:rPr>
              <w:t>Ukupno 25.000€</w:t>
            </w:r>
          </w:p>
        </w:tc>
        <w:tc>
          <w:tcPr>
            <w:tcW w:w="742" w:type="pct"/>
          </w:tcPr>
          <w:p w14:paraId="16BB961A" w14:textId="5D106AC9" w:rsidR="00C1328F" w:rsidRPr="00C1328F" w:rsidRDefault="002820D1" w:rsidP="008C0672">
            <w:pPr>
              <w:spacing w:line="276" w:lineRule="auto"/>
              <w:jc w:val="center"/>
              <w:rPr>
                <w:rFonts w:ascii="Times New Roman" w:hAnsi="Times New Roman" w:cs="Times New Roman"/>
                <w:b w:val="0"/>
                <w:sz w:val="24"/>
                <w:szCs w:val="24"/>
              </w:rPr>
            </w:pPr>
            <w:r w:rsidRPr="002820D1">
              <w:rPr>
                <w:rFonts w:ascii="Times New Roman" w:hAnsi="Times New Roman" w:cs="Times New Roman"/>
                <w:b w:val="0"/>
                <w:sz w:val="24"/>
                <w:szCs w:val="24"/>
              </w:rPr>
              <w:t>Budžet Opština</w:t>
            </w:r>
          </w:p>
        </w:tc>
      </w:tr>
      <w:tr w:rsidR="00BD415A" w:rsidRPr="002A4FC0" w14:paraId="2DB998C8" w14:textId="77777777" w:rsidTr="0014204D">
        <w:tc>
          <w:tcPr>
            <w:tcW w:w="1067" w:type="pct"/>
          </w:tcPr>
          <w:p w14:paraId="3230C061" w14:textId="65DFAB89" w:rsidR="002820D1" w:rsidRPr="00C1328F" w:rsidRDefault="002820D1" w:rsidP="007D3127">
            <w:pPr>
              <w:spacing w:line="276" w:lineRule="auto"/>
              <w:rPr>
                <w:rFonts w:ascii="Times New Roman" w:hAnsi="Times New Roman" w:cs="Times New Roman"/>
                <w:sz w:val="24"/>
                <w:szCs w:val="24"/>
              </w:rPr>
            </w:pPr>
            <w:r>
              <w:rPr>
                <w:rFonts w:ascii="Times New Roman" w:hAnsi="Times New Roman" w:cs="Times New Roman"/>
                <w:sz w:val="24"/>
                <w:szCs w:val="24"/>
              </w:rPr>
              <w:t xml:space="preserve">7. </w:t>
            </w:r>
            <w:r w:rsidRPr="002820D1">
              <w:rPr>
                <w:rFonts w:ascii="Times New Roman" w:hAnsi="Times New Roman" w:cs="Times New Roman"/>
                <w:sz w:val="24"/>
                <w:szCs w:val="24"/>
              </w:rPr>
              <w:t>Izrada lokalnih planova zaštite i spašavanja od</w:t>
            </w:r>
            <w:r w:rsidR="007D3127">
              <w:rPr>
                <w:rFonts w:ascii="Times New Roman" w:hAnsi="Times New Roman" w:cs="Times New Roman"/>
                <w:sz w:val="24"/>
                <w:szCs w:val="24"/>
              </w:rPr>
              <w:t xml:space="preserve">  tehničko tehnoloških nesreća: </w:t>
            </w:r>
            <w:r w:rsidRPr="002820D1">
              <w:rPr>
                <w:rFonts w:ascii="Times New Roman" w:hAnsi="Times New Roman" w:cs="Times New Roman"/>
                <w:sz w:val="24"/>
                <w:szCs w:val="24"/>
              </w:rPr>
              <w:t>Bar, Budva,</w:t>
            </w:r>
            <w:r w:rsidR="007D3127">
              <w:rPr>
                <w:rFonts w:ascii="Times New Roman" w:hAnsi="Times New Roman" w:cs="Times New Roman"/>
                <w:sz w:val="24"/>
                <w:szCs w:val="24"/>
              </w:rPr>
              <w:t xml:space="preserve"> Danilovgrad</w:t>
            </w:r>
          </w:p>
        </w:tc>
        <w:tc>
          <w:tcPr>
            <w:tcW w:w="775" w:type="pct"/>
          </w:tcPr>
          <w:p w14:paraId="1A229F45" w14:textId="2BF19759" w:rsidR="002820D1" w:rsidRDefault="00253658" w:rsidP="002A4FC0">
            <w:pPr>
              <w:spacing w:line="276" w:lineRule="auto"/>
              <w:rPr>
                <w:rFonts w:ascii="Times New Roman" w:hAnsi="Times New Roman" w:cs="Times New Roman"/>
                <w:b w:val="0"/>
                <w:sz w:val="24"/>
                <w:szCs w:val="24"/>
              </w:rPr>
            </w:pPr>
            <w:r>
              <w:rPr>
                <w:rFonts w:ascii="Times New Roman" w:hAnsi="Times New Roman" w:cs="Times New Roman"/>
                <w:b w:val="0"/>
                <w:sz w:val="24"/>
                <w:szCs w:val="24"/>
              </w:rPr>
              <w:t>2025/26  Izrađeno 3</w:t>
            </w:r>
            <w:r w:rsidR="002820D1" w:rsidRPr="002820D1">
              <w:rPr>
                <w:rFonts w:ascii="Times New Roman" w:hAnsi="Times New Roman" w:cs="Times New Roman"/>
                <w:b w:val="0"/>
                <w:sz w:val="24"/>
                <w:szCs w:val="24"/>
              </w:rPr>
              <w:t xml:space="preserve"> Planova zaštite i spašavanja od tehničko tehnoloških nesreća na opštinskom nivou</w:t>
            </w:r>
          </w:p>
          <w:p w14:paraId="09707EE4" w14:textId="77777777" w:rsidR="002820D1" w:rsidRDefault="002820D1" w:rsidP="002A4FC0">
            <w:pPr>
              <w:spacing w:line="276" w:lineRule="auto"/>
              <w:rPr>
                <w:rFonts w:ascii="Times New Roman" w:hAnsi="Times New Roman" w:cs="Times New Roman"/>
                <w:b w:val="0"/>
                <w:sz w:val="24"/>
                <w:szCs w:val="24"/>
              </w:rPr>
            </w:pPr>
          </w:p>
          <w:p w14:paraId="1351154B" w14:textId="2B444C6E" w:rsidR="002820D1" w:rsidRPr="00C1328F" w:rsidRDefault="002820D1" w:rsidP="002A4FC0">
            <w:pPr>
              <w:spacing w:line="276" w:lineRule="auto"/>
              <w:rPr>
                <w:rFonts w:ascii="Times New Roman" w:hAnsi="Times New Roman" w:cs="Times New Roman"/>
                <w:b w:val="0"/>
                <w:sz w:val="24"/>
                <w:szCs w:val="24"/>
              </w:rPr>
            </w:pPr>
          </w:p>
        </w:tc>
        <w:tc>
          <w:tcPr>
            <w:tcW w:w="742" w:type="pct"/>
          </w:tcPr>
          <w:p w14:paraId="3E8F299E" w14:textId="77777777" w:rsidR="002820D1" w:rsidRPr="002820D1" w:rsidRDefault="002820D1" w:rsidP="002820D1">
            <w:pPr>
              <w:spacing w:line="276" w:lineRule="auto"/>
              <w:jc w:val="center"/>
              <w:rPr>
                <w:rFonts w:ascii="Times New Roman" w:hAnsi="Times New Roman" w:cs="Times New Roman"/>
                <w:b w:val="0"/>
                <w:sz w:val="24"/>
                <w:szCs w:val="24"/>
              </w:rPr>
            </w:pPr>
            <w:r w:rsidRPr="002820D1">
              <w:rPr>
                <w:rFonts w:ascii="Times New Roman" w:hAnsi="Times New Roman" w:cs="Times New Roman"/>
                <w:b w:val="0"/>
                <w:sz w:val="24"/>
                <w:szCs w:val="24"/>
              </w:rPr>
              <w:t>Organi lokalne samouprave,</w:t>
            </w:r>
          </w:p>
          <w:p w14:paraId="28AA9FBC" w14:textId="153C5E74" w:rsidR="002820D1" w:rsidRPr="00C1328F" w:rsidRDefault="002820D1" w:rsidP="002820D1">
            <w:pPr>
              <w:spacing w:line="276" w:lineRule="auto"/>
              <w:jc w:val="center"/>
              <w:rPr>
                <w:rFonts w:ascii="Times New Roman" w:hAnsi="Times New Roman" w:cs="Times New Roman"/>
                <w:b w:val="0"/>
                <w:sz w:val="24"/>
                <w:szCs w:val="24"/>
              </w:rPr>
            </w:pPr>
            <w:r w:rsidRPr="002820D1">
              <w:rPr>
                <w:rFonts w:ascii="Times New Roman" w:hAnsi="Times New Roman" w:cs="Times New Roman"/>
                <w:b w:val="0"/>
                <w:sz w:val="24"/>
                <w:szCs w:val="24"/>
              </w:rPr>
              <w:t xml:space="preserve"> Služba zaštite i spašavanja</w:t>
            </w:r>
          </w:p>
        </w:tc>
        <w:tc>
          <w:tcPr>
            <w:tcW w:w="537" w:type="pct"/>
          </w:tcPr>
          <w:p w14:paraId="159327CA" w14:textId="475B21AB" w:rsidR="002820D1" w:rsidRDefault="002820D1" w:rsidP="00C1328F">
            <w:pPr>
              <w:spacing w:line="276" w:lineRule="auto"/>
              <w:jc w:val="center"/>
              <w:rPr>
                <w:rFonts w:ascii="Times New Roman" w:hAnsi="Times New Roman" w:cs="Times New Roman"/>
                <w:sz w:val="24"/>
                <w:szCs w:val="24"/>
              </w:rPr>
            </w:pPr>
            <w:r>
              <w:rPr>
                <w:rFonts w:ascii="Times New Roman" w:hAnsi="Times New Roman" w:cs="Times New Roman"/>
                <w:sz w:val="24"/>
                <w:szCs w:val="24"/>
              </w:rPr>
              <w:t>Bar</w:t>
            </w:r>
          </w:p>
          <w:p w14:paraId="0BE4B34C" w14:textId="724D8F6E" w:rsidR="002820D1" w:rsidRPr="002820D1" w:rsidRDefault="002820D1" w:rsidP="00C1328F">
            <w:pPr>
              <w:spacing w:line="276" w:lineRule="auto"/>
              <w:jc w:val="center"/>
              <w:rPr>
                <w:rFonts w:ascii="Times New Roman" w:hAnsi="Times New Roman" w:cs="Times New Roman"/>
                <w:b w:val="0"/>
                <w:sz w:val="24"/>
                <w:szCs w:val="24"/>
              </w:rPr>
            </w:pPr>
            <w:r w:rsidRPr="002820D1">
              <w:rPr>
                <w:rFonts w:ascii="Times New Roman" w:hAnsi="Times New Roman" w:cs="Times New Roman"/>
                <w:b w:val="0"/>
                <w:sz w:val="24"/>
                <w:szCs w:val="24"/>
              </w:rPr>
              <w:t>II kvartal 2024</w:t>
            </w:r>
          </w:p>
          <w:p w14:paraId="2405A20F" w14:textId="77777777" w:rsidR="002820D1" w:rsidRDefault="002820D1" w:rsidP="00C1328F">
            <w:pPr>
              <w:spacing w:line="276" w:lineRule="auto"/>
              <w:jc w:val="center"/>
              <w:rPr>
                <w:rFonts w:ascii="Times New Roman" w:hAnsi="Times New Roman" w:cs="Times New Roman"/>
                <w:sz w:val="24"/>
                <w:szCs w:val="24"/>
              </w:rPr>
            </w:pPr>
          </w:p>
          <w:p w14:paraId="5D50FB4C" w14:textId="77777777" w:rsidR="002820D1" w:rsidRDefault="002820D1" w:rsidP="00C1328F">
            <w:pPr>
              <w:spacing w:line="276" w:lineRule="auto"/>
              <w:jc w:val="center"/>
              <w:rPr>
                <w:rFonts w:ascii="Times New Roman" w:hAnsi="Times New Roman" w:cs="Times New Roman"/>
                <w:sz w:val="24"/>
                <w:szCs w:val="24"/>
              </w:rPr>
            </w:pPr>
            <w:r>
              <w:rPr>
                <w:rFonts w:ascii="Times New Roman" w:hAnsi="Times New Roman" w:cs="Times New Roman"/>
                <w:sz w:val="24"/>
                <w:szCs w:val="24"/>
              </w:rPr>
              <w:t>Budva</w:t>
            </w:r>
          </w:p>
          <w:p w14:paraId="4D922270" w14:textId="55D07480" w:rsidR="002820D1" w:rsidRPr="002820D1" w:rsidRDefault="002820D1" w:rsidP="00C1328F">
            <w:pPr>
              <w:spacing w:line="276" w:lineRule="auto"/>
              <w:jc w:val="center"/>
              <w:rPr>
                <w:rFonts w:ascii="Times New Roman" w:hAnsi="Times New Roman" w:cs="Times New Roman"/>
                <w:b w:val="0"/>
                <w:sz w:val="24"/>
                <w:szCs w:val="24"/>
              </w:rPr>
            </w:pPr>
            <w:r w:rsidRPr="002820D1">
              <w:rPr>
                <w:rFonts w:ascii="Times New Roman" w:hAnsi="Times New Roman" w:cs="Times New Roman"/>
                <w:b w:val="0"/>
                <w:sz w:val="24"/>
                <w:szCs w:val="24"/>
              </w:rPr>
              <w:t>I kvartal 2025</w:t>
            </w:r>
          </w:p>
          <w:p w14:paraId="0EC5BE3A" w14:textId="28D7131F" w:rsidR="002820D1" w:rsidRDefault="002820D1" w:rsidP="002820D1">
            <w:pPr>
              <w:spacing w:line="276" w:lineRule="auto"/>
              <w:rPr>
                <w:rFonts w:ascii="Times New Roman" w:hAnsi="Times New Roman" w:cs="Times New Roman"/>
                <w:sz w:val="24"/>
                <w:szCs w:val="24"/>
              </w:rPr>
            </w:pPr>
          </w:p>
          <w:p w14:paraId="77EB66BE" w14:textId="77777777" w:rsidR="002820D1" w:rsidRDefault="002820D1" w:rsidP="00C1328F">
            <w:pPr>
              <w:spacing w:line="276" w:lineRule="auto"/>
              <w:jc w:val="center"/>
              <w:rPr>
                <w:rFonts w:ascii="Times New Roman" w:hAnsi="Times New Roman" w:cs="Times New Roman"/>
                <w:sz w:val="24"/>
                <w:szCs w:val="24"/>
              </w:rPr>
            </w:pPr>
            <w:r>
              <w:rPr>
                <w:rFonts w:ascii="Times New Roman" w:hAnsi="Times New Roman" w:cs="Times New Roman"/>
                <w:sz w:val="24"/>
                <w:szCs w:val="24"/>
              </w:rPr>
              <w:t>Danilovgrad</w:t>
            </w:r>
          </w:p>
          <w:p w14:paraId="34BEBFB2" w14:textId="7B940590" w:rsidR="002820D1" w:rsidRPr="007D3127" w:rsidRDefault="002820D1" w:rsidP="007D3127">
            <w:pPr>
              <w:spacing w:line="276" w:lineRule="auto"/>
              <w:jc w:val="center"/>
              <w:rPr>
                <w:rFonts w:ascii="Times New Roman" w:hAnsi="Times New Roman" w:cs="Times New Roman"/>
                <w:b w:val="0"/>
                <w:sz w:val="24"/>
                <w:szCs w:val="24"/>
              </w:rPr>
            </w:pPr>
            <w:r w:rsidRPr="002820D1">
              <w:rPr>
                <w:rFonts w:ascii="Times New Roman" w:hAnsi="Times New Roman" w:cs="Times New Roman"/>
                <w:b w:val="0"/>
                <w:sz w:val="24"/>
                <w:szCs w:val="24"/>
              </w:rPr>
              <w:lastRenderedPageBreak/>
              <w:t xml:space="preserve">I kvartal 2025 </w:t>
            </w:r>
          </w:p>
        </w:tc>
        <w:tc>
          <w:tcPr>
            <w:tcW w:w="540" w:type="pct"/>
          </w:tcPr>
          <w:p w14:paraId="70FA042E" w14:textId="77777777" w:rsidR="002820D1" w:rsidRDefault="002820D1" w:rsidP="002820D1">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Bar</w:t>
            </w:r>
          </w:p>
          <w:p w14:paraId="427F4BBA" w14:textId="19D3E045" w:rsidR="002820D1" w:rsidRPr="002820D1" w:rsidRDefault="002820D1" w:rsidP="002820D1">
            <w:pPr>
              <w:spacing w:line="276" w:lineRule="auto"/>
              <w:jc w:val="center"/>
              <w:rPr>
                <w:rFonts w:ascii="Times New Roman" w:hAnsi="Times New Roman" w:cs="Times New Roman"/>
                <w:b w:val="0"/>
                <w:sz w:val="24"/>
                <w:szCs w:val="24"/>
              </w:rPr>
            </w:pPr>
            <w:r w:rsidRPr="002820D1">
              <w:rPr>
                <w:rFonts w:ascii="Times New Roman" w:hAnsi="Times New Roman" w:cs="Times New Roman"/>
                <w:b w:val="0"/>
                <w:sz w:val="24"/>
                <w:szCs w:val="24"/>
              </w:rPr>
              <w:t>II kvartal 2025</w:t>
            </w:r>
          </w:p>
          <w:p w14:paraId="2888F185" w14:textId="77777777" w:rsidR="002820D1" w:rsidRDefault="002820D1" w:rsidP="002820D1">
            <w:pPr>
              <w:spacing w:line="276" w:lineRule="auto"/>
              <w:jc w:val="center"/>
              <w:rPr>
                <w:rFonts w:ascii="Times New Roman" w:hAnsi="Times New Roman" w:cs="Times New Roman"/>
                <w:sz w:val="24"/>
                <w:szCs w:val="24"/>
              </w:rPr>
            </w:pPr>
          </w:p>
          <w:p w14:paraId="28A631B7" w14:textId="77777777" w:rsidR="002820D1" w:rsidRDefault="002820D1" w:rsidP="002820D1">
            <w:pPr>
              <w:spacing w:line="276" w:lineRule="auto"/>
              <w:jc w:val="center"/>
              <w:rPr>
                <w:rFonts w:ascii="Times New Roman" w:hAnsi="Times New Roman" w:cs="Times New Roman"/>
                <w:sz w:val="24"/>
                <w:szCs w:val="24"/>
              </w:rPr>
            </w:pPr>
            <w:r>
              <w:rPr>
                <w:rFonts w:ascii="Times New Roman" w:hAnsi="Times New Roman" w:cs="Times New Roman"/>
                <w:sz w:val="24"/>
                <w:szCs w:val="24"/>
              </w:rPr>
              <w:t>Budva</w:t>
            </w:r>
          </w:p>
          <w:p w14:paraId="0ACE0E61" w14:textId="2D6B9AA6" w:rsidR="002820D1" w:rsidRPr="002820D1" w:rsidRDefault="002820D1" w:rsidP="002820D1">
            <w:pPr>
              <w:spacing w:line="276" w:lineRule="auto"/>
              <w:jc w:val="center"/>
              <w:rPr>
                <w:rFonts w:ascii="Times New Roman" w:hAnsi="Times New Roman" w:cs="Times New Roman"/>
                <w:b w:val="0"/>
                <w:sz w:val="24"/>
                <w:szCs w:val="24"/>
              </w:rPr>
            </w:pPr>
            <w:r w:rsidRPr="002820D1">
              <w:rPr>
                <w:rFonts w:ascii="Times New Roman" w:hAnsi="Times New Roman" w:cs="Times New Roman"/>
                <w:b w:val="0"/>
                <w:sz w:val="24"/>
                <w:szCs w:val="24"/>
              </w:rPr>
              <w:t>I kvartal 2026</w:t>
            </w:r>
          </w:p>
          <w:p w14:paraId="0BEBF57A" w14:textId="193A4997" w:rsidR="002820D1" w:rsidRDefault="002820D1" w:rsidP="002820D1">
            <w:pPr>
              <w:spacing w:line="276" w:lineRule="auto"/>
              <w:rPr>
                <w:rFonts w:ascii="Times New Roman" w:hAnsi="Times New Roman" w:cs="Times New Roman"/>
                <w:sz w:val="24"/>
                <w:szCs w:val="24"/>
              </w:rPr>
            </w:pPr>
          </w:p>
          <w:p w14:paraId="7634FED1" w14:textId="77777777" w:rsidR="002820D1" w:rsidRDefault="002820D1" w:rsidP="002820D1">
            <w:pPr>
              <w:spacing w:line="276" w:lineRule="auto"/>
              <w:jc w:val="center"/>
              <w:rPr>
                <w:rFonts w:ascii="Times New Roman" w:hAnsi="Times New Roman" w:cs="Times New Roman"/>
                <w:sz w:val="24"/>
                <w:szCs w:val="24"/>
              </w:rPr>
            </w:pPr>
            <w:r>
              <w:rPr>
                <w:rFonts w:ascii="Times New Roman" w:hAnsi="Times New Roman" w:cs="Times New Roman"/>
                <w:sz w:val="24"/>
                <w:szCs w:val="24"/>
              </w:rPr>
              <w:t>Danilovgrad</w:t>
            </w:r>
          </w:p>
          <w:p w14:paraId="14CCE5AF" w14:textId="26610DE1" w:rsidR="002820D1" w:rsidRPr="007D3127" w:rsidRDefault="002820D1" w:rsidP="007D3127">
            <w:pPr>
              <w:spacing w:line="276" w:lineRule="auto"/>
              <w:jc w:val="center"/>
              <w:rPr>
                <w:rFonts w:ascii="Times New Roman" w:hAnsi="Times New Roman" w:cs="Times New Roman"/>
                <w:b w:val="0"/>
                <w:sz w:val="24"/>
                <w:szCs w:val="24"/>
              </w:rPr>
            </w:pPr>
            <w:r w:rsidRPr="002820D1">
              <w:rPr>
                <w:rFonts w:ascii="Times New Roman" w:hAnsi="Times New Roman" w:cs="Times New Roman"/>
                <w:b w:val="0"/>
                <w:sz w:val="24"/>
                <w:szCs w:val="24"/>
              </w:rPr>
              <w:lastRenderedPageBreak/>
              <w:t xml:space="preserve">IV kvartal 2025 </w:t>
            </w:r>
          </w:p>
        </w:tc>
        <w:tc>
          <w:tcPr>
            <w:tcW w:w="598" w:type="pct"/>
          </w:tcPr>
          <w:p w14:paraId="64BA62A6" w14:textId="77777777" w:rsidR="002820D1" w:rsidRPr="002820D1" w:rsidRDefault="002820D1" w:rsidP="002820D1">
            <w:pPr>
              <w:spacing w:line="276" w:lineRule="auto"/>
              <w:jc w:val="center"/>
              <w:rPr>
                <w:rFonts w:ascii="Times New Roman" w:hAnsi="Times New Roman" w:cs="Times New Roman"/>
                <w:sz w:val="24"/>
                <w:szCs w:val="24"/>
              </w:rPr>
            </w:pPr>
            <w:r w:rsidRPr="002820D1">
              <w:rPr>
                <w:rFonts w:ascii="Times New Roman" w:hAnsi="Times New Roman" w:cs="Times New Roman"/>
                <w:sz w:val="24"/>
                <w:szCs w:val="24"/>
              </w:rPr>
              <w:lastRenderedPageBreak/>
              <w:t>Bar</w:t>
            </w:r>
          </w:p>
          <w:p w14:paraId="61E86C08" w14:textId="2CA1A4B8" w:rsidR="002820D1" w:rsidRDefault="002820D1" w:rsidP="002820D1">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5.000€</w:t>
            </w:r>
          </w:p>
          <w:p w14:paraId="49E63760" w14:textId="58235729" w:rsidR="002820D1" w:rsidRDefault="002820D1" w:rsidP="00736E1F">
            <w:pPr>
              <w:spacing w:line="276" w:lineRule="auto"/>
              <w:rPr>
                <w:rFonts w:ascii="Times New Roman" w:hAnsi="Times New Roman" w:cs="Times New Roman"/>
                <w:sz w:val="24"/>
                <w:szCs w:val="24"/>
              </w:rPr>
            </w:pPr>
          </w:p>
          <w:p w14:paraId="5ED3A98B" w14:textId="77777777" w:rsidR="00451696" w:rsidRPr="002820D1" w:rsidRDefault="00451696" w:rsidP="00736E1F">
            <w:pPr>
              <w:spacing w:line="276" w:lineRule="auto"/>
              <w:rPr>
                <w:rFonts w:ascii="Times New Roman" w:hAnsi="Times New Roman" w:cs="Times New Roman"/>
                <w:sz w:val="24"/>
                <w:szCs w:val="24"/>
              </w:rPr>
            </w:pPr>
          </w:p>
          <w:p w14:paraId="2C855B1B" w14:textId="77777777" w:rsidR="002820D1" w:rsidRPr="002820D1" w:rsidRDefault="002820D1" w:rsidP="002820D1">
            <w:pPr>
              <w:spacing w:line="276" w:lineRule="auto"/>
              <w:jc w:val="center"/>
              <w:rPr>
                <w:rFonts w:ascii="Times New Roman" w:hAnsi="Times New Roman" w:cs="Times New Roman"/>
                <w:sz w:val="24"/>
                <w:szCs w:val="24"/>
              </w:rPr>
            </w:pPr>
            <w:r w:rsidRPr="002820D1">
              <w:rPr>
                <w:rFonts w:ascii="Times New Roman" w:hAnsi="Times New Roman" w:cs="Times New Roman"/>
                <w:sz w:val="24"/>
                <w:szCs w:val="24"/>
              </w:rPr>
              <w:t>Budva</w:t>
            </w:r>
          </w:p>
          <w:p w14:paraId="1304D960" w14:textId="75A4F809" w:rsidR="002820D1" w:rsidRPr="002820D1" w:rsidRDefault="002820D1" w:rsidP="002820D1">
            <w:pPr>
              <w:spacing w:line="276" w:lineRule="auto"/>
              <w:jc w:val="center"/>
              <w:rPr>
                <w:rFonts w:ascii="Times New Roman" w:hAnsi="Times New Roman" w:cs="Times New Roman"/>
                <w:b w:val="0"/>
                <w:sz w:val="24"/>
                <w:szCs w:val="24"/>
              </w:rPr>
            </w:pPr>
            <w:r w:rsidRPr="002820D1">
              <w:rPr>
                <w:rFonts w:ascii="Times New Roman" w:hAnsi="Times New Roman" w:cs="Times New Roman"/>
                <w:b w:val="0"/>
                <w:sz w:val="24"/>
                <w:szCs w:val="24"/>
              </w:rPr>
              <w:t>10.000€</w:t>
            </w:r>
          </w:p>
          <w:p w14:paraId="0D6A60F2" w14:textId="5F55EB29" w:rsidR="002820D1" w:rsidRDefault="002820D1" w:rsidP="002820D1">
            <w:pPr>
              <w:spacing w:line="276" w:lineRule="auto"/>
              <w:rPr>
                <w:rFonts w:ascii="Times New Roman" w:hAnsi="Times New Roman" w:cs="Times New Roman"/>
                <w:sz w:val="24"/>
                <w:szCs w:val="24"/>
              </w:rPr>
            </w:pPr>
          </w:p>
          <w:p w14:paraId="7E2B7841" w14:textId="77777777" w:rsidR="00451696" w:rsidRPr="002820D1" w:rsidRDefault="00451696" w:rsidP="002820D1">
            <w:pPr>
              <w:spacing w:line="276" w:lineRule="auto"/>
              <w:rPr>
                <w:rFonts w:ascii="Times New Roman" w:hAnsi="Times New Roman" w:cs="Times New Roman"/>
                <w:sz w:val="24"/>
                <w:szCs w:val="24"/>
              </w:rPr>
            </w:pPr>
          </w:p>
          <w:p w14:paraId="50B7A909" w14:textId="77777777" w:rsidR="002820D1" w:rsidRPr="002820D1" w:rsidRDefault="002820D1" w:rsidP="002820D1">
            <w:pPr>
              <w:spacing w:line="276" w:lineRule="auto"/>
              <w:jc w:val="center"/>
              <w:rPr>
                <w:rFonts w:ascii="Times New Roman" w:hAnsi="Times New Roman" w:cs="Times New Roman"/>
                <w:sz w:val="24"/>
                <w:szCs w:val="24"/>
              </w:rPr>
            </w:pPr>
            <w:r w:rsidRPr="002820D1">
              <w:rPr>
                <w:rFonts w:ascii="Times New Roman" w:hAnsi="Times New Roman" w:cs="Times New Roman"/>
                <w:sz w:val="24"/>
                <w:szCs w:val="24"/>
              </w:rPr>
              <w:t>Danilovgrad</w:t>
            </w:r>
          </w:p>
          <w:p w14:paraId="20D9A6EC" w14:textId="77777777" w:rsidR="002820D1" w:rsidRDefault="002820D1" w:rsidP="002820D1">
            <w:pPr>
              <w:spacing w:line="276" w:lineRule="auto"/>
              <w:jc w:val="center"/>
              <w:rPr>
                <w:rFonts w:ascii="Times New Roman" w:hAnsi="Times New Roman" w:cs="Times New Roman"/>
                <w:b w:val="0"/>
                <w:sz w:val="24"/>
                <w:szCs w:val="24"/>
              </w:rPr>
            </w:pPr>
            <w:r w:rsidRPr="002820D1">
              <w:rPr>
                <w:rFonts w:ascii="Times New Roman" w:hAnsi="Times New Roman" w:cs="Times New Roman"/>
                <w:b w:val="0"/>
                <w:sz w:val="24"/>
                <w:szCs w:val="24"/>
              </w:rPr>
              <w:lastRenderedPageBreak/>
              <w:t>10.000€</w:t>
            </w:r>
          </w:p>
          <w:p w14:paraId="41CDF684" w14:textId="77777777" w:rsidR="00253658" w:rsidRDefault="00253658" w:rsidP="002820D1">
            <w:pPr>
              <w:spacing w:line="276" w:lineRule="auto"/>
              <w:jc w:val="center"/>
              <w:rPr>
                <w:rFonts w:ascii="Times New Roman" w:hAnsi="Times New Roman" w:cs="Times New Roman"/>
                <w:b w:val="0"/>
                <w:sz w:val="24"/>
                <w:szCs w:val="24"/>
              </w:rPr>
            </w:pPr>
          </w:p>
          <w:p w14:paraId="13943222" w14:textId="79B58C0E" w:rsidR="00253658" w:rsidRPr="002820D1" w:rsidRDefault="00253658" w:rsidP="002820D1">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Ukupno 25.000€</w:t>
            </w:r>
          </w:p>
        </w:tc>
        <w:tc>
          <w:tcPr>
            <w:tcW w:w="742" w:type="pct"/>
          </w:tcPr>
          <w:p w14:paraId="728A65ED" w14:textId="77777777" w:rsidR="002820D1" w:rsidRPr="002820D1" w:rsidRDefault="002820D1" w:rsidP="002820D1">
            <w:pPr>
              <w:spacing w:line="276" w:lineRule="auto"/>
              <w:jc w:val="center"/>
              <w:rPr>
                <w:rFonts w:ascii="Times New Roman" w:hAnsi="Times New Roman" w:cs="Times New Roman"/>
                <w:b w:val="0"/>
                <w:sz w:val="24"/>
                <w:szCs w:val="24"/>
              </w:rPr>
            </w:pPr>
            <w:r w:rsidRPr="002820D1">
              <w:rPr>
                <w:rFonts w:ascii="Times New Roman" w:hAnsi="Times New Roman" w:cs="Times New Roman"/>
                <w:b w:val="0"/>
                <w:sz w:val="24"/>
                <w:szCs w:val="24"/>
              </w:rPr>
              <w:lastRenderedPageBreak/>
              <w:t>Budžet Opština</w:t>
            </w:r>
          </w:p>
          <w:p w14:paraId="375407BC" w14:textId="42751C20" w:rsidR="002820D1" w:rsidRPr="002820D1" w:rsidRDefault="002820D1" w:rsidP="002820D1">
            <w:pPr>
              <w:spacing w:line="276" w:lineRule="auto"/>
              <w:jc w:val="center"/>
              <w:rPr>
                <w:rFonts w:ascii="Times New Roman" w:hAnsi="Times New Roman" w:cs="Times New Roman"/>
                <w:b w:val="0"/>
                <w:sz w:val="24"/>
                <w:szCs w:val="24"/>
              </w:rPr>
            </w:pPr>
            <w:r w:rsidRPr="002820D1">
              <w:rPr>
                <w:rFonts w:ascii="Times New Roman" w:hAnsi="Times New Roman" w:cs="Times New Roman"/>
                <w:b w:val="0"/>
                <w:sz w:val="24"/>
                <w:szCs w:val="24"/>
              </w:rPr>
              <w:t>Budžet Opštine i Projekti /Danilovgrad/</w:t>
            </w:r>
          </w:p>
        </w:tc>
      </w:tr>
      <w:tr w:rsidR="00BD415A" w:rsidRPr="002A4FC0" w14:paraId="7B6AF8DA" w14:textId="77777777" w:rsidTr="0014204D">
        <w:tc>
          <w:tcPr>
            <w:tcW w:w="1067" w:type="pct"/>
          </w:tcPr>
          <w:p w14:paraId="47E5B2A9" w14:textId="0B1FD81B" w:rsidR="007D3127" w:rsidRDefault="007D3127" w:rsidP="005E0012">
            <w:pPr>
              <w:spacing w:line="276" w:lineRule="auto"/>
              <w:rPr>
                <w:rFonts w:ascii="Times New Roman" w:hAnsi="Times New Roman" w:cs="Times New Roman"/>
                <w:sz w:val="24"/>
                <w:szCs w:val="24"/>
              </w:rPr>
            </w:pPr>
            <w:r w:rsidRPr="007D3127">
              <w:rPr>
                <w:rFonts w:ascii="Times New Roman" w:hAnsi="Times New Roman" w:cs="Times New Roman"/>
                <w:sz w:val="24"/>
                <w:szCs w:val="24"/>
              </w:rPr>
              <w:lastRenderedPageBreak/>
              <w:t>8. Izrada lokalnih planova zaštite i spašavanja od zeml</w:t>
            </w:r>
            <w:r w:rsidR="005E0012">
              <w:rPr>
                <w:rFonts w:ascii="Times New Roman" w:hAnsi="Times New Roman" w:cs="Times New Roman"/>
                <w:sz w:val="24"/>
                <w:szCs w:val="24"/>
              </w:rPr>
              <w:t>jotresa: Zeta, Nikšić, Šavnik</w:t>
            </w:r>
          </w:p>
        </w:tc>
        <w:tc>
          <w:tcPr>
            <w:tcW w:w="775" w:type="pct"/>
          </w:tcPr>
          <w:p w14:paraId="5203C58D" w14:textId="5EAA6EE5" w:rsidR="007D3127" w:rsidRPr="007D3127" w:rsidRDefault="007D3127" w:rsidP="002A4FC0">
            <w:pPr>
              <w:spacing w:line="276" w:lineRule="auto"/>
              <w:rPr>
                <w:rFonts w:ascii="Times New Roman" w:hAnsi="Times New Roman" w:cs="Times New Roman"/>
                <w:b w:val="0"/>
                <w:sz w:val="24"/>
                <w:szCs w:val="24"/>
              </w:rPr>
            </w:pPr>
            <w:r w:rsidRPr="007D3127">
              <w:rPr>
                <w:rFonts w:ascii="Times New Roman" w:hAnsi="Times New Roman" w:cs="Times New Roman"/>
                <w:b w:val="0"/>
                <w:sz w:val="24"/>
                <w:szCs w:val="24"/>
              </w:rPr>
              <w:t>Izrađeno 8 Planova zaštite i spašavanja od zemljotresa na lokalnom nivou</w:t>
            </w:r>
          </w:p>
        </w:tc>
        <w:tc>
          <w:tcPr>
            <w:tcW w:w="742" w:type="pct"/>
          </w:tcPr>
          <w:p w14:paraId="0F72006C" w14:textId="77777777" w:rsidR="00DA31C6" w:rsidRPr="00DA31C6" w:rsidRDefault="00DA31C6" w:rsidP="00DA31C6">
            <w:pPr>
              <w:spacing w:line="276" w:lineRule="auto"/>
              <w:jc w:val="center"/>
              <w:rPr>
                <w:rFonts w:ascii="Times New Roman" w:hAnsi="Times New Roman" w:cs="Times New Roman"/>
                <w:b w:val="0"/>
                <w:sz w:val="24"/>
                <w:szCs w:val="24"/>
              </w:rPr>
            </w:pPr>
            <w:r w:rsidRPr="00DA31C6">
              <w:rPr>
                <w:rFonts w:ascii="Times New Roman" w:hAnsi="Times New Roman" w:cs="Times New Roman"/>
                <w:b w:val="0"/>
                <w:sz w:val="24"/>
                <w:szCs w:val="24"/>
              </w:rPr>
              <w:t>Organi lokalne samouprave,</w:t>
            </w:r>
          </w:p>
          <w:p w14:paraId="75BE88FD" w14:textId="2386E75C" w:rsidR="007D3127" w:rsidRPr="00DA31C6" w:rsidRDefault="00DA31C6" w:rsidP="00DA31C6">
            <w:pPr>
              <w:spacing w:line="276" w:lineRule="auto"/>
              <w:jc w:val="center"/>
              <w:rPr>
                <w:rFonts w:ascii="Times New Roman" w:hAnsi="Times New Roman" w:cs="Times New Roman"/>
                <w:b w:val="0"/>
                <w:sz w:val="24"/>
                <w:szCs w:val="24"/>
              </w:rPr>
            </w:pPr>
            <w:r w:rsidRPr="00DA31C6">
              <w:rPr>
                <w:rFonts w:ascii="Times New Roman" w:hAnsi="Times New Roman" w:cs="Times New Roman"/>
                <w:b w:val="0"/>
                <w:sz w:val="24"/>
                <w:szCs w:val="24"/>
              </w:rPr>
              <w:t xml:space="preserve"> Služba zaštite i spašavanja</w:t>
            </w:r>
          </w:p>
        </w:tc>
        <w:tc>
          <w:tcPr>
            <w:tcW w:w="537" w:type="pct"/>
          </w:tcPr>
          <w:p w14:paraId="779DE0EA" w14:textId="77777777" w:rsidR="00DA31C6" w:rsidRDefault="00DA31C6" w:rsidP="00C1328F">
            <w:pPr>
              <w:spacing w:line="276" w:lineRule="auto"/>
              <w:jc w:val="center"/>
              <w:rPr>
                <w:rFonts w:ascii="Times New Roman" w:hAnsi="Times New Roman" w:cs="Times New Roman"/>
                <w:sz w:val="24"/>
                <w:szCs w:val="24"/>
              </w:rPr>
            </w:pPr>
            <w:r>
              <w:rPr>
                <w:rFonts w:ascii="Times New Roman" w:hAnsi="Times New Roman" w:cs="Times New Roman"/>
                <w:sz w:val="24"/>
                <w:szCs w:val="24"/>
              </w:rPr>
              <w:t>Zeta</w:t>
            </w:r>
          </w:p>
          <w:p w14:paraId="7388B6B0" w14:textId="0EBF7C32" w:rsidR="00DA31C6" w:rsidRPr="00DA31C6" w:rsidRDefault="00DA31C6" w:rsidP="00C1328F">
            <w:pPr>
              <w:spacing w:line="276" w:lineRule="auto"/>
              <w:jc w:val="center"/>
              <w:rPr>
                <w:rFonts w:ascii="Times New Roman" w:hAnsi="Times New Roman" w:cs="Times New Roman"/>
                <w:b w:val="0"/>
                <w:sz w:val="24"/>
                <w:szCs w:val="24"/>
              </w:rPr>
            </w:pPr>
            <w:r w:rsidRPr="00DA31C6">
              <w:rPr>
                <w:rFonts w:ascii="Times New Roman" w:hAnsi="Times New Roman" w:cs="Times New Roman"/>
                <w:b w:val="0"/>
                <w:sz w:val="24"/>
                <w:szCs w:val="24"/>
              </w:rPr>
              <w:t>IV kvartal 2026</w:t>
            </w:r>
          </w:p>
          <w:p w14:paraId="1559402A" w14:textId="28FE8B79" w:rsidR="00DA31C6" w:rsidRDefault="00DA31C6" w:rsidP="00DA31C6">
            <w:pPr>
              <w:spacing w:line="276" w:lineRule="auto"/>
              <w:rPr>
                <w:rFonts w:ascii="Times New Roman" w:hAnsi="Times New Roman" w:cs="Times New Roman"/>
                <w:sz w:val="24"/>
                <w:szCs w:val="24"/>
              </w:rPr>
            </w:pPr>
          </w:p>
          <w:p w14:paraId="2BB06CCF" w14:textId="77777777" w:rsidR="00DA31C6" w:rsidRDefault="00DA31C6" w:rsidP="00C1328F">
            <w:pPr>
              <w:spacing w:line="276" w:lineRule="auto"/>
              <w:jc w:val="center"/>
              <w:rPr>
                <w:rFonts w:ascii="Times New Roman" w:hAnsi="Times New Roman" w:cs="Times New Roman"/>
                <w:sz w:val="24"/>
                <w:szCs w:val="24"/>
              </w:rPr>
            </w:pPr>
            <w:r>
              <w:rPr>
                <w:rFonts w:ascii="Times New Roman" w:hAnsi="Times New Roman" w:cs="Times New Roman"/>
                <w:sz w:val="24"/>
                <w:szCs w:val="24"/>
              </w:rPr>
              <w:t>Nikšić</w:t>
            </w:r>
          </w:p>
          <w:p w14:paraId="43832D39" w14:textId="5D9EDB32" w:rsidR="00DA31C6" w:rsidRPr="00DA31C6" w:rsidRDefault="00DA31C6" w:rsidP="00C1328F">
            <w:pPr>
              <w:spacing w:line="276" w:lineRule="auto"/>
              <w:jc w:val="center"/>
              <w:rPr>
                <w:rFonts w:ascii="Times New Roman" w:hAnsi="Times New Roman" w:cs="Times New Roman"/>
                <w:b w:val="0"/>
                <w:sz w:val="24"/>
                <w:szCs w:val="24"/>
              </w:rPr>
            </w:pPr>
            <w:r w:rsidRPr="00DA31C6">
              <w:rPr>
                <w:rFonts w:ascii="Times New Roman" w:hAnsi="Times New Roman" w:cs="Times New Roman"/>
                <w:b w:val="0"/>
                <w:sz w:val="24"/>
                <w:szCs w:val="24"/>
              </w:rPr>
              <w:t>III kvartal 2025</w:t>
            </w:r>
          </w:p>
          <w:p w14:paraId="43E014D1" w14:textId="77777777" w:rsidR="00DA31C6" w:rsidRDefault="00DA31C6" w:rsidP="00C1328F">
            <w:pPr>
              <w:spacing w:line="276" w:lineRule="auto"/>
              <w:jc w:val="center"/>
              <w:rPr>
                <w:rFonts w:ascii="Times New Roman" w:hAnsi="Times New Roman" w:cs="Times New Roman"/>
                <w:sz w:val="24"/>
                <w:szCs w:val="24"/>
              </w:rPr>
            </w:pPr>
          </w:p>
          <w:p w14:paraId="67FF253D" w14:textId="77777777" w:rsidR="00DA31C6" w:rsidRDefault="00DA31C6" w:rsidP="00C1328F">
            <w:pPr>
              <w:spacing w:line="276" w:lineRule="auto"/>
              <w:jc w:val="center"/>
              <w:rPr>
                <w:rFonts w:ascii="Times New Roman" w:hAnsi="Times New Roman" w:cs="Times New Roman"/>
                <w:sz w:val="24"/>
                <w:szCs w:val="24"/>
              </w:rPr>
            </w:pPr>
            <w:r>
              <w:rPr>
                <w:rFonts w:ascii="Times New Roman" w:hAnsi="Times New Roman" w:cs="Times New Roman"/>
                <w:sz w:val="24"/>
                <w:szCs w:val="24"/>
              </w:rPr>
              <w:t>Šavnik</w:t>
            </w:r>
          </w:p>
          <w:p w14:paraId="134BB267" w14:textId="32EE6C56" w:rsidR="00DA31C6" w:rsidRPr="00DA31C6" w:rsidRDefault="00DA31C6" w:rsidP="00C1328F">
            <w:pPr>
              <w:spacing w:line="276" w:lineRule="auto"/>
              <w:jc w:val="center"/>
              <w:rPr>
                <w:rFonts w:ascii="Times New Roman" w:hAnsi="Times New Roman" w:cs="Times New Roman"/>
                <w:b w:val="0"/>
                <w:sz w:val="24"/>
                <w:szCs w:val="24"/>
              </w:rPr>
            </w:pPr>
            <w:r w:rsidRPr="00DA31C6">
              <w:rPr>
                <w:rFonts w:ascii="Times New Roman" w:hAnsi="Times New Roman" w:cs="Times New Roman"/>
                <w:b w:val="0"/>
                <w:sz w:val="24"/>
                <w:szCs w:val="24"/>
              </w:rPr>
              <w:t xml:space="preserve">I kvartal 2025 </w:t>
            </w:r>
          </w:p>
          <w:p w14:paraId="299A38CA" w14:textId="1A4D67D0" w:rsidR="007D3127" w:rsidRDefault="007D3127" w:rsidP="00DA31C6">
            <w:pPr>
              <w:spacing w:line="276" w:lineRule="auto"/>
              <w:rPr>
                <w:rFonts w:ascii="Times New Roman" w:hAnsi="Times New Roman" w:cs="Times New Roman"/>
                <w:sz w:val="24"/>
                <w:szCs w:val="24"/>
              </w:rPr>
            </w:pPr>
          </w:p>
        </w:tc>
        <w:tc>
          <w:tcPr>
            <w:tcW w:w="540" w:type="pct"/>
          </w:tcPr>
          <w:p w14:paraId="15EB9E05" w14:textId="77777777" w:rsidR="00DA31C6" w:rsidRDefault="00DA31C6" w:rsidP="00DA31C6">
            <w:pPr>
              <w:spacing w:line="276" w:lineRule="auto"/>
              <w:jc w:val="center"/>
              <w:rPr>
                <w:rFonts w:ascii="Times New Roman" w:hAnsi="Times New Roman" w:cs="Times New Roman"/>
                <w:sz w:val="24"/>
                <w:szCs w:val="24"/>
              </w:rPr>
            </w:pPr>
            <w:r>
              <w:rPr>
                <w:rFonts w:ascii="Times New Roman" w:hAnsi="Times New Roman" w:cs="Times New Roman"/>
                <w:sz w:val="24"/>
                <w:szCs w:val="24"/>
              </w:rPr>
              <w:t>Zeta</w:t>
            </w:r>
          </w:p>
          <w:p w14:paraId="0B19EF53" w14:textId="5743C104" w:rsidR="00DA31C6" w:rsidRPr="00DA31C6" w:rsidRDefault="00DA31C6" w:rsidP="00DA31C6">
            <w:pPr>
              <w:spacing w:line="276" w:lineRule="auto"/>
              <w:jc w:val="center"/>
              <w:rPr>
                <w:rFonts w:ascii="Times New Roman" w:hAnsi="Times New Roman" w:cs="Times New Roman"/>
                <w:b w:val="0"/>
                <w:sz w:val="24"/>
                <w:szCs w:val="24"/>
              </w:rPr>
            </w:pPr>
            <w:r w:rsidRPr="00DA31C6">
              <w:rPr>
                <w:rFonts w:ascii="Times New Roman" w:hAnsi="Times New Roman" w:cs="Times New Roman"/>
                <w:b w:val="0"/>
                <w:sz w:val="24"/>
                <w:szCs w:val="24"/>
              </w:rPr>
              <w:t>I kvartal 2027</w:t>
            </w:r>
          </w:p>
          <w:p w14:paraId="25E62DC1" w14:textId="294DAF7F" w:rsidR="00DA31C6" w:rsidRDefault="00DA31C6" w:rsidP="00DA31C6">
            <w:pPr>
              <w:spacing w:line="276" w:lineRule="auto"/>
              <w:rPr>
                <w:rFonts w:ascii="Times New Roman" w:hAnsi="Times New Roman" w:cs="Times New Roman"/>
                <w:sz w:val="24"/>
                <w:szCs w:val="24"/>
              </w:rPr>
            </w:pPr>
          </w:p>
          <w:p w14:paraId="0A76184A" w14:textId="77777777" w:rsidR="00DA31C6" w:rsidRDefault="00DA31C6" w:rsidP="00DA31C6">
            <w:pPr>
              <w:spacing w:line="276" w:lineRule="auto"/>
              <w:jc w:val="center"/>
              <w:rPr>
                <w:rFonts w:ascii="Times New Roman" w:hAnsi="Times New Roman" w:cs="Times New Roman"/>
                <w:sz w:val="24"/>
                <w:szCs w:val="24"/>
              </w:rPr>
            </w:pPr>
            <w:r>
              <w:rPr>
                <w:rFonts w:ascii="Times New Roman" w:hAnsi="Times New Roman" w:cs="Times New Roman"/>
                <w:sz w:val="24"/>
                <w:szCs w:val="24"/>
              </w:rPr>
              <w:t>Nikšić</w:t>
            </w:r>
          </w:p>
          <w:p w14:paraId="6F8E73D2" w14:textId="56DDCBC8" w:rsidR="00DA31C6" w:rsidRPr="00DA31C6" w:rsidRDefault="00DA31C6" w:rsidP="00DA31C6">
            <w:pPr>
              <w:spacing w:line="276" w:lineRule="auto"/>
              <w:jc w:val="center"/>
              <w:rPr>
                <w:rFonts w:ascii="Times New Roman" w:hAnsi="Times New Roman" w:cs="Times New Roman"/>
                <w:b w:val="0"/>
                <w:sz w:val="24"/>
                <w:szCs w:val="24"/>
              </w:rPr>
            </w:pPr>
            <w:r w:rsidRPr="00DA31C6">
              <w:rPr>
                <w:rFonts w:ascii="Times New Roman" w:hAnsi="Times New Roman" w:cs="Times New Roman"/>
                <w:b w:val="0"/>
                <w:sz w:val="24"/>
                <w:szCs w:val="24"/>
              </w:rPr>
              <w:t>IV kvartal 2026</w:t>
            </w:r>
          </w:p>
          <w:p w14:paraId="46FE2E2F" w14:textId="77777777" w:rsidR="00DA31C6" w:rsidRDefault="00DA31C6" w:rsidP="00DA31C6">
            <w:pPr>
              <w:spacing w:line="276" w:lineRule="auto"/>
              <w:jc w:val="center"/>
              <w:rPr>
                <w:rFonts w:ascii="Times New Roman" w:hAnsi="Times New Roman" w:cs="Times New Roman"/>
                <w:sz w:val="24"/>
                <w:szCs w:val="24"/>
              </w:rPr>
            </w:pPr>
          </w:p>
          <w:p w14:paraId="203E9452" w14:textId="77777777" w:rsidR="00DA31C6" w:rsidRDefault="00DA31C6" w:rsidP="00DA31C6">
            <w:pPr>
              <w:spacing w:line="276" w:lineRule="auto"/>
              <w:jc w:val="center"/>
              <w:rPr>
                <w:rFonts w:ascii="Times New Roman" w:hAnsi="Times New Roman" w:cs="Times New Roman"/>
                <w:sz w:val="24"/>
                <w:szCs w:val="24"/>
              </w:rPr>
            </w:pPr>
            <w:r>
              <w:rPr>
                <w:rFonts w:ascii="Times New Roman" w:hAnsi="Times New Roman" w:cs="Times New Roman"/>
                <w:sz w:val="24"/>
                <w:szCs w:val="24"/>
              </w:rPr>
              <w:t>Šavnik</w:t>
            </w:r>
          </w:p>
          <w:p w14:paraId="1BCCE010" w14:textId="734B2C04" w:rsidR="00DA31C6" w:rsidRPr="00DA31C6" w:rsidRDefault="00DA31C6" w:rsidP="00DA31C6">
            <w:pPr>
              <w:spacing w:line="276" w:lineRule="auto"/>
              <w:jc w:val="center"/>
              <w:rPr>
                <w:rFonts w:ascii="Times New Roman" w:hAnsi="Times New Roman" w:cs="Times New Roman"/>
                <w:b w:val="0"/>
                <w:sz w:val="24"/>
                <w:szCs w:val="24"/>
              </w:rPr>
            </w:pPr>
            <w:r w:rsidRPr="00DA31C6">
              <w:rPr>
                <w:rFonts w:ascii="Times New Roman" w:hAnsi="Times New Roman" w:cs="Times New Roman"/>
                <w:b w:val="0"/>
                <w:sz w:val="24"/>
                <w:szCs w:val="24"/>
              </w:rPr>
              <w:t xml:space="preserve">IV kvartal 2025 </w:t>
            </w:r>
          </w:p>
          <w:p w14:paraId="1C815FFF" w14:textId="77777777" w:rsidR="007D3127" w:rsidRDefault="007D3127" w:rsidP="002820D1">
            <w:pPr>
              <w:spacing w:line="276" w:lineRule="auto"/>
              <w:jc w:val="center"/>
              <w:rPr>
                <w:rFonts w:ascii="Times New Roman" w:hAnsi="Times New Roman" w:cs="Times New Roman"/>
                <w:sz w:val="24"/>
                <w:szCs w:val="24"/>
              </w:rPr>
            </w:pPr>
          </w:p>
        </w:tc>
        <w:tc>
          <w:tcPr>
            <w:tcW w:w="598" w:type="pct"/>
          </w:tcPr>
          <w:p w14:paraId="3FA5E123" w14:textId="77777777" w:rsidR="00DA31C6" w:rsidRDefault="00DA31C6" w:rsidP="00DA31C6">
            <w:pPr>
              <w:spacing w:line="276" w:lineRule="auto"/>
              <w:jc w:val="center"/>
              <w:rPr>
                <w:rFonts w:ascii="Times New Roman" w:hAnsi="Times New Roman" w:cs="Times New Roman"/>
                <w:sz w:val="24"/>
                <w:szCs w:val="24"/>
              </w:rPr>
            </w:pPr>
            <w:r>
              <w:rPr>
                <w:rFonts w:ascii="Times New Roman" w:hAnsi="Times New Roman" w:cs="Times New Roman"/>
                <w:sz w:val="24"/>
                <w:szCs w:val="24"/>
              </w:rPr>
              <w:t>Zeta</w:t>
            </w:r>
          </w:p>
          <w:p w14:paraId="70D30C6B" w14:textId="0D93847F" w:rsidR="00DA31C6" w:rsidRDefault="00DA31C6" w:rsidP="00DA31C6">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5.000€</w:t>
            </w:r>
          </w:p>
          <w:p w14:paraId="4F87A8D9" w14:textId="1F021C66" w:rsidR="00DA31C6" w:rsidRDefault="00DA31C6" w:rsidP="00736E1F">
            <w:pPr>
              <w:spacing w:line="276" w:lineRule="auto"/>
              <w:rPr>
                <w:rFonts w:ascii="Times New Roman" w:hAnsi="Times New Roman" w:cs="Times New Roman"/>
                <w:sz w:val="24"/>
                <w:szCs w:val="24"/>
              </w:rPr>
            </w:pPr>
          </w:p>
          <w:p w14:paraId="2F084887" w14:textId="77777777" w:rsidR="00451696" w:rsidRDefault="00451696" w:rsidP="00736E1F">
            <w:pPr>
              <w:spacing w:line="276" w:lineRule="auto"/>
              <w:rPr>
                <w:rFonts w:ascii="Times New Roman" w:hAnsi="Times New Roman" w:cs="Times New Roman"/>
                <w:sz w:val="24"/>
                <w:szCs w:val="24"/>
              </w:rPr>
            </w:pPr>
          </w:p>
          <w:p w14:paraId="6B9051AA" w14:textId="77777777" w:rsidR="00DA31C6" w:rsidRDefault="00DA31C6" w:rsidP="00DA31C6">
            <w:pPr>
              <w:spacing w:line="276" w:lineRule="auto"/>
              <w:jc w:val="center"/>
              <w:rPr>
                <w:rFonts w:ascii="Times New Roman" w:hAnsi="Times New Roman" w:cs="Times New Roman"/>
                <w:sz w:val="24"/>
                <w:szCs w:val="24"/>
              </w:rPr>
            </w:pPr>
            <w:r>
              <w:rPr>
                <w:rFonts w:ascii="Times New Roman" w:hAnsi="Times New Roman" w:cs="Times New Roman"/>
                <w:sz w:val="24"/>
                <w:szCs w:val="24"/>
              </w:rPr>
              <w:t>Nikšić</w:t>
            </w:r>
          </w:p>
          <w:p w14:paraId="1A99DD12" w14:textId="73707ADB" w:rsidR="00DA31C6" w:rsidRPr="00DA31C6" w:rsidRDefault="00DA31C6" w:rsidP="00DA31C6">
            <w:pPr>
              <w:spacing w:line="276" w:lineRule="auto"/>
              <w:jc w:val="center"/>
              <w:rPr>
                <w:rFonts w:ascii="Times New Roman" w:hAnsi="Times New Roman" w:cs="Times New Roman"/>
                <w:b w:val="0"/>
                <w:sz w:val="24"/>
                <w:szCs w:val="24"/>
              </w:rPr>
            </w:pPr>
            <w:r w:rsidRPr="002820D1">
              <w:rPr>
                <w:rFonts w:ascii="Times New Roman" w:hAnsi="Times New Roman" w:cs="Times New Roman"/>
                <w:b w:val="0"/>
                <w:sz w:val="24"/>
                <w:szCs w:val="24"/>
              </w:rPr>
              <w:t>10.000€</w:t>
            </w:r>
          </w:p>
          <w:p w14:paraId="2647B2E9" w14:textId="0186B27C" w:rsidR="00DA31C6" w:rsidRDefault="00DA31C6" w:rsidP="00736E1F">
            <w:pPr>
              <w:spacing w:line="276" w:lineRule="auto"/>
              <w:rPr>
                <w:rFonts w:ascii="Times New Roman" w:hAnsi="Times New Roman" w:cs="Times New Roman"/>
                <w:sz w:val="24"/>
                <w:szCs w:val="24"/>
              </w:rPr>
            </w:pPr>
          </w:p>
          <w:p w14:paraId="2779DD05" w14:textId="5DB6FC00" w:rsidR="00451696" w:rsidRDefault="00451696" w:rsidP="00736E1F">
            <w:pPr>
              <w:spacing w:line="276" w:lineRule="auto"/>
              <w:rPr>
                <w:rFonts w:ascii="Times New Roman" w:hAnsi="Times New Roman" w:cs="Times New Roman"/>
                <w:sz w:val="24"/>
                <w:szCs w:val="24"/>
              </w:rPr>
            </w:pPr>
          </w:p>
          <w:p w14:paraId="4FEE6D42" w14:textId="77777777" w:rsidR="005E0012" w:rsidRDefault="005E0012" w:rsidP="00736E1F">
            <w:pPr>
              <w:spacing w:line="276" w:lineRule="auto"/>
              <w:rPr>
                <w:rFonts w:ascii="Times New Roman" w:hAnsi="Times New Roman" w:cs="Times New Roman"/>
                <w:sz w:val="24"/>
                <w:szCs w:val="24"/>
              </w:rPr>
            </w:pPr>
          </w:p>
          <w:p w14:paraId="1B6CC854" w14:textId="77777777" w:rsidR="00DA31C6" w:rsidRDefault="00DA31C6" w:rsidP="00DA31C6">
            <w:pPr>
              <w:spacing w:line="276" w:lineRule="auto"/>
              <w:jc w:val="center"/>
              <w:rPr>
                <w:rFonts w:ascii="Times New Roman" w:hAnsi="Times New Roman" w:cs="Times New Roman"/>
                <w:sz w:val="24"/>
                <w:szCs w:val="24"/>
              </w:rPr>
            </w:pPr>
            <w:r>
              <w:rPr>
                <w:rFonts w:ascii="Times New Roman" w:hAnsi="Times New Roman" w:cs="Times New Roman"/>
                <w:sz w:val="24"/>
                <w:szCs w:val="24"/>
              </w:rPr>
              <w:t>Šavnik</w:t>
            </w:r>
          </w:p>
          <w:p w14:paraId="6E330A7D" w14:textId="77777777" w:rsidR="00DA31C6" w:rsidRDefault="00DA31C6" w:rsidP="00DA31C6">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5.000€</w:t>
            </w:r>
          </w:p>
          <w:p w14:paraId="62590BD4" w14:textId="77777777" w:rsidR="007D3127" w:rsidRDefault="007D3127" w:rsidP="00DA31C6">
            <w:pPr>
              <w:spacing w:line="276" w:lineRule="auto"/>
              <w:jc w:val="center"/>
              <w:rPr>
                <w:rFonts w:ascii="Times New Roman" w:hAnsi="Times New Roman" w:cs="Times New Roman"/>
                <w:sz w:val="24"/>
                <w:szCs w:val="24"/>
              </w:rPr>
            </w:pPr>
          </w:p>
          <w:p w14:paraId="2A4C7F79" w14:textId="4EEF0BB3" w:rsidR="005E0012" w:rsidRPr="002820D1" w:rsidRDefault="005E0012" w:rsidP="00DA31C6">
            <w:pPr>
              <w:spacing w:line="276" w:lineRule="auto"/>
              <w:jc w:val="center"/>
              <w:rPr>
                <w:rFonts w:ascii="Times New Roman" w:hAnsi="Times New Roman" w:cs="Times New Roman"/>
                <w:sz w:val="24"/>
                <w:szCs w:val="24"/>
              </w:rPr>
            </w:pPr>
            <w:r>
              <w:rPr>
                <w:rFonts w:ascii="Times New Roman" w:hAnsi="Times New Roman" w:cs="Times New Roman"/>
                <w:b w:val="0"/>
                <w:sz w:val="24"/>
                <w:szCs w:val="24"/>
              </w:rPr>
              <w:t>Ukupno 20.000€</w:t>
            </w:r>
          </w:p>
        </w:tc>
        <w:tc>
          <w:tcPr>
            <w:tcW w:w="742" w:type="pct"/>
          </w:tcPr>
          <w:p w14:paraId="71EE7D1A" w14:textId="77777777" w:rsidR="00DA31C6" w:rsidRPr="00DA31C6" w:rsidRDefault="00DA31C6" w:rsidP="00DA31C6">
            <w:pPr>
              <w:spacing w:line="276" w:lineRule="auto"/>
              <w:jc w:val="center"/>
              <w:rPr>
                <w:rFonts w:ascii="Times New Roman" w:hAnsi="Times New Roman" w:cs="Times New Roman"/>
                <w:b w:val="0"/>
                <w:sz w:val="24"/>
                <w:szCs w:val="24"/>
              </w:rPr>
            </w:pPr>
            <w:r w:rsidRPr="00DA31C6">
              <w:rPr>
                <w:rFonts w:ascii="Times New Roman" w:hAnsi="Times New Roman" w:cs="Times New Roman"/>
                <w:b w:val="0"/>
                <w:sz w:val="24"/>
                <w:szCs w:val="24"/>
              </w:rPr>
              <w:t>Budžet Opština</w:t>
            </w:r>
          </w:p>
          <w:p w14:paraId="33AB90B7" w14:textId="77777777" w:rsidR="00DA31C6" w:rsidRDefault="00DA31C6" w:rsidP="00DA31C6">
            <w:pPr>
              <w:spacing w:line="276" w:lineRule="auto"/>
              <w:jc w:val="center"/>
              <w:rPr>
                <w:rFonts w:ascii="Times New Roman" w:hAnsi="Times New Roman" w:cs="Times New Roman"/>
                <w:b w:val="0"/>
                <w:sz w:val="24"/>
                <w:szCs w:val="24"/>
              </w:rPr>
            </w:pPr>
            <w:r w:rsidRPr="00DA31C6">
              <w:rPr>
                <w:rFonts w:ascii="Times New Roman" w:hAnsi="Times New Roman" w:cs="Times New Roman"/>
                <w:b w:val="0"/>
                <w:sz w:val="24"/>
                <w:szCs w:val="24"/>
              </w:rPr>
              <w:t>Vlada i Direktorat za zaštitu i spašavanje</w:t>
            </w:r>
            <w:r>
              <w:rPr>
                <w:rFonts w:ascii="Times New Roman" w:hAnsi="Times New Roman" w:cs="Times New Roman"/>
                <w:b w:val="0"/>
                <w:sz w:val="24"/>
                <w:szCs w:val="24"/>
              </w:rPr>
              <w:t xml:space="preserve"> </w:t>
            </w:r>
          </w:p>
          <w:p w14:paraId="53C30385" w14:textId="00AB5D60" w:rsidR="007D3127" w:rsidRPr="002820D1" w:rsidRDefault="00DA31C6" w:rsidP="00DA31C6">
            <w:pPr>
              <w:spacing w:line="276" w:lineRule="auto"/>
              <w:jc w:val="center"/>
              <w:rPr>
                <w:rFonts w:ascii="Times New Roman" w:hAnsi="Times New Roman" w:cs="Times New Roman"/>
                <w:b w:val="0"/>
                <w:sz w:val="24"/>
                <w:szCs w:val="24"/>
              </w:rPr>
            </w:pPr>
            <w:r w:rsidRPr="00DA31C6">
              <w:rPr>
                <w:rFonts w:ascii="Times New Roman" w:hAnsi="Times New Roman" w:cs="Times New Roman"/>
                <w:b w:val="0"/>
                <w:sz w:val="24"/>
                <w:szCs w:val="24"/>
              </w:rPr>
              <w:t>/Petnjica/</w:t>
            </w:r>
          </w:p>
        </w:tc>
      </w:tr>
      <w:tr w:rsidR="00BD415A" w:rsidRPr="002A4FC0" w14:paraId="10E346F2" w14:textId="77777777" w:rsidTr="0014204D">
        <w:tc>
          <w:tcPr>
            <w:tcW w:w="1067" w:type="pct"/>
          </w:tcPr>
          <w:p w14:paraId="6EC6E9F3" w14:textId="4417E0C0" w:rsidR="00DA31C6" w:rsidRPr="007D3127" w:rsidRDefault="00DA31C6" w:rsidP="00E0444D">
            <w:pPr>
              <w:spacing w:line="276" w:lineRule="auto"/>
              <w:rPr>
                <w:rFonts w:ascii="Times New Roman" w:hAnsi="Times New Roman" w:cs="Times New Roman"/>
                <w:sz w:val="24"/>
                <w:szCs w:val="24"/>
              </w:rPr>
            </w:pPr>
            <w:r>
              <w:rPr>
                <w:rFonts w:ascii="Times New Roman" w:hAnsi="Times New Roman" w:cs="Times New Roman"/>
                <w:sz w:val="24"/>
                <w:szCs w:val="24"/>
              </w:rPr>
              <w:t xml:space="preserve">9. </w:t>
            </w:r>
            <w:r w:rsidRPr="00DA31C6">
              <w:rPr>
                <w:rFonts w:ascii="Times New Roman" w:hAnsi="Times New Roman" w:cs="Times New Roman"/>
                <w:sz w:val="24"/>
                <w:szCs w:val="24"/>
              </w:rPr>
              <w:t xml:space="preserve">Izrada lokalnih Pocjena rizika od katastrofa : Tivat, Kotor, Nikšić, , Pljevlja, Bijelo Polje, Andrijevica, Gusinje, Petnjica, </w:t>
            </w:r>
            <w:r w:rsidR="00E0444D">
              <w:rPr>
                <w:rFonts w:ascii="Times New Roman" w:hAnsi="Times New Roman" w:cs="Times New Roman"/>
                <w:sz w:val="24"/>
                <w:szCs w:val="24"/>
              </w:rPr>
              <w:t>Plav, Rožaje, Berane, Kolašin</w:t>
            </w:r>
            <w:r w:rsidRPr="00DA31C6">
              <w:rPr>
                <w:rFonts w:ascii="Times New Roman" w:hAnsi="Times New Roman" w:cs="Times New Roman"/>
                <w:sz w:val="24"/>
                <w:szCs w:val="24"/>
              </w:rPr>
              <w:t>, Zeta, Podgorica</w:t>
            </w:r>
          </w:p>
        </w:tc>
        <w:tc>
          <w:tcPr>
            <w:tcW w:w="775" w:type="pct"/>
          </w:tcPr>
          <w:p w14:paraId="6459970C" w14:textId="2D2B5E5F" w:rsidR="00DA31C6" w:rsidRDefault="00082BF9" w:rsidP="002A4FC0">
            <w:pPr>
              <w:spacing w:line="276" w:lineRule="auto"/>
              <w:rPr>
                <w:rFonts w:ascii="Times New Roman" w:hAnsi="Times New Roman" w:cs="Times New Roman"/>
                <w:b w:val="0"/>
                <w:sz w:val="24"/>
                <w:szCs w:val="24"/>
              </w:rPr>
            </w:pPr>
            <w:r>
              <w:rPr>
                <w:rFonts w:ascii="Times New Roman" w:hAnsi="Times New Roman" w:cs="Times New Roman"/>
                <w:b w:val="0"/>
                <w:sz w:val="24"/>
                <w:szCs w:val="24"/>
              </w:rPr>
              <w:t xml:space="preserve">2025/26 </w:t>
            </w:r>
            <w:r w:rsidR="00DA31C6" w:rsidRPr="00DA31C6">
              <w:rPr>
                <w:rFonts w:ascii="Times New Roman" w:hAnsi="Times New Roman" w:cs="Times New Roman"/>
                <w:b w:val="0"/>
                <w:sz w:val="24"/>
                <w:szCs w:val="24"/>
              </w:rPr>
              <w:t>I</w:t>
            </w:r>
            <w:r>
              <w:rPr>
                <w:rFonts w:ascii="Times New Roman" w:hAnsi="Times New Roman" w:cs="Times New Roman"/>
                <w:b w:val="0"/>
                <w:sz w:val="24"/>
                <w:szCs w:val="24"/>
              </w:rPr>
              <w:t>zrađeno 14</w:t>
            </w:r>
            <w:r w:rsidR="00DA31C6" w:rsidRPr="00DA31C6">
              <w:rPr>
                <w:rFonts w:ascii="Times New Roman" w:hAnsi="Times New Roman" w:cs="Times New Roman"/>
                <w:b w:val="0"/>
                <w:sz w:val="24"/>
                <w:szCs w:val="24"/>
              </w:rPr>
              <w:t xml:space="preserve"> Procjene rizika od katastrofa  na lokalnom nivou</w:t>
            </w:r>
          </w:p>
          <w:p w14:paraId="7E4FEE44" w14:textId="77777777" w:rsidR="00DA31C6" w:rsidRDefault="00DA31C6" w:rsidP="002A4FC0">
            <w:pPr>
              <w:spacing w:line="276" w:lineRule="auto"/>
              <w:rPr>
                <w:rFonts w:ascii="Times New Roman" w:hAnsi="Times New Roman" w:cs="Times New Roman"/>
                <w:b w:val="0"/>
                <w:sz w:val="24"/>
                <w:szCs w:val="24"/>
              </w:rPr>
            </w:pPr>
          </w:p>
          <w:p w14:paraId="600A1027" w14:textId="408799FD" w:rsidR="00DA31C6" w:rsidRPr="007D3127" w:rsidRDefault="00DA31C6" w:rsidP="00082BF9">
            <w:pPr>
              <w:spacing w:line="276" w:lineRule="auto"/>
              <w:rPr>
                <w:rFonts w:ascii="Times New Roman" w:hAnsi="Times New Roman" w:cs="Times New Roman"/>
                <w:b w:val="0"/>
                <w:sz w:val="24"/>
                <w:szCs w:val="24"/>
              </w:rPr>
            </w:pPr>
          </w:p>
        </w:tc>
        <w:tc>
          <w:tcPr>
            <w:tcW w:w="742" w:type="pct"/>
          </w:tcPr>
          <w:p w14:paraId="75338CE1" w14:textId="77777777" w:rsidR="00DA31C6" w:rsidRPr="00DA31C6" w:rsidRDefault="00DA31C6" w:rsidP="00DA31C6">
            <w:pPr>
              <w:spacing w:line="276" w:lineRule="auto"/>
              <w:jc w:val="center"/>
              <w:rPr>
                <w:rFonts w:ascii="Times New Roman" w:hAnsi="Times New Roman" w:cs="Times New Roman"/>
                <w:b w:val="0"/>
                <w:sz w:val="24"/>
                <w:szCs w:val="24"/>
              </w:rPr>
            </w:pPr>
            <w:r w:rsidRPr="00DA31C6">
              <w:rPr>
                <w:rFonts w:ascii="Times New Roman" w:hAnsi="Times New Roman" w:cs="Times New Roman"/>
                <w:b w:val="0"/>
                <w:sz w:val="24"/>
                <w:szCs w:val="24"/>
              </w:rPr>
              <w:t>Organi lokalne samouprave,</w:t>
            </w:r>
          </w:p>
          <w:p w14:paraId="7D1A9230" w14:textId="55B082C8" w:rsidR="00DA31C6" w:rsidRPr="00DA31C6" w:rsidRDefault="00DA31C6" w:rsidP="00DA31C6">
            <w:pPr>
              <w:spacing w:line="276" w:lineRule="auto"/>
              <w:jc w:val="center"/>
              <w:rPr>
                <w:rFonts w:ascii="Times New Roman" w:hAnsi="Times New Roman" w:cs="Times New Roman"/>
                <w:b w:val="0"/>
                <w:sz w:val="24"/>
                <w:szCs w:val="24"/>
              </w:rPr>
            </w:pPr>
            <w:r w:rsidRPr="00DA31C6">
              <w:rPr>
                <w:rFonts w:ascii="Times New Roman" w:hAnsi="Times New Roman" w:cs="Times New Roman"/>
                <w:b w:val="0"/>
                <w:sz w:val="24"/>
                <w:szCs w:val="24"/>
              </w:rPr>
              <w:t xml:space="preserve"> Služba zaštite i spašavanja</w:t>
            </w:r>
          </w:p>
        </w:tc>
        <w:tc>
          <w:tcPr>
            <w:tcW w:w="537" w:type="pct"/>
          </w:tcPr>
          <w:p w14:paraId="3C8D7318" w14:textId="77777777" w:rsidR="00DA31C6" w:rsidRDefault="00DA31C6" w:rsidP="00C1328F">
            <w:pPr>
              <w:spacing w:line="276" w:lineRule="auto"/>
              <w:jc w:val="center"/>
              <w:rPr>
                <w:rFonts w:ascii="Times New Roman" w:hAnsi="Times New Roman" w:cs="Times New Roman"/>
                <w:sz w:val="24"/>
                <w:szCs w:val="24"/>
              </w:rPr>
            </w:pPr>
            <w:r>
              <w:rPr>
                <w:rFonts w:ascii="Times New Roman" w:hAnsi="Times New Roman" w:cs="Times New Roman"/>
                <w:sz w:val="24"/>
                <w:szCs w:val="24"/>
              </w:rPr>
              <w:t>Tivat</w:t>
            </w:r>
          </w:p>
          <w:p w14:paraId="65F9DD01" w14:textId="5ABD5C6D" w:rsidR="00DA31C6" w:rsidRPr="00987773" w:rsidRDefault="00DA31C6" w:rsidP="00C1328F">
            <w:pPr>
              <w:spacing w:line="276" w:lineRule="auto"/>
              <w:jc w:val="center"/>
              <w:rPr>
                <w:rFonts w:ascii="Times New Roman" w:hAnsi="Times New Roman" w:cs="Times New Roman"/>
                <w:b w:val="0"/>
                <w:sz w:val="24"/>
                <w:szCs w:val="24"/>
              </w:rPr>
            </w:pPr>
            <w:r w:rsidRPr="00987773">
              <w:rPr>
                <w:rFonts w:ascii="Times New Roman" w:hAnsi="Times New Roman" w:cs="Times New Roman"/>
                <w:b w:val="0"/>
                <w:sz w:val="24"/>
                <w:szCs w:val="24"/>
              </w:rPr>
              <w:t>II kvartal 2026</w:t>
            </w:r>
          </w:p>
          <w:p w14:paraId="781EEB91" w14:textId="77777777" w:rsidR="00DA31C6" w:rsidRDefault="00DA31C6" w:rsidP="00C1328F">
            <w:pPr>
              <w:spacing w:line="276" w:lineRule="auto"/>
              <w:jc w:val="center"/>
              <w:rPr>
                <w:rFonts w:ascii="Times New Roman" w:hAnsi="Times New Roman" w:cs="Times New Roman"/>
                <w:sz w:val="24"/>
                <w:szCs w:val="24"/>
              </w:rPr>
            </w:pPr>
          </w:p>
          <w:p w14:paraId="2BA38456" w14:textId="77777777" w:rsidR="00DA31C6" w:rsidRDefault="00DA31C6" w:rsidP="00C1328F">
            <w:pPr>
              <w:spacing w:line="276" w:lineRule="auto"/>
              <w:jc w:val="center"/>
              <w:rPr>
                <w:rFonts w:ascii="Times New Roman" w:hAnsi="Times New Roman" w:cs="Times New Roman"/>
                <w:sz w:val="24"/>
                <w:szCs w:val="24"/>
              </w:rPr>
            </w:pPr>
            <w:r>
              <w:rPr>
                <w:rFonts w:ascii="Times New Roman" w:hAnsi="Times New Roman" w:cs="Times New Roman"/>
                <w:sz w:val="24"/>
                <w:szCs w:val="24"/>
              </w:rPr>
              <w:t>Kotor</w:t>
            </w:r>
          </w:p>
          <w:p w14:paraId="41FFB4A8" w14:textId="3FD4BFA3" w:rsidR="00DA31C6" w:rsidRPr="00987773" w:rsidRDefault="00DA31C6" w:rsidP="00C1328F">
            <w:pPr>
              <w:spacing w:line="276" w:lineRule="auto"/>
              <w:jc w:val="center"/>
              <w:rPr>
                <w:rFonts w:ascii="Times New Roman" w:hAnsi="Times New Roman" w:cs="Times New Roman"/>
                <w:b w:val="0"/>
                <w:sz w:val="24"/>
                <w:szCs w:val="24"/>
              </w:rPr>
            </w:pPr>
            <w:r w:rsidRPr="00987773">
              <w:rPr>
                <w:rFonts w:ascii="Times New Roman" w:hAnsi="Times New Roman" w:cs="Times New Roman"/>
                <w:b w:val="0"/>
                <w:sz w:val="24"/>
                <w:szCs w:val="24"/>
              </w:rPr>
              <w:t xml:space="preserve">I </w:t>
            </w:r>
            <w:r w:rsidR="00987773">
              <w:rPr>
                <w:rFonts w:ascii="Times New Roman" w:hAnsi="Times New Roman" w:cs="Times New Roman"/>
                <w:b w:val="0"/>
                <w:sz w:val="24"/>
                <w:szCs w:val="24"/>
              </w:rPr>
              <w:t>kvartal 2025</w:t>
            </w:r>
          </w:p>
          <w:p w14:paraId="6AA7136C" w14:textId="77777777" w:rsidR="00DA31C6" w:rsidRDefault="00DA31C6" w:rsidP="00C1328F">
            <w:pPr>
              <w:spacing w:line="276" w:lineRule="auto"/>
              <w:jc w:val="center"/>
              <w:rPr>
                <w:rFonts w:ascii="Times New Roman" w:hAnsi="Times New Roman" w:cs="Times New Roman"/>
                <w:sz w:val="24"/>
                <w:szCs w:val="24"/>
              </w:rPr>
            </w:pPr>
          </w:p>
          <w:p w14:paraId="799499F3" w14:textId="77777777" w:rsidR="00DA31C6" w:rsidRDefault="00DA31C6" w:rsidP="00C1328F">
            <w:pPr>
              <w:spacing w:line="276" w:lineRule="auto"/>
              <w:jc w:val="center"/>
              <w:rPr>
                <w:rFonts w:ascii="Times New Roman" w:hAnsi="Times New Roman" w:cs="Times New Roman"/>
                <w:sz w:val="24"/>
                <w:szCs w:val="24"/>
              </w:rPr>
            </w:pPr>
            <w:r>
              <w:rPr>
                <w:rFonts w:ascii="Times New Roman" w:hAnsi="Times New Roman" w:cs="Times New Roman"/>
                <w:sz w:val="24"/>
                <w:szCs w:val="24"/>
              </w:rPr>
              <w:t>Nikšić</w:t>
            </w:r>
          </w:p>
          <w:p w14:paraId="0531EE01" w14:textId="6587879D" w:rsidR="00DA31C6" w:rsidRPr="00987773" w:rsidRDefault="00DA31C6" w:rsidP="00C1328F">
            <w:pPr>
              <w:spacing w:line="276" w:lineRule="auto"/>
              <w:jc w:val="center"/>
              <w:rPr>
                <w:rFonts w:ascii="Times New Roman" w:hAnsi="Times New Roman" w:cs="Times New Roman"/>
                <w:b w:val="0"/>
                <w:sz w:val="24"/>
                <w:szCs w:val="24"/>
              </w:rPr>
            </w:pPr>
            <w:r w:rsidRPr="00987773">
              <w:rPr>
                <w:rFonts w:ascii="Times New Roman" w:hAnsi="Times New Roman" w:cs="Times New Roman"/>
                <w:b w:val="0"/>
                <w:sz w:val="24"/>
                <w:szCs w:val="24"/>
              </w:rPr>
              <w:lastRenderedPageBreak/>
              <w:t>III kvartal 2026</w:t>
            </w:r>
          </w:p>
          <w:p w14:paraId="6EF1C834" w14:textId="77777777" w:rsidR="00DA31C6" w:rsidRDefault="00DA31C6" w:rsidP="00C1328F">
            <w:pPr>
              <w:spacing w:line="276" w:lineRule="auto"/>
              <w:jc w:val="center"/>
              <w:rPr>
                <w:rFonts w:ascii="Times New Roman" w:hAnsi="Times New Roman" w:cs="Times New Roman"/>
                <w:sz w:val="24"/>
                <w:szCs w:val="24"/>
              </w:rPr>
            </w:pPr>
          </w:p>
          <w:p w14:paraId="56596E9C" w14:textId="77777777" w:rsidR="00DA31C6" w:rsidRDefault="00DA31C6" w:rsidP="00C1328F">
            <w:pPr>
              <w:spacing w:line="276" w:lineRule="auto"/>
              <w:jc w:val="center"/>
              <w:rPr>
                <w:rFonts w:ascii="Times New Roman" w:hAnsi="Times New Roman" w:cs="Times New Roman"/>
                <w:sz w:val="24"/>
                <w:szCs w:val="24"/>
              </w:rPr>
            </w:pPr>
            <w:r>
              <w:rPr>
                <w:rFonts w:ascii="Times New Roman" w:hAnsi="Times New Roman" w:cs="Times New Roman"/>
                <w:sz w:val="24"/>
                <w:szCs w:val="24"/>
              </w:rPr>
              <w:t>Pljevlja</w:t>
            </w:r>
          </w:p>
          <w:p w14:paraId="3787A6FA" w14:textId="3B83135B" w:rsidR="00DA31C6" w:rsidRPr="00987773" w:rsidRDefault="00DA31C6" w:rsidP="00C1328F">
            <w:pPr>
              <w:spacing w:line="276" w:lineRule="auto"/>
              <w:jc w:val="center"/>
              <w:rPr>
                <w:rFonts w:ascii="Times New Roman" w:hAnsi="Times New Roman" w:cs="Times New Roman"/>
                <w:b w:val="0"/>
                <w:sz w:val="24"/>
                <w:szCs w:val="24"/>
              </w:rPr>
            </w:pPr>
            <w:r w:rsidRPr="00987773">
              <w:rPr>
                <w:rFonts w:ascii="Times New Roman" w:hAnsi="Times New Roman" w:cs="Times New Roman"/>
                <w:b w:val="0"/>
                <w:sz w:val="24"/>
                <w:szCs w:val="24"/>
              </w:rPr>
              <w:t xml:space="preserve">II kvartal 2025 </w:t>
            </w:r>
          </w:p>
          <w:p w14:paraId="31DD0B49" w14:textId="77777777" w:rsidR="00DA31C6" w:rsidRDefault="00DA31C6" w:rsidP="00C1328F">
            <w:pPr>
              <w:spacing w:line="276" w:lineRule="auto"/>
              <w:jc w:val="center"/>
              <w:rPr>
                <w:rFonts w:ascii="Times New Roman" w:hAnsi="Times New Roman" w:cs="Times New Roman"/>
                <w:sz w:val="24"/>
                <w:szCs w:val="24"/>
              </w:rPr>
            </w:pPr>
          </w:p>
          <w:p w14:paraId="37F4B032" w14:textId="77777777" w:rsidR="00DA31C6" w:rsidRDefault="00DA31C6" w:rsidP="00C1328F">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Bijelo Polje </w:t>
            </w:r>
          </w:p>
          <w:p w14:paraId="3358738C" w14:textId="6F71A4A0" w:rsidR="00DA31C6" w:rsidRPr="00987773" w:rsidRDefault="00DA31C6" w:rsidP="00C1328F">
            <w:pPr>
              <w:spacing w:line="276" w:lineRule="auto"/>
              <w:jc w:val="center"/>
              <w:rPr>
                <w:rFonts w:ascii="Times New Roman" w:hAnsi="Times New Roman" w:cs="Times New Roman"/>
                <w:b w:val="0"/>
                <w:sz w:val="24"/>
                <w:szCs w:val="24"/>
              </w:rPr>
            </w:pPr>
            <w:r w:rsidRPr="00987773">
              <w:rPr>
                <w:rFonts w:ascii="Times New Roman" w:hAnsi="Times New Roman" w:cs="Times New Roman"/>
                <w:b w:val="0"/>
                <w:sz w:val="24"/>
                <w:szCs w:val="24"/>
              </w:rPr>
              <w:t>I kvartal 2026</w:t>
            </w:r>
          </w:p>
          <w:p w14:paraId="592B1DC8" w14:textId="77777777" w:rsidR="00DA31C6" w:rsidRDefault="00DA31C6" w:rsidP="00C1328F">
            <w:pPr>
              <w:spacing w:line="276" w:lineRule="auto"/>
              <w:jc w:val="center"/>
              <w:rPr>
                <w:rFonts w:ascii="Times New Roman" w:hAnsi="Times New Roman" w:cs="Times New Roman"/>
                <w:sz w:val="24"/>
                <w:szCs w:val="24"/>
              </w:rPr>
            </w:pPr>
          </w:p>
          <w:p w14:paraId="025B208A" w14:textId="77777777" w:rsidR="00DA31C6" w:rsidRDefault="00DA31C6" w:rsidP="00C1328F">
            <w:pPr>
              <w:spacing w:line="276" w:lineRule="auto"/>
              <w:jc w:val="center"/>
              <w:rPr>
                <w:rFonts w:ascii="Times New Roman" w:hAnsi="Times New Roman" w:cs="Times New Roman"/>
                <w:sz w:val="24"/>
                <w:szCs w:val="24"/>
              </w:rPr>
            </w:pPr>
            <w:r>
              <w:rPr>
                <w:rFonts w:ascii="Times New Roman" w:hAnsi="Times New Roman" w:cs="Times New Roman"/>
                <w:sz w:val="24"/>
                <w:szCs w:val="24"/>
              </w:rPr>
              <w:t>Andrijevica</w:t>
            </w:r>
          </w:p>
          <w:p w14:paraId="35B20907" w14:textId="1431BD52" w:rsidR="00DA31C6" w:rsidRPr="00987773" w:rsidRDefault="00DA31C6" w:rsidP="00C1328F">
            <w:pPr>
              <w:spacing w:line="276" w:lineRule="auto"/>
              <w:jc w:val="center"/>
              <w:rPr>
                <w:rFonts w:ascii="Times New Roman" w:hAnsi="Times New Roman" w:cs="Times New Roman"/>
                <w:b w:val="0"/>
                <w:sz w:val="24"/>
                <w:szCs w:val="24"/>
              </w:rPr>
            </w:pPr>
            <w:r w:rsidRPr="00987773">
              <w:rPr>
                <w:rFonts w:ascii="Times New Roman" w:hAnsi="Times New Roman" w:cs="Times New Roman"/>
                <w:b w:val="0"/>
                <w:sz w:val="24"/>
                <w:szCs w:val="24"/>
              </w:rPr>
              <w:t>I kvartal 2025</w:t>
            </w:r>
          </w:p>
          <w:p w14:paraId="68330ABB" w14:textId="77777777" w:rsidR="00DA31C6" w:rsidRDefault="00DA31C6" w:rsidP="00C1328F">
            <w:pPr>
              <w:spacing w:line="276" w:lineRule="auto"/>
              <w:jc w:val="center"/>
              <w:rPr>
                <w:rFonts w:ascii="Times New Roman" w:hAnsi="Times New Roman" w:cs="Times New Roman"/>
                <w:sz w:val="24"/>
                <w:szCs w:val="24"/>
              </w:rPr>
            </w:pPr>
          </w:p>
          <w:p w14:paraId="1FF3C411" w14:textId="77777777" w:rsidR="00DA31C6" w:rsidRDefault="00DA31C6" w:rsidP="00C1328F">
            <w:pPr>
              <w:spacing w:line="276" w:lineRule="auto"/>
              <w:jc w:val="center"/>
              <w:rPr>
                <w:rFonts w:ascii="Times New Roman" w:hAnsi="Times New Roman" w:cs="Times New Roman"/>
                <w:sz w:val="24"/>
                <w:szCs w:val="24"/>
              </w:rPr>
            </w:pPr>
            <w:r>
              <w:rPr>
                <w:rFonts w:ascii="Times New Roman" w:hAnsi="Times New Roman" w:cs="Times New Roman"/>
                <w:sz w:val="24"/>
                <w:szCs w:val="24"/>
              </w:rPr>
              <w:t>Gusinje</w:t>
            </w:r>
          </w:p>
          <w:p w14:paraId="7589AF46" w14:textId="529B2878" w:rsidR="00DA31C6" w:rsidRPr="00987773" w:rsidRDefault="00DA31C6" w:rsidP="00C1328F">
            <w:pPr>
              <w:spacing w:line="276" w:lineRule="auto"/>
              <w:jc w:val="center"/>
              <w:rPr>
                <w:rFonts w:ascii="Times New Roman" w:hAnsi="Times New Roman" w:cs="Times New Roman"/>
                <w:b w:val="0"/>
                <w:sz w:val="24"/>
                <w:szCs w:val="24"/>
              </w:rPr>
            </w:pPr>
            <w:r w:rsidRPr="00987773">
              <w:rPr>
                <w:rFonts w:ascii="Times New Roman" w:hAnsi="Times New Roman" w:cs="Times New Roman"/>
                <w:b w:val="0"/>
                <w:sz w:val="24"/>
                <w:szCs w:val="24"/>
              </w:rPr>
              <w:t>I kvartal 2025</w:t>
            </w:r>
          </w:p>
          <w:p w14:paraId="14FE7161" w14:textId="77777777" w:rsidR="00DA31C6" w:rsidRDefault="00DA31C6" w:rsidP="00C1328F">
            <w:pPr>
              <w:spacing w:line="276" w:lineRule="auto"/>
              <w:jc w:val="center"/>
              <w:rPr>
                <w:rFonts w:ascii="Times New Roman" w:hAnsi="Times New Roman" w:cs="Times New Roman"/>
                <w:sz w:val="24"/>
                <w:szCs w:val="24"/>
              </w:rPr>
            </w:pPr>
          </w:p>
          <w:p w14:paraId="7548C262" w14:textId="77777777" w:rsidR="00DA31C6" w:rsidRDefault="00DA31C6" w:rsidP="00C1328F">
            <w:pPr>
              <w:spacing w:line="276" w:lineRule="auto"/>
              <w:jc w:val="center"/>
              <w:rPr>
                <w:rFonts w:ascii="Times New Roman" w:hAnsi="Times New Roman" w:cs="Times New Roman"/>
                <w:sz w:val="24"/>
                <w:szCs w:val="24"/>
              </w:rPr>
            </w:pPr>
            <w:r>
              <w:rPr>
                <w:rFonts w:ascii="Times New Roman" w:hAnsi="Times New Roman" w:cs="Times New Roman"/>
                <w:sz w:val="24"/>
                <w:szCs w:val="24"/>
              </w:rPr>
              <w:t>Petnjica</w:t>
            </w:r>
          </w:p>
          <w:p w14:paraId="653C6F32" w14:textId="7A06AEB2" w:rsidR="00987773" w:rsidRPr="00987773" w:rsidRDefault="00987773" w:rsidP="00DA31C6">
            <w:pPr>
              <w:spacing w:line="276" w:lineRule="auto"/>
              <w:jc w:val="center"/>
              <w:rPr>
                <w:rFonts w:ascii="Times New Roman" w:hAnsi="Times New Roman" w:cs="Times New Roman"/>
                <w:b w:val="0"/>
                <w:sz w:val="24"/>
                <w:szCs w:val="24"/>
              </w:rPr>
            </w:pPr>
            <w:r w:rsidRPr="00987773">
              <w:rPr>
                <w:rFonts w:ascii="Times New Roman" w:hAnsi="Times New Roman" w:cs="Times New Roman"/>
                <w:b w:val="0"/>
                <w:sz w:val="24"/>
                <w:szCs w:val="24"/>
              </w:rPr>
              <w:t>I kvartal 2026</w:t>
            </w:r>
          </w:p>
          <w:p w14:paraId="6D24D6AC" w14:textId="77777777" w:rsidR="00987773" w:rsidRDefault="00987773" w:rsidP="00DA31C6">
            <w:pPr>
              <w:spacing w:line="276" w:lineRule="auto"/>
              <w:jc w:val="center"/>
              <w:rPr>
                <w:rFonts w:ascii="Times New Roman" w:hAnsi="Times New Roman" w:cs="Times New Roman"/>
                <w:sz w:val="24"/>
                <w:szCs w:val="24"/>
              </w:rPr>
            </w:pPr>
          </w:p>
          <w:p w14:paraId="263E204A" w14:textId="77777777" w:rsidR="00987773" w:rsidRDefault="00987773" w:rsidP="00DA31C6">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Plav </w:t>
            </w:r>
          </w:p>
          <w:p w14:paraId="124F5197" w14:textId="1E08EF1C" w:rsidR="00987773" w:rsidRPr="00987773" w:rsidRDefault="00DA31C6" w:rsidP="00DA31C6">
            <w:pPr>
              <w:spacing w:line="276" w:lineRule="auto"/>
              <w:jc w:val="center"/>
              <w:rPr>
                <w:rFonts w:ascii="Times New Roman" w:hAnsi="Times New Roman" w:cs="Times New Roman"/>
                <w:b w:val="0"/>
                <w:sz w:val="24"/>
                <w:szCs w:val="24"/>
              </w:rPr>
            </w:pPr>
            <w:r w:rsidRPr="00987773">
              <w:rPr>
                <w:rFonts w:ascii="Times New Roman" w:hAnsi="Times New Roman" w:cs="Times New Roman"/>
                <w:b w:val="0"/>
                <w:sz w:val="24"/>
                <w:szCs w:val="24"/>
              </w:rPr>
              <w:t>I</w:t>
            </w:r>
            <w:r w:rsidR="00987773" w:rsidRPr="00987773">
              <w:rPr>
                <w:rFonts w:ascii="Times New Roman" w:hAnsi="Times New Roman" w:cs="Times New Roman"/>
                <w:b w:val="0"/>
                <w:sz w:val="24"/>
                <w:szCs w:val="24"/>
              </w:rPr>
              <w:t xml:space="preserve"> kvartal 2025</w:t>
            </w:r>
          </w:p>
          <w:p w14:paraId="6A11DA2B" w14:textId="77777777" w:rsidR="00987773" w:rsidRDefault="00987773" w:rsidP="00DA31C6">
            <w:pPr>
              <w:spacing w:line="276" w:lineRule="auto"/>
              <w:jc w:val="center"/>
              <w:rPr>
                <w:rFonts w:ascii="Times New Roman" w:hAnsi="Times New Roman" w:cs="Times New Roman"/>
                <w:sz w:val="24"/>
                <w:szCs w:val="24"/>
              </w:rPr>
            </w:pPr>
          </w:p>
          <w:p w14:paraId="27BACBA5" w14:textId="77777777" w:rsidR="00987773" w:rsidRDefault="00987773" w:rsidP="00DA31C6">
            <w:pPr>
              <w:spacing w:line="276" w:lineRule="auto"/>
              <w:jc w:val="center"/>
              <w:rPr>
                <w:rFonts w:ascii="Times New Roman" w:hAnsi="Times New Roman" w:cs="Times New Roman"/>
                <w:sz w:val="24"/>
                <w:szCs w:val="24"/>
              </w:rPr>
            </w:pPr>
            <w:r>
              <w:rPr>
                <w:rFonts w:ascii="Times New Roman" w:hAnsi="Times New Roman" w:cs="Times New Roman"/>
                <w:sz w:val="24"/>
                <w:szCs w:val="24"/>
              </w:rPr>
              <w:t>Rožaje</w:t>
            </w:r>
          </w:p>
          <w:p w14:paraId="2E16A1A8" w14:textId="65F0FFA7" w:rsidR="00987773" w:rsidRPr="00987773" w:rsidRDefault="00DA31C6" w:rsidP="00DA31C6">
            <w:pPr>
              <w:spacing w:line="276" w:lineRule="auto"/>
              <w:jc w:val="center"/>
              <w:rPr>
                <w:rFonts w:ascii="Times New Roman" w:hAnsi="Times New Roman" w:cs="Times New Roman"/>
                <w:b w:val="0"/>
                <w:sz w:val="24"/>
                <w:szCs w:val="24"/>
              </w:rPr>
            </w:pPr>
            <w:r w:rsidRPr="00987773">
              <w:rPr>
                <w:rFonts w:ascii="Times New Roman" w:hAnsi="Times New Roman" w:cs="Times New Roman"/>
                <w:b w:val="0"/>
                <w:sz w:val="24"/>
                <w:szCs w:val="24"/>
              </w:rPr>
              <w:lastRenderedPageBreak/>
              <w:t>I</w:t>
            </w:r>
            <w:r w:rsidR="00987773" w:rsidRPr="00987773">
              <w:rPr>
                <w:rFonts w:ascii="Times New Roman" w:hAnsi="Times New Roman" w:cs="Times New Roman"/>
                <w:b w:val="0"/>
                <w:sz w:val="24"/>
                <w:szCs w:val="24"/>
              </w:rPr>
              <w:t xml:space="preserve"> kvartal 2025</w:t>
            </w:r>
          </w:p>
          <w:p w14:paraId="26E6A5BF" w14:textId="77777777" w:rsidR="00987773" w:rsidRDefault="00987773" w:rsidP="00DA31C6">
            <w:pPr>
              <w:spacing w:line="276" w:lineRule="auto"/>
              <w:jc w:val="center"/>
              <w:rPr>
                <w:rFonts w:ascii="Times New Roman" w:hAnsi="Times New Roman" w:cs="Times New Roman"/>
                <w:sz w:val="24"/>
                <w:szCs w:val="24"/>
              </w:rPr>
            </w:pPr>
          </w:p>
          <w:p w14:paraId="33A147DA" w14:textId="77777777" w:rsidR="00987773" w:rsidRDefault="00987773" w:rsidP="00DA31C6">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Kolašin </w:t>
            </w:r>
          </w:p>
          <w:p w14:paraId="4EA28D78" w14:textId="26F09BE3" w:rsidR="00987773" w:rsidRPr="00987773" w:rsidRDefault="00987773" w:rsidP="00DA31C6">
            <w:pPr>
              <w:spacing w:line="276" w:lineRule="auto"/>
              <w:jc w:val="center"/>
              <w:rPr>
                <w:rFonts w:ascii="Times New Roman" w:hAnsi="Times New Roman" w:cs="Times New Roman"/>
                <w:b w:val="0"/>
                <w:sz w:val="24"/>
                <w:szCs w:val="24"/>
              </w:rPr>
            </w:pPr>
            <w:r w:rsidRPr="00987773">
              <w:rPr>
                <w:rFonts w:ascii="Times New Roman" w:hAnsi="Times New Roman" w:cs="Times New Roman"/>
                <w:b w:val="0"/>
                <w:sz w:val="24"/>
                <w:szCs w:val="24"/>
              </w:rPr>
              <w:t>I kvartal 2025</w:t>
            </w:r>
            <w:r w:rsidR="00DA31C6" w:rsidRPr="00987773">
              <w:rPr>
                <w:rFonts w:ascii="Times New Roman" w:hAnsi="Times New Roman" w:cs="Times New Roman"/>
                <w:b w:val="0"/>
                <w:sz w:val="24"/>
                <w:szCs w:val="24"/>
              </w:rPr>
              <w:t xml:space="preserve"> </w:t>
            </w:r>
          </w:p>
          <w:p w14:paraId="5740E9D6" w14:textId="77777777" w:rsidR="00987773" w:rsidRDefault="00987773" w:rsidP="00DA31C6">
            <w:pPr>
              <w:spacing w:line="276" w:lineRule="auto"/>
              <w:jc w:val="center"/>
              <w:rPr>
                <w:rFonts w:ascii="Times New Roman" w:hAnsi="Times New Roman" w:cs="Times New Roman"/>
                <w:sz w:val="24"/>
                <w:szCs w:val="24"/>
              </w:rPr>
            </w:pPr>
          </w:p>
          <w:p w14:paraId="144F0622" w14:textId="77777777" w:rsidR="00987773" w:rsidRDefault="00987773" w:rsidP="00DA31C6">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Berane </w:t>
            </w:r>
          </w:p>
          <w:p w14:paraId="458BE85A" w14:textId="761B6337" w:rsidR="00987773" w:rsidRPr="00987773" w:rsidRDefault="00DA31C6" w:rsidP="00DA31C6">
            <w:pPr>
              <w:spacing w:line="276" w:lineRule="auto"/>
              <w:jc w:val="center"/>
              <w:rPr>
                <w:rFonts w:ascii="Times New Roman" w:hAnsi="Times New Roman" w:cs="Times New Roman"/>
                <w:b w:val="0"/>
                <w:sz w:val="24"/>
                <w:szCs w:val="24"/>
              </w:rPr>
            </w:pPr>
            <w:r w:rsidRPr="00987773">
              <w:rPr>
                <w:rFonts w:ascii="Times New Roman" w:hAnsi="Times New Roman" w:cs="Times New Roman"/>
                <w:b w:val="0"/>
                <w:sz w:val="24"/>
                <w:szCs w:val="24"/>
              </w:rPr>
              <w:t>I kvartal 2026</w:t>
            </w:r>
          </w:p>
          <w:p w14:paraId="341A0038" w14:textId="77777777" w:rsidR="00987773" w:rsidRDefault="00DA31C6" w:rsidP="00987773">
            <w:pPr>
              <w:spacing w:line="276" w:lineRule="auto"/>
              <w:jc w:val="center"/>
              <w:rPr>
                <w:rFonts w:ascii="Times New Roman" w:hAnsi="Times New Roman" w:cs="Times New Roman"/>
                <w:sz w:val="24"/>
                <w:szCs w:val="24"/>
              </w:rPr>
            </w:pPr>
            <w:r w:rsidRPr="00DA31C6">
              <w:rPr>
                <w:rFonts w:ascii="Times New Roman" w:hAnsi="Times New Roman" w:cs="Times New Roman"/>
                <w:sz w:val="24"/>
                <w:szCs w:val="24"/>
              </w:rPr>
              <w:t xml:space="preserve"> </w:t>
            </w:r>
          </w:p>
          <w:p w14:paraId="1D1A340A" w14:textId="77777777" w:rsidR="00987773" w:rsidRDefault="00987773" w:rsidP="00987773">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Zeta </w:t>
            </w:r>
          </w:p>
          <w:p w14:paraId="25A596E5" w14:textId="7F3494C3" w:rsidR="00987773" w:rsidRPr="00987773" w:rsidRDefault="00987773" w:rsidP="00987773">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I kvartal 2026</w:t>
            </w:r>
          </w:p>
          <w:p w14:paraId="198AB458" w14:textId="77777777" w:rsidR="00987773" w:rsidRDefault="00987773" w:rsidP="00987773">
            <w:pPr>
              <w:spacing w:line="276" w:lineRule="auto"/>
              <w:jc w:val="center"/>
              <w:rPr>
                <w:rFonts w:ascii="Times New Roman" w:hAnsi="Times New Roman" w:cs="Times New Roman"/>
                <w:sz w:val="24"/>
                <w:szCs w:val="24"/>
              </w:rPr>
            </w:pPr>
          </w:p>
          <w:p w14:paraId="46CDA043" w14:textId="77777777" w:rsidR="00987773" w:rsidRDefault="00DA31C6" w:rsidP="00987773">
            <w:pPr>
              <w:spacing w:line="276" w:lineRule="auto"/>
              <w:jc w:val="center"/>
              <w:rPr>
                <w:rFonts w:ascii="Times New Roman" w:hAnsi="Times New Roman" w:cs="Times New Roman"/>
                <w:sz w:val="24"/>
                <w:szCs w:val="24"/>
              </w:rPr>
            </w:pPr>
            <w:r w:rsidRPr="00DA31C6">
              <w:rPr>
                <w:rFonts w:ascii="Times New Roman" w:hAnsi="Times New Roman" w:cs="Times New Roman"/>
                <w:sz w:val="24"/>
                <w:szCs w:val="24"/>
              </w:rPr>
              <w:t xml:space="preserve"> Pod</w:t>
            </w:r>
            <w:r w:rsidR="00987773">
              <w:rPr>
                <w:rFonts w:ascii="Times New Roman" w:hAnsi="Times New Roman" w:cs="Times New Roman"/>
                <w:sz w:val="24"/>
                <w:szCs w:val="24"/>
              </w:rPr>
              <w:t>gorica</w:t>
            </w:r>
          </w:p>
          <w:p w14:paraId="7F673C76" w14:textId="23C42423" w:rsidR="00DA31C6" w:rsidRDefault="00987773" w:rsidP="00987773">
            <w:pPr>
              <w:spacing w:line="276" w:lineRule="auto"/>
              <w:jc w:val="center"/>
              <w:rPr>
                <w:rFonts w:ascii="Times New Roman" w:hAnsi="Times New Roman" w:cs="Times New Roman"/>
                <w:sz w:val="24"/>
                <w:szCs w:val="24"/>
              </w:rPr>
            </w:pPr>
            <w:r>
              <w:rPr>
                <w:rFonts w:ascii="Times New Roman" w:hAnsi="Times New Roman" w:cs="Times New Roman"/>
                <w:b w:val="0"/>
                <w:sz w:val="24"/>
                <w:szCs w:val="24"/>
              </w:rPr>
              <w:t>I kvartal 2026</w:t>
            </w:r>
          </w:p>
        </w:tc>
        <w:tc>
          <w:tcPr>
            <w:tcW w:w="540" w:type="pct"/>
          </w:tcPr>
          <w:p w14:paraId="64D0B2D0" w14:textId="77777777" w:rsidR="00987773" w:rsidRDefault="00987773" w:rsidP="00987773">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Tivat</w:t>
            </w:r>
          </w:p>
          <w:p w14:paraId="3568C009" w14:textId="609BE25C" w:rsidR="00987773" w:rsidRPr="00987773" w:rsidRDefault="00987773" w:rsidP="00987773">
            <w:pPr>
              <w:spacing w:line="276" w:lineRule="auto"/>
              <w:jc w:val="center"/>
              <w:rPr>
                <w:rFonts w:ascii="Times New Roman" w:hAnsi="Times New Roman" w:cs="Times New Roman"/>
                <w:b w:val="0"/>
                <w:sz w:val="24"/>
                <w:szCs w:val="24"/>
              </w:rPr>
            </w:pPr>
            <w:r w:rsidRPr="00987773">
              <w:rPr>
                <w:rFonts w:ascii="Times New Roman" w:hAnsi="Times New Roman" w:cs="Times New Roman"/>
                <w:b w:val="0"/>
                <w:sz w:val="24"/>
                <w:szCs w:val="24"/>
              </w:rPr>
              <w:t>II kvartal 2027</w:t>
            </w:r>
          </w:p>
          <w:p w14:paraId="0E9BF762" w14:textId="77777777" w:rsidR="00987773" w:rsidRDefault="00987773" w:rsidP="00987773">
            <w:pPr>
              <w:spacing w:line="276" w:lineRule="auto"/>
              <w:jc w:val="center"/>
              <w:rPr>
                <w:rFonts w:ascii="Times New Roman" w:hAnsi="Times New Roman" w:cs="Times New Roman"/>
                <w:sz w:val="24"/>
                <w:szCs w:val="24"/>
              </w:rPr>
            </w:pPr>
          </w:p>
          <w:p w14:paraId="106E237A" w14:textId="77777777" w:rsidR="00987773" w:rsidRDefault="00987773" w:rsidP="00987773">
            <w:pPr>
              <w:spacing w:line="276" w:lineRule="auto"/>
              <w:jc w:val="center"/>
              <w:rPr>
                <w:rFonts w:ascii="Times New Roman" w:hAnsi="Times New Roman" w:cs="Times New Roman"/>
                <w:sz w:val="24"/>
                <w:szCs w:val="24"/>
              </w:rPr>
            </w:pPr>
            <w:r>
              <w:rPr>
                <w:rFonts w:ascii="Times New Roman" w:hAnsi="Times New Roman" w:cs="Times New Roman"/>
                <w:sz w:val="24"/>
                <w:szCs w:val="24"/>
              </w:rPr>
              <w:t>Kotor</w:t>
            </w:r>
          </w:p>
          <w:p w14:paraId="6C53ADA0" w14:textId="1B346B3B" w:rsidR="00987773" w:rsidRPr="00987773" w:rsidRDefault="00987773" w:rsidP="00987773">
            <w:pPr>
              <w:spacing w:line="276" w:lineRule="auto"/>
              <w:jc w:val="center"/>
              <w:rPr>
                <w:rFonts w:ascii="Times New Roman" w:hAnsi="Times New Roman" w:cs="Times New Roman"/>
                <w:b w:val="0"/>
                <w:sz w:val="24"/>
                <w:szCs w:val="24"/>
              </w:rPr>
            </w:pPr>
            <w:r w:rsidRPr="00987773">
              <w:rPr>
                <w:rFonts w:ascii="Times New Roman" w:hAnsi="Times New Roman" w:cs="Times New Roman"/>
                <w:b w:val="0"/>
                <w:sz w:val="24"/>
                <w:szCs w:val="24"/>
              </w:rPr>
              <w:t>IV kvartal 2025</w:t>
            </w:r>
          </w:p>
          <w:p w14:paraId="6138B6B4" w14:textId="77777777" w:rsidR="00987773" w:rsidRDefault="00987773" w:rsidP="00987773">
            <w:pPr>
              <w:spacing w:line="276" w:lineRule="auto"/>
              <w:jc w:val="center"/>
              <w:rPr>
                <w:rFonts w:ascii="Times New Roman" w:hAnsi="Times New Roman" w:cs="Times New Roman"/>
                <w:sz w:val="24"/>
                <w:szCs w:val="24"/>
              </w:rPr>
            </w:pPr>
          </w:p>
          <w:p w14:paraId="57C600AA" w14:textId="77777777" w:rsidR="00987773" w:rsidRDefault="00987773" w:rsidP="00987773">
            <w:pPr>
              <w:spacing w:line="276" w:lineRule="auto"/>
              <w:jc w:val="center"/>
              <w:rPr>
                <w:rFonts w:ascii="Times New Roman" w:hAnsi="Times New Roman" w:cs="Times New Roman"/>
                <w:sz w:val="24"/>
                <w:szCs w:val="24"/>
              </w:rPr>
            </w:pPr>
            <w:r>
              <w:rPr>
                <w:rFonts w:ascii="Times New Roman" w:hAnsi="Times New Roman" w:cs="Times New Roman"/>
                <w:sz w:val="24"/>
                <w:szCs w:val="24"/>
              </w:rPr>
              <w:t>Nikšić</w:t>
            </w:r>
          </w:p>
          <w:p w14:paraId="62145B76" w14:textId="46740AAC" w:rsidR="00987773" w:rsidRPr="00987773" w:rsidRDefault="00987773" w:rsidP="00987773">
            <w:pPr>
              <w:spacing w:line="276" w:lineRule="auto"/>
              <w:jc w:val="center"/>
              <w:rPr>
                <w:rFonts w:ascii="Times New Roman" w:hAnsi="Times New Roman" w:cs="Times New Roman"/>
                <w:b w:val="0"/>
                <w:sz w:val="24"/>
                <w:szCs w:val="24"/>
              </w:rPr>
            </w:pPr>
            <w:r w:rsidRPr="00987773">
              <w:rPr>
                <w:rFonts w:ascii="Times New Roman" w:hAnsi="Times New Roman" w:cs="Times New Roman"/>
                <w:b w:val="0"/>
                <w:sz w:val="24"/>
                <w:szCs w:val="24"/>
              </w:rPr>
              <w:lastRenderedPageBreak/>
              <w:t>III kvartal 2027</w:t>
            </w:r>
          </w:p>
          <w:p w14:paraId="4205B8AD" w14:textId="77777777" w:rsidR="00987773" w:rsidRDefault="00987773" w:rsidP="00987773">
            <w:pPr>
              <w:spacing w:line="276" w:lineRule="auto"/>
              <w:jc w:val="center"/>
              <w:rPr>
                <w:rFonts w:ascii="Times New Roman" w:hAnsi="Times New Roman" w:cs="Times New Roman"/>
                <w:sz w:val="24"/>
                <w:szCs w:val="24"/>
              </w:rPr>
            </w:pPr>
          </w:p>
          <w:p w14:paraId="708A9385" w14:textId="77777777" w:rsidR="00987773" w:rsidRDefault="00987773" w:rsidP="00987773">
            <w:pPr>
              <w:spacing w:line="276" w:lineRule="auto"/>
              <w:jc w:val="center"/>
              <w:rPr>
                <w:rFonts w:ascii="Times New Roman" w:hAnsi="Times New Roman" w:cs="Times New Roman"/>
                <w:sz w:val="24"/>
                <w:szCs w:val="24"/>
              </w:rPr>
            </w:pPr>
            <w:r>
              <w:rPr>
                <w:rFonts w:ascii="Times New Roman" w:hAnsi="Times New Roman" w:cs="Times New Roman"/>
                <w:sz w:val="24"/>
                <w:szCs w:val="24"/>
              </w:rPr>
              <w:t>Pljevlja</w:t>
            </w:r>
          </w:p>
          <w:p w14:paraId="0F4A4AE2" w14:textId="7F343C69" w:rsidR="00987773" w:rsidRPr="00987773" w:rsidRDefault="00987773" w:rsidP="00987773">
            <w:pPr>
              <w:spacing w:line="276" w:lineRule="auto"/>
              <w:jc w:val="center"/>
              <w:rPr>
                <w:rFonts w:ascii="Times New Roman" w:hAnsi="Times New Roman" w:cs="Times New Roman"/>
                <w:b w:val="0"/>
                <w:sz w:val="24"/>
                <w:szCs w:val="24"/>
              </w:rPr>
            </w:pPr>
            <w:r w:rsidRPr="00987773">
              <w:rPr>
                <w:rFonts w:ascii="Times New Roman" w:hAnsi="Times New Roman" w:cs="Times New Roman"/>
                <w:b w:val="0"/>
                <w:sz w:val="24"/>
                <w:szCs w:val="24"/>
              </w:rPr>
              <w:t xml:space="preserve">IV kvartal 2025 </w:t>
            </w:r>
          </w:p>
          <w:p w14:paraId="3027736E" w14:textId="77777777" w:rsidR="00987773" w:rsidRDefault="00987773" w:rsidP="00987773">
            <w:pPr>
              <w:spacing w:line="276" w:lineRule="auto"/>
              <w:jc w:val="center"/>
              <w:rPr>
                <w:rFonts w:ascii="Times New Roman" w:hAnsi="Times New Roman" w:cs="Times New Roman"/>
                <w:sz w:val="24"/>
                <w:szCs w:val="24"/>
              </w:rPr>
            </w:pPr>
          </w:p>
          <w:p w14:paraId="748406B1" w14:textId="77777777" w:rsidR="00987773" w:rsidRDefault="00987773" w:rsidP="00987773">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Bijelo Polje </w:t>
            </w:r>
          </w:p>
          <w:p w14:paraId="0801BC4D" w14:textId="1A52CDDE" w:rsidR="00987773" w:rsidRPr="00987773" w:rsidRDefault="00987773" w:rsidP="00987773">
            <w:pPr>
              <w:spacing w:line="276" w:lineRule="auto"/>
              <w:jc w:val="center"/>
              <w:rPr>
                <w:rFonts w:ascii="Times New Roman" w:hAnsi="Times New Roman" w:cs="Times New Roman"/>
                <w:b w:val="0"/>
                <w:sz w:val="24"/>
                <w:szCs w:val="24"/>
              </w:rPr>
            </w:pPr>
            <w:r w:rsidRPr="00987773">
              <w:rPr>
                <w:rFonts w:ascii="Times New Roman" w:hAnsi="Times New Roman" w:cs="Times New Roman"/>
                <w:b w:val="0"/>
                <w:sz w:val="24"/>
                <w:szCs w:val="24"/>
              </w:rPr>
              <w:t>IV kvartal 2027</w:t>
            </w:r>
          </w:p>
          <w:p w14:paraId="45A17D29" w14:textId="77777777" w:rsidR="00987773" w:rsidRDefault="00987773" w:rsidP="00987773">
            <w:pPr>
              <w:spacing w:line="276" w:lineRule="auto"/>
              <w:jc w:val="center"/>
              <w:rPr>
                <w:rFonts w:ascii="Times New Roman" w:hAnsi="Times New Roman" w:cs="Times New Roman"/>
                <w:sz w:val="24"/>
                <w:szCs w:val="24"/>
              </w:rPr>
            </w:pPr>
          </w:p>
          <w:p w14:paraId="5F4B67A8" w14:textId="77777777" w:rsidR="00987773" w:rsidRDefault="00987773" w:rsidP="00987773">
            <w:pPr>
              <w:spacing w:line="276" w:lineRule="auto"/>
              <w:jc w:val="center"/>
              <w:rPr>
                <w:rFonts w:ascii="Times New Roman" w:hAnsi="Times New Roman" w:cs="Times New Roman"/>
                <w:sz w:val="24"/>
                <w:szCs w:val="24"/>
              </w:rPr>
            </w:pPr>
            <w:r>
              <w:rPr>
                <w:rFonts w:ascii="Times New Roman" w:hAnsi="Times New Roman" w:cs="Times New Roman"/>
                <w:sz w:val="24"/>
                <w:szCs w:val="24"/>
              </w:rPr>
              <w:t>Andrijevica</w:t>
            </w:r>
          </w:p>
          <w:p w14:paraId="6AD48919" w14:textId="0CE6144F" w:rsidR="00987773" w:rsidRPr="00987773" w:rsidRDefault="00987773" w:rsidP="00987773">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IV kvartal 2025</w:t>
            </w:r>
          </w:p>
          <w:p w14:paraId="769C6197" w14:textId="77777777" w:rsidR="00987773" w:rsidRDefault="00987773" w:rsidP="00987773">
            <w:pPr>
              <w:spacing w:line="276" w:lineRule="auto"/>
              <w:jc w:val="center"/>
              <w:rPr>
                <w:rFonts w:ascii="Times New Roman" w:hAnsi="Times New Roman" w:cs="Times New Roman"/>
                <w:sz w:val="24"/>
                <w:szCs w:val="24"/>
              </w:rPr>
            </w:pPr>
          </w:p>
          <w:p w14:paraId="6858D211" w14:textId="77777777" w:rsidR="00987773" w:rsidRDefault="00987773" w:rsidP="00987773">
            <w:pPr>
              <w:spacing w:line="276" w:lineRule="auto"/>
              <w:jc w:val="center"/>
              <w:rPr>
                <w:rFonts w:ascii="Times New Roman" w:hAnsi="Times New Roman" w:cs="Times New Roman"/>
                <w:sz w:val="24"/>
                <w:szCs w:val="24"/>
              </w:rPr>
            </w:pPr>
            <w:r>
              <w:rPr>
                <w:rFonts w:ascii="Times New Roman" w:hAnsi="Times New Roman" w:cs="Times New Roman"/>
                <w:sz w:val="24"/>
                <w:szCs w:val="24"/>
              </w:rPr>
              <w:t>Gusinje</w:t>
            </w:r>
          </w:p>
          <w:p w14:paraId="327FCBE4" w14:textId="47C8FC58" w:rsidR="00987773" w:rsidRPr="00987773" w:rsidRDefault="00987773" w:rsidP="00987773">
            <w:pPr>
              <w:spacing w:line="276" w:lineRule="auto"/>
              <w:jc w:val="center"/>
              <w:rPr>
                <w:rFonts w:ascii="Times New Roman" w:hAnsi="Times New Roman" w:cs="Times New Roman"/>
                <w:b w:val="0"/>
                <w:sz w:val="24"/>
                <w:szCs w:val="24"/>
              </w:rPr>
            </w:pPr>
            <w:r w:rsidRPr="00987773">
              <w:rPr>
                <w:rFonts w:ascii="Times New Roman" w:hAnsi="Times New Roman" w:cs="Times New Roman"/>
                <w:b w:val="0"/>
                <w:sz w:val="24"/>
                <w:szCs w:val="24"/>
              </w:rPr>
              <w:t>I kvartal 2026</w:t>
            </w:r>
          </w:p>
          <w:p w14:paraId="6BBDAB03" w14:textId="77777777" w:rsidR="00987773" w:rsidRDefault="00987773" w:rsidP="00987773">
            <w:pPr>
              <w:spacing w:line="276" w:lineRule="auto"/>
              <w:jc w:val="center"/>
              <w:rPr>
                <w:rFonts w:ascii="Times New Roman" w:hAnsi="Times New Roman" w:cs="Times New Roman"/>
                <w:sz w:val="24"/>
                <w:szCs w:val="24"/>
              </w:rPr>
            </w:pPr>
          </w:p>
          <w:p w14:paraId="66569357" w14:textId="77777777" w:rsidR="00987773" w:rsidRDefault="00987773" w:rsidP="00987773">
            <w:pPr>
              <w:spacing w:line="276" w:lineRule="auto"/>
              <w:jc w:val="center"/>
              <w:rPr>
                <w:rFonts w:ascii="Times New Roman" w:hAnsi="Times New Roman" w:cs="Times New Roman"/>
                <w:sz w:val="24"/>
                <w:szCs w:val="24"/>
              </w:rPr>
            </w:pPr>
            <w:r>
              <w:rPr>
                <w:rFonts w:ascii="Times New Roman" w:hAnsi="Times New Roman" w:cs="Times New Roman"/>
                <w:sz w:val="24"/>
                <w:szCs w:val="24"/>
              </w:rPr>
              <w:t>Petnjica</w:t>
            </w:r>
          </w:p>
          <w:p w14:paraId="225F572F" w14:textId="55D1715D" w:rsidR="00987773" w:rsidRPr="00987773" w:rsidRDefault="00987773" w:rsidP="00987773">
            <w:pPr>
              <w:spacing w:line="276" w:lineRule="auto"/>
              <w:jc w:val="center"/>
              <w:rPr>
                <w:rFonts w:ascii="Times New Roman" w:hAnsi="Times New Roman" w:cs="Times New Roman"/>
                <w:b w:val="0"/>
                <w:sz w:val="24"/>
                <w:szCs w:val="24"/>
              </w:rPr>
            </w:pPr>
            <w:r w:rsidRPr="00987773">
              <w:rPr>
                <w:rFonts w:ascii="Times New Roman" w:hAnsi="Times New Roman" w:cs="Times New Roman"/>
                <w:b w:val="0"/>
                <w:sz w:val="24"/>
                <w:szCs w:val="24"/>
              </w:rPr>
              <w:t>IV kvartal 2026</w:t>
            </w:r>
          </w:p>
          <w:p w14:paraId="3EA0731A" w14:textId="77777777" w:rsidR="00987773" w:rsidRDefault="00987773" w:rsidP="00987773">
            <w:pPr>
              <w:spacing w:line="276" w:lineRule="auto"/>
              <w:jc w:val="center"/>
              <w:rPr>
                <w:rFonts w:ascii="Times New Roman" w:hAnsi="Times New Roman" w:cs="Times New Roman"/>
                <w:sz w:val="24"/>
                <w:szCs w:val="24"/>
              </w:rPr>
            </w:pPr>
          </w:p>
          <w:p w14:paraId="2C6C7BCC" w14:textId="77777777" w:rsidR="00987773" w:rsidRDefault="00987773" w:rsidP="00987773">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Plav </w:t>
            </w:r>
          </w:p>
          <w:p w14:paraId="58D6024C" w14:textId="7A628ABA" w:rsidR="00987773" w:rsidRPr="00987773" w:rsidRDefault="00987773" w:rsidP="00987773">
            <w:pPr>
              <w:spacing w:line="276" w:lineRule="auto"/>
              <w:jc w:val="center"/>
              <w:rPr>
                <w:rFonts w:ascii="Times New Roman" w:hAnsi="Times New Roman" w:cs="Times New Roman"/>
                <w:b w:val="0"/>
                <w:sz w:val="24"/>
                <w:szCs w:val="24"/>
              </w:rPr>
            </w:pPr>
            <w:r w:rsidRPr="00987773">
              <w:rPr>
                <w:rFonts w:ascii="Times New Roman" w:hAnsi="Times New Roman" w:cs="Times New Roman"/>
                <w:b w:val="0"/>
                <w:sz w:val="24"/>
                <w:szCs w:val="24"/>
              </w:rPr>
              <w:t>IV kvartal 2025</w:t>
            </w:r>
          </w:p>
          <w:p w14:paraId="2522F880" w14:textId="77777777" w:rsidR="00987773" w:rsidRDefault="00987773" w:rsidP="00987773">
            <w:pPr>
              <w:spacing w:line="276" w:lineRule="auto"/>
              <w:jc w:val="center"/>
              <w:rPr>
                <w:rFonts w:ascii="Times New Roman" w:hAnsi="Times New Roman" w:cs="Times New Roman"/>
                <w:sz w:val="24"/>
                <w:szCs w:val="24"/>
              </w:rPr>
            </w:pPr>
          </w:p>
          <w:p w14:paraId="49A406A3" w14:textId="77777777" w:rsidR="00987773" w:rsidRDefault="00987773" w:rsidP="00987773">
            <w:pPr>
              <w:spacing w:line="276" w:lineRule="auto"/>
              <w:jc w:val="center"/>
              <w:rPr>
                <w:rFonts w:ascii="Times New Roman" w:hAnsi="Times New Roman" w:cs="Times New Roman"/>
                <w:sz w:val="24"/>
                <w:szCs w:val="24"/>
              </w:rPr>
            </w:pPr>
            <w:r>
              <w:rPr>
                <w:rFonts w:ascii="Times New Roman" w:hAnsi="Times New Roman" w:cs="Times New Roman"/>
                <w:sz w:val="24"/>
                <w:szCs w:val="24"/>
              </w:rPr>
              <w:t>Rožaje</w:t>
            </w:r>
          </w:p>
          <w:p w14:paraId="349F87A3" w14:textId="46ABF39E" w:rsidR="00987773" w:rsidRPr="00987773" w:rsidRDefault="00987773" w:rsidP="00987773">
            <w:pPr>
              <w:spacing w:line="276" w:lineRule="auto"/>
              <w:jc w:val="center"/>
              <w:rPr>
                <w:rFonts w:ascii="Times New Roman" w:hAnsi="Times New Roman" w:cs="Times New Roman"/>
                <w:b w:val="0"/>
                <w:sz w:val="24"/>
                <w:szCs w:val="24"/>
              </w:rPr>
            </w:pPr>
            <w:r w:rsidRPr="00987773">
              <w:rPr>
                <w:rFonts w:ascii="Times New Roman" w:hAnsi="Times New Roman" w:cs="Times New Roman"/>
                <w:b w:val="0"/>
                <w:sz w:val="24"/>
                <w:szCs w:val="24"/>
              </w:rPr>
              <w:lastRenderedPageBreak/>
              <w:t>IV kvartal 2025</w:t>
            </w:r>
          </w:p>
          <w:p w14:paraId="67234BAF" w14:textId="77777777" w:rsidR="00987773" w:rsidRDefault="00987773" w:rsidP="00987773">
            <w:pPr>
              <w:spacing w:line="276" w:lineRule="auto"/>
              <w:jc w:val="center"/>
              <w:rPr>
                <w:rFonts w:ascii="Times New Roman" w:hAnsi="Times New Roman" w:cs="Times New Roman"/>
                <w:sz w:val="24"/>
                <w:szCs w:val="24"/>
              </w:rPr>
            </w:pPr>
          </w:p>
          <w:p w14:paraId="501B5FC0" w14:textId="77777777" w:rsidR="00987773" w:rsidRDefault="00987773" w:rsidP="00987773">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Kolašin </w:t>
            </w:r>
          </w:p>
          <w:p w14:paraId="45352729" w14:textId="293E40B9" w:rsidR="00987773" w:rsidRPr="00987773" w:rsidRDefault="00987773" w:rsidP="00987773">
            <w:pPr>
              <w:spacing w:line="276" w:lineRule="auto"/>
              <w:jc w:val="center"/>
              <w:rPr>
                <w:rFonts w:ascii="Times New Roman" w:hAnsi="Times New Roman" w:cs="Times New Roman"/>
                <w:b w:val="0"/>
                <w:sz w:val="24"/>
                <w:szCs w:val="24"/>
              </w:rPr>
            </w:pPr>
            <w:r w:rsidRPr="00987773">
              <w:rPr>
                <w:rFonts w:ascii="Times New Roman" w:hAnsi="Times New Roman" w:cs="Times New Roman"/>
                <w:b w:val="0"/>
                <w:sz w:val="24"/>
                <w:szCs w:val="24"/>
              </w:rPr>
              <w:t xml:space="preserve">IV kvartal 2025 </w:t>
            </w:r>
          </w:p>
          <w:p w14:paraId="232C24A4" w14:textId="77777777" w:rsidR="00987773" w:rsidRDefault="00987773" w:rsidP="00987773">
            <w:pPr>
              <w:spacing w:line="276" w:lineRule="auto"/>
              <w:jc w:val="center"/>
              <w:rPr>
                <w:rFonts w:ascii="Times New Roman" w:hAnsi="Times New Roman" w:cs="Times New Roman"/>
                <w:sz w:val="24"/>
                <w:szCs w:val="24"/>
              </w:rPr>
            </w:pPr>
          </w:p>
          <w:p w14:paraId="6F866BC3" w14:textId="77777777" w:rsidR="00987773" w:rsidRDefault="00987773" w:rsidP="00987773">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Berane </w:t>
            </w:r>
          </w:p>
          <w:p w14:paraId="12E0FCEC" w14:textId="0ADB9BB6" w:rsidR="00987773" w:rsidRPr="00987773" w:rsidRDefault="00987773" w:rsidP="00987773">
            <w:pPr>
              <w:spacing w:line="276" w:lineRule="auto"/>
              <w:jc w:val="center"/>
              <w:rPr>
                <w:rFonts w:ascii="Times New Roman" w:hAnsi="Times New Roman" w:cs="Times New Roman"/>
                <w:b w:val="0"/>
                <w:sz w:val="24"/>
                <w:szCs w:val="24"/>
              </w:rPr>
            </w:pPr>
            <w:r w:rsidRPr="00987773">
              <w:rPr>
                <w:rFonts w:ascii="Times New Roman" w:hAnsi="Times New Roman" w:cs="Times New Roman"/>
                <w:b w:val="0"/>
                <w:sz w:val="24"/>
                <w:szCs w:val="24"/>
              </w:rPr>
              <w:t>IV kvartal 2026</w:t>
            </w:r>
          </w:p>
          <w:p w14:paraId="5C539E8F" w14:textId="77777777" w:rsidR="00987773" w:rsidRDefault="00987773" w:rsidP="00987773">
            <w:pPr>
              <w:spacing w:line="276" w:lineRule="auto"/>
              <w:jc w:val="center"/>
              <w:rPr>
                <w:rFonts w:ascii="Times New Roman" w:hAnsi="Times New Roman" w:cs="Times New Roman"/>
                <w:sz w:val="24"/>
                <w:szCs w:val="24"/>
              </w:rPr>
            </w:pPr>
            <w:r w:rsidRPr="00DA31C6">
              <w:rPr>
                <w:rFonts w:ascii="Times New Roman" w:hAnsi="Times New Roman" w:cs="Times New Roman"/>
                <w:sz w:val="24"/>
                <w:szCs w:val="24"/>
              </w:rPr>
              <w:t xml:space="preserve"> </w:t>
            </w:r>
          </w:p>
          <w:p w14:paraId="0EF6AFF7" w14:textId="77777777" w:rsidR="00987773" w:rsidRDefault="00987773" w:rsidP="00987773">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Zeta </w:t>
            </w:r>
          </w:p>
          <w:p w14:paraId="28C94C4E" w14:textId="1BCDF2E2" w:rsidR="00987773" w:rsidRPr="00987773" w:rsidRDefault="00987773" w:rsidP="00987773">
            <w:pPr>
              <w:spacing w:line="276" w:lineRule="auto"/>
              <w:jc w:val="center"/>
              <w:rPr>
                <w:rFonts w:ascii="Times New Roman" w:hAnsi="Times New Roman" w:cs="Times New Roman"/>
                <w:b w:val="0"/>
                <w:sz w:val="24"/>
                <w:szCs w:val="24"/>
              </w:rPr>
            </w:pPr>
            <w:r w:rsidRPr="00987773">
              <w:rPr>
                <w:rFonts w:ascii="Times New Roman" w:hAnsi="Times New Roman" w:cs="Times New Roman"/>
                <w:b w:val="0"/>
                <w:sz w:val="24"/>
                <w:szCs w:val="24"/>
              </w:rPr>
              <w:t>IV kvartal 2026</w:t>
            </w:r>
          </w:p>
          <w:p w14:paraId="4D81214E" w14:textId="77777777" w:rsidR="00987773" w:rsidRDefault="00987773" w:rsidP="00987773">
            <w:pPr>
              <w:spacing w:line="276" w:lineRule="auto"/>
              <w:jc w:val="center"/>
              <w:rPr>
                <w:rFonts w:ascii="Times New Roman" w:hAnsi="Times New Roman" w:cs="Times New Roman"/>
                <w:sz w:val="24"/>
                <w:szCs w:val="24"/>
              </w:rPr>
            </w:pPr>
          </w:p>
          <w:p w14:paraId="6DE7866C" w14:textId="77777777" w:rsidR="00987773" w:rsidRDefault="00987773" w:rsidP="00987773">
            <w:pPr>
              <w:spacing w:line="276" w:lineRule="auto"/>
              <w:jc w:val="center"/>
              <w:rPr>
                <w:rFonts w:ascii="Times New Roman" w:hAnsi="Times New Roman" w:cs="Times New Roman"/>
                <w:sz w:val="24"/>
                <w:szCs w:val="24"/>
              </w:rPr>
            </w:pPr>
            <w:r w:rsidRPr="00DA31C6">
              <w:rPr>
                <w:rFonts w:ascii="Times New Roman" w:hAnsi="Times New Roman" w:cs="Times New Roman"/>
                <w:sz w:val="24"/>
                <w:szCs w:val="24"/>
              </w:rPr>
              <w:t xml:space="preserve"> Pod</w:t>
            </w:r>
            <w:r>
              <w:rPr>
                <w:rFonts w:ascii="Times New Roman" w:hAnsi="Times New Roman" w:cs="Times New Roman"/>
                <w:sz w:val="24"/>
                <w:szCs w:val="24"/>
              </w:rPr>
              <w:t>gorica</w:t>
            </w:r>
          </w:p>
          <w:p w14:paraId="368772FA" w14:textId="671958FB" w:rsidR="00DA31C6" w:rsidRDefault="00987773" w:rsidP="00987773">
            <w:pPr>
              <w:spacing w:line="276" w:lineRule="auto"/>
              <w:jc w:val="center"/>
              <w:rPr>
                <w:rFonts w:ascii="Times New Roman" w:hAnsi="Times New Roman" w:cs="Times New Roman"/>
                <w:sz w:val="24"/>
                <w:szCs w:val="24"/>
              </w:rPr>
            </w:pPr>
            <w:r w:rsidRPr="00987773">
              <w:rPr>
                <w:rFonts w:ascii="Times New Roman" w:hAnsi="Times New Roman" w:cs="Times New Roman"/>
                <w:b w:val="0"/>
                <w:sz w:val="24"/>
                <w:szCs w:val="24"/>
              </w:rPr>
              <w:t>IV</w:t>
            </w:r>
            <w:r w:rsidRPr="00DA31C6">
              <w:rPr>
                <w:rFonts w:ascii="Times New Roman" w:hAnsi="Times New Roman" w:cs="Times New Roman"/>
                <w:sz w:val="24"/>
                <w:szCs w:val="24"/>
              </w:rPr>
              <w:t xml:space="preserve"> </w:t>
            </w:r>
            <w:r w:rsidRPr="00987773">
              <w:rPr>
                <w:rFonts w:ascii="Times New Roman" w:hAnsi="Times New Roman" w:cs="Times New Roman"/>
                <w:b w:val="0"/>
                <w:sz w:val="24"/>
                <w:szCs w:val="24"/>
              </w:rPr>
              <w:t>kvartal 2026</w:t>
            </w:r>
          </w:p>
        </w:tc>
        <w:tc>
          <w:tcPr>
            <w:tcW w:w="598" w:type="pct"/>
          </w:tcPr>
          <w:p w14:paraId="72DF7E16" w14:textId="77777777" w:rsidR="00987773" w:rsidRDefault="00987773" w:rsidP="00987773">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Tivat</w:t>
            </w:r>
          </w:p>
          <w:p w14:paraId="02F50F47" w14:textId="55480E12" w:rsidR="00987773" w:rsidRPr="00987773" w:rsidRDefault="00987773" w:rsidP="00987773">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5.000€</w:t>
            </w:r>
          </w:p>
          <w:p w14:paraId="43B89A43" w14:textId="3FC34D75" w:rsidR="00987773" w:rsidRDefault="00987773" w:rsidP="00736E1F">
            <w:pPr>
              <w:spacing w:line="276" w:lineRule="auto"/>
              <w:rPr>
                <w:rFonts w:ascii="Times New Roman" w:hAnsi="Times New Roman" w:cs="Times New Roman"/>
                <w:sz w:val="24"/>
                <w:szCs w:val="24"/>
              </w:rPr>
            </w:pPr>
          </w:p>
          <w:p w14:paraId="427F5F3D" w14:textId="77777777" w:rsidR="00451696" w:rsidRDefault="00451696" w:rsidP="00736E1F">
            <w:pPr>
              <w:spacing w:line="276" w:lineRule="auto"/>
              <w:rPr>
                <w:rFonts w:ascii="Times New Roman" w:hAnsi="Times New Roman" w:cs="Times New Roman"/>
                <w:sz w:val="24"/>
                <w:szCs w:val="24"/>
              </w:rPr>
            </w:pPr>
          </w:p>
          <w:p w14:paraId="57429E66" w14:textId="77777777" w:rsidR="00987773" w:rsidRDefault="00987773" w:rsidP="00987773">
            <w:pPr>
              <w:spacing w:line="276" w:lineRule="auto"/>
              <w:jc w:val="center"/>
              <w:rPr>
                <w:rFonts w:ascii="Times New Roman" w:hAnsi="Times New Roman" w:cs="Times New Roman"/>
                <w:sz w:val="24"/>
                <w:szCs w:val="24"/>
              </w:rPr>
            </w:pPr>
            <w:r>
              <w:rPr>
                <w:rFonts w:ascii="Times New Roman" w:hAnsi="Times New Roman" w:cs="Times New Roman"/>
                <w:sz w:val="24"/>
                <w:szCs w:val="24"/>
              </w:rPr>
              <w:t>Kotor</w:t>
            </w:r>
          </w:p>
          <w:p w14:paraId="707EA611" w14:textId="77777777" w:rsidR="00987773" w:rsidRPr="00987773" w:rsidRDefault="00987773" w:rsidP="00987773">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5.000€</w:t>
            </w:r>
          </w:p>
          <w:p w14:paraId="56829790" w14:textId="2BD8987C" w:rsidR="00987773" w:rsidRDefault="00987773" w:rsidP="00736E1F">
            <w:pPr>
              <w:spacing w:line="276" w:lineRule="auto"/>
              <w:rPr>
                <w:rFonts w:ascii="Times New Roman" w:hAnsi="Times New Roman" w:cs="Times New Roman"/>
                <w:sz w:val="24"/>
                <w:szCs w:val="24"/>
              </w:rPr>
            </w:pPr>
          </w:p>
          <w:p w14:paraId="2F5EA0F8" w14:textId="77777777" w:rsidR="00451696" w:rsidRDefault="00451696" w:rsidP="00736E1F">
            <w:pPr>
              <w:spacing w:line="276" w:lineRule="auto"/>
              <w:rPr>
                <w:rFonts w:ascii="Times New Roman" w:hAnsi="Times New Roman" w:cs="Times New Roman"/>
                <w:sz w:val="24"/>
                <w:szCs w:val="24"/>
              </w:rPr>
            </w:pPr>
          </w:p>
          <w:p w14:paraId="5A735060" w14:textId="77777777" w:rsidR="00987773" w:rsidRDefault="00987773" w:rsidP="00987773">
            <w:pPr>
              <w:spacing w:line="276" w:lineRule="auto"/>
              <w:jc w:val="center"/>
              <w:rPr>
                <w:rFonts w:ascii="Times New Roman" w:hAnsi="Times New Roman" w:cs="Times New Roman"/>
                <w:sz w:val="24"/>
                <w:szCs w:val="24"/>
              </w:rPr>
            </w:pPr>
            <w:r>
              <w:rPr>
                <w:rFonts w:ascii="Times New Roman" w:hAnsi="Times New Roman" w:cs="Times New Roman"/>
                <w:sz w:val="24"/>
                <w:szCs w:val="24"/>
              </w:rPr>
              <w:t>Nikšić</w:t>
            </w:r>
          </w:p>
          <w:p w14:paraId="14DF575B" w14:textId="6765A757" w:rsidR="00987773" w:rsidRPr="00987773" w:rsidRDefault="00987773" w:rsidP="00987773">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10.000€</w:t>
            </w:r>
          </w:p>
          <w:p w14:paraId="197807FA" w14:textId="4A729F33" w:rsidR="00987773" w:rsidRDefault="00987773" w:rsidP="00736E1F">
            <w:pPr>
              <w:spacing w:line="276" w:lineRule="auto"/>
              <w:rPr>
                <w:rFonts w:ascii="Times New Roman" w:hAnsi="Times New Roman" w:cs="Times New Roman"/>
                <w:sz w:val="24"/>
                <w:szCs w:val="24"/>
              </w:rPr>
            </w:pPr>
          </w:p>
          <w:p w14:paraId="2A52494F" w14:textId="77777777" w:rsidR="00451696" w:rsidRDefault="00451696" w:rsidP="00736E1F">
            <w:pPr>
              <w:spacing w:line="276" w:lineRule="auto"/>
              <w:rPr>
                <w:rFonts w:ascii="Times New Roman" w:hAnsi="Times New Roman" w:cs="Times New Roman"/>
                <w:sz w:val="24"/>
                <w:szCs w:val="24"/>
              </w:rPr>
            </w:pPr>
          </w:p>
          <w:p w14:paraId="0F62A009" w14:textId="77777777" w:rsidR="00987773" w:rsidRDefault="00987773" w:rsidP="00987773">
            <w:pPr>
              <w:spacing w:line="276" w:lineRule="auto"/>
              <w:jc w:val="center"/>
              <w:rPr>
                <w:rFonts w:ascii="Times New Roman" w:hAnsi="Times New Roman" w:cs="Times New Roman"/>
                <w:sz w:val="24"/>
                <w:szCs w:val="24"/>
              </w:rPr>
            </w:pPr>
            <w:r>
              <w:rPr>
                <w:rFonts w:ascii="Times New Roman" w:hAnsi="Times New Roman" w:cs="Times New Roman"/>
                <w:sz w:val="24"/>
                <w:szCs w:val="24"/>
              </w:rPr>
              <w:t>Pljevlja</w:t>
            </w:r>
          </w:p>
          <w:p w14:paraId="3B981D66" w14:textId="07374AD4" w:rsidR="00987773" w:rsidRPr="00736E1F" w:rsidRDefault="00987773" w:rsidP="00736E1F">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4.000€</w:t>
            </w:r>
          </w:p>
          <w:p w14:paraId="573BAE95" w14:textId="32DCDECD" w:rsidR="00987773" w:rsidRDefault="00987773" w:rsidP="00987773">
            <w:pPr>
              <w:spacing w:line="276" w:lineRule="auto"/>
              <w:jc w:val="center"/>
              <w:rPr>
                <w:rFonts w:ascii="Times New Roman" w:hAnsi="Times New Roman" w:cs="Times New Roman"/>
                <w:sz w:val="24"/>
                <w:szCs w:val="24"/>
              </w:rPr>
            </w:pPr>
          </w:p>
          <w:p w14:paraId="22DD7A2E" w14:textId="1068C3F1" w:rsidR="00451696" w:rsidRDefault="00451696" w:rsidP="00E0444D">
            <w:pPr>
              <w:spacing w:line="276" w:lineRule="auto"/>
              <w:rPr>
                <w:rFonts w:ascii="Times New Roman" w:hAnsi="Times New Roman" w:cs="Times New Roman"/>
                <w:sz w:val="24"/>
                <w:szCs w:val="24"/>
              </w:rPr>
            </w:pPr>
          </w:p>
          <w:p w14:paraId="70877B22" w14:textId="77777777" w:rsidR="00987773" w:rsidRDefault="00987773" w:rsidP="00987773">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Bijelo Polje </w:t>
            </w:r>
          </w:p>
          <w:p w14:paraId="461FDC93" w14:textId="28F98447" w:rsidR="00987773" w:rsidRPr="00736E1F" w:rsidRDefault="00987773" w:rsidP="00736E1F">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5.000€</w:t>
            </w:r>
          </w:p>
          <w:p w14:paraId="0FB72177" w14:textId="74069D8E" w:rsidR="00987773" w:rsidRDefault="00987773" w:rsidP="00987773">
            <w:pPr>
              <w:spacing w:line="276" w:lineRule="auto"/>
              <w:jc w:val="center"/>
              <w:rPr>
                <w:rFonts w:ascii="Times New Roman" w:hAnsi="Times New Roman" w:cs="Times New Roman"/>
                <w:sz w:val="24"/>
                <w:szCs w:val="24"/>
              </w:rPr>
            </w:pPr>
          </w:p>
          <w:p w14:paraId="3CD735F7" w14:textId="77777777" w:rsidR="00451696" w:rsidRDefault="00451696" w:rsidP="00987773">
            <w:pPr>
              <w:spacing w:line="276" w:lineRule="auto"/>
              <w:jc w:val="center"/>
              <w:rPr>
                <w:rFonts w:ascii="Times New Roman" w:hAnsi="Times New Roman" w:cs="Times New Roman"/>
                <w:sz w:val="24"/>
                <w:szCs w:val="24"/>
              </w:rPr>
            </w:pPr>
          </w:p>
          <w:p w14:paraId="4F5DC2AD" w14:textId="77777777" w:rsidR="00987773" w:rsidRDefault="00987773" w:rsidP="00987773">
            <w:pPr>
              <w:spacing w:line="276" w:lineRule="auto"/>
              <w:jc w:val="center"/>
              <w:rPr>
                <w:rFonts w:ascii="Times New Roman" w:hAnsi="Times New Roman" w:cs="Times New Roman"/>
                <w:sz w:val="24"/>
                <w:szCs w:val="24"/>
              </w:rPr>
            </w:pPr>
            <w:r>
              <w:rPr>
                <w:rFonts w:ascii="Times New Roman" w:hAnsi="Times New Roman" w:cs="Times New Roman"/>
                <w:sz w:val="24"/>
                <w:szCs w:val="24"/>
              </w:rPr>
              <w:t>Andrijevica</w:t>
            </w:r>
          </w:p>
          <w:p w14:paraId="5B02476E" w14:textId="2D3FA1D8" w:rsidR="00987773" w:rsidRPr="00987773" w:rsidRDefault="00987773" w:rsidP="00987773">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7.000€</w:t>
            </w:r>
          </w:p>
          <w:p w14:paraId="24E2ECA3" w14:textId="5FF0181B" w:rsidR="00987773" w:rsidRDefault="00987773" w:rsidP="00736E1F">
            <w:pPr>
              <w:spacing w:line="276" w:lineRule="auto"/>
              <w:rPr>
                <w:rFonts w:ascii="Times New Roman" w:hAnsi="Times New Roman" w:cs="Times New Roman"/>
                <w:sz w:val="24"/>
                <w:szCs w:val="24"/>
              </w:rPr>
            </w:pPr>
          </w:p>
          <w:p w14:paraId="18D9A285" w14:textId="77777777" w:rsidR="00451696" w:rsidRDefault="00451696" w:rsidP="00736E1F">
            <w:pPr>
              <w:spacing w:line="276" w:lineRule="auto"/>
              <w:rPr>
                <w:rFonts w:ascii="Times New Roman" w:hAnsi="Times New Roman" w:cs="Times New Roman"/>
                <w:sz w:val="24"/>
                <w:szCs w:val="24"/>
              </w:rPr>
            </w:pPr>
          </w:p>
          <w:p w14:paraId="6C6C8138" w14:textId="77777777" w:rsidR="00987773" w:rsidRDefault="00987773" w:rsidP="00987773">
            <w:pPr>
              <w:spacing w:line="276" w:lineRule="auto"/>
              <w:jc w:val="center"/>
              <w:rPr>
                <w:rFonts w:ascii="Times New Roman" w:hAnsi="Times New Roman" w:cs="Times New Roman"/>
                <w:sz w:val="24"/>
                <w:szCs w:val="24"/>
              </w:rPr>
            </w:pPr>
            <w:r>
              <w:rPr>
                <w:rFonts w:ascii="Times New Roman" w:hAnsi="Times New Roman" w:cs="Times New Roman"/>
                <w:sz w:val="24"/>
                <w:szCs w:val="24"/>
              </w:rPr>
              <w:t>Gusinje</w:t>
            </w:r>
          </w:p>
          <w:p w14:paraId="19A6314A" w14:textId="45D4363E" w:rsidR="00987773" w:rsidRPr="00987773" w:rsidRDefault="00987773" w:rsidP="00987773">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7.000€</w:t>
            </w:r>
          </w:p>
          <w:p w14:paraId="39C48FF2" w14:textId="0143C1F2" w:rsidR="00987773" w:rsidRDefault="00987773" w:rsidP="00736E1F">
            <w:pPr>
              <w:spacing w:line="276" w:lineRule="auto"/>
              <w:rPr>
                <w:rFonts w:ascii="Times New Roman" w:hAnsi="Times New Roman" w:cs="Times New Roman"/>
                <w:sz w:val="24"/>
                <w:szCs w:val="24"/>
              </w:rPr>
            </w:pPr>
          </w:p>
          <w:p w14:paraId="1F74137E" w14:textId="77777777" w:rsidR="00451696" w:rsidRDefault="00451696" w:rsidP="00736E1F">
            <w:pPr>
              <w:spacing w:line="276" w:lineRule="auto"/>
              <w:rPr>
                <w:rFonts w:ascii="Times New Roman" w:hAnsi="Times New Roman" w:cs="Times New Roman"/>
                <w:sz w:val="24"/>
                <w:szCs w:val="24"/>
              </w:rPr>
            </w:pPr>
          </w:p>
          <w:p w14:paraId="6341499B" w14:textId="77777777" w:rsidR="00987773" w:rsidRDefault="00987773" w:rsidP="00987773">
            <w:pPr>
              <w:spacing w:line="276" w:lineRule="auto"/>
              <w:jc w:val="center"/>
              <w:rPr>
                <w:rFonts w:ascii="Times New Roman" w:hAnsi="Times New Roman" w:cs="Times New Roman"/>
                <w:sz w:val="24"/>
                <w:szCs w:val="24"/>
              </w:rPr>
            </w:pPr>
            <w:r>
              <w:rPr>
                <w:rFonts w:ascii="Times New Roman" w:hAnsi="Times New Roman" w:cs="Times New Roman"/>
                <w:sz w:val="24"/>
                <w:szCs w:val="24"/>
              </w:rPr>
              <w:t>Petnjica</w:t>
            </w:r>
          </w:p>
          <w:p w14:paraId="5AB19A7F" w14:textId="434E2019" w:rsidR="00987773" w:rsidRPr="00987773" w:rsidRDefault="00987773" w:rsidP="00987773">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10.000€</w:t>
            </w:r>
          </w:p>
          <w:p w14:paraId="4BA438D0" w14:textId="5D454926" w:rsidR="00987773" w:rsidRDefault="00987773" w:rsidP="00736E1F">
            <w:pPr>
              <w:spacing w:line="276" w:lineRule="auto"/>
              <w:rPr>
                <w:rFonts w:ascii="Times New Roman" w:hAnsi="Times New Roman" w:cs="Times New Roman"/>
                <w:sz w:val="24"/>
                <w:szCs w:val="24"/>
              </w:rPr>
            </w:pPr>
          </w:p>
          <w:p w14:paraId="461420AE" w14:textId="77777777" w:rsidR="00451696" w:rsidRDefault="00451696" w:rsidP="00736E1F">
            <w:pPr>
              <w:spacing w:line="276" w:lineRule="auto"/>
              <w:rPr>
                <w:rFonts w:ascii="Times New Roman" w:hAnsi="Times New Roman" w:cs="Times New Roman"/>
                <w:sz w:val="24"/>
                <w:szCs w:val="24"/>
              </w:rPr>
            </w:pPr>
          </w:p>
          <w:p w14:paraId="6BA44BBD" w14:textId="77777777" w:rsidR="00987773" w:rsidRDefault="00987773" w:rsidP="00987773">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Plav </w:t>
            </w:r>
          </w:p>
          <w:p w14:paraId="5EFFC583" w14:textId="3D56B990" w:rsidR="00987773" w:rsidRPr="00736E1F" w:rsidRDefault="00987773" w:rsidP="00736E1F">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10.000€</w:t>
            </w:r>
          </w:p>
          <w:p w14:paraId="296A659E" w14:textId="6DDCE829" w:rsidR="00987773" w:rsidRDefault="00987773" w:rsidP="00987773">
            <w:pPr>
              <w:spacing w:line="276" w:lineRule="auto"/>
              <w:jc w:val="center"/>
              <w:rPr>
                <w:rFonts w:ascii="Times New Roman" w:hAnsi="Times New Roman" w:cs="Times New Roman"/>
                <w:sz w:val="24"/>
                <w:szCs w:val="24"/>
              </w:rPr>
            </w:pPr>
          </w:p>
          <w:p w14:paraId="4EC35CB0" w14:textId="77777777" w:rsidR="00451696" w:rsidRDefault="00451696" w:rsidP="00987773">
            <w:pPr>
              <w:spacing w:line="276" w:lineRule="auto"/>
              <w:jc w:val="center"/>
              <w:rPr>
                <w:rFonts w:ascii="Times New Roman" w:hAnsi="Times New Roman" w:cs="Times New Roman"/>
                <w:sz w:val="24"/>
                <w:szCs w:val="24"/>
              </w:rPr>
            </w:pPr>
          </w:p>
          <w:p w14:paraId="1549193F" w14:textId="77777777" w:rsidR="00987773" w:rsidRDefault="00987773" w:rsidP="00987773">
            <w:pPr>
              <w:spacing w:line="276" w:lineRule="auto"/>
              <w:jc w:val="center"/>
              <w:rPr>
                <w:rFonts w:ascii="Times New Roman" w:hAnsi="Times New Roman" w:cs="Times New Roman"/>
                <w:sz w:val="24"/>
                <w:szCs w:val="24"/>
              </w:rPr>
            </w:pPr>
            <w:r>
              <w:rPr>
                <w:rFonts w:ascii="Times New Roman" w:hAnsi="Times New Roman" w:cs="Times New Roman"/>
                <w:sz w:val="24"/>
                <w:szCs w:val="24"/>
              </w:rPr>
              <w:t>Rožaje</w:t>
            </w:r>
          </w:p>
          <w:p w14:paraId="305A3385" w14:textId="744C9604" w:rsidR="00987773" w:rsidRPr="00987773" w:rsidRDefault="00987773" w:rsidP="00987773">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10.000€</w:t>
            </w:r>
          </w:p>
          <w:p w14:paraId="4470B4DD" w14:textId="294C5643" w:rsidR="00987773" w:rsidRDefault="00987773" w:rsidP="00736E1F">
            <w:pPr>
              <w:spacing w:line="276" w:lineRule="auto"/>
              <w:rPr>
                <w:rFonts w:ascii="Times New Roman" w:hAnsi="Times New Roman" w:cs="Times New Roman"/>
                <w:sz w:val="24"/>
                <w:szCs w:val="24"/>
              </w:rPr>
            </w:pPr>
          </w:p>
          <w:p w14:paraId="70961703" w14:textId="77777777" w:rsidR="00451696" w:rsidRDefault="00451696" w:rsidP="00736E1F">
            <w:pPr>
              <w:spacing w:line="276" w:lineRule="auto"/>
              <w:rPr>
                <w:rFonts w:ascii="Times New Roman" w:hAnsi="Times New Roman" w:cs="Times New Roman"/>
                <w:sz w:val="24"/>
                <w:szCs w:val="24"/>
              </w:rPr>
            </w:pPr>
          </w:p>
          <w:p w14:paraId="6CF3FC6B" w14:textId="77777777" w:rsidR="00987773" w:rsidRDefault="00987773" w:rsidP="00987773">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Kolašin </w:t>
            </w:r>
          </w:p>
          <w:p w14:paraId="05DCF61C" w14:textId="77777777" w:rsidR="00987773" w:rsidRPr="00987773" w:rsidRDefault="00987773" w:rsidP="00987773">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5.000€</w:t>
            </w:r>
          </w:p>
          <w:p w14:paraId="6713FDBA" w14:textId="2124DAE4" w:rsidR="00987773" w:rsidRDefault="00987773" w:rsidP="00736E1F">
            <w:pPr>
              <w:spacing w:line="276" w:lineRule="auto"/>
              <w:rPr>
                <w:rFonts w:ascii="Times New Roman" w:hAnsi="Times New Roman" w:cs="Times New Roman"/>
                <w:sz w:val="24"/>
                <w:szCs w:val="24"/>
              </w:rPr>
            </w:pPr>
          </w:p>
          <w:p w14:paraId="1DEE3313" w14:textId="77777777" w:rsidR="00451696" w:rsidRDefault="00451696" w:rsidP="00736E1F">
            <w:pPr>
              <w:spacing w:line="276" w:lineRule="auto"/>
              <w:rPr>
                <w:rFonts w:ascii="Times New Roman" w:hAnsi="Times New Roman" w:cs="Times New Roman"/>
                <w:sz w:val="24"/>
                <w:szCs w:val="24"/>
              </w:rPr>
            </w:pPr>
          </w:p>
          <w:p w14:paraId="6E16B924" w14:textId="77777777" w:rsidR="00987773" w:rsidRDefault="00987773" w:rsidP="00987773">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Berane </w:t>
            </w:r>
          </w:p>
          <w:p w14:paraId="1AC5776B" w14:textId="65F4DC13" w:rsidR="00987773" w:rsidRPr="00987773" w:rsidRDefault="00987773" w:rsidP="00987773">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6.000€</w:t>
            </w:r>
          </w:p>
          <w:p w14:paraId="3D1CDEB8" w14:textId="5A57D2DC" w:rsidR="00987773" w:rsidRDefault="00987773" w:rsidP="00736E1F">
            <w:pPr>
              <w:spacing w:line="276" w:lineRule="auto"/>
              <w:jc w:val="center"/>
              <w:rPr>
                <w:rFonts w:ascii="Times New Roman" w:hAnsi="Times New Roman" w:cs="Times New Roman"/>
                <w:sz w:val="24"/>
                <w:szCs w:val="24"/>
              </w:rPr>
            </w:pPr>
            <w:r w:rsidRPr="00DA31C6">
              <w:rPr>
                <w:rFonts w:ascii="Times New Roman" w:hAnsi="Times New Roman" w:cs="Times New Roman"/>
                <w:sz w:val="24"/>
                <w:szCs w:val="24"/>
              </w:rPr>
              <w:t xml:space="preserve"> </w:t>
            </w:r>
          </w:p>
          <w:p w14:paraId="76412978" w14:textId="77777777" w:rsidR="00451696" w:rsidRDefault="00451696" w:rsidP="00736E1F">
            <w:pPr>
              <w:spacing w:line="276" w:lineRule="auto"/>
              <w:jc w:val="center"/>
              <w:rPr>
                <w:rFonts w:ascii="Times New Roman" w:hAnsi="Times New Roman" w:cs="Times New Roman"/>
                <w:sz w:val="24"/>
                <w:szCs w:val="24"/>
              </w:rPr>
            </w:pPr>
          </w:p>
          <w:p w14:paraId="2907AE26" w14:textId="77777777" w:rsidR="00987773" w:rsidRDefault="00987773" w:rsidP="00987773">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Zeta </w:t>
            </w:r>
          </w:p>
          <w:p w14:paraId="26B0B1FC" w14:textId="5C23B112" w:rsidR="00987773" w:rsidRPr="00987773" w:rsidRDefault="00987773" w:rsidP="00987773">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5.000€</w:t>
            </w:r>
          </w:p>
          <w:p w14:paraId="1C3A6C95" w14:textId="639ADA47" w:rsidR="00987773" w:rsidRDefault="00987773" w:rsidP="00736E1F">
            <w:pPr>
              <w:spacing w:line="276" w:lineRule="auto"/>
              <w:rPr>
                <w:rFonts w:ascii="Times New Roman" w:hAnsi="Times New Roman" w:cs="Times New Roman"/>
                <w:sz w:val="24"/>
                <w:szCs w:val="24"/>
              </w:rPr>
            </w:pPr>
          </w:p>
          <w:p w14:paraId="46B4BBEC" w14:textId="77777777" w:rsidR="00451696" w:rsidRDefault="00451696" w:rsidP="00736E1F">
            <w:pPr>
              <w:spacing w:line="276" w:lineRule="auto"/>
              <w:rPr>
                <w:rFonts w:ascii="Times New Roman" w:hAnsi="Times New Roman" w:cs="Times New Roman"/>
                <w:sz w:val="24"/>
                <w:szCs w:val="24"/>
              </w:rPr>
            </w:pPr>
          </w:p>
          <w:p w14:paraId="6131F546" w14:textId="77777777" w:rsidR="00987773" w:rsidRDefault="00987773" w:rsidP="00987773">
            <w:pPr>
              <w:spacing w:line="276" w:lineRule="auto"/>
              <w:jc w:val="center"/>
              <w:rPr>
                <w:rFonts w:ascii="Times New Roman" w:hAnsi="Times New Roman" w:cs="Times New Roman"/>
                <w:sz w:val="24"/>
                <w:szCs w:val="24"/>
              </w:rPr>
            </w:pPr>
            <w:r w:rsidRPr="00DA31C6">
              <w:rPr>
                <w:rFonts w:ascii="Times New Roman" w:hAnsi="Times New Roman" w:cs="Times New Roman"/>
                <w:sz w:val="24"/>
                <w:szCs w:val="24"/>
              </w:rPr>
              <w:t xml:space="preserve"> Pod</w:t>
            </w:r>
            <w:r>
              <w:rPr>
                <w:rFonts w:ascii="Times New Roman" w:hAnsi="Times New Roman" w:cs="Times New Roman"/>
                <w:sz w:val="24"/>
                <w:szCs w:val="24"/>
              </w:rPr>
              <w:t>gorica</w:t>
            </w:r>
          </w:p>
          <w:p w14:paraId="59E30CBC" w14:textId="77777777" w:rsidR="00DA31C6" w:rsidRDefault="00987773" w:rsidP="00987773">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10.000€</w:t>
            </w:r>
          </w:p>
          <w:p w14:paraId="3CFA0BA9" w14:textId="77777777" w:rsidR="00E0444D" w:rsidRDefault="00E0444D" w:rsidP="00987773">
            <w:pPr>
              <w:spacing w:line="276" w:lineRule="auto"/>
              <w:jc w:val="center"/>
              <w:rPr>
                <w:rFonts w:ascii="Times New Roman" w:hAnsi="Times New Roman" w:cs="Times New Roman"/>
                <w:b w:val="0"/>
                <w:sz w:val="24"/>
                <w:szCs w:val="24"/>
              </w:rPr>
            </w:pPr>
          </w:p>
          <w:p w14:paraId="797DDA60" w14:textId="77777777" w:rsidR="00E0444D" w:rsidRDefault="00E0444D" w:rsidP="00987773">
            <w:pPr>
              <w:spacing w:line="276" w:lineRule="auto"/>
              <w:jc w:val="center"/>
              <w:rPr>
                <w:rFonts w:ascii="Times New Roman" w:hAnsi="Times New Roman" w:cs="Times New Roman"/>
                <w:b w:val="0"/>
                <w:sz w:val="24"/>
                <w:szCs w:val="24"/>
              </w:rPr>
            </w:pPr>
          </w:p>
          <w:p w14:paraId="0552C142" w14:textId="35AD5CC5" w:rsidR="00E0444D" w:rsidRDefault="005F01E5" w:rsidP="00987773">
            <w:pPr>
              <w:spacing w:line="276" w:lineRule="auto"/>
              <w:jc w:val="center"/>
              <w:rPr>
                <w:rFonts w:ascii="Times New Roman" w:hAnsi="Times New Roman" w:cs="Times New Roman"/>
                <w:sz w:val="24"/>
                <w:szCs w:val="24"/>
              </w:rPr>
            </w:pPr>
            <w:r>
              <w:rPr>
                <w:rFonts w:ascii="Times New Roman" w:hAnsi="Times New Roman" w:cs="Times New Roman"/>
                <w:b w:val="0"/>
                <w:sz w:val="24"/>
                <w:szCs w:val="24"/>
              </w:rPr>
              <w:t>Ukupno 99.000€</w:t>
            </w:r>
          </w:p>
        </w:tc>
        <w:tc>
          <w:tcPr>
            <w:tcW w:w="742" w:type="pct"/>
          </w:tcPr>
          <w:p w14:paraId="63FFCA07" w14:textId="77777777" w:rsidR="0022212D" w:rsidRPr="0022212D" w:rsidRDefault="0022212D" w:rsidP="0022212D">
            <w:pPr>
              <w:jc w:val="both"/>
              <w:rPr>
                <w:rFonts w:ascii="Times New Roman" w:hAnsi="Times New Roman" w:cs="Times New Roman"/>
                <w:b w:val="0"/>
                <w:sz w:val="24"/>
                <w:szCs w:val="24"/>
                <w:lang w:val="sr-Latn-ME"/>
              </w:rPr>
            </w:pPr>
            <w:r w:rsidRPr="0022212D">
              <w:rPr>
                <w:rFonts w:ascii="Times New Roman" w:hAnsi="Times New Roman" w:cs="Times New Roman"/>
                <w:b w:val="0"/>
                <w:sz w:val="24"/>
                <w:szCs w:val="24"/>
                <w:lang w:val="sr-Latn-ME"/>
              </w:rPr>
              <w:lastRenderedPageBreak/>
              <w:t>Budžet Opština</w:t>
            </w:r>
          </w:p>
          <w:p w14:paraId="52CCABAF" w14:textId="66F6630E" w:rsidR="00DA31C6" w:rsidRPr="0022212D" w:rsidRDefault="0022212D" w:rsidP="0022212D">
            <w:pPr>
              <w:spacing w:line="276" w:lineRule="auto"/>
              <w:jc w:val="center"/>
              <w:rPr>
                <w:rFonts w:ascii="Times New Roman" w:hAnsi="Times New Roman" w:cs="Times New Roman"/>
                <w:b w:val="0"/>
                <w:sz w:val="24"/>
                <w:szCs w:val="24"/>
              </w:rPr>
            </w:pPr>
            <w:r w:rsidRPr="0022212D">
              <w:rPr>
                <w:rFonts w:ascii="Times New Roman" w:hAnsi="Times New Roman" w:cs="Times New Roman"/>
                <w:b w:val="0"/>
                <w:sz w:val="24"/>
                <w:szCs w:val="24"/>
                <w:lang w:val="sr-Latn-ME"/>
              </w:rPr>
              <w:t>Budžet Oštine i Projekti /Danilovgrad/</w:t>
            </w:r>
          </w:p>
        </w:tc>
      </w:tr>
      <w:tr w:rsidR="006F2A65" w:rsidRPr="002A4FC0" w14:paraId="3DAFD73E" w14:textId="77777777" w:rsidTr="0014204D">
        <w:tc>
          <w:tcPr>
            <w:tcW w:w="1067" w:type="pct"/>
          </w:tcPr>
          <w:p w14:paraId="60439A76" w14:textId="5F5E3C10" w:rsidR="0022212D" w:rsidRDefault="0022212D" w:rsidP="009611AE">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10. </w:t>
            </w:r>
            <w:r w:rsidRPr="0022212D">
              <w:rPr>
                <w:rFonts w:ascii="Times New Roman" w:hAnsi="Times New Roman" w:cs="Times New Roman"/>
                <w:sz w:val="24"/>
                <w:szCs w:val="24"/>
              </w:rPr>
              <w:t>Izrada lokalnih Strategija za</w:t>
            </w:r>
            <w:r>
              <w:rPr>
                <w:rFonts w:ascii="Times New Roman" w:hAnsi="Times New Roman" w:cs="Times New Roman"/>
                <w:sz w:val="24"/>
                <w:szCs w:val="24"/>
              </w:rPr>
              <w:t xml:space="preserve"> smanjenje rizika od katastrofa</w:t>
            </w:r>
            <w:r w:rsidRPr="0022212D">
              <w:rPr>
                <w:rFonts w:ascii="Times New Roman" w:hAnsi="Times New Roman" w:cs="Times New Roman"/>
                <w:sz w:val="24"/>
                <w:szCs w:val="24"/>
              </w:rPr>
              <w:t xml:space="preserve">: Ulcinj, Tivat, Kotor, Nikšić, Bijelo Polje, Andrijevica, Gusinje, Plav, Rožaje, Kolašin, </w:t>
            </w:r>
            <w:r w:rsidRPr="0022212D">
              <w:rPr>
                <w:rFonts w:ascii="Times New Roman" w:hAnsi="Times New Roman" w:cs="Times New Roman"/>
                <w:sz w:val="24"/>
                <w:szCs w:val="24"/>
              </w:rPr>
              <w:lastRenderedPageBreak/>
              <w:t>Mojkov</w:t>
            </w:r>
            <w:r w:rsidR="009611AE">
              <w:rPr>
                <w:rFonts w:ascii="Times New Roman" w:hAnsi="Times New Roman" w:cs="Times New Roman"/>
                <w:sz w:val="24"/>
                <w:szCs w:val="24"/>
              </w:rPr>
              <w:t>ac, Berane , Zeta, Podgorica</w:t>
            </w:r>
          </w:p>
        </w:tc>
        <w:tc>
          <w:tcPr>
            <w:tcW w:w="775" w:type="pct"/>
          </w:tcPr>
          <w:p w14:paraId="2140C0F5" w14:textId="7DA2AC1E" w:rsidR="0022212D" w:rsidRDefault="0022212D" w:rsidP="0022212D">
            <w:pPr>
              <w:spacing w:line="276" w:lineRule="auto"/>
              <w:rPr>
                <w:rFonts w:ascii="Times New Roman" w:hAnsi="Times New Roman" w:cs="Times New Roman"/>
                <w:b w:val="0"/>
                <w:sz w:val="24"/>
                <w:szCs w:val="24"/>
                <w:lang w:val="sr-Latn-ME"/>
              </w:rPr>
            </w:pPr>
            <w:r w:rsidRPr="0022212D">
              <w:rPr>
                <w:rFonts w:ascii="Times New Roman" w:hAnsi="Times New Roman" w:cs="Times New Roman"/>
                <w:b w:val="0"/>
                <w:sz w:val="24"/>
                <w:szCs w:val="24"/>
                <w:lang w:val="sr-Latn-ME"/>
              </w:rPr>
              <w:lastRenderedPageBreak/>
              <w:t>I</w:t>
            </w:r>
            <w:r w:rsidR="009611AE">
              <w:rPr>
                <w:rFonts w:ascii="Times New Roman" w:hAnsi="Times New Roman" w:cs="Times New Roman"/>
                <w:b w:val="0"/>
                <w:sz w:val="24"/>
                <w:szCs w:val="24"/>
                <w:lang w:val="sr-Latn-ME"/>
              </w:rPr>
              <w:t>zrađeno 16</w:t>
            </w:r>
            <w:r w:rsidRPr="0022212D">
              <w:rPr>
                <w:rFonts w:ascii="Times New Roman" w:hAnsi="Times New Roman" w:cs="Times New Roman"/>
                <w:b w:val="0"/>
                <w:sz w:val="24"/>
                <w:szCs w:val="24"/>
                <w:lang w:val="sr-Latn-ME"/>
              </w:rPr>
              <w:t xml:space="preserve"> Strategija na lokalnom nivou</w:t>
            </w:r>
          </w:p>
          <w:p w14:paraId="3EC4FC9A" w14:textId="77777777" w:rsidR="0022212D" w:rsidRDefault="0022212D" w:rsidP="0022212D">
            <w:pPr>
              <w:spacing w:line="276" w:lineRule="auto"/>
              <w:rPr>
                <w:rFonts w:ascii="Times New Roman" w:hAnsi="Times New Roman" w:cs="Times New Roman"/>
                <w:b w:val="0"/>
                <w:sz w:val="24"/>
                <w:szCs w:val="24"/>
                <w:lang w:val="sr-Latn-ME"/>
              </w:rPr>
            </w:pPr>
          </w:p>
          <w:p w14:paraId="1C897C48" w14:textId="563DA053" w:rsidR="0022212D" w:rsidRPr="0022212D" w:rsidRDefault="0022212D" w:rsidP="0022212D">
            <w:pPr>
              <w:spacing w:line="276" w:lineRule="auto"/>
              <w:rPr>
                <w:rFonts w:ascii="Times New Roman" w:hAnsi="Times New Roman" w:cs="Times New Roman"/>
                <w:b w:val="0"/>
                <w:sz w:val="24"/>
                <w:szCs w:val="24"/>
              </w:rPr>
            </w:pPr>
            <w:r>
              <w:rPr>
                <w:rFonts w:ascii="Times New Roman" w:hAnsi="Times New Roman" w:cs="Times New Roman"/>
                <w:b w:val="0"/>
                <w:sz w:val="24"/>
                <w:szCs w:val="24"/>
                <w:lang w:val="sr-Latn-ME"/>
              </w:rPr>
              <w:t xml:space="preserve">2025/26 </w:t>
            </w:r>
            <w:r w:rsidR="00E33568">
              <w:rPr>
                <w:rFonts w:ascii="Times New Roman" w:hAnsi="Times New Roman" w:cs="Times New Roman"/>
                <w:b w:val="0"/>
                <w:sz w:val="24"/>
                <w:szCs w:val="24"/>
                <w:lang w:val="sr-Latn-ME"/>
              </w:rPr>
              <w:t>–</w:t>
            </w:r>
            <w:r>
              <w:rPr>
                <w:rFonts w:ascii="Times New Roman" w:hAnsi="Times New Roman" w:cs="Times New Roman"/>
                <w:b w:val="0"/>
                <w:sz w:val="24"/>
                <w:szCs w:val="24"/>
                <w:lang w:val="sr-Latn-ME"/>
              </w:rPr>
              <w:t xml:space="preserve"> </w:t>
            </w:r>
            <w:r w:rsidR="00E33568">
              <w:rPr>
                <w:rFonts w:ascii="Times New Roman" w:hAnsi="Times New Roman" w:cs="Times New Roman"/>
                <w:b w:val="0"/>
                <w:sz w:val="24"/>
                <w:szCs w:val="24"/>
                <w:lang w:val="sr-Latn-ME"/>
              </w:rPr>
              <w:t>16 opština</w:t>
            </w:r>
          </w:p>
        </w:tc>
        <w:tc>
          <w:tcPr>
            <w:tcW w:w="742" w:type="pct"/>
          </w:tcPr>
          <w:p w14:paraId="36C49264" w14:textId="77777777" w:rsidR="0022212D" w:rsidRPr="0022212D" w:rsidRDefault="0022212D" w:rsidP="0022212D">
            <w:pPr>
              <w:spacing w:line="276" w:lineRule="auto"/>
              <w:jc w:val="center"/>
              <w:rPr>
                <w:rFonts w:ascii="Times New Roman" w:hAnsi="Times New Roman" w:cs="Times New Roman"/>
                <w:b w:val="0"/>
                <w:sz w:val="24"/>
                <w:szCs w:val="24"/>
              </w:rPr>
            </w:pPr>
            <w:r w:rsidRPr="0022212D">
              <w:rPr>
                <w:rFonts w:ascii="Times New Roman" w:hAnsi="Times New Roman" w:cs="Times New Roman"/>
                <w:b w:val="0"/>
                <w:sz w:val="24"/>
                <w:szCs w:val="24"/>
              </w:rPr>
              <w:t>Organi lokalne samouprave,</w:t>
            </w:r>
          </w:p>
          <w:p w14:paraId="6171A0B5" w14:textId="2E30D54E" w:rsidR="0022212D" w:rsidRPr="0022212D" w:rsidRDefault="0022212D" w:rsidP="0022212D">
            <w:pPr>
              <w:spacing w:line="276" w:lineRule="auto"/>
              <w:jc w:val="center"/>
              <w:rPr>
                <w:rFonts w:ascii="Times New Roman" w:hAnsi="Times New Roman" w:cs="Times New Roman"/>
                <w:b w:val="0"/>
                <w:sz w:val="24"/>
                <w:szCs w:val="24"/>
              </w:rPr>
            </w:pPr>
            <w:r w:rsidRPr="0022212D">
              <w:rPr>
                <w:rFonts w:ascii="Times New Roman" w:hAnsi="Times New Roman" w:cs="Times New Roman"/>
                <w:b w:val="0"/>
                <w:sz w:val="24"/>
                <w:szCs w:val="24"/>
              </w:rPr>
              <w:t xml:space="preserve"> Služba zaštite i spašavanja</w:t>
            </w:r>
          </w:p>
        </w:tc>
        <w:tc>
          <w:tcPr>
            <w:tcW w:w="537" w:type="pct"/>
          </w:tcPr>
          <w:p w14:paraId="49D34031" w14:textId="77777777" w:rsidR="0022212D" w:rsidRDefault="0022212D" w:rsidP="00C1328F">
            <w:pPr>
              <w:spacing w:line="276" w:lineRule="auto"/>
              <w:jc w:val="center"/>
              <w:rPr>
                <w:rFonts w:ascii="Times New Roman" w:hAnsi="Times New Roman" w:cs="Times New Roman"/>
                <w:sz w:val="24"/>
                <w:szCs w:val="24"/>
                <w:lang w:val="sr-Latn-ME"/>
              </w:rPr>
            </w:pPr>
            <w:r w:rsidRPr="0022212D">
              <w:rPr>
                <w:rFonts w:ascii="Times New Roman" w:hAnsi="Times New Roman" w:cs="Times New Roman"/>
                <w:sz w:val="24"/>
                <w:szCs w:val="24"/>
                <w:lang w:val="sr-Latn-ME"/>
              </w:rPr>
              <w:t>Ulcinj</w:t>
            </w:r>
          </w:p>
          <w:p w14:paraId="7E14D4E2" w14:textId="21E5047D" w:rsidR="0022212D" w:rsidRPr="0022212D" w:rsidRDefault="0022212D" w:rsidP="00C1328F">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I kvartal 2026</w:t>
            </w:r>
          </w:p>
          <w:p w14:paraId="025B2222" w14:textId="77777777" w:rsidR="0022212D" w:rsidRDefault="0022212D" w:rsidP="00C1328F">
            <w:pPr>
              <w:spacing w:line="276" w:lineRule="auto"/>
              <w:jc w:val="center"/>
              <w:rPr>
                <w:rFonts w:ascii="Times New Roman" w:hAnsi="Times New Roman" w:cs="Times New Roman"/>
                <w:sz w:val="24"/>
                <w:szCs w:val="24"/>
                <w:lang w:val="sr-Latn-ME"/>
              </w:rPr>
            </w:pPr>
          </w:p>
          <w:p w14:paraId="1BA352C9" w14:textId="3A163E27" w:rsidR="0022212D" w:rsidRDefault="0022212D" w:rsidP="00C1328F">
            <w:pPr>
              <w:spacing w:line="276" w:lineRule="auto"/>
              <w:jc w:val="center"/>
              <w:rPr>
                <w:rFonts w:ascii="Times New Roman" w:hAnsi="Times New Roman" w:cs="Times New Roman"/>
                <w:sz w:val="24"/>
                <w:szCs w:val="24"/>
                <w:lang w:val="sr-Latn-ME"/>
              </w:rPr>
            </w:pPr>
            <w:r w:rsidRPr="0022212D">
              <w:rPr>
                <w:rFonts w:ascii="Times New Roman" w:hAnsi="Times New Roman" w:cs="Times New Roman"/>
                <w:sz w:val="24"/>
                <w:szCs w:val="24"/>
                <w:lang w:val="sr-Latn-ME"/>
              </w:rPr>
              <w:t xml:space="preserve"> Budva</w:t>
            </w:r>
          </w:p>
          <w:p w14:paraId="07CCB0F3" w14:textId="2D61722E" w:rsidR="0022212D" w:rsidRPr="0022212D" w:rsidRDefault="0022212D" w:rsidP="00C1328F">
            <w:pPr>
              <w:spacing w:line="276" w:lineRule="auto"/>
              <w:jc w:val="center"/>
              <w:rPr>
                <w:rFonts w:ascii="Times New Roman" w:hAnsi="Times New Roman" w:cs="Times New Roman"/>
                <w:b w:val="0"/>
                <w:sz w:val="24"/>
                <w:szCs w:val="24"/>
                <w:lang w:val="sr-Latn-ME"/>
              </w:rPr>
            </w:pPr>
            <w:r w:rsidRPr="0022212D">
              <w:rPr>
                <w:rFonts w:ascii="Times New Roman" w:hAnsi="Times New Roman" w:cs="Times New Roman"/>
                <w:b w:val="0"/>
                <w:sz w:val="24"/>
                <w:szCs w:val="24"/>
                <w:lang w:val="sr-Latn-ME"/>
              </w:rPr>
              <w:t>I kvartal 2027</w:t>
            </w:r>
          </w:p>
          <w:p w14:paraId="1FF88ED1" w14:textId="77777777" w:rsidR="0022212D" w:rsidRDefault="0022212D" w:rsidP="00C1328F">
            <w:pPr>
              <w:spacing w:line="276" w:lineRule="auto"/>
              <w:jc w:val="center"/>
              <w:rPr>
                <w:rFonts w:ascii="Times New Roman" w:hAnsi="Times New Roman" w:cs="Times New Roman"/>
                <w:sz w:val="24"/>
                <w:szCs w:val="24"/>
                <w:lang w:val="sr-Latn-ME"/>
              </w:rPr>
            </w:pPr>
          </w:p>
          <w:p w14:paraId="7B11E270" w14:textId="77777777" w:rsidR="0022212D" w:rsidRDefault="0022212D" w:rsidP="00C1328F">
            <w:pPr>
              <w:spacing w:line="276" w:lineRule="auto"/>
              <w:jc w:val="center"/>
              <w:rPr>
                <w:rFonts w:ascii="Times New Roman" w:hAnsi="Times New Roman" w:cs="Times New Roman"/>
                <w:sz w:val="24"/>
                <w:szCs w:val="24"/>
                <w:lang w:val="sr-Latn-ME"/>
              </w:rPr>
            </w:pPr>
            <w:r w:rsidRPr="0022212D">
              <w:rPr>
                <w:rFonts w:ascii="Times New Roman" w:hAnsi="Times New Roman" w:cs="Times New Roman"/>
                <w:sz w:val="24"/>
                <w:szCs w:val="24"/>
                <w:lang w:val="sr-Latn-ME"/>
              </w:rPr>
              <w:lastRenderedPageBreak/>
              <w:t xml:space="preserve"> Tivat</w:t>
            </w:r>
          </w:p>
          <w:p w14:paraId="54C862B2" w14:textId="0ACE90CB" w:rsidR="0022212D" w:rsidRPr="0022212D" w:rsidRDefault="0022212D" w:rsidP="00C1328F">
            <w:pPr>
              <w:spacing w:line="276" w:lineRule="auto"/>
              <w:jc w:val="center"/>
              <w:rPr>
                <w:rFonts w:ascii="Times New Roman" w:hAnsi="Times New Roman" w:cs="Times New Roman"/>
                <w:b w:val="0"/>
                <w:sz w:val="24"/>
                <w:szCs w:val="24"/>
                <w:lang w:val="sr-Latn-ME"/>
              </w:rPr>
            </w:pPr>
            <w:r w:rsidRPr="0022212D">
              <w:rPr>
                <w:rFonts w:ascii="Times New Roman" w:hAnsi="Times New Roman" w:cs="Times New Roman"/>
                <w:b w:val="0"/>
                <w:sz w:val="24"/>
                <w:szCs w:val="24"/>
                <w:lang w:val="sr-Latn-ME"/>
              </w:rPr>
              <w:t>II kvartal 2025</w:t>
            </w:r>
          </w:p>
          <w:p w14:paraId="3429D43C" w14:textId="77777777" w:rsidR="0022212D" w:rsidRDefault="0022212D" w:rsidP="00C1328F">
            <w:pPr>
              <w:spacing w:line="276" w:lineRule="auto"/>
              <w:jc w:val="center"/>
              <w:rPr>
                <w:rFonts w:ascii="Times New Roman" w:hAnsi="Times New Roman" w:cs="Times New Roman"/>
                <w:sz w:val="24"/>
                <w:szCs w:val="24"/>
                <w:lang w:val="sr-Latn-ME"/>
              </w:rPr>
            </w:pPr>
          </w:p>
          <w:p w14:paraId="0E9C12BD" w14:textId="1EC1A661" w:rsidR="0022212D" w:rsidRDefault="0022212D" w:rsidP="00C1328F">
            <w:pPr>
              <w:spacing w:line="276" w:lineRule="auto"/>
              <w:jc w:val="center"/>
              <w:rPr>
                <w:rFonts w:ascii="Times New Roman" w:hAnsi="Times New Roman" w:cs="Times New Roman"/>
                <w:sz w:val="24"/>
                <w:szCs w:val="24"/>
                <w:lang w:val="sr-Latn-ME"/>
              </w:rPr>
            </w:pPr>
            <w:r w:rsidRPr="0022212D">
              <w:rPr>
                <w:rFonts w:ascii="Times New Roman" w:hAnsi="Times New Roman" w:cs="Times New Roman"/>
                <w:sz w:val="24"/>
                <w:szCs w:val="24"/>
                <w:lang w:val="sr-Latn-ME"/>
              </w:rPr>
              <w:t>Kotor</w:t>
            </w:r>
          </w:p>
          <w:p w14:paraId="2E66DE12" w14:textId="2DE2404A" w:rsidR="0022212D" w:rsidRPr="0022212D" w:rsidRDefault="0022212D" w:rsidP="00C1328F">
            <w:pPr>
              <w:spacing w:line="276" w:lineRule="auto"/>
              <w:jc w:val="center"/>
              <w:rPr>
                <w:rFonts w:ascii="Times New Roman" w:hAnsi="Times New Roman" w:cs="Times New Roman"/>
                <w:b w:val="0"/>
                <w:sz w:val="24"/>
                <w:szCs w:val="24"/>
                <w:lang w:val="sr-Latn-ME"/>
              </w:rPr>
            </w:pPr>
            <w:r w:rsidRPr="0022212D">
              <w:rPr>
                <w:rFonts w:ascii="Times New Roman" w:hAnsi="Times New Roman" w:cs="Times New Roman"/>
                <w:b w:val="0"/>
                <w:sz w:val="24"/>
                <w:szCs w:val="24"/>
                <w:lang w:val="sr-Latn-ME"/>
              </w:rPr>
              <w:t>I kvartal 2026</w:t>
            </w:r>
          </w:p>
          <w:p w14:paraId="66E3FA25" w14:textId="77777777" w:rsidR="0022212D" w:rsidRDefault="0022212D" w:rsidP="00C1328F">
            <w:pPr>
              <w:spacing w:line="276" w:lineRule="auto"/>
              <w:jc w:val="center"/>
              <w:rPr>
                <w:rFonts w:ascii="Times New Roman" w:hAnsi="Times New Roman" w:cs="Times New Roman"/>
                <w:sz w:val="24"/>
                <w:szCs w:val="24"/>
                <w:lang w:val="sr-Latn-ME"/>
              </w:rPr>
            </w:pPr>
          </w:p>
          <w:p w14:paraId="7CDAA86B" w14:textId="77777777" w:rsidR="0022212D" w:rsidRDefault="0022212D" w:rsidP="00C1328F">
            <w:pPr>
              <w:spacing w:line="276" w:lineRule="auto"/>
              <w:jc w:val="center"/>
              <w:rPr>
                <w:rFonts w:ascii="Times New Roman" w:hAnsi="Times New Roman" w:cs="Times New Roman"/>
                <w:sz w:val="24"/>
                <w:szCs w:val="24"/>
                <w:lang w:val="sr-Latn-ME"/>
              </w:rPr>
            </w:pPr>
            <w:r w:rsidRPr="0022212D">
              <w:rPr>
                <w:rFonts w:ascii="Times New Roman" w:hAnsi="Times New Roman" w:cs="Times New Roman"/>
                <w:sz w:val="24"/>
                <w:szCs w:val="24"/>
                <w:lang w:val="sr-Latn-ME"/>
              </w:rPr>
              <w:t xml:space="preserve"> Nikšić</w:t>
            </w:r>
          </w:p>
          <w:p w14:paraId="6731A462" w14:textId="334518F1" w:rsidR="0022212D" w:rsidRPr="0022212D" w:rsidRDefault="0022212D" w:rsidP="00C1328F">
            <w:pPr>
              <w:spacing w:line="276" w:lineRule="auto"/>
              <w:jc w:val="center"/>
              <w:rPr>
                <w:rFonts w:ascii="Times New Roman" w:hAnsi="Times New Roman" w:cs="Times New Roman"/>
                <w:b w:val="0"/>
                <w:sz w:val="24"/>
                <w:szCs w:val="24"/>
                <w:lang w:val="sr-Latn-ME"/>
              </w:rPr>
            </w:pPr>
            <w:r w:rsidRPr="0022212D">
              <w:rPr>
                <w:rFonts w:ascii="Times New Roman" w:hAnsi="Times New Roman" w:cs="Times New Roman"/>
                <w:b w:val="0"/>
                <w:sz w:val="24"/>
                <w:szCs w:val="24"/>
                <w:lang w:val="sr-Latn-ME"/>
              </w:rPr>
              <w:t>čeka se usvajanje I kvartal 2026</w:t>
            </w:r>
          </w:p>
          <w:p w14:paraId="0029340C" w14:textId="69B69CAD" w:rsidR="0022212D" w:rsidRPr="0022212D" w:rsidRDefault="0022212D" w:rsidP="0022212D">
            <w:pPr>
              <w:spacing w:line="276" w:lineRule="auto"/>
              <w:rPr>
                <w:rFonts w:ascii="Times New Roman" w:hAnsi="Times New Roman" w:cs="Times New Roman"/>
                <w:sz w:val="24"/>
                <w:szCs w:val="24"/>
                <w:lang w:val="sr-Latn-ME"/>
              </w:rPr>
            </w:pPr>
            <w:r w:rsidRPr="0022212D">
              <w:rPr>
                <w:rFonts w:ascii="Times New Roman" w:hAnsi="Times New Roman" w:cs="Times New Roman"/>
                <w:sz w:val="24"/>
                <w:szCs w:val="24"/>
                <w:lang w:val="sr-Latn-ME"/>
              </w:rPr>
              <w:t xml:space="preserve"> </w:t>
            </w:r>
          </w:p>
          <w:p w14:paraId="17376B55" w14:textId="77777777" w:rsidR="0022212D" w:rsidRDefault="0022212D" w:rsidP="00C1328F">
            <w:pPr>
              <w:spacing w:line="276" w:lineRule="auto"/>
              <w:jc w:val="center"/>
              <w:rPr>
                <w:rFonts w:ascii="Times New Roman" w:hAnsi="Times New Roman" w:cs="Times New Roman"/>
                <w:sz w:val="24"/>
                <w:szCs w:val="24"/>
                <w:lang w:val="sr-Latn-ME"/>
              </w:rPr>
            </w:pPr>
            <w:r w:rsidRPr="0022212D">
              <w:rPr>
                <w:rFonts w:ascii="Times New Roman" w:hAnsi="Times New Roman" w:cs="Times New Roman"/>
                <w:sz w:val="24"/>
                <w:szCs w:val="24"/>
                <w:lang w:val="sr-Latn-ME"/>
              </w:rPr>
              <w:t>Bijelo Polje</w:t>
            </w:r>
            <w:r>
              <w:rPr>
                <w:rFonts w:ascii="Times New Roman" w:hAnsi="Times New Roman" w:cs="Times New Roman"/>
                <w:sz w:val="24"/>
                <w:szCs w:val="24"/>
                <w:lang w:val="sr-Latn-ME"/>
              </w:rPr>
              <w:t xml:space="preserve"> </w:t>
            </w:r>
          </w:p>
          <w:p w14:paraId="5F28C30B" w14:textId="68F1238D" w:rsidR="0022212D" w:rsidRDefault="0022212D" w:rsidP="00C1328F">
            <w:pPr>
              <w:spacing w:line="276" w:lineRule="auto"/>
              <w:jc w:val="center"/>
              <w:rPr>
                <w:rFonts w:ascii="Times New Roman" w:hAnsi="Times New Roman" w:cs="Times New Roman"/>
                <w:b w:val="0"/>
                <w:sz w:val="24"/>
                <w:szCs w:val="24"/>
                <w:lang w:val="sr-Latn-ME"/>
              </w:rPr>
            </w:pPr>
            <w:r w:rsidRPr="0022212D">
              <w:rPr>
                <w:rFonts w:ascii="Times New Roman" w:hAnsi="Times New Roman" w:cs="Times New Roman"/>
                <w:b w:val="0"/>
                <w:sz w:val="24"/>
                <w:szCs w:val="24"/>
                <w:lang w:val="sr-Latn-ME"/>
              </w:rPr>
              <w:t>II kvartal 2024</w:t>
            </w:r>
          </w:p>
          <w:p w14:paraId="03071C35" w14:textId="77777777" w:rsidR="0022212D" w:rsidRPr="0022212D" w:rsidRDefault="0022212D" w:rsidP="00C1328F">
            <w:pPr>
              <w:spacing w:line="276" w:lineRule="auto"/>
              <w:jc w:val="center"/>
              <w:rPr>
                <w:rFonts w:ascii="Times New Roman" w:hAnsi="Times New Roman" w:cs="Times New Roman"/>
                <w:b w:val="0"/>
                <w:sz w:val="24"/>
                <w:szCs w:val="24"/>
                <w:lang w:val="sr-Latn-ME"/>
              </w:rPr>
            </w:pPr>
          </w:p>
          <w:p w14:paraId="3BA67567" w14:textId="77777777" w:rsidR="0022212D" w:rsidRDefault="0022212D" w:rsidP="00C1328F">
            <w:pPr>
              <w:spacing w:line="276" w:lineRule="auto"/>
              <w:jc w:val="center"/>
              <w:rPr>
                <w:rFonts w:ascii="Times New Roman" w:hAnsi="Times New Roman" w:cs="Times New Roman"/>
                <w:sz w:val="24"/>
                <w:szCs w:val="24"/>
                <w:lang w:val="sr-Latn-ME"/>
              </w:rPr>
            </w:pPr>
            <w:r w:rsidRPr="0022212D">
              <w:rPr>
                <w:rFonts w:ascii="Times New Roman" w:hAnsi="Times New Roman" w:cs="Times New Roman"/>
                <w:sz w:val="24"/>
                <w:szCs w:val="24"/>
                <w:lang w:val="sr-Latn-ME"/>
              </w:rPr>
              <w:t xml:space="preserve"> Andrijevica</w:t>
            </w:r>
          </w:p>
          <w:p w14:paraId="1C42F50A" w14:textId="482E7AD3" w:rsidR="0022212D" w:rsidRPr="0022212D" w:rsidRDefault="0022212D" w:rsidP="00C1328F">
            <w:pPr>
              <w:spacing w:line="276" w:lineRule="auto"/>
              <w:jc w:val="center"/>
              <w:rPr>
                <w:rFonts w:ascii="Times New Roman" w:hAnsi="Times New Roman" w:cs="Times New Roman"/>
                <w:b w:val="0"/>
                <w:sz w:val="24"/>
                <w:szCs w:val="24"/>
                <w:lang w:val="sr-Latn-ME"/>
              </w:rPr>
            </w:pPr>
            <w:r w:rsidRPr="0022212D">
              <w:rPr>
                <w:rFonts w:ascii="Times New Roman" w:hAnsi="Times New Roman" w:cs="Times New Roman"/>
                <w:b w:val="0"/>
                <w:sz w:val="24"/>
                <w:szCs w:val="24"/>
                <w:lang w:val="sr-Latn-ME"/>
              </w:rPr>
              <w:t>II kvartal 2026</w:t>
            </w:r>
          </w:p>
          <w:p w14:paraId="2798CF63" w14:textId="77777777" w:rsidR="0022212D" w:rsidRDefault="0022212D" w:rsidP="00C1328F">
            <w:pPr>
              <w:spacing w:line="276" w:lineRule="auto"/>
              <w:jc w:val="center"/>
              <w:rPr>
                <w:rFonts w:ascii="Times New Roman" w:hAnsi="Times New Roman" w:cs="Times New Roman"/>
                <w:sz w:val="24"/>
                <w:szCs w:val="24"/>
                <w:lang w:val="sr-Latn-ME"/>
              </w:rPr>
            </w:pPr>
          </w:p>
          <w:p w14:paraId="5464AF7E" w14:textId="77777777" w:rsidR="0022212D" w:rsidRDefault="0022212D" w:rsidP="00C1328F">
            <w:pPr>
              <w:spacing w:line="276" w:lineRule="auto"/>
              <w:jc w:val="center"/>
              <w:rPr>
                <w:rFonts w:ascii="Times New Roman" w:hAnsi="Times New Roman" w:cs="Times New Roman"/>
                <w:sz w:val="24"/>
                <w:szCs w:val="24"/>
                <w:lang w:val="sr-Latn-ME"/>
              </w:rPr>
            </w:pPr>
            <w:r w:rsidRPr="0022212D">
              <w:rPr>
                <w:rFonts w:ascii="Times New Roman" w:hAnsi="Times New Roman" w:cs="Times New Roman"/>
                <w:sz w:val="24"/>
                <w:szCs w:val="24"/>
                <w:lang w:val="sr-Latn-ME"/>
              </w:rPr>
              <w:t xml:space="preserve"> Gusinje</w:t>
            </w:r>
          </w:p>
          <w:p w14:paraId="18E0B6EB" w14:textId="4C581F17" w:rsidR="0022212D" w:rsidRPr="0022212D" w:rsidRDefault="0022212D" w:rsidP="00C1328F">
            <w:pPr>
              <w:spacing w:line="276" w:lineRule="auto"/>
              <w:jc w:val="center"/>
              <w:rPr>
                <w:rFonts w:ascii="Times New Roman" w:hAnsi="Times New Roman" w:cs="Times New Roman"/>
                <w:b w:val="0"/>
                <w:sz w:val="24"/>
                <w:szCs w:val="24"/>
                <w:lang w:val="sr-Latn-ME"/>
              </w:rPr>
            </w:pPr>
            <w:r w:rsidRPr="0022212D">
              <w:rPr>
                <w:rFonts w:ascii="Times New Roman" w:hAnsi="Times New Roman" w:cs="Times New Roman"/>
                <w:b w:val="0"/>
                <w:sz w:val="24"/>
                <w:szCs w:val="24"/>
                <w:lang w:val="sr-Latn-ME"/>
              </w:rPr>
              <w:t>I kvartal 2025</w:t>
            </w:r>
          </w:p>
          <w:p w14:paraId="0DFAEBC8" w14:textId="77777777" w:rsidR="0022212D" w:rsidRDefault="0022212D" w:rsidP="00C1328F">
            <w:pPr>
              <w:spacing w:line="276" w:lineRule="auto"/>
              <w:jc w:val="center"/>
              <w:rPr>
                <w:rFonts w:ascii="Times New Roman" w:hAnsi="Times New Roman" w:cs="Times New Roman"/>
                <w:sz w:val="24"/>
                <w:szCs w:val="24"/>
                <w:lang w:val="sr-Latn-ME"/>
              </w:rPr>
            </w:pPr>
          </w:p>
          <w:p w14:paraId="10E76ED9" w14:textId="77777777" w:rsidR="0022212D" w:rsidRDefault="0022212D" w:rsidP="00C1328F">
            <w:pPr>
              <w:spacing w:line="276" w:lineRule="auto"/>
              <w:jc w:val="center"/>
              <w:rPr>
                <w:rFonts w:ascii="Times New Roman" w:hAnsi="Times New Roman" w:cs="Times New Roman"/>
                <w:sz w:val="24"/>
                <w:szCs w:val="24"/>
                <w:lang w:val="sr-Latn-ME"/>
              </w:rPr>
            </w:pPr>
            <w:r w:rsidRPr="0022212D">
              <w:rPr>
                <w:rFonts w:ascii="Times New Roman" w:hAnsi="Times New Roman" w:cs="Times New Roman"/>
                <w:sz w:val="24"/>
                <w:szCs w:val="24"/>
                <w:lang w:val="sr-Latn-ME"/>
              </w:rPr>
              <w:t xml:space="preserve"> Petnjica</w:t>
            </w:r>
          </w:p>
          <w:p w14:paraId="5DD5499A" w14:textId="609BF226" w:rsidR="0022212D" w:rsidRPr="0022212D" w:rsidRDefault="0022212D" w:rsidP="00C1328F">
            <w:pPr>
              <w:spacing w:line="276" w:lineRule="auto"/>
              <w:jc w:val="center"/>
              <w:rPr>
                <w:rFonts w:ascii="Times New Roman" w:hAnsi="Times New Roman" w:cs="Times New Roman"/>
                <w:b w:val="0"/>
                <w:sz w:val="24"/>
                <w:szCs w:val="24"/>
                <w:lang w:val="sr-Latn-ME"/>
              </w:rPr>
            </w:pPr>
            <w:r w:rsidRPr="0022212D">
              <w:rPr>
                <w:rFonts w:ascii="Times New Roman" w:hAnsi="Times New Roman" w:cs="Times New Roman"/>
                <w:b w:val="0"/>
                <w:sz w:val="24"/>
                <w:szCs w:val="24"/>
                <w:lang w:val="sr-Latn-ME"/>
              </w:rPr>
              <w:t>I kvartal</w:t>
            </w:r>
            <w:r>
              <w:rPr>
                <w:rFonts w:ascii="Times New Roman" w:hAnsi="Times New Roman" w:cs="Times New Roman"/>
                <w:b w:val="0"/>
                <w:sz w:val="24"/>
                <w:szCs w:val="24"/>
                <w:lang w:val="sr-Latn-ME"/>
              </w:rPr>
              <w:t xml:space="preserve"> </w:t>
            </w:r>
            <w:r w:rsidRPr="0022212D">
              <w:rPr>
                <w:rFonts w:ascii="Times New Roman" w:hAnsi="Times New Roman" w:cs="Times New Roman"/>
                <w:b w:val="0"/>
                <w:sz w:val="24"/>
                <w:szCs w:val="24"/>
                <w:lang w:val="sr-Latn-ME"/>
              </w:rPr>
              <w:t>2027</w:t>
            </w:r>
          </w:p>
          <w:p w14:paraId="59AE6FD4" w14:textId="77777777" w:rsidR="0022212D" w:rsidRDefault="0022212D" w:rsidP="00C1328F">
            <w:pPr>
              <w:spacing w:line="276" w:lineRule="auto"/>
              <w:jc w:val="center"/>
              <w:rPr>
                <w:rFonts w:ascii="Times New Roman" w:hAnsi="Times New Roman" w:cs="Times New Roman"/>
                <w:sz w:val="24"/>
                <w:szCs w:val="24"/>
                <w:lang w:val="sr-Latn-ME"/>
              </w:rPr>
            </w:pPr>
          </w:p>
          <w:p w14:paraId="22FF852F" w14:textId="77777777" w:rsidR="0022212D" w:rsidRDefault="0022212D" w:rsidP="00C1328F">
            <w:pPr>
              <w:spacing w:line="276" w:lineRule="auto"/>
              <w:jc w:val="center"/>
              <w:rPr>
                <w:rFonts w:ascii="Times New Roman" w:hAnsi="Times New Roman" w:cs="Times New Roman"/>
                <w:sz w:val="24"/>
                <w:szCs w:val="24"/>
                <w:lang w:val="sr-Latn-ME"/>
              </w:rPr>
            </w:pPr>
            <w:r w:rsidRPr="0022212D">
              <w:rPr>
                <w:rFonts w:ascii="Times New Roman" w:hAnsi="Times New Roman" w:cs="Times New Roman"/>
                <w:sz w:val="24"/>
                <w:szCs w:val="24"/>
                <w:lang w:val="sr-Latn-ME"/>
              </w:rPr>
              <w:t>Plav</w:t>
            </w:r>
            <w:r>
              <w:rPr>
                <w:rFonts w:ascii="Times New Roman" w:hAnsi="Times New Roman" w:cs="Times New Roman"/>
                <w:sz w:val="24"/>
                <w:szCs w:val="24"/>
                <w:lang w:val="sr-Latn-ME"/>
              </w:rPr>
              <w:t xml:space="preserve"> </w:t>
            </w:r>
          </w:p>
          <w:p w14:paraId="21235FCE" w14:textId="638215B1" w:rsidR="0022212D" w:rsidRDefault="0022212D" w:rsidP="00C1328F">
            <w:pPr>
              <w:spacing w:line="276" w:lineRule="auto"/>
              <w:jc w:val="center"/>
              <w:rPr>
                <w:rFonts w:ascii="Times New Roman" w:hAnsi="Times New Roman" w:cs="Times New Roman"/>
                <w:sz w:val="24"/>
                <w:szCs w:val="24"/>
                <w:lang w:val="sr-Latn-ME"/>
              </w:rPr>
            </w:pPr>
            <w:r w:rsidRPr="0022212D">
              <w:rPr>
                <w:rFonts w:ascii="Times New Roman" w:hAnsi="Times New Roman" w:cs="Times New Roman"/>
                <w:b w:val="0"/>
                <w:sz w:val="24"/>
                <w:szCs w:val="24"/>
                <w:lang w:val="sr-Latn-ME"/>
              </w:rPr>
              <w:t>I kvartal 2026</w:t>
            </w:r>
          </w:p>
          <w:p w14:paraId="0CA9C8DF" w14:textId="77777777" w:rsidR="0022212D" w:rsidRDefault="0022212D" w:rsidP="00C1328F">
            <w:pPr>
              <w:spacing w:line="276" w:lineRule="auto"/>
              <w:jc w:val="center"/>
              <w:rPr>
                <w:rFonts w:ascii="Times New Roman" w:hAnsi="Times New Roman" w:cs="Times New Roman"/>
                <w:sz w:val="24"/>
                <w:szCs w:val="24"/>
                <w:lang w:val="sr-Latn-ME"/>
              </w:rPr>
            </w:pPr>
          </w:p>
          <w:p w14:paraId="3BFCC48C" w14:textId="77777777" w:rsidR="0022212D" w:rsidRDefault="0022212D" w:rsidP="00C1328F">
            <w:pPr>
              <w:spacing w:line="276" w:lineRule="auto"/>
              <w:jc w:val="center"/>
              <w:rPr>
                <w:rFonts w:ascii="Times New Roman" w:hAnsi="Times New Roman" w:cs="Times New Roman"/>
                <w:sz w:val="24"/>
                <w:szCs w:val="24"/>
                <w:lang w:val="sr-Latn-ME"/>
              </w:rPr>
            </w:pPr>
            <w:r w:rsidRPr="0022212D">
              <w:rPr>
                <w:rFonts w:ascii="Times New Roman" w:hAnsi="Times New Roman" w:cs="Times New Roman"/>
                <w:sz w:val="24"/>
                <w:szCs w:val="24"/>
                <w:lang w:val="sr-Latn-ME"/>
              </w:rPr>
              <w:t>Rožaje</w:t>
            </w:r>
          </w:p>
          <w:p w14:paraId="231D9AE1" w14:textId="65ED34D8" w:rsidR="0022212D" w:rsidRPr="0022212D" w:rsidRDefault="0022212D" w:rsidP="00C1328F">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I kvartal 2026</w:t>
            </w:r>
          </w:p>
          <w:p w14:paraId="2C845140" w14:textId="77777777" w:rsidR="0022212D" w:rsidRDefault="0022212D" w:rsidP="00C1328F">
            <w:pPr>
              <w:spacing w:line="276" w:lineRule="auto"/>
              <w:jc w:val="center"/>
              <w:rPr>
                <w:rFonts w:ascii="Times New Roman" w:hAnsi="Times New Roman" w:cs="Times New Roman"/>
                <w:sz w:val="24"/>
                <w:szCs w:val="24"/>
                <w:lang w:val="sr-Latn-ME"/>
              </w:rPr>
            </w:pPr>
          </w:p>
          <w:p w14:paraId="1A5C32F4" w14:textId="77777777" w:rsidR="0022212D" w:rsidRDefault="0022212D" w:rsidP="00C1328F">
            <w:pPr>
              <w:spacing w:line="276" w:lineRule="auto"/>
              <w:jc w:val="center"/>
              <w:rPr>
                <w:rFonts w:ascii="Times New Roman" w:hAnsi="Times New Roman" w:cs="Times New Roman"/>
                <w:sz w:val="24"/>
                <w:szCs w:val="24"/>
                <w:lang w:val="sr-Latn-ME"/>
              </w:rPr>
            </w:pPr>
            <w:r w:rsidRPr="0022212D">
              <w:rPr>
                <w:rFonts w:ascii="Times New Roman" w:hAnsi="Times New Roman" w:cs="Times New Roman"/>
                <w:sz w:val="24"/>
                <w:szCs w:val="24"/>
                <w:lang w:val="sr-Latn-ME"/>
              </w:rPr>
              <w:t xml:space="preserve"> Kolašin </w:t>
            </w:r>
          </w:p>
          <w:p w14:paraId="0CD981E4" w14:textId="0AB19646" w:rsidR="0022212D" w:rsidRPr="0022212D" w:rsidRDefault="00C724D4" w:rsidP="00C1328F">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I kvartal 2026</w:t>
            </w:r>
          </w:p>
          <w:p w14:paraId="0DD787C9" w14:textId="77777777" w:rsidR="0022212D" w:rsidRDefault="0022212D" w:rsidP="00C1328F">
            <w:pPr>
              <w:spacing w:line="276" w:lineRule="auto"/>
              <w:jc w:val="center"/>
              <w:rPr>
                <w:rFonts w:ascii="Times New Roman" w:hAnsi="Times New Roman" w:cs="Times New Roman"/>
                <w:sz w:val="24"/>
                <w:szCs w:val="24"/>
                <w:lang w:val="sr-Latn-ME"/>
              </w:rPr>
            </w:pPr>
          </w:p>
          <w:p w14:paraId="00D32441" w14:textId="77777777" w:rsidR="0022212D" w:rsidRDefault="0022212D" w:rsidP="00C1328F">
            <w:pPr>
              <w:spacing w:line="276" w:lineRule="auto"/>
              <w:jc w:val="center"/>
              <w:rPr>
                <w:rFonts w:ascii="Times New Roman" w:hAnsi="Times New Roman" w:cs="Times New Roman"/>
                <w:sz w:val="24"/>
                <w:szCs w:val="24"/>
                <w:lang w:val="sr-Latn-ME"/>
              </w:rPr>
            </w:pPr>
            <w:r w:rsidRPr="0022212D">
              <w:rPr>
                <w:rFonts w:ascii="Times New Roman" w:hAnsi="Times New Roman" w:cs="Times New Roman"/>
                <w:sz w:val="24"/>
                <w:szCs w:val="24"/>
                <w:lang w:val="sr-Latn-ME"/>
              </w:rPr>
              <w:t xml:space="preserve"> Mojkovac</w:t>
            </w:r>
            <w:r>
              <w:rPr>
                <w:rFonts w:ascii="Times New Roman" w:hAnsi="Times New Roman" w:cs="Times New Roman"/>
                <w:sz w:val="24"/>
                <w:szCs w:val="24"/>
                <w:lang w:val="sr-Latn-ME"/>
              </w:rPr>
              <w:t xml:space="preserve"> </w:t>
            </w:r>
          </w:p>
          <w:p w14:paraId="728171F5" w14:textId="784AB2B4" w:rsidR="0022212D" w:rsidRPr="0022212D" w:rsidRDefault="0022212D" w:rsidP="00C1328F">
            <w:pPr>
              <w:spacing w:line="276" w:lineRule="auto"/>
              <w:jc w:val="center"/>
              <w:rPr>
                <w:rFonts w:ascii="Times New Roman" w:hAnsi="Times New Roman" w:cs="Times New Roman"/>
                <w:b w:val="0"/>
                <w:sz w:val="24"/>
                <w:szCs w:val="24"/>
                <w:lang w:val="sr-Latn-ME"/>
              </w:rPr>
            </w:pPr>
            <w:r w:rsidRPr="0022212D">
              <w:rPr>
                <w:rFonts w:ascii="Times New Roman" w:hAnsi="Times New Roman" w:cs="Times New Roman"/>
                <w:b w:val="0"/>
                <w:sz w:val="24"/>
                <w:szCs w:val="24"/>
                <w:lang w:val="sr-Latn-ME"/>
              </w:rPr>
              <w:t>I kvartal 2025</w:t>
            </w:r>
          </w:p>
          <w:p w14:paraId="4A34C142" w14:textId="77777777" w:rsidR="0022212D" w:rsidRDefault="0022212D" w:rsidP="00C1328F">
            <w:pPr>
              <w:spacing w:line="276" w:lineRule="auto"/>
              <w:jc w:val="center"/>
              <w:rPr>
                <w:rFonts w:ascii="Times New Roman" w:hAnsi="Times New Roman" w:cs="Times New Roman"/>
                <w:sz w:val="24"/>
                <w:szCs w:val="24"/>
                <w:lang w:val="sr-Latn-ME"/>
              </w:rPr>
            </w:pPr>
          </w:p>
          <w:p w14:paraId="3FAD15F0" w14:textId="77777777" w:rsidR="0022212D" w:rsidRDefault="0022212D" w:rsidP="00C1328F">
            <w:pPr>
              <w:spacing w:line="276" w:lineRule="auto"/>
              <w:jc w:val="center"/>
              <w:rPr>
                <w:rFonts w:ascii="Times New Roman" w:hAnsi="Times New Roman" w:cs="Times New Roman"/>
                <w:sz w:val="24"/>
                <w:szCs w:val="24"/>
                <w:lang w:val="sr-Latn-ME"/>
              </w:rPr>
            </w:pPr>
            <w:r w:rsidRPr="0022212D">
              <w:rPr>
                <w:rFonts w:ascii="Times New Roman" w:hAnsi="Times New Roman" w:cs="Times New Roman"/>
                <w:sz w:val="24"/>
                <w:szCs w:val="24"/>
                <w:lang w:val="sr-Latn-ME"/>
              </w:rPr>
              <w:t xml:space="preserve">  Berane</w:t>
            </w:r>
          </w:p>
          <w:p w14:paraId="35EBB656" w14:textId="397B685C" w:rsidR="0022212D" w:rsidRPr="0022212D" w:rsidRDefault="0022212D" w:rsidP="00C1328F">
            <w:pPr>
              <w:spacing w:line="276" w:lineRule="auto"/>
              <w:jc w:val="center"/>
              <w:rPr>
                <w:rFonts w:ascii="Times New Roman" w:hAnsi="Times New Roman" w:cs="Times New Roman"/>
                <w:b w:val="0"/>
                <w:sz w:val="24"/>
                <w:szCs w:val="24"/>
                <w:lang w:val="sr-Latn-ME"/>
              </w:rPr>
            </w:pPr>
            <w:r w:rsidRPr="0022212D">
              <w:rPr>
                <w:rFonts w:ascii="Times New Roman" w:hAnsi="Times New Roman" w:cs="Times New Roman"/>
                <w:b w:val="0"/>
                <w:sz w:val="24"/>
                <w:szCs w:val="24"/>
                <w:lang w:val="sr-Latn-ME"/>
              </w:rPr>
              <w:t>I kvartal 2025</w:t>
            </w:r>
          </w:p>
          <w:p w14:paraId="4C961375" w14:textId="77777777" w:rsidR="0022212D" w:rsidRDefault="0022212D" w:rsidP="00C1328F">
            <w:pPr>
              <w:spacing w:line="276" w:lineRule="auto"/>
              <w:jc w:val="center"/>
              <w:rPr>
                <w:rFonts w:ascii="Times New Roman" w:hAnsi="Times New Roman" w:cs="Times New Roman"/>
                <w:sz w:val="24"/>
                <w:szCs w:val="24"/>
                <w:lang w:val="sr-Latn-ME"/>
              </w:rPr>
            </w:pPr>
          </w:p>
          <w:p w14:paraId="73147426" w14:textId="77777777" w:rsidR="0022212D" w:rsidRDefault="0022212D" w:rsidP="00C1328F">
            <w:pPr>
              <w:spacing w:line="276" w:lineRule="auto"/>
              <w:jc w:val="center"/>
              <w:rPr>
                <w:rFonts w:ascii="Times New Roman" w:hAnsi="Times New Roman" w:cs="Times New Roman"/>
                <w:sz w:val="24"/>
                <w:szCs w:val="24"/>
                <w:lang w:val="sr-Latn-ME"/>
              </w:rPr>
            </w:pPr>
            <w:r w:rsidRPr="0022212D">
              <w:rPr>
                <w:rFonts w:ascii="Times New Roman" w:hAnsi="Times New Roman" w:cs="Times New Roman"/>
                <w:sz w:val="24"/>
                <w:szCs w:val="24"/>
                <w:lang w:val="sr-Latn-ME"/>
              </w:rPr>
              <w:t xml:space="preserve"> Zeta</w:t>
            </w:r>
            <w:r>
              <w:rPr>
                <w:rFonts w:ascii="Times New Roman" w:hAnsi="Times New Roman" w:cs="Times New Roman"/>
                <w:sz w:val="24"/>
                <w:szCs w:val="24"/>
                <w:lang w:val="sr-Latn-ME"/>
              </w:rPr>
              <w:t xml:space="preserve"> </w:t>
            </w:r>
          </w:p>
          <w:p w14:paraId="12E41368" w14:textId="56083176" w:rsidR="0022212D" w:rsidRPr="0022212D" w:rsidRDefault="0022212D" w:rsidP="00C1328F">
            <w:pPr>
              <w:spacing w:line="276" w:lineRule="auto"/>
              <w:jc w:val="center"/>
              <w:rPr>
                <w:rFonts w:ascii="Times New Roman" w:hAnsi="Times New Roman" w:cs="Times New Roman"/>
                <w:b w:val="0"/>
                <w:sz w:val="24"/>
                <w:szCs w:val="24"/>
                <w:lang w:val="sr-Latn-ME"/>
              </w:rPr>
            </w:pPr>
            <w:r w:rsidRPr="0022212D">
              <w:rPr>
                <w:rFonts w:ascii="Times New Roman" w:hAnsi="Times New Roman" w:cs="Times New Roman"/>
                <w:b w:val="0"/>
                <w:sz w:val="24"/>
                <w:szCs w:val="24"/>
                <w:lang w:val="sr-Latn-ME"/>
              </w:rPr>
              <w:t>I kvartal 2025</w:t>
            </w:r>
          </w:p>
          <w:p w14:paraId="772715DB" w14:textId="77777777" w:rsidR="0022212D" w:rsidRDefault="0022212D" w:rsidP="00C1328F">
            <w:pPr>
              <w:spacing w:line="276" w:lineRule="auto"/>
              <w:jc w:val="center"/>
              <w:rPr>
                <w:rFonts w:ascii="Times New Roman" w:hAnsi="Times New Roman" w:cs="Times New Roman"/>
                <w:sz w:val="24"/>
                <w:szCs w:val="24"/>
                <w:lang w:val="sr-Latn-ME"/>
              </w:rPr>
            </w:pPr>
          </w:p>
          <w:p w14:paraId="02EA2195" w14:textId="77777777" w:rsidR="0022212D" w:rsidRDefault="0022212D" w:rsidP="00C1328F">
            <w:pPr>
              <w:spacing w:line="276" w:lineRule="auto"/>
              <w:jc w:val="center"/>
              <w:rPr>
                <w:rFonts w:ascii="Times New Roman" w:hAnsi="Times New Roman" w:cs="Times New Roman"/>
                <w:sz w:val="24"/>
                <w:szCs w:val="24"/>
                <w:lang w:val="sr-Latn-ME"/>
              </w:rPr>
            </w:pPr>
            <w:r>
              <w:rPr>
                <w:rFonts w:ascii="Times New Roman" w:hAnsi="Times New Roman" w:cs="Times New Roman"/>
                <w:sz w:val="24"/>
                <w:szCs w:val="24"/>
                <w:lang w:val="sr-Latn-ME"/>
              </w:rPr>
              <w:t xml:space="preserve"> </w:t>
            </w:r>
            <w:r w:rsidRPr="0022212D">
              <w:rPr>
                <w:rFonts w:ascii="Times New Roman" w:hAnsi="Times New Roman" w:cs="Times New Roman"/>
                <w:sz w:val="24"/>
                <w:szCs w:val="24"/>
                <w:lang w:val="sr-Latn-ME"/>
              </w:rPr>
              <w:t>Podgorica</w:t>
            </w:r>
          </w:p>
          <w:p w14:paraId="5F2F35B1" w14:textId="00E9CC30" w:rsidR="0022212D" w:rsidRPr="0022212D" w:rsidRDefault="0022212D" w:rsidP="00C724D4">
            <w:pPr>
              <w:spacing w:line="276" w:lineRule="auto"/>
              <w:jc w:val="center"/>
              <w:rPr>
                <w:rFonts w:ascii="Times New Roman" w:hAnsi="Times New Roman" w:cs="Times New Roman"/>
                <w:b w:val="0"/>
                <w:sz w:val="24"/>
                <w:szCs w:val="24"/>
              </w:rPr>
            </w:pPr>
            <w:r w:rsidRPr="0022212D">
              <w:rPr>
                <w:rFonts w:ascii="Times New Roman" w:hAnsi="Times New Roman" w:cs="Times New Roman"/>
                <w:b w:val="0"/>
                <w:sz w:val="24"/>
                <w:szCs w:val="24"/>
                <w:lang w:val="sr-Latn-ME"/>
              </w:rPr>
              <w:t>I kvartal 2025</w:t>
            </w:r>
          </w:p>
        </w:tc>
        <w:tc>
          <w:tcPr>
            <w:tcW w:w="540" w:type="pct"/>
          </w:tcPr>
          <w:p w14:paraId="381E85EF" w14:textId="77777777" w:rsidR="0022212D" w:rsidRDefault="0022212D" w:rsidP="0022212D">
            <w:pPr>
              <w:spacing w:line="276" w:lineRule="auto"/>
              <w:jc w:val="center"/>
              <w:rPr>
                <w:rFonts w:ascii="Times New Roman" w:hAnsi="Times New Roman" w:cs="Times New Roman"/>
                <w:sz w:val="24"/>
                <w:szCs w:val="24"/>
                <w:lang w:val="sr-Latn-ME"/>
              </w:rPr>
            </w:pPr>
            <w:r w:rsidRPr="0022212D">
              <w:rPr>
                <w:rFonts w:ascii="Times New Roman" w:hAnsi="Times New Roman" w:cs="Times New Roman"/>
                <w:sz w:val="24"/>
                <w:szCs w:val="24"/>
                <w:lang w:val="sr-Latn-ME"/>
              </w:rPr>
              <w:lastRenderedPageBreak/>
              <w:t>Ulcinj</w:t>
            </w:r>
          </w:p>
          <w:p w14:paraId="0604FE4A" w14:textId="635B0C84" w:rsidR="0022212D" w:rsidRPr="0022212D" w:rsidRDefault="0022212D" w:rsidP="0022212D">
            <w:pPr>
              <w:spacing w:line="276" w:lineRule="auto"/>
              <w:jc w:val="center"/>
              <w:rPr>
                <w:rFonts w:ascii="Times New Roman" w:hAnsi="Times New Roman" w:cs="Times New Roman"/>
                <w:b w:val="0"/>
                <w:sz w:val="24"/>
                <w:szCs w:val="24"/>
                <w:lang w:val="sr-Latn-ME"/>
              </w:rPr>
            </w:pPr>
            <w:r w:rsidRPr="0022212D">
              <w:rPr>
                <w:rFonts w:ascii="Times New Roman" w:hAnsi="Times New Roman" w:cs="Times New Roman"/>
                <w:b w:val="0"/>
                <w:sz w:val="24"/>
                <w:szCs w:val="24"/>
                <w:lang w:val="sr-Latn-ME"/>
              </w:rPr>
              <w:t>IV kvartal 2026</w:t>
            </w:r>
          </w:p>
          <w:p w14:paraId="089C15E8" w14:textId="77777777" w:rsidR="0022212D" w:rsidRDefault="0022212D" w:rsidP="0022212D">
            <w:pPr>
              <w:spacing w:line="276" w:lineRule="auto"/>
              <w:jc w:val="center"/>
              <w:rPr>
                <w:rFonts w:ascii="Times New Roman" w:hAnsi="Times New Roman" w:cs="Times New Roman"/>
                <w:sz w:val="24"/>
                <w:szCs w:val="24"/>
                <w:lang w:val="sr-Latn-ME"/>
              </w:rPr>
            </w:pPr>
          </w:p>
          <w:p w14:paraId="67012186" w14:textId="77777777" w:rsidR="0022212D" w:rsidRDefault="0022212D" w:rsidP="0022212D">
            <w:pPr>
              <w:spacing w:line="276" w:lineRule="auto"/>
              <w:jc w:val="center"/>
              <w:rPr>
                <w:rFonts w:ascii="Times New Roman" w:hAnsi="Times New Roman" w:cs="Times New Roman"/>
                <w:sz w:val="24"/>
                <w:szCs w:val="24"/>
                <w:lang w:val="sr-Latn-ME"/>
              </w:rPr>
            </w:pPr>
            <w:r w:rsidRPr="0022212D">
              <w:rPr>
                <w:rFonts w:ascii="Times New Roman" w:hAnsi="Times New Roman" w:cs="Times New Roman"/>
                <w:sz w:val="24"/>
                <w:szCs w:val="24"/>
                <w:lang w:val="sr-Latn-ME"/>
              </w:rPr>
              <w:t xml:space="preserve"> Budva</w:t>
            </w:r>
          </w:p>
          <w:p w14:paraId="316FED05" w14:textId="7B681479" w:rsidR="0022212D" w:rsidRPr="0022212D" w:rsidRDefault="0022212D" w:rsidP="0022212D">
            <w:pPr>
              <w:spacing w:line="276" w:lineRule="auto"/>
              <w:jc w:val="center"/>
              <w:rPr>
                <w:rFonts w:ascii="Times New Roman" w:hAnsi="Times New Roman" w:cs="Times New Roman"/>
                <w:b w:val="0"/>
                <w:sz w:val="24"/>
                <w:szCs w:val="24"/>
                <w:lang w:val="sr-Latn-ME"/>
              </w:rPr>
            </w:pPr>
            <w:r w:rsidRPr="0022212D">
              <w:rPr>
                <w:rFonts w:ascii="Times New Roman" w:hAnsi="Times New Roman" w:cs="Times New Roman"/>
                <w:b w:val="0"/>
                <w:sz w:val="24"/>
                <w:szCs w:val="24"/>
                <w:lang w:val="sr-Latn-ME"/>
              </w:rPr>
              <w:t>I kvartal 2028</w:t>
            </w:r>
          </w:p>
          <w:p w14:paraId="2DE49C67" w14:textId="77777777" w:rsidR="0022212D" w:rsidRDefault="0022212D" w:rsidP="0022212D">
            <w:pPr>
              <w:spacing w:line="276" w:lineRule="auto"/>
              <w:jc w:val="center"/>
              <w:rPr>
                <w:rFonts w:ascii="Times New Roman" w:hAnsi="Times New Roman" w:cs="Times New Roman"/>
                <w:sz w:val="24"/>
                <w:szCs w:val="24"/>
                <w:lang w:val="sr-Latn-ME"/>
              </w:rPr>
            </w:pPr>
          </w:p>
          <w:p w14:paraId="3650EF1D" w14:textId="77777777" w:rsidR="0022212D" w:rsidRDefault="0022212D" w:rsidP="0022212D">
            <w:pPr>
              <w:spacing w:line="276" w:lineRule="auto"/>
              <w:jc w:val="center"/>
              <w:rPr>
                <w:rFonts w:ascii="Times New Roman" w:hAnsi="Times New Roman" w:cs="Times New Roman"/>
                <w:sz w:val="24"/>
                <w:szCs w:val="24"/>
                <w:lang w:val="sr-Latn-ME"/>
              </w:rPr>
            </w:pPr>
            <w:r w:rsidRPr="0022212D">
              <w:rPr>
                <w:rFonts w:ascii="Times New Roman" w:hAnsi="Times New Roman" w:cs="Times New Roman"/>
                <w:sz w:val="24"/>
                <w:szCs w:val="24"/>
                <w:lang w:val="sr-Latn-ME"/>
              </w:rPr>
              <w:lastRenderedPageBreak/>
              <w:t xml:space="preserve"> Tivat</w:t>
            </w:r>
          </w:p>
          <w:p w14:paraId="59F20140" w14:textId="72735087" w:rsidR="0022212D" w:rsidRPr="0022212D" w:rsidRDefault="0022212D" w:rsidP="0022212D">
            <w:pPr>
              <w:spacing w:line="276" w:lineRule="auto"/>
              <w:jc w:val="center"/>
              <w:rPr>
                <w:rFonts w:ascii="Times New Roman" w:hAnsi="Times New Roman" w:cs="Times New Roman"/>
                <w:b w:val="0"/>
                <w:sz w:val="24"/>
                <w:szCs w:val="24"/>
                <w:lang w:val="sr-Latn-ME"/>
              </w:rPr>
            </w:pPr>
            <w:r w:rsidRPr="0022212D">
              <w:rPr>
                <w:rFonts w:ascii="Times New Roman" w:hAnsi="Times New Roman" w:cs="Times New Roman"/>
                <w:b w:val="0"/>
                <w:sz w:val="24"/>
                <w:szCs w:val="24"/>
                <w:lang w:val="sr-Latn-ME"/>
              </w:rPr>
              <w:t>II kvartal 2026</w:t>
            </w:r>
          </w:p>
          <w:p w14:paraId="6D1878F5" w14:textId="77777777" w:rsidR="0022212D" w:rsidRDefault="0022212D" w:rsidP="00987773">
            <w:pPr>
              <w:spacing w:line="276" w:lineRule="auto"/>
              <w:jc w:val="center"/>
              <w:rPr>
                <w:rFonts w:ascii="Times New Roman" w:hAnsi="Times New Roman" w:cs="Times New Roman"/>
                <w:sz w:val="24"/>
                <w:szCs w:val="24"/>
              </w:rPr>
            </w:pPr>
          </w:p>
          <w:p w14:paraId="05F112C3" w14:textId="77777777" w:rsidR="0022212D" w:rsidRDefault="0022212D" w:rsidP="0022212D">
            <w:pPr>
              <w:spacing w:line="276" w:lineRule="auto"/>
              <w:jc w:val="center"/>
              <w:rPr>
                <w:rFonts w:ascii="Times New Roman" w:hAnsi="Times New Roman" w:cs="Times New Roman"/>
                <w:sz w:val="24"/>
                <w:szCs w:val="24"/>
                <w:lang w:val="sr-Latn-ME"/>
              </w:rPr>
            </w:pPr>
            <w:r w:rsidRPr="0022212D">
              <w:rPr>
                <w:rFonts w:ascii="Times New Roman" w:hAnsi="Times New Roman" w:cs="Times New Roman"/>
                <w:sz w:val="24"/>
                <w:szCs w:val="24"/>
                <w:lang w:val="sr-Latn-ME"/>
              </w:rPr>
              <w:t>Kotor</w:t>
            </w:r>
          </w:p>
          <w:p w14:paraId="0C697917" w14:textId="7C2CC171" w:rsidR="0022212D" w:rsidRPr="0022212D" w:rsidRDefault="0022212D" w:rsidP="0022212D">
            <w:pPr>
              <w:spacing w:line="276" w:lineRule="auto"/>
              <w:jc w:val="center"/>
              <w:rPr>
                <w:rFonts w:ascii="Times New Roman" w:hAnsi="Times New Roman" w:cs="Times New Roman"/>
                <w:b w:val="0"/>
                <w:sz w:val="24"/>
                <w:szCs w:val="24"/>
                <w:lang w:val="sr-Latn-ME"/>
              </w:rPr>
            </w:pPr>
            <w:r w:rsidRPr="0022212D">
              <w:rPr>
                <w:rFonts w:ascii="Times New Roman" w:hAnsi="Times New Roman" w:cs="Times New Roman"/>
                <w:b w:val="0"/>
                <w:sz w:val="24"/>
                <w:szCs w:val="24"/>
                <w:lang w:val="sr-Latn-ME"/>
              </w:rPr>
              <w:t>IV kvartal 2026</w:t>
            </w:r>
          </w:p>
          <w:p w14:paraId="45572E50" w14:textId="77777777" w:rsidR="0022212D" w:rsidRDefault="0022212D" w:rsidP="0022212D">
            <w:pPr>
              <w:spacing w:line="276" w:lineRule="auto"/>
              <w:jc w:val="center"/>
              <w:rPr>
                <w:rFonts w:ascii="Times New Roman" w:hAnsi="Times New Roman" w:cs="Times New Roman"/>
                <w:sz w:val="24"/>
                <w:szCs w:val="24"/>
                <w:lang w:val="sr-Latn-ME"/>
              </w:rPr>
            </w:pPr>
          </w:p>
          <w:p w14:paraId="3C988D6D" w14:textId="77777777" w:rsidR="0022212D" w:rsidRDefault="0022212D" w:rsidP="0022212D">
            <w:pPr>
              <w:spacing w:line="276" w:lineRule="auto"/>
              <w:jc w:val="center"/>
              <w:rPr>
                <w:rFonts w:ascii="Times New Roman" w:hAnsi="Times New Roman" w:cs="Times New Roman"/>
                <w:sz w:val="24"/>
                <w:szCs w:val="24"/>
                <w:lang w:val="sr-Latn-ME"/>
              </w:rPr>
            </w:pPr>
            <w:r w:rsidRPr="0022212D">
              <w:rPr>
                <w:rFonts w:ascii="Times New Roman" w:hAnsi="Times New Roman" w:cs="Times New Roman"/>
                <w:sz w:val="24"/>
                <w:szCs w:val="24"/>
                <w:lang w:val="sr-Latn-ME"/>
              </w:rPr>
              <w:t xml:space="preserve"> Nikšić</w:t>
            </w:r>
          </w:p>
          <w:p w14:paraId="43766AAF" w14:textId="77777777" w:rsidR="0022212D" w:rsidRPr="0022212D" w:rsidRDefault="0022212D" w:rsidP="0022212D">
            <w:pPr>
              <w:spacing w:line="276" w:lineRule="auto"/>
              <w:jc w:val="center"/>
              <w:rPr>
                <w:rFonts w:ascii="Times New Roman" w:hAnsi="Times New Roman" w:cs="Times New Roman"/>
                <w:b w:val="0"/>
                <w:sz w:val="24"/>
                <w:szCs w:val="24"/>
                <w:lang w:val="sr-Latn-ME"/>
              </w:rPr>
            </w:pPr>
            <w:r w:rsidRPr="0022212D">
              <w:rPr>
                <w:rFonts w:ascii="Times New Roman" w:hAnsi="Times New Roman" w:cs="Times New Roman"/>
                <w:b w:val="0"/>
                <w:sz w:val="24"/>
                <w:szCs w:val="24"/>
                <w:lang w:val="sr-Latn-ME"/>
              </w:rPr>
              <w:t>čeka se usvajanje I kvartal 2026</w:t>
            </w:r>
          </w:p>
          <w:p w14:paraId="30E79E7B" w14:textId="77777777" w:rsidR="0022212D" w:rsidRPr="0022212D" w:rsidRDefault="0022212D" w:rsidP="0022212D">
            <w:pPr>
              <w:spacing w:line="276" w:lineRule="auto"/>
              <w:rPr>
                <w:rFonts w:ascii="Times New Roman" w:hAnsi="Times New Roman" w:cs="Times New Roman"/>
                <w:sz w:val="24"/>
                <w:szCs w:val="24"/>
                <w:lang w:val="sr-Latn-ME"/>
              </w:rPr>
            </w:pPr>
            <w:r w:rsidRPr="0022212D">
              <w:rPr>
                <w:rFonts w:ascii="Times New Roman" w:hAnsi="Times New Roman" w:cs="Times New Roman"/>
                <w:sz w:val="24"/>
                <w:szCs w:val="24"/>
                <w:lang w:val="sr-Latn-ME"/>
              </w:rPr>
              <w:t xml:space="preserve"> </w:t>
            </w:r>
          </w:p>
          <w:p w14:paraId="40B7A588" w14:textId="77777777" w:rsidR="0022212D" w:rsidRDefault="0022212D" w:rsidP="0022212D">
            <w:pPr>
              <w:spacing w:line="276" w:lineRule="auto"/>
              <w:jc w:val="center"/>
              <w:rPr>
                <w:rFonts w:ascii="Times New Roman" w:hAnsi="Times New Roman" w:cs="Times New Roman"/>
                <w:sz w:val="24"/>
                <w:szCs w:val="24"/>
                <w:lang w:val="sr-Latn-ME"/>
              </w:rPr>
            </w:pPr>
            <w:r w:rsidRPr="0022212D">
              <w:rPr>
                <w:rFonts w:ascii="Times New Roman" w:hAnsi="Times New Roman" w:cs="Times New Roman"/>
                <w:sz w:val="24"/>
                <w:szCs w:val="24"/>
                <w:lang w:val="sr-Latn-ME"/>
              </w:rPr>
              <w:t>Bijelo Polje</w:t>
            </w:r>
            <w:r>
              <w:rPr>
                <w:rFonts w:ascii="Times New Roman" w:hAnsi="Times New Roman" w:cs="Times New Roman"/>
                <w:sz w:val="24"/>
                <w:szCs w:val="24"/>
                <w:lang w:val="sr-Latn-ME"/>
              </w:rPr>
              <w:t xml:space="preserve"> </w:t>
            </w:r>
          </w:p>
          <w:p w14:paraId="60562BDE" w14:textId="317ED785" w:rsidR="0022212D" w:rsidRDefault="0022212D" w:rsidP="0022212D">
            <w:pPr>
              <w:spacing w:line="276" w:lineRule="auto"/>
              <w:jc w:val="center"/>
              <w:rPr>
                <w:rFonts w:ascii="Times New Roman" w:hAnsi="Times New Roman" w:cs="Times New Roman"/>
                <w:b w:val="0"/>
                <w:sz w:val="24"/>
                <w:szCs w:val="24"/>
                <w:lang w:val="sr-Latn-ME"/>
              </w:rPr>
            </w:pPr>
            <w:r w:rsidRPr="0022212D">
              <w:rPr>
                <w:rFonts w:ascii="Times New Roman" w:hAnsi="Times New Roman" w:cs="Times New Roman"/>
                <w:b w:val="0"/>
                <w:sz w:val="24"/>
                <w:szCs w:val="24"/>
                <w:lang w:val="sr-Latn-ME"/>
              </w:rPr>
              <w:t>IV kvartal 2025</w:t>
            </w:r>
          </w:p>
          <w:p w14:paraId="786F3F0D" w14:textId="77777777" w:rsidR="0022212D" w:rsidRPr="0022212D" w:rsidRDefault="0022212D" w:rsidP="0022212D">
            <w:pPr>
              <w:spacing w:line="276" w:lineRule="auto"/>
              <w:jc w:val="center"/>
              <w:rPr>
                <w:rFonts w:ascii="Times New Roman" w:hAnsi="Times New Roman" w:cs="Times New Roman"/>
                <w:b w:val="0"/>
                <w:sz w:val="24"/>
                <w:szCs w:val="24"/>
                <w:lang w:val="sr-Latn-ME"/>
              </w:rPr>
            </w:pPr>
          </w:p>
          <w:p w14:paraId="64DDDF34" w14:textId="77777777" w:rsidR="0022212D" w:rsidRDefault="0022212D" w:rsidP="0022212D">
            <w:pPr>
              <w:spacing w:line="276" w:lineRule="auto"/>
              <w:jc w:val="center"/>
              <w:rPr>
                <w:rFonts w:ascii="Times New Roman" w:hAnsi="Times New Roman" w:cs="Times New Roman"/>
                <w:sz w:val="24"/>
                <w:szCs w:val="24"/>
                <w:lang w:val="sr-Latn-ME"/>
              </w:rPr>
            </w:pPr>
            <w:r w:rsidRPr="0022212D">
              <w:rPr>
                <w:rFonts w:ascii="Times New Roman" w:hAnsi="Times New Roman" w:cs="Times New Roman"/>
                <w:sz w:val="24"/>
                <w:szCs w:val="24"/>
                <w:lang w:val="sr-Latn-ME"/>
              </w:rPr>
              <w:t xml:space="preserve"> Andrijevica</w:t>
            </w:r>
          </w:p>
          <w:p w14:paraId="2EC8BBE3" w14:textId="09F4FDAE" w:rsidR="0022212D" w:rsidRPr="0022212D" w:rsidRDefault="0022212D" w:rsidP="0022212D">
            <w:pPr>
              <w:spacing w:line="276" w:lineRule="auto"/>
              <w:jc w:val="center"/>
              <w:rPr>
                <w:rFonts w:ascii="Times New Roman" w:hAnsi="Times New Roman" w:cs="Times New Roman"/>
                <w:b w:val="0"/>
                <w:sz w:val="24"/>
                <w:szCs w:val="24"/>
                <w:lang w:val="sr-Latn-ME"/>
              </w:rPr>
            </w:pPr>
            <w:r w:rsidRPr="0022212D">
              <w:rPr>
                <w:rFonts w:ascii="Times New Roman" w:hAnsi="Times New Roman" w:cs="Times New Roman"/>
                <w:b w:val="0"/>
                <w:sz w:val="24"/>
                <w:szCs w:val="24"/>
                <w:lang w:val="sr-Latn-ME"/>
              </w:rPr>
              <w:t>I kvartal 2027</w:t>
            </w:r>
          </w:p>
          <w:p w14:paraId="65DCBFD1" w14:textId="77777777" w:rsidR="0022212D" w:rsidRDefault="0022212D" w:rsidP="0022212D">
            <w:pPr>
              <w:spacing w:line="276" w:lineRule="auto"/>
              <w:jc w:val="center"/>
              <w:rPr>
                <w:rFonts w:ascii="Times New Roman" w:hAnsi="Times New Roman" w:cs="Times New Roman"/>
                <w:sz w:val="24"/>
                <w:szCs w:val="24"/>
                <w:lang w:val="sr-Latn-ME"/>
              </w:rPr>
            </w:pPr>
          </w:p>
          <w:p w14:paraId="60B79249" w14:textId="77777777" w:rsidR="0022212D" w:rsidRDefault="0022212D" w:rsidP="0022212D">
            <w:pPr>
              <w:spacing w:line="276" w:lineRule="auto"/>
              <w:jc w:val="center"/>
              <w:rPr>
                <w:rFonts w:ascii="Times New Roman" w:hAnsi="Times New Roman" w:cs="Times New Roman"/>
                <w:sz w:val="24"/>
                <w:szCs w:val="24"/>
                <w:lang w:val="sr-Latn-ME"/>
              </w:rPr>
            </w:pPr>
            <w:r w:rsidRPr="0022212D">
              <w:rPr>
                <w:rFonts w:ascii="Times New Roman" w:hAnsi="Times New Roman" w:cs="Times New Roman"/>
                <w:sz w:val="24"/>
                <w:szCs w:val="24"/>
                <w:lang w:val="sr-Latn-ME"/>
              </w:rPr>
              <w:t xml:space="preserve"> Gusinje</w:t>
            </w:r>
          </w:p>
          <w:p w14:paraId="7D73E0CB" w14:textId="367C3B4C" w:rsidR="0022212D" w:rsidRPr="0022212D" w:rsidRDefault="0022212D" w:rsidP="0022212D">
            <w:pPr>
              <w:spacing w:line="276" w:lineRule="auto"/>
              <w:jc w:val="center"/>
              <w:rPr>
                <w:rFonts w:ascii="Times New Roman" w:hAnsi="Times New Roman" w:cs="Times New Roman"/>
                <w:b w:val="0"/>
                <w:sz w:val="24"/>
                <w:szCs w:val="24"/>
                <w:lang w:val="sr-Latn-ME"/>
              </w:rPr>
            </w:pPr>
            <w:r w:rsidRPr="0022212D">
              <w:rPr>
                <w:rFonts w:ascii="Times New Roman" w:hAnsi="Times New Roman" w:cs="Times New Roman"/>
                <w:b w:val="0"/>
                <w:sz w:val="24"/>
                <w:szCs w:val="24"/>
                <w:lang w:val="sr-Latn-ME"/>
              </w:rPr>
              <w:t>I kvartal 2026</w:t>
            </w:r>
          </w:p>
          <w:p w14:paraId="6183C9A0" w14:textId="77777777" w:rsidR="0022212D" w:rsidRDefault="0022212D" w:rsidP="0022212D">
            <w:pPr>
              <w:spacing w:line="276" w:lineRule="auto"/>
              <w:jc w:val="center"/>
              <w:rPr>
                <w:rFonts w:ascii="Times New Roman" w:hAnsi="Times New Roman" w:cs="Times New Roman"/>
                <w:sz w:val="24"/>
                <w:szCs w:val="24"/>
                <w:lang w:val="sr-Latn-ME"/>
              </w:rPr>
            </w:pPr>
          </w:p>
          <w:p w14:paraId="4D7522C6" w14:textId="407D4CEB" w:rsidR="0022212D" w:rsidRPr="0022212D" w:rsidRDefault="0022212D" w:rsidP="0022212D">
            <w:pPr>
              <w:spacing w:line="276" w:lineRule="auto"/>
              <w:jc w:val="center"/>
              <w:rPr>
                <w:rFonts w:ascii="Times New Roman" w:hAnsi="Times New Roman" w:cs="Times New Roman"/>
                <w:sz w:val="24"/>
                <w:szCs w:val="24"/>
                <w:lang w:val="sr-Latn-ME"/>
              </w:rPr>
            </w:pPr>
            <w:r w:rsidRPr="0022212D">
              <w:rPr>
                <w:rFonts w:ascii="Times New Roman" w:hAnsi="Times New Roman" w:cs="Times New Roman"/>
                <w:sz w:val="24"/>
                <w:szCs w:val="24"/>
                <w:lang w:val="sr-Latn-ME"/>
              </w:rPr>
              <w:t xml:space="preserve"> Petnjica</w:t>
            </w:r>
          </w:p>
          <w:p w14:paraId="2EDE58AF" w14:textId="4A4BF151" w:rsidR="0022212D" w:rsidRPr="0022212D" w:rsidRDefault="0022212D" w:rsidP="0022212D">
            <w:pPr>
              <w:spacing w:line="276" w:lineRule="auto"/>
              <w:jc w:val="center"/>
              <w:rPr>
                <w:rFonts w:ascii="Times New Roman" w:hAnsi="Times New Roman" w:cs="Times New Roman"/>
                <w:b w:val="0"/>
                <w:sz w:val="24"/>
                <w:szCs w:val="24"/>
                <w:lang w:val="sr-Latn-ME"/>
              </w:rPr>
            </w:pPr>
            <w:r w:rsidRPr="0022212D">
              <w:rPr>
                <w:rFonts w:ascii="Times New Roman" w:hAnsi="Times New Roman" w:cs="Times New Roman"/>
                <w:b w:val="0"/>
                <w:sz w:val="24"/>
                <w:szCs w:val="24"/>
                <w:lang w:val="sr-Latn-ME"/>
              </w:rPr>
              <w:t>IV kvartal 2027</w:t>
            </w:r>
          </w:p>
          <w:p w14:paraId="22FCF649" w14:textId="77777777" w:rsidR="0022212D" w:rsidRDefault="0022212D" w:rsidP="0022212D">
            <w:pPr>
              <w:spacing w:line="276" w:lineRule="auto"/>
              <w:jc w:val="center"/>
              <w:rPr>
                <w:rFonts w:ascii="Times New Roman" w:hAnsi="Times New Roman" w:cs="Times New Roman"/>
                <w:sz w:val="24"/>
                <w:szCs w:val="24"/>
                <w:lang w:val="sr-Latn-ME"/>
              </w:rPr>
            </w:pPr>
          </w:p>
          <w:p w14:paraId="5D8117A6" w14:textId="77777777" w:rsidR="0022212D" w:rsidRDefault="0022212D" w:rsidP="0022212D">
            <w:pPr>
              <w:spacing w:line="276" w:lineRule="auto"/>
              <w:jc w:val="center"/>
              <w:rPr>
                <w:rFonts w:ascii="Times New Roman" w:hAnsi="Times New Roman" w:cs="Times New Roman"/>
                <w:sz w:val="24"/>
                <w:szCs w:val="24"/>
                <w:lang w:val="sr-Latn-ME"/>
              </w:rPr>
            </w:pPr>
            <w:r w:rsidRPr="0022212D">
              <w:rPr>
                <w:rFonts w:ascii="Times New Roman" w:hAnsi="Times New Roman" w:cs="Times New Roman"/>
                <w:sz w:val="24"/>
                <w:szCs w:val="24"/>
                <w:lang w:val="sr-Latn-ME"/>
              </w:rPr>
              <w:t>Plav</w:t>
            </w:r>
            <w:r>
              <w:rPr>
                <w:rFonts w:ascii="Times New Roman" w:hAnsi="Times New Roman" w:cs="Times New Roman"/>
                <w:sz w:val="24"/>
                <w:szCs w:val="24"/>
                <w:lang w:val="sr-Latn-ME"/>
              </w:rPr>
              <w:t xml:space="preserve"> </w:t>
            </w:r>
          </w:p>
          <w:p w14:paraId="3C751FEF" w14:textId="083D8B87" w:rsidR="0022212D" w:rsidRDefault="0022212D" w:rsidP="0022212D">
            <w:pPr>
              <w:spacing w:line="276" w:lineRule="auto"/>
              <w:jc w:val="center"/>
              <w:rPr>
                <w:rFonts w:ascii="Times New Roman" w:hAnsi="Times New Roman" w:cs="Times New Roman"/>
                <w:sz w:val="24"/>
                <w:szCs w:val="24"/>
                <w:lang w:val="sr-Latn-ME"/>
              </w:rPr>
            </w:pPr>
            <w:r w:rsidRPr="0022212D">
              <w:rPr>
                <w:rFonts w:ascii="Times New Roman" w:hAnsi="Times New Roman" w:cs="Times New Roman"/>
                <w:b w:val="0"/>
                <w:sz w:val="24"/>
                <w:szCs w:val="24"/>
                <w:lang w:val="sr-Latn-ME"/>
              </w:rPr>
              <w:t>IV kvartal 2026</w:t>
            </w:r>
          </w:p>
          <w:p w14:paraId="7456EB7D" w14:textId="77777777" w:rsidR="0022212D" w:rsidRDefault="0022212D" w:rsidP="0022212D">
            <w:pPr>
              <w:spacing w:line="276" w:lineRule="auto"/>
              <w:jc w:val="center"/>
              <w:rPr>
                <w:rFonts w:ascii="Times New Roman" w:hAnsi="Times New Roman" w:cs="Times New Roman"/>
                <w:sz w:val="24"/>
                <w:szCs w:val="24"/>
                <w:lang w:val="sr-Latn-ME"/>
              </w:rPr>
            </w:pPr>
          </w:p>
          <w:p w14:paraId="4595082E" w14:textId="77777777" w:rsidR="0022212D" w:rsidRDefault="0022212D" w:rsidP="0022212D">
            <w:pPr>
              <w:spacing w:line="276" w:lineRule="auto"/>
              <w:jc w:val="center"/>
              <w:rPr>
                <w:rFonts w:ascii="Times New Roman" w:hAnsi="Times New Roman" w:cs="Times New Roman"/>
                <w:sz w:val="24"/>
                <w:szCs w:val="24"/>
                <w:lang w:val="sr-Latn-ME"/>
              </w:rPr>
            </w:pPr>
            <w:r w:rsidRPr="0022212D">
              <w:rPr>
                <w:rFonts w:ascii="Times New Roman" w:hAnsi="Times New Roman" w:cs="Times New Roman"/>
                <w:sz w:val="24"/>
                <w:szCs w:val="24"/>
                <w:lang w:val="sr-Latn-ME"/>
              </w:rPr>
              <w:t>Rožaje</w:t>
            </w:r>
          </w:p>
          <w:p w14:paraId="0167AA9A" w14:textId="6306AE4B" w:rsidR="0022212D" w:rsidRPr="0022212D" w:rsidRDefault="0022212D" w:rsidP="0022212D">
            <w:pPr>
              <w:spacing w:line="276" w:lineRule="auto"/>
              <w:jc w:val="center"/>
              <w:rPr>
                <w:rFonts w:ascii="Times New Roman" w:hAnsi="Times New Roman" w:cs="Times New Roman"/>
                <w:b w:val="0"/>
                <w:sz w:val="24"/>
                <w:szCs w:val="24"/>
                <w:lang w:val="sr-Latn-ME"/>
              </w:rPr>
            </w:pPr>
            <w:r w:rsidRPr="0022212D">
              <w:rPr>
                <w:rFonts w:ascii="Times New Roman" w:hAnsi="Times New Roman" w:cs="Times New Roman"/>
                <w:b w:val="0"/>
                <w:sz w:val="24"/>
                <w:szCs w:val="24"/>
                <w:lang w:val="sr-Latn-ME"/>
              </w:rPr>
              <w:t>IV kvartal 2026</w:t>
            </w:r>
          </w:p>
          <w:p w14:paraId="010879EA" w14:textId="77777777" w:rsidR="0022212D" w:rsidRDefault="0022212D" w:rsidP="0022212D">
            <w:pPr>
              <w:spacing w:line="276" w:lineRule="auto"/>
              <w:jc w:val="center"/>
              <w:rPr>
                <w:rFonts w:ascii="Times New Roman" w:hAnsi="Times New Roman" w:cs="Times New Roman"/>
                <w:sz w:val="24"/>
                <w:szCs w:val="24"/>
                <w:lang w:val="sr-Latn-ME"/>
              </w:rPr>
            </w:pPr>
          </w:p>
          <w:p w14:paraId="3D39C0AE" w14:textId="77777777" w:rsidR="0022212D" w:rsidRDefault="0022212D" w:rsidP="0022212D">
            <w:pPr>
              <w:spacing w:line="276" w:lineRule="auto"/>
              <w:jc w:val="center"/>
              <w:rPr>
                <w:rFonts w:ascii="Times New Roman" w:hAnsi="Times New Roman" w:cs="Times New Roman"/>
                <w:sz w:val="24"/>
                <w:szCs w:val="24"/>
                <w:lang w:val="sr-Latn-ME"/>
              </w:rPr>
            </w:pPr>
            <w:r w:rsidRPr="0022212D">
              <w:rPr>
                <w:rFonts w:ascii="Times New Roman" w:hAnsi="Times New Roman" w:cs="Times New Roman"/>
                <w:sz w:val="24"/>
                <w:szCs w:val="24"/>
                <w:lang w:val="sr-Latn-ME"/>
              </w:rPr>
              <w:t xml:space="preserve"> Kolašin </w:t>
            </w:r>
          </w:p>
          <w:p w14:paraId="6BA19ACD" w14:textId="011D7016" w:rsidR="0022212D" w:rsidRPr="0022212D" w:rsidRDefault="0022212D" w:rsidP="0022212D">
            <w:pPr>
              <w:spacing w:line="276" w:lineRule="auto"/>
              <w:jc w:val="center"/>
              <w:rPr>
                <w:rFonts w:ascii="Times New Roman" w:hAnsi="Times New Roman" w:cs="Times New Roman"/>
                <w:b w:val="0"/>
                <w:sz w:val="24"/>
                <w:szCs w:val="24"/>
                <w:lang w:val="sr-Latn-ME"/>
              </w:rPr>
            </w:pPr>
            <w:r w:rsidRPr="0022212D">
              <w:rPr>
                <w:rFonts w:ascii="Times New Roman" w:hAnsi="Times New Roman" w:cs="Times New Roman"/>
                <w:b w:val="0"/>
                <w:sz w:val="24"/>
                <w:szCs w:val="24"/>
                <w:lang w:val="sr-Latn-ME"/>
              </w:rPr>
              <w:t>IV kvartal 2026</w:t>
            </w:r>
          </w:p>
          <w:p w14:paraId="31BC95EC" w14:textId="77777777" w:rsidR="0022212D" w:rsidRDefault="0022212D" w:rsidP="0022212D">
            <w:pPr>
              <w:spacing w:line="276" w:lineRule="auto"/>
              <w:jc w:val="center"/>
              <w:rPr>
                <w:rFonts w:ascii="Times New Roman" w:hAnsi="Times New Roman" w:cs="Times New Roman"/>
                <w:sz w:val="24"/>
                <w:szCs w:val="24"/>
                <w:lang w:val="sr-Latn-ME"/>
              </w:rPr>
            </w:pPr>
          </w:p>
          <w:p w14:paraId="2AD0447F" w14:textId="77777777" w:rsidR="0022212D" w:rsidRDefault="0022212D" w:rsidP="0022212D">
            <w:pPr>
              <w:spacing w:line="276" w:lineRule="auto"/>
              <w:jc w:val="center"/>
              <w:rPr>
                <w:rFonts w:ascii="Times New Roman" w:hAnsi="Times New Roman" w:cs="Times New Roman"/>
                <w:sz w:val="24"/>
                <w:szCs w:val="24"/>
                <w:lang w:val="sr-Latn-ME"/>
              </w:rPr>
            </w:pPr>
            <w:r w:rsidRPr="0022212D">
              <w:rPr>
                <w:rFonts w:ascii="Times New Roman" w:hAnsi="Times New Roman" w:cs="Times New Roman"/>
                <w:sz w:val="24"/>
                <w:szCs w:val="24"/>
                <w:lang w:val="sr-Latn-ME"/>
              </w:rPr>
              <w:t xml:space="preserve"> Mojkovac</w:t>
            </w:r>
            <w:r>
              <w:rPr>
                <w:rFonts w:ascii="Times New Roman" w:hAnsi="Times New Roman" w:cs="Times New Roman"/>
                <w:sz w:val="24"/>
                <w:szCs w:val="24"/>
                <w:lang w:val="sr-Latn-ME"/>
              </w:rPr>
              <w:t xml:space="preserve"> </w:t>
            </w:r>
          </w:p>
          <w:p w14:paraId="12E073BD" w14:textId="0E7617DA" w:rsidR="0022212D" w:rsidRPr="0022212D" w:rsidRDefault="0022212D" w:rsidP="0022212D">
            <w:pPr>
              <w:spacing w:line="276" w:lineRule="auto"/>
              <w:jc w:val="center"/>
              <w:rPr>
                <w:rFonts w:ascii="Times New Roman" w:hAnsi="Times New Roman" w:cs="Times New Roman"/>
                <w:b w:val="0"/>
                <w:sz w:val="24"/>
                <w:szCs w:val="24"/>
                <w:lang w:val="sr-Latn-ME"/>
              </w:rPr>
            </w:pPr>
            <w:r w:rsidRPr="0022212D">
              <w:rPr>
                <w:rFonts w:ascii="Times New Roman" w:hAnsi="Times New Roman" w:cs="Times New Roman"/>
                <w:b w:val="0"/>
                <w:sz w:val="24"/>
                <w:szCs w:val="24"/>
                <w:lang w:val="sr-Latn-ME"/>
              </w:rPr>
              <w:t>IV kvartal 2025</w:t>
            </w:r>
          </w:p>
          <w:p w14:paraId="47C4C498" w14:textId="77777777" w:rsidR="0022212D" w:rsidRDefault="0022212D" w:rsidP="0022212D">
            <w:pPr>
              <w:spacing w:line="276" w:lineRule="auto"/>
              <w:jc w:val="center"/>
              <w:rPr>
                <w:rFonts w:ascii="Times New Roman" w:hAnsi="Times New Roman" w:cs="Times New Roman"/>
                <w:sz w:val="24"/>
                <w:szCs w:val="24"/>
                <w:lang w:val="sr-Latn-ME"/>
              </w:rPr>
            </w:pPr>
          </w:p>
          <w:p w14:paraId="62B6D821" w14:textId="77777777" w:rsidR="0022212D" w:rsidRDefault="0022212D" w:rsidP="0022212D">
            <w:pPr>
              <w:spacing w:line="276" w:lineRule="auto"/>
              <w:jc w:val="center"/>
              <w:rPr>
                <w:rFonts w:ascii="Times New Roman" w:hAnsi="Times New Roman" w:cs="Times New Roman"/>
                <w:sz w:val="24"/>
                <w:szCs w:val="24"/>
                <w:lang w:val="sr-Latn-ME"/>
              </w:rPr>
            </w:pPr>
            <w:r w:rsidRPr="0022212D">
              <w:rPr>
                <w:rFonts w:ascii="Times New Roman" w:hAnsi="Times New Roman" w:cs="Times New Roman"/>
                <w:sz w:val="24"/>
                <w:szCs w:val="24"/>
                <w:lang w:val="sr-Latn-ME"/>
              </w:rPr>
              <w:t xml:space="preserve">  Berane</w:t>
            </w:r>
          </w:p>
          <w:p w14:paraId="1B8E4CD2" w14:textId="3B5A97EC" w:rsidR="0022212D" w:rsidRPr="0022212D" w:rsidRDefault="0022212D" w:rsidP="0022212D">
            <w:pPr>
              <w:spacing w:line="276" w:lineRule="auto"/>
              <w:jc w:val="center"/>
              <w:rPr>
                <w:rFonts w:ascii="Times New Roman" w:hAnsi="Times New Roman" w:cs="Times New Roman"/>
                <w:b w:val="0"/>
                <w:sz w:val="24"/>
                <w:szCs w:val="24"/>
                <w:lang w:val="sr-Latn-ME"/>
              </w:rPr>
            </w:pPr>
            <w:r w:rsidRPr="0022212D">
              <w:rPr>
                <w:rFonts w:ascii="Times New Roman" w:hAnsi="Times New Roman" w:cs="Times New Roman"/>
                <w:b w:val="0"/>
                <w:sz w:val="24"/>
                <w:szCs w:val="24"/>
                <w:lang w:val="sr-Latn-ME"/>
              </w:rPr>
              <w:t>IV kvartal 2025</w:t>
            </w:r>
          </w:p>
          <w:p w14:paraId="2A2A09B1" w14:textId="77777777" w:rsidR="0022212D" w:rsidRDefault="0022212D" w:rsidP="00987773">
            <w:pPr>
              <w:spacing w:line="276" w:lineRule="auto"/>
              <w:jc w:val="center"/>
              <w:rPr>
                <w:rFonts w:ascii="Times New Roman" w:hAnsi="Times New Roman" w:cs="Times New Roman"/>
                <w:sz w:val="24"/>
                <w:szCs w:val="24"/>
              </w:rPr>
            </w:pPr>
          </w:p>
          <w:p w14:paraId="4B837A97" w14:textId="77777777" w:rsidR="00C724D4" w:rsidRDefault="00C724D4" w:rsidP="00C724D4">
            <w:pPr>
              <w:spacing w:line="276" w:lineRule="auto"/>
              <w:jc w:val="center"/>
              <w:rPr>
                <w:rFonts w:ascii="Times New Roman" w:hAnsi="Times New Roman" w:cs="Times New Roman"/>
                <w:sz w:val="24"/>
                <w:szCs w:val="24"/>
                <w:lang w:val="sr-Latn-ME"/>
              </w:rPr>
            </w:pPr>
            <w:r w:rsidRPr="0022212D">
              <w:rPr>
                <w:rFonts w:ascii="Times New Roman" w:hAnsi="Times New Roman" w:cs="Times New Roman"/>
                <w:sz w:val="24"/>
                <w:szCs w:val="24"/>
                <w:lang w:val="sr-Latn-ME"/>
              </w:rPr>
              <w:t>Zeta</w:t>
            </w:r>
            <w:r>
              <w:rPr>
                <w:rFonts w:ascii="Times New Roman" w:hAnsi="Times New Roman" w:cs="Times New Roman"/>
                <w:sz w:val="24"/>
                <w:szCs w:val="24"/>
                <w:lang w:val="sr-Latn-ME"/>
              </w:rPr>
              <w:t xml:space="preserve"> </w:t>
            </w:r>
          </w:p>
          <w:p w14:paraId="0E02E041" w14:textId="35F12859" w:rsidR="00C724D4" w:rsidRPr="0022212D" w:rsidRDefault="00C724D4" w:rsidP="00C724D4">
            <w:pPr>
              <w:spacing w:line="276" w:lineRule="auto"/>
              <w:jc w:val="center"/>
              <w:rPr>
                <w:rFonts w:ascii="Times New Roman" w:hAnsi="Times New Roman" w:cs="Times New Roman"/>
                <w:b w:val="0"/>
                <w:sz w:val="24"/>
                <w:szCs w:val="24"/>
                <w:lang w:val="sr-Latn-ME"/>
              </w:rPr>
            </w:pPr>
            <w:r w:rsidRPr="0022212D">
              <w:rPr>
                <w:rFonts w:ascii="Times New Roman" w:hAnsi="Times New Roman" w:cs="Times New Roman"/>
                <w:b w:val="0"/>
                <w:sz w:val="24"/>
                <w:szCs w:val="24"/>
                <w:lang w:val="sr-Latn-ME"/>
              </w:rPr>
              <w:t>IV  kvartal 2025</w:t>
            </w:r>
          </w:p>
          <w:p w14:paraId="1F61D896" w14:textId="77777777" w:rsidR="00C724D4" w:rsidRDefault="00C724D4" w:rsidP="00C724D4">
            <w:pPr>
              <w:spacing w:line="276" w:lineRule="auto"/>
              <w:jc w:val="center"/>
              <w:rPr>
                <w:rFonts w:ascii="Times New Roman" w:hAnsi="Times New Roman" w:cs="Times New Roman"/>
                <w:sz w:val="24"/>
                <w:szCs w:val="24"/>
                <w:lang w:val="sr-Latn-ME"/>
              </w:rPr>
            </w:pPr>
          </w:p>
          <w:p w14:paraId="07BEA419" w14:textId="77777777" w:rsidR="00C724D4" w:rsidRDefault="00C724D4" w:rsidP="00C724D4">
            <w:pPr>
              <w:spacing w:line="276" w:lineRule="auto"/>
              <w:jc w:val="center"/>
              <w:rPr>
                <w:rFonts w:ascii="Times New Roman" w:hAnsi="Times New Roman" w:cs="Times New Roman"/>
                <w:sz w:val="24"/>
                <w:szCs w:val="24"/>
                <w:lang w:val="sr-Latn-ME"/>
              </w:rPr>
            </w:pPr>
            <w:r>
              <w:rPr>
                <w:rFonts w:ascii="Times New Roman" w:hAnsi="Times New Roman" w:cs="Times New Roman"/>
                <w:sz w:val="24"/>
                <w:szCs w:val="24"/>
                <w:lang w:val="sr-Latn-ME"/>
              </w:rPr>
              <w:t xml:space="preserve"> </w:t>
            </w:r>
            <w:r w:rsidRPr="0022212D">
              <w:rPr>
                <w:rFonts w:ascii="Times New Roman" w:hAnsi="Times New Roman" w:cs="Times New Roman"/>
                <w:sz w:val="24"/>
                <w:szCs w:val="24"/>
                <w:lang w:val="sr-Latn-ME"/>
              </w:rPr>
              <w:t>Podgorica</w:t>
            </w:r>
          </w:p>
          <w:p w14:paraId="312B9D65" w14:textId="0309C03D" w:rsidR="00C724D4" w:rsidRDefault="00C724D4" w:rsidP="00C724D4">
            <w:pPr>
              <w:spacing w:line="276" w:lineRule="auto"/>
              <w:jc w:val="center"/>
              <w:rPr>
                <w:rFonts w:ascii="Times New Roman" w:hAnsi="Times New Roman" w:cs="Times New Roman"/>
                <w:sz w:val="24"/>
                <w:szCs w:val="24"/>
              </w:rPr>
            </w:pPr>
            <w:r w:rsidRPr="0022212D">
              <w:rPr>
                <w:rFonts w:ascii="Times New Roman" w:hAnsi="Times New Roman" w:cs="Times New Roman"/>
                <w:b w:val="0"/>
                <w:sz w:val="24"/>
                <w:szCs w:val="24"/>
                <w:lang w:val="sr-Latn-ME"/>
              </w:rPr>
              <w:t>IV kvartal 2025</w:t>
            </w:r>
          </w:p>
        </w:tc>
        <w:tc>
          <w:tcPr>
            <w:tcW w:w="598" w:type="pct"/>
          </w:tcPr>
          <w:p w14:paraId="3295F246" w14:textId="77777777" w:rsidR="00C724D4" w:rsidRDefault="00C724D4" w:rsidP="00C724D4">
            <w:pPr>
              <w:spacing w:line="276" w:lineRule="auto"/>
              <w:jc w:val="center"/>
              <w:rPr>
                <w:rFonts w:ascii="Times New Roman" w:hAnsi="Times New Roman" w:cs="Times New Roman"/>
                <w:sz w:val="24"/>
                <w:szCs w:val="24"/>
                <w:lang w:val="sr-Latn-ME"/>
              </w:rPr>
            </w:pPr>
            <w:r w:rsidRPr="0022212D">
              <w:rPr>
                <w:rFonts w:ascii="Times New Roman" w:hAnsi="Times New Roman" w:cs="Times New Roman"/>
                <w:sz w:val="24"/>
                <w:szCs w:val="24"/>
                <w:lang w:val="sr-Latn-ME"/>
              </w:rPr>
              <w:lastRenderedPageBreak/>
              <w:t>Ulcinj</w:t>
            </w:r>
          </w:p>
          <w:p w14:paraId="76120F90" w14:textId="0DD682C3" w:rsidR="00C724D4" w:rsidRPr="0022212D" w:rsidRDefault="00C724D4" w:rsidP="00C724D4">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20.000€</w:t>
            </w:r>
          </w:p>
          <w:p w14:paraId="5289E83F" w14:textId="1D721BC1" w:rsidR="00C724D4" w:rsidRDefault="00C724D4" w:rsidP="00736E1F">
            <w:pPr>
              <w:spacing w:line="276" w:lineRule="auto"/>
              <w:rPr>
                <w:rFonts w:ascii="Times New Roman" w:hAnsi="Times New Roman" w:cs="Times New Roman"/>
                <w:sz w:val="24"/>
                <w:szCs w:val="24"/>
                <w:lang w:val="sr-Latn-ME"/>
              </w:rPr>
            </w:pPr>
          </w:p>
          <w:p w14:paraId="3D9F78EE" w14:textId="77777777" w:rsidR="00451696" w:rsidRDefault="00451696" w:rsidP="00736E1F">
            <w:pPr>
              <w:spacing w:line="276" w:lineRule="auto"/>
              <w:rPr>
                <w:rFonts w:ascii="Times New Roman" w:hAnsi="Times New Roman" w:cs="Times New Roman"/>
                <w:sz w:val="24"/>
                <w:szCs w:val="24"/>
                <w:lang w:val="sr-Latn-ME"/>
              </w:rPr>
            </w:pPr>
          </w:p>
          <w:p w14:paraId="4F17D0AC" w14:textId="77777777" w:rsidR="00C724D4" w:rsidRDefault="00C724D4" w:rsidP="00C724D4">
            <w:pPr>
              <w:spacing w:line="276" w:lineRule="auto"/>
              <w:jc w:val="center"/>
              <w:rPr>
                <w:rFonts w:ascii="Times New Roman" w:hAnsi="Times New Roman" w:cs="Times New Roman"/>
                <w:sz w:val="24"/>
                <w:szCs w:val="24"/>
                <w:lang w:val="sr-Latn-ME"/>
              </w:rPr>
            </w:pPr>
            <w:r w:rsidRPr="0022212D">
              <w:rPr>
                <w:rFonts w:ascii="Times New Roman" w:hAnsi="Times New Roman" w:cs="Times New Roman"/>
                <w:sz w:val="24"/>
                <w:szCs w:val="24"/>
                <w:lang w:val="sr-Latn-ME"/>
              </w:rPr>
              <w:t xml:space="preserve"> Budva</w:t>
            </w:r>
          </w:p>
          <w:p w14:paraId="5FAD248F" w14:textId="5C5E66D9" w:rsidR="00C724D4" w:rsidRPr="0022212D" w:rsidRDefault="00C724D4" w:rsidP="00C724D4">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10.000€</w:t>
            </w:r>
          </w:p>
          <w:p w14:paraId="65DA664B" w14:textId="0FC360A8" w:rsidR="00C724D4" w:rsidRDefault="00C724D4" w:rsidP="00736E1F">
            <w:pPr>
              <w:spacing w:line="276" w:lineRule="auto"/>
              <w:rPr>
                <w:rFonts w:ascii="Times New Roman" w:hAnsi="Times New Roman" w:cs="Times New Roman"/>
                <w:sz w:val="24"/>
                <w:szCs w:val="24"/>
                <w:lang w:val="sr-Latn-ME"/>
              </w:rPr>
            </w:pPr>
          </w:p>
          <w:p w14:paraId="555FCC7F" w14:textId="77777777" w:rsidR="00451696" w:rsidRDefault="00451696" w:rsidP="00736E1F">
            <w:pPr>
              <w:spacing w:line="276" w:lineRule="auto"/>
              <w:rPr>
                <w:rFonts w:ascii="Times New Roman" w:hAnsi="Times New Roman" w:cs="Times New Roman"/>
                <w:sz w:val="24"/>
                <w:szCs w:val="24"/>
                <w:lang w:val="sr-Latn-ME"/>
              </w:rPr>
            </w:pPr>
          </w:p>
          <w:p w14:paraId="5D3AD435" w14:textId="77777777" w:rsidR="00C724D4" w:rsidRDefault="00C724D4" w:rsidP="00C724D4">
            <w:pPr>
              <w:spacing w:line="276" w:lineRule="auto"/>
              <w:jc w:val="center"/>
              <w:rPr>
                <w:rFonts w:ascii="Times New Roman" w:hAnsi="Times New Roman" w:cs="Times New Roman"/>
                <w:sz w:val="24"/>
                <w:szCs w:val="24"/>
                <w:lang w:val="sr-Latn-ME"/>
              </w:rPr>
            </w:pPr>
            <w:r w:rsidRPr="0022212D">
              <w:rPr>
                <w:rFonts w:ascii="Times New Roman" w:hAnsi="Times New Roman" w:cs="Times New Roman"/>
                <w:sz w:val="24"/>
                <w:szCs w:val="24"/>
                <w:lang w:val="sr-Latn-ME"/>
              </w:rPr>
              <w:lastRenderedPageBreak/>
              <w:t xml:space="preserve"> Tivat</w:t>
            </w:r>
          </w:p>
          <w:p w14:paraId="34EBD563" w14:textId="6A085928" w:rsidR="00C724D4" w:rsidRPr="0022212D" w:rsidRDefault="00C724D4" w:rsidP="00C724D4">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5.000€</w:t>
            </w:r>
          </w:p>
          <w:p w14:paraId="6412251E" w14:textId="20E572D4" w:rsidR="00C724D4" w:rsidRDefault="00C724D4" w:rsidP="00736E1F">
            <w:pPr>
              <w:spacing w:line="276" w:lineRule="auto"/>
              <w:rPr>
                <w:rFonts w:ascii="Times New Roman" w:hAnsi="Times New Roman" w:cs="Times New Roman"/>
                <w:sz w:val="24"/>
                <w:szCs w:val="24"/>
              </w:rPr>
            </w:pPr>
          </w:p>
          <w:p w14:paraId="1D72F59A" w14:textId="77777777" w:rsidR="00451696" w:rsidRDefault="00451696" w:rsidP="00736E1F">
            <w:pPr>
              <w:spacing w:line="276" w:lineRule="auto"/>
              <w:rPr>
                <w:rFonts w:ascii="Times New Roman" w:hAnsi="Times New Roman" w:cs="Times New Roman"/>
                <w:sz w:val="24"/>
                <w:szCs w:val="24"/>
              </w:rPr>
            </w:pPr>
          </w:p>
          <w:p w14:paraId="24E19D89" w14:textId="77777777" w:rsidR="00C724D4" w:rsidRDefault="00C724D4" w:rsidP="00C724D4">
            <w:pPr>
              <w:spacing w:line="276" w:lineRule="auto"/>
              <w:jc w:val="center"/>
              <w:rPr>
                <w:rFonts w:ascii="Times New Roman" w:hAnsi="Times New Roman" w:cs="Times New Roman"/>
                <w:sz w:val="24"/>
                <w:szCs w:val="24"/>
                <w:lang w:val="sr-Latn-ME"/>
              </w:rPr>
            </w:pPr>
            <w:r w:rsidRPr="0022212D">
              <w:rPr>
                <w:rFonts w:ascii="Times New Roman" w:hAnsi="Times New Roman" w:cs="Times New Roman"/>
                <w:sz w:val="24"/>
                <w:szCs w:val="24"/>
                <w:lang w:val="sr-Latn-ME"/>
              </w:rPr>
              <w:t>Kotor</w:t>
            </w:r>
          </w:p>
          <w:p w14:paraId="7E655819" w14:textId="0E7C6A99" w:rsidR="00C724D4" w:rsidRPr="0022212D" w:rsidRDefault="00C724D4" w:rsidP="00C724D4">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4.000€</w:t>
            </w:r>
          </w:p>
          <w:p w14:paraId="09D88F0D" w14:textId="0FFC7783" w:rsidR="00C724D4" w:rsidRDefault="00C724D4" w:rsidP="00736E1F">
            <w:pPr>
              <w:spacing w:line="276" w:lineRule="auto"/>
              <w:rPr>
                <w:rFonts w:ascii="Times New Roman" w:hAnsi="Times New Roman" w:cs="Times New Roman"/>
                <w:sz w:val="24"/>
                <w:szCs w:val="24"/>
                <w:lang w:val="sr-Latn-ME"/>
              </w:rPr>
            </w:pPr>
          </w:p>
          <w:p w14:paraId="3ED0CD27" w14:textId="1376C1F5" w:rsidR="00451696" w:rsidRDefault="00451696" w:rsidP="00736E1F">
            <w:pPr>
              <w:spacing w:line="276" w:lineRule="auto"/>
              <w:rPr>
                <w:rFonts w:ascii="Times New Roman" w:hAnsi="Times New Roman" w:cs="Times New Roman"/>
                <w:sz w:val="24"/>
                <w:szCs w:val="24"/>
                <w:lang w:val="sr-Latn-ME"/>
              </w:rPr>
            </w:pPr>
          </w:p>
          <w:p w14:paraId="239E4271" w14:textId="77777777" w:rsidR="00C724D4" w:rsidRDefault="00C724D4" w:rsidP="00C724D4">
            <w:pPr>
              <w:spacing w:line="276" w:lineRule="auto"/>
              <w:jc w:val="center"/>
              <w:rPr>
                <w:rFonts w:ascii="Times New Roman" w:hAnsi="Times New Roman" w:cs="Times New Roman"/>
                <w:sz w:val="24"/>
                <w:szCs w:val="24"/>
                <w:lang w:val="sr-Latn-ME"/>
              </w:rPr>
            </w:pPr>
            <w:r w:rsidRPr="0022212D">
              <w:rPr>
                <w:rFonts w:ascii="Times New Roman" w:hAnsi="Times New Roman" w:cs="Times New Roman"/>
                <w:sz w:val="24"/>
                <w:szCs w:val="24"/>
                <w:lang w:val="sr-Latn-ME"/>
              </w:rPr>
              <w:t xml:space="preserve"> Nikšić</w:t>
            </w:r>
          </w:p>
          <w:p w14:paraId="0967AE70" w14:textId="3D1DADE6" w:rsidR="00C724D4" w:rsidRPr="0022212D" w:rsidRDefault="009611AE" w:rsidP="00C724D4">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w:t>
            </w:r>
          </w:p>
          <w:p w14:paraId="699BB9CE" w14:textId="7A929506" w:rsidR="00C724D4" w:rsidRDefault="00C724D4" w:rsidP="00C724D4">
            <w:pPr>
              <w:spacing w:line="276" w:lineRule="auto"/>
              <w:rPr>
                <w:rFonts w:ascii="Times New Roman" w:hAnsi="Times New Roman" w:cs="Times New Roman"/>
                <w:sz w:val="24"/>
                <w:szCs w:val="24"/>
                <w:lang w:val="sr-Latn-ME"/>
              </w:rPr>
            </w:pPr>
            <w:r w:rsidRPr="0022212D">
              <w:rPr>
                <w:rFonts w:ascii="Times New Roman" w:hAnsi="Times New Roman" w:cs="Times New Roman"/>
                <w:sz w:val="24"/>
                <w:szCs w:val="24"/>
                <w:lang w:val="sr-Latn-ME"/>
              </w:rPr>
              <w:t xml:space="preserve"> </w:t>
            </w:r>
          </w:p>
          <w:p w14:paraId="646C1039" w14:textId="1E31AFFB" w:rsidR="00520204" w:rsidRDefault="00520204" w:rsidP="00C724D4">
            <w:pPr>
              <w:spacing w:line="276" w:lineRule="auto"/>
              <w:rPr>
                <w:rFonts w:ascii="Times New Roman" w:hAnsi="Times New Roman" w:cs="Times New Roman"/>
                <w:sz w:val="24"/>
                <w:szCs w:val="24"/>
                <w:lang w:val="sr-Latn-ME"/>
              </w:rPr>
            </w:pPr>
          </w:p>
          <w:p w14:paraId="7338F377" w14:textId="50903FAE" w:rsidR="00520204" w:rsidRDefault="00520204" w:rsidP="00C724D4">
            <w:pPr>
              <w:spacing w:line="276" w:lineRule="auto"/>
              <w:rPr>
                <w:rFonts w:ascii="Times New Roman" w:hAnsi="Times New Roman" w:cs="Times New Roman"/>
                <w:sz w:val="24"/>
                <w:szCs w:val="24"/>
                <w:lang w:val="sr-Latn-ME"/>
              </w:rPr>
            </w:pPr>
          </w:p>
          <w:p w14:paraId="48E7E541" w14:textId="77777777" w:rsidR="00520204" w:rsidRPr="0022212D" w:rsidRDefault="00520204" w:rsidP="00C724D4">
            <w:pPr>
              <w:spacing w:line="276" w:lineRule="auto"/>
              <w:rPr>
                <w:rFonts w:ascii="Times New Roman" w:hAnsi="Times New Roman" w:cs="Times New Roman"/>
                <w:sz w:val="24"/>
                <w:szCs w:val="24"/>
                <w:lang w:val="sr-Latn-ME"/>
              </w:rPr>
            </w:pPr>
          </w:p>
          <w:p w14:paraId="1633F9BE" w14:textId="77777777" w:rsidR="00C724D4" w:rsidRDefault="00C724D4" w:rsidP="00C724D4">
            <w:pPr>
              <w:spacing w:line="276" w:lineRule="auto"/>
              <w:jc w:val="center"/>
              <w:rPr>
                <w:rFonts w:ascii="Times New Roman" w:hAnsi="Times New Roman" w:cs="Times New Roman"/>
                <w:sz w:val="24"/>
                <w:szCs w:val="24"/>
                <w:lang w:val="sr-Latn-ME"/>
              </w:rPr>
            </w:pPr>
            <w:r w:rsidRPr="0022212D">
              <w:rPr>
                <w:rFonts w:ascii="Times New Roman" w:hAnsi="Times New Roman" w:cs="Times New Roman"/>
                <w:sz w:val="24"/>
                <w:szCs w:val="24"/>
                <w:lang w:val="sr-Latn-ME"/>
              </w:rPr>
              <w:t>Bijelo Polje</w:t>
            </w:r>
            <w:r>
              <w:rPr>
                <w:rFonts w:ascii="Times New Roman" w:hAnsi="Times New Roman" w:cs="Times New Roman"/>
                <w:sz w:val="24"/>
                <w:szCs w:val="24"/>
                <w:lang w:val="sr-Latn-ME"/>
              </w:rPr>
              <w:t xml:space="preserve"> </w:t>
            </w:r>
          </w:p>
          <w:p w14:paraId="6300A2B2" w14:textId="64DEBE5B" w:rsidR="00C724D4" w:rsidRDefault="00C724D4" w:rsidP="00C724D4">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3.000€</w:t>
            </w:r>
          </w:p>
          <w:p w14:paraId="2047A97C" w14:textId="576B0534" w:rsidR="00C724D4" w:rsidRDefault="00C724D4" w:rsidP="00736E1F">
            <w:pPr>
              <w:spacing w:line="276" w:lineRule="auto"/>
              <w:rPr>
                <w:rFonts w:ascii="Times New Roman" w:hAnsi="Times New Roman" w:cs="Times New Roman"/>
                <w:b w:val="0"/>
                <w:sz w:val="24"/>
                <w:szCs w:val="24"/>
                <w:lang w:val="sr-Latn-ME"/>
              </w:rPr>
            </w:pPr>
          </w:p>
          <w:p w14:paraId="3FB377D4" w14:textId="77777777" w:rsidR="00451696" w:rsidRPr="0022212D" w:rsidRDefault="00451696" w:rsidP="00736E1F">
            <w:pPr>
              <w:spacing w:line="276" w:lineRule="auto"/>
              <w:rPr>
                <w:rFonts w:ascii="Times New Roman" w:hAnsi="Times New Roman" w:cs="Times New Roman"/>
                <w:b w:val="0"/>
                <w:sz w:val="24"/>
                <w:szCs w:val="24"/>
                <w:lang w:val="sr-Latn-ME"/>
              </w:rPr>
            </w:pPr>
          </w:p>
          <w:p w14:paraId="6B75789F" w14:textId="77777777" w:rsidR="00C724D4" w:rsidRDefault="00C724D4" w:rsidP="00C724D4">
            <w:pPr>
              <w:spacing w:line="276" w:lineRule="auto"/>
              <w:jc w:val="center"/>
              <w:rPr>
                <w:rFonts w:ascii="Times New Roman" w:hAnsi="Times New Roman" w:cs="Times New Roman"/>
                <w:sz w:val="24"/>
                <w:szCs w:val="24"/>
                <w:lang w:val="sr-Latn-ME"/>
              </w:rPr>
            </w:pPr>
            <w:r w:rsidRPr="0022212D">
              <w:rPr>
                <w:rFonts w:ascii="Times New Roman" w:hAnsi="Times New Roman" w:cs="Times New Roman"/>
                <w:sz w:val="24"/>
                <w:szCs w:val="24"/>
                <w:lang w:val="sr-Latn-ME"/>
              </w:rPr>
              <w:t xml:space="preserve"> Andrijevica</w:t>
            </w:r>
          </w:p>
          <w:p w14:paraId="14A16659" w14:textId="6072BE28" w:rsidR="00C724D4" w:rsidRPr="0022212D" w:rsidRDefault="00C724D4" w:rsidP="00C724D4">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9.000€</w:t>
            </w:r>
          </w:p>
          <w:p w14:paraId="4942F5B7" w14:textId="5D3B8637" w:rsidR="00C724D4" w:rsidRDefault="00C724D4" w:rsidP="00736E1F">
            <w:pPr>
              <w:spacing w:line="276" w:lineRule="auto"/>
              <w:rPr>
                <w:rFonts w:ascii="Times New Roman" w:hAnsi="Times New Roman" w:cs="Times New Roman"/>
                <w:sz w:val="24"/>
                <w:szCs w:val="24"/>
                <w:lang w:val="sr-Latn-ME"/>
              </w:rPr>
            </w:pPr>
          </w:p>
          <w:p w14:paraId="4F98C36C" w14:textId="77777777" w:rsidR="00451696" w:rsidRDefault="00451696" w:rsidP="00736E1F">
            <w:pPr>
              <w:spacing w:line="276" w:lineRule="auto"/>
              <w:rPr>
                <w:rFonts w:ascii="Times New Roman" w:hAnsi="Times New Roman" w:cs="Times New Roman"/>
                <w:sz w:val="24"/>
                <w:szCs w:val="24"/>
                <w:lang w:val="sr-Latn-ME"/>
              </w:rPr>
            </w:pPr>
          </w:p>
          <w:p w14:paraId="46EFA702" w14:textId="77777777" w:rsidR="00C724D4" w:rsidRDefault="00C724D4" w:rsidP="00C724D4">
            <w:pPr>
              <w:spacing w:line="276" w:lineRule="auto"/>
              <w:jc w:val="center"/>
              <w:rPr>
                <w:rFonts w:ascii="Times New Roman" w:hAnsi="Times New Roman" w:cs="Times New Roman"/>
                <w:sz w:val="24"/>
                <w:szCs w:val="24"/>
                <w:lang w:val="sr-Latn-ME"/>
              </w:rPr>
            </w:pPr>
            <w:r w:rsidRPr="0022212D">
              <w:rPr>
                <w:rFonts w:ascii="Times New Roman" w:hAnsi="Times New Roman" w:cs="Times New Roman"/>
                <w:sz w:val="24"/>
                <w:szCs w:val="24"/>
                <w:lang w:val="sr-Latn-ME"/>
              </w:rPr>
              <w:t xml:space="preserve"> Gusinje</w:t>
            </w:r>
          </w:p>
          <w:p w14:paraId="72E6D037" w14:textId="30075973" w:rsidR="00C724D4" w:rsidRDefault="00C724D4" w:rsidP="00C724D4">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5.000€</w:t>
            </w:r>
          </w:p>
          <w:p w14:paraId="1BCEBBAE" w14:textId="01DF77EC" w:rsidR="00C724D4" w:rsidRDefault="00C724D4" w:rsidP="00736E1F">
            <w:pPr>
              <w:spacing w:line="276" w:lineRule="auto"/>
              <w:rPr>
                <w:rFonts w:ascii="Times New Roman" w:hAnsi="Times New Roman" w:cs="Times New Roman"/>
                <w:sz w:val="24"/>
                <w:szCs w:val="24"/>
                <w:lang w:val="sr-Latn-ME"/>
              </w:rPr>
            </w:pPr>
          </w:p>
          <w:p w14:paraId="750858CC" w14:textId="77777777" w:rsidR="00451696" w:rsidRDefault="00451696" w:rsidP="00736E1F">
            <w:pPr>
              <w:spacing w:line="276" w:lineRule="auto"/>
              <w:rPr>
                <w:rFonts w:ascii="Times New Roman" w:hAnsi="Times New Roman" w:cs="Times New Roman"/>
                <w:sz w:val="24"/>
                <w:szCs w:val="24"/>
                <w:lang w:val="sr-Latn-ME"/>
              </w:rPr>
            </w:pPr>
          </w:p>
          <w:p w14:paraId="6502B2B0" w14:textId="77777777" w:rsidR="00C724D4" w:rsidRPr="0022212D" w:rsidRDefault="00C724D4" w:rsidP="00C724D4">
            <w:pPr>
              <w:spacing w:line="276" w:lineRule="auto"/>
              <w:jc w:val="center"/>
              <w:rPr>
                <w:rFonts w:ascii="Times New Roman" w:hAnsi="Times New Roman" w:cs="Times New Roman"/>
                <w:sz w:val="24"/>
                <w:szCs w:val="24"/>
                <w:lang w:val="sr-Latn-ME"/>
              </w:rPr>
            </w:pPr>
            <w:r w:rsidRPr="0022212D">
              <w:rPr>
                <w:rFonts w:ascii="Times New Roman" w:hAnsi="Times New Roman" w:cs="Times New Roman"/>
                <w:sz w:val="24"/>
                <w:szCs w:val="24"/>
                <w:lang w:val="sr-Latn-ME"/>
              </w:rPr>
              <w:t xml:space="preserve"> Petnjica</w:t>
            </w:r>
          </w:p>
          <w:p w14:paraId="3FBA5785" w14:textId="0244631F" w:rsidR="00C724D4" w:rsidRPr="0022212D" w:rsidRDefault="00736E1F" w:rsidP="00736E1F">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10.000€</w:t>
            </w:r>
          </w:p>
          <w:p w14:paraId="6867986F" w14:textId="6AA024E6" w:rsidR="00C724D4" w:rsidRDefault="00C724D4" w:rsidP="00C724D4">
            <w:pPr>
              <w:spacing w:line="276" w:lineRule="auto"/>
              <w:jc w:val="center"/>
              <w:rPr>
                <w:rFonts w:ascii="Times New Roman" w:hAnsi="Times New Roman" w:cs="Times New Roman"/>
                <w:sz w:val="24"/>
                <w:szCs w:val="24"/>
                <w:lang w:val="sr-Latn-ME"/>
              </w:rPr>
            </w:pPr>
          </w:p>
          <w:p w14:paraId="1CB48564" w14:textId="77777777" w:rsidR="00451696" w:rsidRDefault="00451696" w:rsidP="00C724D4">
            <w:pPr>
              <w:spacing w:line="276" w:lineRule="auto"/>
              <w:jc w:val="center"/>
              <w:rPr>
                <w:rFonts w:ascii="Times New Roman" w:hAnsi="Times New Roman" w:cs="Times New Roman"/>
                <w:sz w:val="24"/>
                <w:szCs w:val="24"/>
                <w:lang w:val="sr-Latn-ME"/>
              </w:rPr>
            </w:pPr>
          </w:p>
          <w:p w14:paraId="694FBFED" w14:textId="77777777" w:rsidR="00C724D4" w:rsidRDefault="00C724D4" w:rsidP="00C724D4">
            <w:pPr>
              <w:spacing w:line="276" w:lineRule="auto"/>
              <w:jc w:val="center"/>
              <w:rPr>
                <w:rFonts w:ascii="Times New Roman" w:hAnsi="Times New Roman" w:cs="Times New Roman"/>
                <w:sz w:val="24"/>
                <w:szCs w:val="24"/>
                <w:lang w:val="sr-Latn-ME"/>
              </w:rPr>
            </w:pPr>
            <w:r w:rsidRPr="0022212D">
              <w:rPr>
                <w:rFonts w:ascii="Times New Roman" w:hAnsi="Times New Roman" w:cs="Times New Roman"/>
                <w:sz w:val="24"/>
                <w:szCs w:val="24"/>
                <w:lang w:val="sr-Latn-ME"/>
              </w:rPr>
              <w:t>Plav</w:t>
            </w:r>
            <w:r>
              <w:rPr>
                <w:rFonts w:ascii="Times New Roman" w:hAnsi="Times New Roman" w:cs="Times New Roman"/>
                <w:sz w:val="24"/>
                <w:szCs w:val="24"/>
                <w:lang w:val="sr-Latn-ME"/>
              </w:rPr>
              <w:t xml:space="preserve"> </w:t>
            </w:r>
          </w:p>
          <w:p w14:paraId="3382CCA0" w14:textId="16A945CA" w:rsidR="00C724D4" w:rsidRDefault="00C724D4" w:rsidP="00C724D4">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9.000€</w:t>
            </w:r>
          </w:p>
          <w:p w14:paraId="3BF0F4AF" w14:textId="1A3C9032" w:rsidR="00C724D4" w:rsidRDefault="00C724D4" w:rsidP="00736E1F">
            <w:pPr>
              <w:spacing w:line="276" w:lineRule="auto"/>
              <w:rPr>
                <w:rFonts w:ascii="Times New Roman" w:hAnsi="Times New Roman" w:cs="Times New Roman"/>
                <w:sz w:val="24"/>
                <w:szCs w:val="24"/>
                <w:lang w:val="sr-Latn-ME"/>
              </w:rPr>
            </w:pPr>
          </w:p>
          <w:p w14:paraId="20749A4B" w14:textId="77777777" w:rsidR="00451696" w:rsidRDefault="00451696" w:rsidP="00736E1F">
            <w:pPr>
              <w:spacing w:line="276" w:lineRule="auto"/>
              <w:rPr>
                <w:rFonts w:ascii="Times New Roman" w:hAnsi="Times New Roman" w:cs="Times New Roman"/>
                <w:sz w:val="24"/>
                <w:szCs w:val="24"/>
                <w:lang w:val="sr-Latn-ME"/>
              </w:rPr>
            </w:pPr>
          </w:p>
          <w:p w14:paraId="25E7C042" w14:textId="77777777" w:rsidR="00C724D4" w:rsidRDefault="00C724D4" w:rsidP="00C724D4">
            <w:pPr>
              <w:spacing w:line="276" w:lineRule="auto"/>
              <w:jc w:val="center"/>
              <w:rPr>
                <w:rFonts w:ascii="Times New Roman" w:hAnsi="Times New Roman" w:cs="Times New Roman"/>
                <w:sz w:val="24"/>
                <w:szCs w:val="24"/>
                <w:lang w:val="sr-Latn-ME"/>
              </w:rPr>
            </w:pPr>
            <w:r w:rsidRPr="0022212D">
              <w:rPr>
                <w:rFonts w:ascii="Times New Roman" w:hAnsi="Times New Roman" w:cs="Times New Roman"/>
                <w:sz w:val="24"/>
                <w:szCs w:val="24"/>
                <w:lang w:val="sr-Latn-ME"/>
              </w:rPr>
              <w:t>Rožaje</w:t>
            </w:r>
          </w:p>
          <w:p w14:paraId="46C75FEB" w14:textId="47035DA8" w:rsidR="00C724D4" w:rsidRDefault="00C724D4" w:rsidP="00C724D4">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9.000€</w:t>
            </w:r>
          </w:p>
          <w:p w14:paraId="69B7A032" w14:textId="79D5EA82" w:rsidR="00C724D4" w:rsidRDefault="00C724D4" w:rsidP="00736E1F">
            <w:pPr>
              <w:spacing w:line="276" w:lineRule="auto"/>
              <w:rPr>
                <w:rFonts w:ascii="Times New Roman" w:hAnsi="Times New Roman" w:cs="Times New Roman"/>
                <w:sz w:val="24"/>
                <w:szCs w:val="24"/>
                <w:lang w:val="sr-Latn-ME"/>
              </w:rPr>
            </w:pPr>
          </w:p>
          <w:p w14:paraId="1E9279D6" w14:textId="77777777" w:rsidR="00451696" w:rsidRDefault="00451696" w:rsidP="00736E1F">
            <w:pPr>
              <w:spacing w:line="276" w:lineRule="auto"/>
              <w:rPr>
                <w:rFonts w:ascii="Times New Roman" w:hAnsi="Times New Roman" w:cs="Times New Roman"/>
                <w:sz w:val="24"/>
                <w:szCs w:val="24"/>
                <w:lang w:val="sr-Latn-ME"/>
              </w:rPr>
            </w:pPr>
          </w:p>
          <w:p w14:paraId="44899899" w14:textId="77777777" w:rsidR="00C724D4" w:rsidRDefault="00C724D4" w:rsidP="00C724D4">
            <w:pPr>
              <w:spacing w:line="276" w:lineRule="auto"/>
              <w:jc w:val="center"/>
              <w:rPr>
                <w:rFonts w:ascii="Times New Roman" w:hAnsi="Times New Roman" w:cs="Times New Roman"/>
                <w:sz w:val="24"/>
                <w:szCs w:val="24"/>
                <w:lang w:val="sr-Latn-ME"/>
              </w:rPr>
            </w:pPr>
            <w:r w:rsidRPr="0022212D">
              <w:rPr>
                <w:rFonts w:ascii="Times New Roman" w:hAnsi="Times New Roman" w:cs="Times New Roman"/>
                <w:sz w:val="24"/>
                <w:szCs w:val="24"/>
                <w:lang w:val="sr-Latn-ME"/>
              </w:rPr>
              <w:t xml:space="preserve"> Kolašin </w:t>
            </w:r>
          </w:p>
          <w:p w14:paraId="2D7DDB7D" w14:textId="3A235373" w:rsidR="00C724D4" w:rsidRPr="0022212D" w:rsidRDefault="00736E1F" w:rsidP="00736E1F">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5.000€</w:t>
            </w:r>
          </w:p>
          <w:p w14:paraId="5287CF27" w14:textId="2E20E85B" w:rsidR="00451696" w:rsidRDefault="00451696" w:rsidP="00921D9C">
            <w:pPr>
              <w:spacing w:line="276" w:lineRule="auto"/>
              <w:rPr>
                <w:rFonts w:ascii="Times New Roman" w:hAnsi="Times New Roman" w:cs="Times New Roman"/>
                <w:sz w:val="24"/>
                <w:szCs w:val="24"/>
                <w:lang w:val="sr-Latn-ME"/>
              </w:rPr>
            </w:pPr>
          </w:p>
          <w:p w14:paraId="3F7EACD9" w14:textId="77777777" w:rsidR="00520204" w:rsidRDefault="00520204" w:rsidP="00921D9C">
            <w:pPr>
              <w:spacing w:line="276" w:lineRule="auto"/>
              <w:rPr>
                <w:rFonts w:ascii="Times New Roman" w:hAnsi="Times New Roman" w:cs="Times New Roman"/>
                <w:sz w:val="24"/>
                <w:szCs w:val="24"/>
                <w:lang w:val="sr-Latn-ME"/>
              </w:rPr>
            </w:pPr>
          </w:p>
          <w:p w14:paraId="221CA3D3" w14:textId="77777777" w:rsidR="00C724D4" w:rsidRDefault="00C724D4" w:rsidP="00C724D4">
            <w:pPr>
              <w:spacing w:line="276" w:lineRule="auto"/>
              <w:jc w:val="center"/>
              <w:rPr>
                <w:rFonts w:ascii="Times New Roman" w:hAnsi="Times New Roman" w:cs="Times New Roman"/>
                <w:sz w:val="24"/>
                <w:szCs w:val="24"/>
                <w:lang w:val="sr-Latn-ME"/>
              </w:rPr>
            </w:pPr>
            <w:r w:rsidRPr="0022212D">
              <w:rPr>
                <w:rFonts w:ascii="Times New Roman" w:hAnsi="Times New Roman" w:cs="Times New Roman"/>
                <w:sz w:val="24"/>
                <w:szCs w:val="24"/>
                <w:lang w:val="sr-Latn-ME"/>
              </w:rPr>
              <w:t xml:space="preserve"> Mojkovac</w:t>
            </w:r>
            <w:r>
              <w:rPr>
                <w:rFonts w:ascii="Times New Roman" w:hAnsi="Times New Roman" w:cs="Times New Roman"/>
                <w:sz w:val="24"/>
                <w:szCs w:val="24"/>
                <w:lang w:val="sr-Latn-ME"/>
              </w:rPr>
              <w:t xml:space="preserve"> </w:t>
            </w:r>
          </w:p>
          <w:p w14:paraId="3FC5A407" w14:textId="37652546" w:rsidR="00C724D4" w:rsidRDefault="00C724D4" w:rsidP="00C724D4">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15.000€</w:t>
            </w:r>
          </w:p>
          <w:p w14:paraId="1C327A3C" w14:textId="0DCE8927" w:rsidR="00C724D4" w:rsidRDefault="00C724D4" w:rsidP="00736E1F">
            <w:pPr>
              <w:spacing w:line="276" w:lineRule="auto"/>
              <w:rPr>
                <w:rFonts w:ascii="Times New Roman" w:hAnsi="Times New Roman" w:cs="Times New Roman"/>
                <w:sz w:val="24"/>
                <w:szCs w:val="24"/>
                <w:lang w:val="sr-Latn-ME"/>
              </w:rPr>
            </w:pPr>
          </w:p>
          <w:p w14:paraId="47704A59" w14:textId="77777777" w:rsidR="00451696" w:rsidRDefault="00451696" w:rsidP="00736E1F">
            <w:pPr>
              <w:spacing w:line="276" w:lineRule="auto"/>
              <w:rPr>
                <w:rFonts w:ascii="Times New Roman" w:hAnsi="Times New Roman" w:cs="Times New Roman"/>
                <w:sz w:val="24"/>
                <w:szCs w:val="24"/>
                <w:lang w:val="sr-Latn-ME"/>
              </w:rPr>
            </w:pPr>
          </w:p>
          <w:p w14:paraId="57881388" w14:textId="77777777" w:rsidR="00C724D4" w:rsidRDefault="00C724D4" w:rsidP="00C724D4">
            <w:pPr>
              <w:spacing w:line="276" w:lineRule="auto"/>
              <w:jc w:val="center"/>
              <w:rPr>
                <w:rFonts w:ascii="Times New Roman" w:hAnsi="Times New Roman" w:cs="Times New Roman"/>
                <w:sz w:val="24"/>
                <w:szCs w:val="24"/>
                <w:lang w:val="sr-Latn-ME"/>
              </w:rPr>
            </w:pPr>
            <w:r w:rsidRPr="0022212D">
              <w:rPr>
                <w:rFonts w:ascii="Times New Roman" w:hAnsi="Times New Roman" w:cs="Times New Roman"/>
                <w:sz w:val="24"/>
                <w:szCs w:val="24"/>
                <w:lang w:val="sr-Latn-ME"/>
              </w:rPr>
              <w:t xml:space="preserve">  Berane</w:t>
            </w:r>
          </w:p>
          <w:p w14:paraId="1A622A0A" w14:textId="36D4A3A5" w:rsidR="00C724D4" w:rsidRDefault="00C724D4" w:rsidP="00C724D4">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7.000€</w:t>
            </w:r>
          </w:p>
          <w:p w14:paraId="524ACE8A" w14:textId="32F22FB6" w:rsidR="00451696" w:rsidRDefault="00451696" w:rsidP="00C724D4">
            <w:pPr>
              <w:spacing w:line="276" w:lineRule="auto"/>
              <w:jc w:val="center"/>
              <w:rPr>
                <w:rFonts w:ascii="Times New Roman" w:hAnsi="Times New Roman" w:cs="Times New Roman"/>
                <w:sz w:val="24"/>
                <w:szCs w:val="24"/>
              </w:rPr>
            </w:pPr>
          </w:p>
          <w:p w14:paraId="101D20AD" w14:textId="77777777" w:rsidR="00451696" w:rsidRDefault="00451696" w:rsidP="00C724D4">
            <w:pPr>
              <w:spacing w:line="276" w:lineRule="auto"/>
              <w:jc w:val="center"/>
              <w:rPr>
                <w:rFonts w:ascii="Times New Roman" w:hAnsi="Times New Roman" w:cs="Times New Roman"/>
                <w:sz w:val="24"/>
                <w:szCs w:val="24"/>
              </w:rPr>
            </w:pPr>
          </w:p>
          <w:p w14:paraId="14C5F7F8" w14:textId="4BA34996" w:rsidR="00C724D4" w:rsidRDefault="00C724D4" w:rsidP="00C724D4">
            <w:pPr>
              <w:spacing w:line="276" w:lineRule="auto"/>
              <w:jc w:val="center"/>
              <w:rPr>
                <w:rFonts w:ascii="Times New Roman" w:hAnsi="Times New Roman" w:cs="Times New Roman"/>
                <w:sz w:val="24"/>
                <w:szCs w:val="24"/>
                <w:lang w:val="sr-Latn-ME"/>
              </w:rPr>
            </w:pPr>
            <w:r w:rsidRPr="0022212D">
              <w:rPr>
                <w:rFonts w:ascii="Times New Roman" w:hAnsi="Times New Roman" w:cs="Times New Roman"/>
                <w:sz w:val="24"/>
                <w:szCs w:val="24"/>
                <w:lang w:val="sr-Latn-ME"/>
              </w:rPr>
              <w:t>Zeta</w:t>
            </w:r>
            <w:r>
              <w:rPr>
                <w:rFonts w:ascii="Times New Roman" w:hAnsi="Times New Roman" w:cs="Times New Roman"/>
                <w:sz w:val="24"/>
                <w:szCs w:val="24"/>
                <w:lang w:val="sr-Latn-ME"/>
              </w:rPr>
              <w:t xml:space="preserve"> </w:t>
            </w:r>
          </w:p>
          <w:p w14:paraId="09C6B3EC" w14:textId="5D6F42B1" w:rsidR="00C724D4" w:rsidRDefault="00C724D4" w:rsidP="00C724D4">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5.000€</w:t>
            </w:r>
          </w:p>
          <w:p w14:paraId="0F2B771A" w14:textId="12BC58EE" w:rsidR="00451696" w:rsidRDefault="00451696" w:rsidP="00736E1F">
            <w:pPr>
              <w:spacing w:line="276" w:lineRule="auto"/>
              <w:rPr>
                <w:rFonts w:ascii="Times New Roman" w:hAnsi="Times New Roman" w:cs="Times New Roman"/>
                <w:sz w:val="24"/>
                <w:szCs w:val="24"/>
                <w:lang w:val="sr-Latn-ME"/>
              </w:rPr>
            </w:pPr>
          </w:p>
          <w:p w14:paraId="22C96DBE" w14:textId="77777777" w:rsidR="00451696" w:rsidRDefault="00451696" w:rsidP="00736E1F">
            <w:pPr>
              <w:spacing w:line="276" w:lineRule="auto"/>
              <w:rPr>
                <w:rFonts w:ascii="Times New Roman" w:hAnsi="Times New Roman" w:cs="Times New Roman"/>
                <w:sz w:val="24"/>
                <w:szCs w:val="24"/>
                <w:lang w:val="sr-Latn-ME"/>
              </w:rPr>
            </w:pPr>
          </w:p>
          <w:p w14:paraId="0AB91B9A" w14:textId="77777777" w:rsidR="00C724D4" w:rsidRDefault="00C724D4" w:rsidP="00C724D4">
            <w:pPr>
              <w:spacing w:line="276" w:lineRule="auto"/>
              <w:jc w:val="center"/>
              <w:rPr>
                <w:rFonts w:ascii="Times New Roman" w:hAnsi="Times New Roman" w:cs="Times New Roman"/>
                <w:sz w:val="24"/>
                <w:szCs w:val="24"/>
                <w:lang w:val="sr-Latn-ME"/>
              </w:rPr>
            </w:pPr>
            <w:r>
              <w:rPr>
                <w:rFonts w:ascii="Times New Roman" w:hAnsi="Times New Roman" w:cs="Times New Roman"/>
                <w:sz w:val="24"/>
                <w:szCs w:val="24"/>
                <w:lang w:val="sr-Latn-ME"/>
              </w:rPr>
              <w:t xml:space="preserve"> </w:t>
            </w:r>
            <w:r w:rsidRPr="0022212D">
              <w:rPr>
                <w:rFonts w:ascii="Times New Roman" w:hAnsi="Times New Roman" w:cs="Times New Roman"/>
                <w:sz w:val="24"/>
                <w:szCs w:val="24"/>
                <w:lang w:val="sr-Latn-ME"/>
              </w:rPr>
              <w:t>Podgorica</w:t>
            </w:r>
          </w:p>
          <w:p w14:paraId="6B8FCD17" w14:textId="77777777" w:rsidR="0022212D" w:rsidRDefault="00C724D4" w:rsidP="00C724D4">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10.000€</w:t>
            </w:r>
          </w:p>
          <w:p w14:paraId="703B50A7" w14:textId="7FB3C447" w:rsidR="00921D9C" w:rsidRDefault="00921D9C" w:rsidP="00C724D4">
            <w:pPr>
              <w:spacing w:line="276" w:lineRule="auto"/>
              <w:jc w:val="center"/>
              <w:rPr>
                <w:rFonts w:ascii="Times New Roman" w:hAnsi="Times New Roman" w:cs="Times New Roman"/>
                <w:b w:val="0"/>
                <w:sz w:val="24"/>
                <w:szCs w:val="24"/>
                <w:lang w:val="sr-Latn-ME"/>
              </w:rPr>
            </w:pPr>
          </w:p>
          <w:p w14:paraId="2E7DCDA8" w14:textId="77777777" w:rsidR="00520204" w:rsidRDefault="00520204" w:rsidP="00C724D4">
            <w:pPr>
              <w:spacing w:line="276" w:lineRule="auto"/>
              <w:jc w:val="center"/>
              <w:rPr>
                <w:rFonts w:ascii="Times New Roman" w:hAnsi="Times New Roman" w:cs="Times New Roman"/>
                <w:b w:val="0"/>
                <w:sz w:val="24"/>
                <w:szCs w:val="24"/>
                <w:lang w:val="sr-Latn-ME"/>
              </w:rPr>
            </w:pPr>
          </w:p>
          <w:p w14:paraId="7141FA37" w14:textId="5F6F9E09" w:rsidR="00921D9C" w:rsidRDefault="00921D9C" w:rsidP="00C724D4">
            <w:pPr>
              <w:spacing w:line="276" w:lineRule="auto"/>
              <w:jc w:val="center"/>
              <w:rPr>
                <w:rFonts w:ascii="Times New Roman" w:hAnsi="Times New Roman" w:cs="Times New Roman"/>
                <w:sz w:val="24"/>
                <w:szCs w:val="24"/>
              </w:rPr>
            </w:pPr>
            <w:r>
              <w:rPr>
                <w:rFonts w:ascii="Times New Roman" w:hAnsi="Times New Roman" w:cs="Times New Roman"/>
                <w:b w:val="0"/>
                <w:sz w:val="24"/>
                <w:szCs w:val="24"/>
                <w:lang w:val="sr-Latn-ME"/>
              </w:rPr>
              <w:t>Ukupno 12</w:t>
            </w:r>
            <w:r w:rsidR="00520204">
              <w:rPr>
                <w:rFonts w:ascii="Times New Roman" w:hAnsi="Times New Roman" w:cs="Times New Roman"/>
                <w:b w:val="0"/>
                <w:sz w:val="24"/>
                <w:szCs w:val="24"/>
                <w:lang w:val="sr-Latn-ME"/>
              </w:rPr>
              <w:t>6</w:t>
            </w:r>
            <w:r>
              <w:rPr>
                <w:rFonts w:ascii="Times New Roman" w:hAnsi="Times New Roman" w:cs="Times New Roman"/>
                <w:b w:val="0"/>
                <w:sz w:val="24"/>
                <w:szCs w:val="24"/>
                <w:lang w:val="sr-Latn-ME"/>
              </w:rPr>
              <w:t>.000€</w:t>
            </w:r>
          </w:p>
        </w:tc>
        <w:tc>
          <w:tcPr>
            <w:tcW w:w="742" w:type="pct"/>
          </w:tcPr>
          <w:p w14:paraId="0B28F79C" w14:textId="0AD91C6C" w:rsidR="0022212D" w:rsidRPr="00C724D4" w:rsidRDefault="00C724D4" w:rsidP="00DA31C6">
            <w:pPr>
              <w:spacing w:line="276" w:lineRule="auto"/>
              <w:jc w:val="center"/>
              <w:rPr>
                <w:rFonts w:ascii="Times New Roman" w:hAnsi="Times New Roman" w:cs="Times New Roman"/>
                <w:b w:val="0"/>
                <w:sz w:val="24"/>
                <w:szCs w:val="24"/>
              </w:rPr>
            </w:pPr>
            <w:r w:rsidRPr="00C724D4">
              <w:rPr>
                <w:rFonts w:ascii="Times New Roman" w:hAnsi="Times New Roman" w:cs="Times New Roman"/>
                <w:b w:val="0"/>
                <w:sz w:val="24"/>
                <w:szCs w:val="24"/>
              </w:rPr>
              <w:lastRenderedPageBreak/>
              <w:t>Budžet Opština</w:t>
            </w:r>
          </w:p>
        </w:tc>
      </w:tr>
      <w:tr w:rsidR="00FF0EDC" w:rsidRPr="002A4FC0" w14:paraId="6E1DAA55" w14:textId="77777777" w:rsidTr="0014204D">
        <w:tc>
          <w:tcPr>
            <w:tcW w:w="1067" w:type="pct"/>
            <w:shd w:val="clear" w:color="auto" w:fill="1F4E79" w:themeFill="accent1" w:themeFillShade="80"/>
          </w:tcPr>
          <w:p w14:paraId="3E822DD8" w14:textId="3E8FFD91" w:rsidR="00FF0EDC" w:rsidRDefault="00FF0EDC" w:rsidP="002A4FC0">
            <w:pPr>
              <w:spacing w:line="276" w:lineRule="auto"/>
              <w:rPr>
                <w:rFonts w:ascii="Times New Roman" w:hAnsi="Times New Roman" w:cs="Times New Roman"/>
                <w:sz w:val="20"/>
                <w:szCs w:val="20"/>
              </w:rPr>
            </w:pPr>
          </w:p>
          <w:p w14:paraId="34FF859C" w14:textId="77777777" w:rsidR="00642AE0" w:rsidRPr="002A4FC0" w:rsidRDefault="00642AE0" w:rsidP="002A4FC0">
            <w:pPr>
              <w:spacing w:line="276" w:lineRule="auto"/>
              <w:rPr>
                <w:rFonts w:ascii="Times New Roman" w:hAnsi="Times New Roman" w:cs="Times New Roman"/>
                <w:sz w:val="20"/>
                <w:szCs w:val="20"/>
              </w:rPr>
            </w:pPr>
          </w:p>
          <w:p w14:paraId="723061C9" w14:textId="55C63519" w:rsidR="00FF0EDC" w:rsidRPr="002A4FC0" w:rsidRDefault="00FF0EDC" w:rsidP="002A4FC0">
            <w:pPr>
              <w:spacing w:line="276" w:lineRule="auto"/>
              <w:rPr>
                <w:rFonts w:ascii="Times New Roman" w:hAnsi="Times New Roman" w:cs="Times New Roman"/>
                <w:color w:val="FFFFFF" w:themeColor="background1"/>
                <w:sz w:val="20"/>
                <w:szCs w:val="20"/>
              </w:rPr>
            </w:pPr>
            <w:r w:rsidRPr="002A4FC0">
              <w:rPr>
                <w:rFonts w:ascii="Times New Roman" w:hAnsi="Times New Roman" w:cs="Times New Roman"/>
                <w:color w:val="FFFFFF" w:themeColor="background1"/>
                <w:sz w:val="20"/>
                <w:szCs w:val="20"/>
              </w:rPr>
              <w:t>STRATEŠKI CILJ 3.</w:t>
            </w:r>
          </w:p>
          <w:p w14:paraId="45244166" w14:textId="77777777" w:rsidR="00FF0EDC" w:rsidRPr="002A4FC0" w:rsidRDefault="00FF0EDC" w:rsidP="002A4FC0">
            <w:pPr>
              <w:spacing w:line="276" w:lineRule="auto"/>
              <w:rPr>
                <w:rFonts w:ascii="Times New Roman" w:hAnsi="Times New Roman" w:cs="Times New Roman"/>
                <w:sz w:val="20"/>
                <w:szCs w:val="20"/>
              </w:rPr>
            </w:pPr>
          </w:p>
        </w:tc>
        <w:tc>
          <w:tcPr>
            <w:tcW w:w="3933" w:type="pct"/>
            <w:gridSpan w:val="6"/>
            <w:shd w:val="clear" w:color="auto" w:fill="1F4E79" w:themeFill="accent1" w:themeFillShade="80"/>
          </w:tcPr>
          <w:p w14:paraId="1AEDB6C1" w14:textId="77777777" w:rsidR="00FF0EDC" w:rsidRPr="002A4FC0" w:rsidRDefault="00FF0EDC" w:rsidP="002A4FC0">
            <w:pPr>
              <w:spacing w:line="276" w:lineRule="auto"/>
              <w:jc w:val="center"/>
              <w:rPr>
                <w:rFonts w:ascii="Times New Roman" w:hAnsi="Times New Roman" w:cs="Times New Roman"/>
                <w:sz w:val="24"/>
                <w:szCs w:val="24"/>
              </w:rPr>
            </w:pPr>
          </w:p>
          <w:p w14:paraId="2C88D5A4" w14:textId="77777777" w:rsidR="00FF0EDC" w:rsidRPr="009E5332" w:rsidRDefault="00FF0EDC" w:rsidP="002A4FC0">
            <w:pPr>
              <w:spacing w:line="276" w:lineRule="auto"/>
              <w:jc w:val="center"/>
              <w:rPr>
                <w:rFonts w:ascii="Times New Roman" w:hAnsi="Times New Roman" w:cs="Times New Roman"/>
                <w:color w:val="FFFFFF" w:themeColor="background1"/>
                <w:sz w:val="32"/>
                <w:szCs w:val="32"/>
              </w:rPr>
            </w:pPr>
            <w:r w:rsidRPr="009E5332">
              <w:rPr>
                <w:rFonts w:ascii="Times New Roman" w:hAnsi="Times New Roman" w:cs="Times New Roman"/>
                <w:color w:val="FFFFFF" w:themeColor="background1"/>
                <w:sz w:val="32"/>
                <w:szCs w:val="32"/>
              </w:rPr>
              <w:t>Ulaganje u smanjenje rizika od katastrofa radi povećanja otpornosti</w:t>
            </w:r>
          </w:p>
          <w:p w14:paraId="1878D204" w14:textId="77777777" w:rsidR="00FF0EDC" w:rsidRPr="002A4FC0" w:rsidRDefault="00FF0EDC" w:rsidP="002A4FC0">
            <w:pPr>
              <w:spacing w:line="276" w:lineRule="auto"/>
              <w:jc w:val="center"/>
              <w:rPr>
                <w:rFonts w:ascii="Times New Roman" w:hAnsi="Times New Roman" w:cs="Times New Roman"/>
                <w:sz w:val="40"/>
                <w:szCs w:val="40"/>
              </w:rPr>
            </w:pPr>
          </w:p>
        </w:tc>
      </w:tr>
      <w:tr w:rsidR="00FF0EDC" w:rsidRPr="002A4FC0" w14:paraId="384A1F43" w14:textId="77777777" w:rsidTr="0014204D">
        <w:tc>
          <w:tcPr>
            <w:tcW w:w="1067" w:type="pct"/>
            <w:shd w:val="clear" w:color="auto" w:fill="2E74B5" w:themeFill="accent1" w:themeFillShade="BF"/>
          </w:tcPr>
          <w:p w14:paraId="031C78A4" w14:textId="77777777" w:rsidR="00FF0EDC" w:rsidRPr="002A4FC0" w:rsidRDefault="00FF0EDC" w:rsidP="002A4FC0">
            <w:pPr>
              <w:spacing w:line="276" w:lineRule="auto"/>
              <w:rPr>
                <w:rFonts w:ascii="Times New Roman" w:hAnsi="Times New Roman" w:cs="Times New Roman"/>
                <w:sz w:val="20"/>
                <w:szCs w:val="20"/>
              </w:rPr>
            </w:pPr>
          </w:p>
          <w:p w14:paraId="4B44AF03" w14:textId="77777777" w:rsidR="00112C00" w:rsidRDefault="00112C00" w:rsidP="002A4FC0">
            <w:pPr>
              <w:spacing w:line="276" w:lineRule="auto"/>
              <w:rPr>
                <w:rFonts w:ascii="Times New Roman" w:hAnsi="Times New Roman" w:cs="Times New Roman"/>
                <w:color w:val="FFFFFF" w:themeColor="background1"/>
                <w:sz w:val="20"/>
                <w:szCs w:val="20"/>
              </w:rPr>
            </w:pPr>
          </w:p>
          <w:p w14:paraId="764CE57F" w14:textId="0213C3A1" w:rsidR="00FF0EDC" w:rsidRPr="002A4FC0" w:rsidRDefault="00FF0EDC" w:rsidP="002A4FC0">
            <w:pPr>
              <w:spacing w:line="276" w:lineRule="auto"/>
              <w:rPr>
                <w:rFonts w:ascii="Times New Roman" w:hAnsi="Times New Roman" w:cs="Times New Roman"/>
                <w:color w:val="FFFFFF" w:themeColor="background1"/>
                <w:sz w:val="20"/>
                <w:szCs w:val="20"/>
              </w:rPr>
            </w:pPr>
            <w:r w:rsidRPr="002A4FC0">
              <w:rPr>
                <w:rFonts w:ascii="Times New Roman" w:hAnsi="Times New Roman" w:cs="Times New Roman"/>
                <w:color w:val="FFFFFF" w:themeColor="background1"/>
                <w:sz w:val="20"/>
                <w:szCs w:val="20"/>
              </w:rPr>
              <w:t>OPERATIVNI CILJ 3.1</w:t>
            </w:r>
          </w:p>
          <w:p w14:paraId="7F0D22A2" w14:textId="77777777" w:rsidR="00FF0EDC" w:rsidRPr="002A4FC0" w:rsidRDefault="00FF0EDC" w:rsidP="002A4FC0">
            <w:pPr>
              <w:spacing w:line="276" w:lineRule="auto"/>
              <w:rPr>
                <w:rFonts w:ascii="Times New Roman" w:hAnsi="Times New Roman" w:cs="Times New Roman"/>
                <w:sz w:val="20"/>
                <w:szCs w:val="20"/>
              </w:rPr>
            </w:pPr>
          </w:p>
        </w:tc>
        <w:tc>
          <w:tcPr>
            <w:tcW w:w="3933" w:type="pct"/>
            <w:gridSpan w:val="6"/>
            <w:shd w:val="clear" w:color="auto" w:fill="2E74B5" w:themeFill="accent1" w:themeFillShade="BF"/>
          </w:tcPr>
          <w:p w14:paraId="35F6AE8B" w14:textId="77777777" w:rsidR="00FF0EDC" w:rsidRPr="002A4FC0" w:rsidRDefault="00FF0EDC" w:rsidP="002A4FC0">
            <w:pPr>
              <w:spacing w:line="276" w:lineRule="auto"/>
              <w:jc w:val="center"/>
              <w:rPr>
                <w:rFonts w:ascii="Times New Roman" w:hAnsi="Times New Roman" w:cs="Times New Roman"/>
                <w:sz w:val="24"/>
                <w:szCs w:val="24"/>
              </w:rPr>
            </w:pPr>
          </w:p>
          <w:p w14:paraId="5392D08E"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r w:rsidRPr="002A4FC0">
              <w:rPr>
                <w:rFonts w:ascii="Times New Roman" w:hAnsi="Times New Roman" w:cs="Times New Roman"/>
                <w:color w:val="FFFFFF" w:themeColor="background1"/>
                <w:sz w:val="28"/>
                <w:szCs w:val="28"/>
              </w:rPr>
              <w:t>Predviđanje-poboljšanje procjene rizika, predviđanja i planiranja upravljanja rizicima od katastrofa</w:t>
            </w:r>
          </w:p>
          <w:p w14:paraId="4257AB0E" w14:textId="77777777" w:rsidR="00FF0EDC" w:rsidRPr="002A4FC0" w:rsidRDefault="00FF0EDC" w:rsidP="002A4FC0">
            <w:pPr>
              <w:spacing w:line="276" w:lineRule="auto"/>
              <w:jc w:val="center"/>
              <w:rPr>
                <w:rFonts w:ascii="Times New Roman" w:hAnsi="Times New Roman" w:cs="Times New Roman"/>
                <w:sz w:val="24"/>
                <w:szCs w:val="24"/>
              </w:rPr>
            </w:pPr>
          </w:p>
        </w:tc>
      </w:tr>
      <w:tr w:rsidR="007C5358" w:rsidRPr="002A4FC0" w14:paraId="12491ED7" w14:textId="77777777" w:rsidTr="0014204D">
        <w:tc>
          <w:tcPr>
            <w:tcW w:w="1067" w:type="pct"/>
            <w:shd w:val="clear" w:color="auto" w:fill="DEEAF6" w:themeFill="accent1" w:themeFillTint="33"/>
          </w:tcPr>
          <w:p w14:paraId="0E9E2BC1"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t>Indikator učinka a)</w:t>
            </w:r>
          </w:p>
        </w:tc>
        <w:tc>
          <w:tcPr>
            <w:tcW w:w="1517" w:type="pct"/>
            <w:gridSpan w:val="2"/>
            <w:shd w:val="clear" w:color="auto" w:fill="DEEAF6" w:themeFill="accent1" w:themeFillTint="33"/>
          </w:tcPr>
          <w:p w14:paraId="6501397E"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7B078151"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69F90BDD"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7C5358" w:rsidRPr="002A4FC0" w14:paraId="5BDAC20B" w14:textId="77777777" w:rsidTr="0014204D">
        <w:tc>
          <w:tcPr>
            <w:tcW w:w="1067" w:type="pct"/>
            <w:shd w:val="clear" w:color="auto" w:fill="DEEAF6" w:themeFill="accent1" w:themeFillTint="33"/>
          </w:tcPr>
          <w:p w14:paraId="1A30D3C2"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t>Indikator učinka b)</w:t>
            </w:r>
          </w:p>
        </w:tc>
        <w:tc>
          <w:tcPr>
            <w:tcW w:w="1517" w:type="pct"/>
            <w:gridSpan w:val="2"/>
            <w:shd w:val="clear" w:color="auto" w:fill="DEEAF6" w:themeFill="accent1" w:themeFillTint="33"/>
          </w:tcPr>
          <w:p w14:paraId="5E386F0C"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36091AB1"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1651D165"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6F2A65" w:rsidRPr="002A4FC0" w14:paraId="003AB0B0" w14:textId="77777777" w:rsidTr="0014204D">
        <w:tc>
          <w:tcPr>
            <w:tcW w:w="1067" w:type="pct"/>
            <w:shd w:val="clear" w:color="auto" w:fill="A8D08D" w:themeFill="accent6" w:themeFillTint="99"/>
          </w:tcPr>
          <w:p w14:paraId="7252FC3B"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Aktivnost koja utiče na realizaciju Operativnog cilja 3.1</w:t>
            </w:r>
          </w:p>
        </w:tc>
        <w:tc>
          <w:tcPr>
            <w:tcW w:w="775" w:type="pct"/>
            <w:shd w:val="clear" w:color="auto" w:fill="A8D08D" w:themeFill="accent6" w:themeFillTint="99"/>
          </w:tcPr>
          <w:p w14:paraId="74A35446"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 xml:space="preserve">Indikator rezultata </w:t>
            </w:r>
          </w:p>
        </w:tc>
        <w:tc>
          <w:tcPr>
            <w:tcW w:w="742" w:type="pct"/>
            <w:shd w:val="clear" w:color="auto" w:fill="A8D08D" w:themeFill="accent6" w:themeFillTint="99"/>
          </w:tcPr>
          <w:p w14:paraId="38E4F08D"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Nadležne institucije</w:t>
            </w:r>
          </w:p>
        </w:tc>
        <w:tc>
          <w:tcPr>
            <w:tcW w:w="537" w:type="pct"/>
            <w:shd w:val="clear" w:color="auto" w:fill="A8D08D" w:themeFill="accent6" w:themeFillTint="99"/>
          </w:tcPr>
          <w:p w14:paraId="41ED1316"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Datum početka</w:t>
            </w:r>
          </w:p>
        </w:tc>
        <w:tc>
          <w:tcPr>
            <w:tcW w:w="540" w:type="pct"/>
            <w:shd w:val="clear" w:color="auto" w:fill="A8D08D" w:themeFill="accent6" w:themeFillTint="99"/>
          </w:tcPr>
          <w:p w14:paraId="3F01FFDE"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Planirani datum završetka</w:t>
            </w:r>
          </w:p>
        </w:tc>
        <w:tc>
          <w:tcPr>
            <w:tcW w:w="598" w:type="pct"/>
            <w:shd w:val="clear" w:color="auto" w:fill="A8D08D" w:themeFill="accent6" w:themeFillTint="99"/>
          </w:tcPr>
          <w:p w14:paraId="4AC1CF6C"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Sredstva planirana za sprovođenje aktivnosti</w:t>
            </w:r>
          </w:p>
        </w:tc>
        <w:tc>
          <w:tcPr>
            <w:tcW w:w="742" w:type="pct"/>
            <w:shd w:val="clear" w:color="auto" w:fill="A8D08D" w:themeFill="accent6" w:themeFillTint="99"/>
          </w:tcPr>
          <w:p w14:paraId="083F5208"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Izvor finansiranja</w:t>
            </w:r>
          </w:p>
        </w:tc>
      </w:tr>
      <w:tr w:rsidR="006F2A65" w:rsidRPr="002A4FC0" w14:paraId="528AFB11" w14:textId="77777777" w:rsidTr="0014204D">
        <w:tc>
          <w:tcPr>
            <w:tcW w:w="1067" w:type="pct"/>
          </w:tcPr>
          <w:p w14:paraId="6698F0C1" w14:textId="53EE6627" w:rsidR="00FF0EDC" w:rsidRPr="00642AE0" w:rsidRDefault="00FF0EDC" w:rsidP="00642AE0">
            <w:pPr>
              <w:spacing w:line="276" w:lineRule="auto"/>
              <w:rPr>
                <w:rFonts w:ascii="Times New Roman" w:hAnsi="Times New Roman" w:cs="Times New Roman"/>
                <w:sz w:val="24"/>
                <w:szCs w:val="24"/>
              </w:rPr>
            </w:pPr>
            <w:r w:rsidRPr="00642AE0">
              <w:rPr>
                <w:rFonts w:ascii="Times New Roman" w:hAnsi="Times New Roman" w:cs="Times New Roman"/>
                <w:sz w:val="24"/>
                <w:szCs w:val="24"/>
              </w:rPr>
              <w:t>1.</w:t>
            </w:r>
            <w:r w:rsidR="00642AE0" w:rsidRPr="00642AE0">
              <w:rPr>
                <w:sz w:val="24"/>
                <w:szCs w:val="24"/>
              </w:rPr>
              <w:t xml:space="preserve"> </w:t>
            </w:r>
            <w:r w:rsidR="00642AE0" w:rsidRPr="00642AE0">
              <w:rPr>
                <w:rFonts w:ascii="Times New Roman" w:hAnsi="Times New Roman" w:cs="Times New Roman"/>
                <w:sz w:val="24"/>
                <w:szCs w:val="24"/>
              </w:rPr>
              <w:t>Izgradanja i instalacija potrebne infrastrukture za brzo djelovanje u cilju gašenja požara</w:t>
            </w:r>
          </w:p>
        </w:tc>
        <w:tc>
          <w:tcPr>
            <w:tcW w:w="775" w:type="pct"/>
          </w:tcPr>
          <w:p w14:paraId="43EAC2EB" w14:textId="77777777" w:rsidR="00DE50BA" w:rsidRPr="00642AE0" w:rsidRDefault="00DE50BA" w:rsidP="00DE50BA">
            <w:pPr>
              <w:rPr>
                <w:rFonts w:ascii="Times New Roman" w:hAnsi="Times New Roman" w:cs="Times New Roman"/>
                <w:b w:val="0"/>
                <w:sz w:val="24"/>
                <w:szCs w:val="24"/>
              </w:rPr>
            </w:pPr>
            <w:r w:rsidRPr="00642AE0">
              <w:rPr>
                <w:rFonts w:ascii="Times New Roman" w:hAnsi="Times New Roman" w:cs="Times New Roman"/>
                <w:b w:val="0"/>
                <w:sz w:val="24"/>
                <w:szCs w:val="24"/>
                <w:lang w:val="sr-Latn-ME"/>
              </w:rPr>
              <w:t xml:space="preserve">2025-2026 </w:t>
            </w:r>
          </w:p>
          <w:p w14:paraId="1CA8961F" w14:textId="77777777" w:rsidR="00642AE0" w:rsidRPr="00642AE0" w:rsidRDefault="00642AE0" w:rsidP="00642AE0">
            <w:pPr>
              <w:spacing w:line="276" w:lineRule="auto"/>
              <w:rPr>
                <w:rFonts w:ascii="Times New Roman" w:hAnsi="Times New Roman" w:cs="Times New Roman"/>
                <w:b w:val="0"/>
                <w:sz w:val="24"/>
                <w:szCs w:val="24"/>
              </w:rPr>
            </w:pPr>
            <w:r w:rsidRPr="00642AE0">
              <w:rPr>
                <w:rFonts w:ascii="Times New Roman" w:hAnsi="Times New Roman" w:cs="Times New Roman"/>
                <w:b w:val="0"/>
                <w:sz w:val="24"/>
                <w:szCs w:val="24"/>
              </w:rPr>
              <w:t>Izrađen Plan izgradnje potrebne infrastrukture i sanacionih aktivnosti</w:t>
            </w:r>
          </w:p>
          <w:p w14:paraId="0A93F34A" w14:textId="315945F6" w:rsidR="00642AE0" w:rsidRPr="00642AE0" w:rsidRDefault="00642AE0" w:rsidP="00642AE0">
            <w:pPr>
              <w:spacing w:line="276" w:lineRule="auto"/>
              <w:rPr>
                <w:rFonts w:ascii="Times New Roman" w:hAnsi="Times New Roman" w:cs="Times New Roman"/>
                <w:b w:val="0"/>
                <w:sz w:val="24"/>
                <w:szCs w:val="24"/>
              </w:rPr>
            </w:pPr>
            <w:r w:rsidRPr="00642AE0">
              <w:rPr>
                <w:rFonts w:ascii="Times New Roman" w:hAnsi="Times New Roman" w:cs="Times New Roman"/>
                <w:b w:val="0"/>
                <w:sz w:val="24"/>
                <w:szCs w:val="24"/>
              </w:rPr>
              <w:lastRenderedPageBreak/>
              <w:t>Shodno Planu, izrađeni i opremljeni PP puktovi, nabavljena pot</w:t>
            </w:r>
            <w:r w:rsidR="00E03D05">
              <w:rPr>
                <w:rFonts w:ascii="Times New Roman" w:hAnsi="Times New Roman" w:cs="Times New Roman"/>
                <w:b w:val="0"/>
                <w:sz w:val="24"/>
                <w:szCs w:val="24"/>
              </w:rPr>
              <w:t>rebna oprema (minimum 1</w:t>
            </w:r>
            <w:r w:rsidRPr="00642AE0">
              <w:rPr>
                <w:rFonts w:ascii="Times New Roman" w:hAnsi="Times New Roman" w:cs="Times New Roman"/>
                <w:b w:val="0"/>
                <w:sz w:val="24"/>
                <w:szCs w:val="24"/>
              </w:rPr>
              <w:t xml:space="preserve"> punkta/Parku)</w:t>
            </w:r>
          </w:p>
          <w:p w14:paraId="31C688C0" w14:textId="2F0CB4A6" w:rsidR="00FF0EDC" w:rsidRPr="00642AE0" w:rsidRDefault="00642AE0" w:rsidP="00642AE0">
            <w:pPr>
              <w:spacing w:line="276" w:lineRule="auto"/>
              <w:rPr>
                <w:rFonts w:ascii="Times New Roman" w:hAnsi="Times New Roman" w:cs="Times New Roman"/>
                <w:b w:val="0"/>
                <w:sz w:val="24"/>
                <w:szCs w:val="24"/>
              </w:rPr>
            </w:pPr>
            <w:r w:rsidRPr="00642AE0">
              <w:rPr>
                <w:rFonts w:ascii="Times New Roman" w:hAnsi="Times New Roman" w:cs="Times New Roman"/>
                <w:b w:val="0"/>
                <w:sz w:val="24"/>
                <w:szCs w:val="24"/>
              </w:rPr>
              <w:t xml:space="preserve">Obnovljeni </w:t>
            </w:r>
            <w:r w:rsidR="00E03D05">
              <w:rPr>
                <w:rFonts w:ascii="Times New Roman" w:hAnsi="Times New Roman" w:cs="Times New Roman"/>
                <w:b w:val="0"/>
                <w:sz w:val="24"/>
                <w:szCs w:val="24"/>
              </w:rPr>
              <w:t>I sanirani šumski putevi (min. 1</w:t>
            </w:r>
            <w:r w:rsidRPr="00642AE0">
              <w:rPr>
                <w:rFonts w:ascii="Times New Roman" w:hAnsi="Times New Roman" w:cs="Times New Roman"/>
                <w:b w:val="0"/>
                <w:sz w:val="24"/>
                <w:szCs w:val="24"/>
              </w:rPr>
              <w:t xml:space="preserve"> Km/Parku)</w:t>
            </w:r>
          </w:p>
          <w:p w14:paraId="0896AB02" w14:textId="77777777" w:rsidR="00642AE0" w:rsidRPr="00642AE0" w:rsidRDefault="00642AE0" w:rsidP="00642AE0">
            <w:pPr>
              <w:spacing w:line="276" w:lineRule="auto"/>
              <w:rPr>
                <w:rFonts w:ascii="Times New Roman" w:hAnsi="Times New Roman" w:cs="Times New Roman"/>
                <w:b w:val="0"/>
                <w:sz w:val="24"/>
                <w:szCs w:val="24"/>
              </w:rPr>
            </w:pPr>
          </w:p>
          <w:p w14:paraId="14590B63" w14:textId="1C51C8F2" w:rsidR="00642AE0" w:rsidRPr="00642AE0" w:rsidRDefault="00642AE0" w:rsidP="00DE50BA">
            <w:pPr>
              <w:rPr>
                <w:rFonts w:ascii="Times New Roman" w:hAnsi="Times New Roman" w:cs="Times New Roman"/>
                <w:b w:val="0"/>
                <w:sz w:val="24"/>
                <w:szCs w:val="24"/>
              </w:rPr>
            </w:pPr>
          </w:p>
        </w:tc>
        <w:tc>
          <w:tcPr>
            <w:tcW w:w="742" w:type="pct"/>
          </w:tcPr>
          <w:p w14:paraId="37168CB6" w14:textId="27031241" w:rsidR="00FF0EDC" w:rsidRPr="00642AE0" w:rsidRDefault="00642AE0" w:rsidP="00642AE0">
            <w:pPr>
              <w:spacing w:line="276" w:lineRule="auto"/>
              <w:jc w:val="center"/>
              <w:rPr>
                <w:rFonts w:ascii="Times New Roman" w:hAnsi="Times New Roman" w:cs="Times New Roman"/>
                <w:b w:val="0"/>
                <w:sz w:val="24"/>
                <w:szCs w:val="24"/>
              </w:rPr>
            </w:pPr>
            <w:r w:rsidRPr="00642AE0">
              <w:rPr>
                <w:rFonts w:ascii="Times New Roman" w:hAnsi="Times New Roman" w:cs="Times New Roman"/>
                <w:b w:val="0"/>
                <w:sz w:val="24"/>
                <w:szCs w:val="24"/>
              </w:rPr>
              <w:lastRenderedPageBreak/>
              <w:t>JP Nacionalni parkovi Crne Gore</w:t>
            </w:r>
          </w:p>
        </w:tc>
        <w:tc>
          <w:tcPr>
            <w:tcW w:w="537" w:type="pct"/>
          </w:tcPr>
          <w:p w14:paraId="77210159" w14:textId="3AC5B9B6" w:rsidR="00FF0EDC" w:rsidRPr="00642AE0" w:rsidRDefault="00642AE0" w:rsidP="00642AE0">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w:t>
            </w:r>
          </w:p>
        </w:tc>
        <w:tc>
          <w:tcPr>
            <w:tcW w:w="540" w:type="pct"/>
          </w:tcPr>
          <w:p w14:paraId="483DAE5D" w14:textId="478237AE" w:rsidR="00FF0EDC" w:rsidRPr="00642AE0" w:rsidRDefault="00642AE0" w:rsidP="00642AE0">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w:t>
            </w:r>
          </w:p>
        </w:tc>
        <w:tc>
          <w:tcPr>
            <w:tcW w:w="598" w:type="pct"/>
          </w:tcPr>
          <w:p w14:paraId="1D5DFB05" w14:textId="632EA9F3" w:rsidR="00E03D05" w:rsidRDefault="00E03D05" w:rsidP="00642AE0">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 – 33.333€</w:t>
            </w:r>
          </w:p>
          <w:p w14:paraId="103ACA63" w14:textId="3638D4FC" w:rsidR="00E03D05" w:rsidRDefault="00E03D05" w:rsidP="00642AE0">
            <w:pPr>
              <w:spacing w:line="276" w:lineRule="auto"/>
              <w:jc w:val="center"/>
              <w:rPr>
                <w:rFonts w:ascii="Times New Roman" w:hAnsi="Times New Roman" w:cs="Times New Roman"/>
                <w:b w:val="0"/>
                <w:sz w:val="24"/>
                <w:szCs w:val="24"/>
              </w:rPr>
            </w:pPr>
          </w:p>
          <w:p w14:paraId="3D4F964C" w14:textId="79680BFE" w:rsidR="00E03D05" w:rsidRDefault="00E03D05" w:rsidP="00642AE0">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 – 33.333€</w:t>
            </w:r>
          </w:p>
          <w:p w14:paraId="1BC8BF29" w14:textId="77777777" w:rsidR="00E03D05" w:rsidRDefault="00E03D05" w:rsidP="00642AE0">
            <w:pPr>
              <w:spacing w:line="276" w:lineRule="auto"/>
              <w:jc w:val="center"/>
              <w:rPr>
                <w:rFonts w:ascii="Times New Roman" w:hAnsi="Times New Roman" w:cs="Times New Roman"/>
                <w:b w:val="0"/>
                <w:sz w:val="24"/>
                <w:szCs w:val="24"/>
              </w:rPr>
            </w:pPr>
          </w:p>
          <w:p w14:paraId="512A6948" w14:textId="00BA64AA" w:rsidR="00E03D05" w:rsidRDefault="00E03D05" w:rsidP="00642AE0">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Ukupno</w:t>
            </w:r>
          </w:p>
          <w:p w14:paraId="01570985" w14:textId="52E0CDFE" w:rsidR="00FF0EDC" w:rsidRPr="00642AE0" w:rsidRDefault="00E03D05" w:rsidP="00642AE0">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lastRenderedPageBreak/>
              <w:t>66.666</w:t>
            </w:r>
            <w:r w:rsidR="00642AE0">
              <w:rPr>
                <w:rFonts w:ascii="Times New Roman" w:hAnsi="Times New Roman" w:cs="Times New Roman"/>
                <w:b w:val="0"/>
                <w:sz w:val="24"/>
                <w:szCs w:val="24"/>
              </w:rPr>
              <w:t>€</w:t>
            </w:r>
          </w:p>
        </w:tc>
        <w:tc>
          <w:tcPr>
            <w:tcW w:w="742" w:type="pct"/>
          </w:tcPr>
          <w:p w14:paraId="6F4C9535" w14:textId="77777777" w:rsidR="00642AE0" w:rsidRPr="00642AE0" w:rsidRDefault="00642AE0" w:rsidP="00642AE0">
            <w:pPr>
              <w:spacing w:line="276" w:lineRule="auto"/>
              <w:jc w:val="center"/>
              <w:rPr>
                <w:rFonts w:ascii="Times New Roman" w:hAnsi="Times New Roman" w:cs="Times New Roman"/>
                <w:b w:val="0"/>
                <w:sz w:val="24"/>
                <w:szCs w:val="24"/>
              </w:rPr>
            </w:pPr>
            <w:r w:rsidRPr="00642AE0">
              <w:rPr>
                <w:rFonts w:ascii="Times New Roman" w:hAnsi="Times New Roman" w:cs="Times New Roman"/>
                <w:b w:val="0"/>
                <w:sz w:val="24"/>
                <w:szCs w:val="24"/>
              </w:rPr>
              <w:lastRenderedPageBreak/>
              <w:t>Budžet JPNPCG 10 %</w:t>
            </w:r>
          </w:p>
          <w:p w14:paraId="0314DDBB" w14:textId="6805141A" w:rsidR="00FF0EDC" w:rsidRPr="00642AE0" w:rsidRDefault="00642AE0" w:rsidP="00642AE0">
            <w:pPr>
              <w:spacing w:line="276" w:lineRule="auto"/>
              <w:jc w:val="center"/>
              <w:rPr>
                <w:rFonts w:ascii="Times New Roman" w:hAnsi="Times New Roman" w:cs="Times New Roman"/>
                <w:b w:val="0"/>
                <w:sz w:val="24"/>
                <w:szCs w:val="24"/>
              </w:rPr>
            </w:pPr>
            <w:r w:rsidRPr="00642AE0">
              <w:rPr>
                <w:rFonts w:ascii="Times New Roman" w:hAnsi="Times New Roman" w:cs="Times New Roman"/>
                <w:b w:val="0"/>
                <w:sz w:val="24"/>
                <w:szCs w:val="24"/>
              </w:rPr>
              <w:t>Donatorska sredstva (IPA fondovi) 90%</w:t>
            </w:r>
          </w:p>
        </w:tc>
      </w:tr>
      <w:tr w:rsidR="006F2A65" w:rsidRPr="002A4FC0" w14:paraId="2F457285" w14:textId="77777777" w:rsidTr="0014204D">
        <w:tc>
          <w:tcPr>
            <w:tcW w:w="1067" w:type="pct"/>
          </w:tcPr>
          <w:p w14:paraId="38CE9FFD" w14:textId="5F20856F" w:rsidR="00FF0EDC" w:rsidRPr="00642AE0" w:rsidRDefault="00FF0EDC" w:rsidP="00642AE0">
            <w:pPr>
              <w:spacing w:line="276" w:lineRule="auto"/>
              <w:rPr>
                <w:rFonts w:ascii="Times New Roman" w:hAnsi="Times New Roman" w:cs="Times New Roman"/>
                <w:sz w:val="24"/>
                <w:szCs w:val="24"/>
              </w:rPr>
            </w:pPr>
            <w:r w:rsidRPr="00642AE0">
              <w:rPr>
                <w:rFonts w:ascii="Times New Roman" w:hAnsi="Times New Roman" w:cs="Times New Roman"/>
                <w:sz w:val="24"/>
                <w:szCs w:val="24"/>
              </w:rPr>
              <w:lastRenderedPageBreak/>
              <w:t>2.</w:t>
            </w:r>
            <w:r w:rsidR="00610C5D">
              <w:rPr>
                <w:rFonts w:ascii="Times New Roman" w:hAnsi="Times New Roman" w:cs="Times New Roman"/>
                <w:sz w:val="24"/>
                <w:szCs w:val="24"/>
              </w:rPr>
              <w:t xml:space="preserve"> </w:t>
            </w:r>
            <w:r w:rsidR="00610C5D" w:rsidRPr="00610C5D">
              <w:rPr>
                <w:rFonts w:ascii="Times New Roman" w:hAnsi="Times New Roman" w:cs="Times New Roman"/>
                <w:sz w:val="24"/>
                <w:szCs w:val="24"/>
              </w:rPr>
              <w:t>Obezbjeđivanje prostornih podataka i novih e-servisa iz nadležnosti Uprave za nekretnine za potrebe informacionog Sistema za zaštitu i spašavanje - Update postojećih podataka i obezbjeđivanje novih e-servisa</w:t>
            </w:r>
          </w:p>
        </w:tc>
        <w:tc>
          <w:tcPr>
            <w:tcW w:w="775" w:type="pct"/>
          </w:tcPr>
          <w:p w14:paraId="2C1FDB27" w14:textId="77777777" w:rsidR="00AD0DB4" w:rsidRDefault="00AD0DB4" w:rsidP="00AD0DB4">
            <w:pPr>
              <w:spacing w:after="160" w:line="259" w:lineRule="auto"/>
              <w:contextualSpacing/>
              <w:rPr>
                <w:rFonts w:ascii="Times New Roman" w:hAnsi="Times New Roman" w:cs="Times New Roman"/>
                <w:b w:val="0"/>
                <w:sz w:val="24"/>
                <w:szCs w:val="24"/>
                <w:lang w:val="sr-Latn-ME"/>
              </w:rPr>
            </w:pPr>
            <w:r w:rsidRPr="00AD0DB4">
              <w:rPr>
                <w:rFonts w:ascii="Times New Roman" w:hAnsi="Times New Roman" w:cs="Times New Roman"/>
                <w:b w:val="0"/>
                <w:sz w:val="24"/>
                <w:szCs w:val="24"/>
                <w:lang w:val="sr-Latn-ME"/>
              </w:rPr>
              <w:t>Update postojećih podataka katastarskih evidencija, održavanje i nadogradnja sistema i obezbjeđiavnje e-servisa</w:t>
            </w:r>
          </w:p>
          <w:p w14:paraId="56005CE2" w14:textId="46FF4A02" w:rsidR="00AD0DB4" w:rsidRPr="00AD0DB4" w:rsidRDefault="00AD0DB4" w:rsidP="00AD0DB4">
            <w:pPr>
              <w:spacing w:after="160" w:line="259" w:lineRule="auto"/>
              <w:contextualSpacing/>
              <w:rPr>
                <w:rFonts w:ascii="Times New Roman" w:hAnsi="Times New Roman" w:cs="Times New Roman"/>
                <w:b w:val="0"/>
                <w:sz w:val="24"/>
                <w:szCs w:val="24"/>
                <w:lang w:val="sr-Latn-ME"/>
              </w:rPr>
            </w:pPr>
          </w:p>
          <w:p w14:paraId="66F82CC8" w14:textId="13445E09" w:rsidR="00AD0DB4" w:rsidRDefault="00AD0DB4" w:rsidP="00AD0DB4">
            <w:pPr>
              <w:spacing w:after="160" w:line="259" w:lineRule="auto"/>
              <w:contextualSpacing/>
              <w:rPr>
                <w:rFonts w:ascii="Times New Roman" w:hAnsi="Times New Roman" w:cs="Times New Roman"/>
                <w:b w:val="0"/>
                <w:sz w:val="24"/>
                <w:szCs w:val="24"/>
                <w:lang w:val="sr-Latn-ME"/>
              </w:rPr>
            </w:pPr>
            <w:r w:rsidRPr="00AD0DB4">
              <w:rPr>
                <w:rFonts w:ascii="Times New Roman" w:hAnsi="Times New Roman" w:cs="Times New Roman"/>
                <w:b w:val="0"/>
                <w:sz w:val="24"/>
                <w:szCs w:val="24"/>
                <w:lang w:val="sr-Latn-ME"/>
              </w:rPr>
              <w:t xml:space="preserve">Održavanje i nadogradnja postojećeg sistema koji se koristi od strane lokalnih samouprava i </w:t>
            </w:r>
            <w:r w:rsidRPr="00AD0DB4">
              <w:rPr>
                <w:rFonts w:ascii="Times New Roman" w:hAnsi="Times New Roman" w:cs="Times New Roman"/>
                <w:b w:val="0"/>
                <w:sz w:val="24"/>
                <w:szCs w:val="24"/>
                <w:lang w:val="sr-Latn-ME"/>
              </w:rPr>
              <w:lastRenderedPageBreak/>
              <w:t>Uprave za nekretni</w:t>
            </w:r>
            <w:r>
              <w:rPr>
                <w:rFonts w:ascii="Times New Roman" w:hAnsi="Times New Roman" w:cs="Times New Roman"/>
                <w:b w:val="0"/>
                <w:sz w:val="24"/>
                <w:szCs w:val="24"/>
                <w:lang w:val="sr-Latn-ME"/>
              </w:rPr>
              <w:t xml:space="preserve">ne i obezbjeđiavnje e-servisa </w:t>
            </w:r>
          </w:p>
          <w:p w14:paraId="40D84780" w14:textId="77777777" w:rsidR="00AD0DB4" w:rsidRPr="00AD0DB4" w:rsidRDefault="00AD0DB4" w:rsidP="00AD0DB4">
            <w:pPr>
              <w:spacing w:after="160" w:line="259" w:lineRule="auto"/>
              <w:contextualSpacing/>
              <w:rPr>
                <w:rFonts w:ascii="Times New Roman" w:hAnsi="Times New Roman" w:cs="Times New Roman"/>
                <w:b w:val="0"/>
                <w:sz w:val="24"/>
                <w:szCs w:val="24"/>
                <w:lang w:val="sr-Latn-ME"/>
              </w:rPr>
            </w:pPr>
          </w:p>
          <w:p w14:paraId="69DC9236" w14:textId="175C8A95" w:rsidR="00FF0EDC" w:rsidRPr="00AD0DB4" w:rsidRDefault="00AD0DB4" w:rsidP="00AD0DB4">
            <w:pPr>
              <w:spacing w:line="276" w:lineRule="auto"/>
              <w:rPr>
                <w:rFonts w:ascii="Times New Roman" w:hAnsi="Times New Roman" w:cs="Times New Roman"/>
                <w:b w:val="0"/>
                <w:sz w:val="24"/>
                <w:szCs w:val="24"/>
              </w:rPr>
            </w:pPr>
            <w:r w:rsidRPr="00AD0DB4">
              <w:rPr>
                <w:rFonts w:ascii="Times New Roman" w:hAnsi="Times New Roman" w:cs="Times New Roman"/>
                <w:b w:val="0"/>
                <w:sz w:val="24"/>
                <w:szCs w:val="24"/>
                <w:lang w:val="sr-Latn-ME"/>
              </w:rPr>
              <w:t xml:space="preserve">Održavanje i nadogradnja postojećeg sistema koji se koristi od Uprave za nekretnine i Uprave za statistiku, a planirano i  od strane lokalnih samouprava i obezbjeđiavnje e-servisa </w:t>
            </w:r>
          </w:p>
        </w:tc>
        <w:tc>
          <w:tcPr>
            <w:tcW w:w="742" w:type="pct"/>
          </w:tcPr>
          <w:p w14:paraId="4DE211A2" w14:textId="77FE68E9" w:rsidR="00FF0EDC" w:rsidRPr="00642AE0" w:rsidRDefault="00610C5D" w:rsidP="00642AE0">
            <w:pPr>
              <w:spacing w:line="276" w:lineRule="auto"/>
              <w:jc w:val="center"/>
              <w:rPr>
                <w:rFonts w:ascii="Times New Roman" w:hAnsi="Times New Roman" w:cs="Times New Roman"/>
                <w:b w:val="0"/>
                <w:sz w:val="24"/>
                <w:szCs w:val="24"/>
              </w:rPr>
            </w:pPr>
            <w:r w:rsidRPr="00610C5D">
              <w:rPr>
                <w:rFonts w:ascii="Times New Roman" w:hAnsi="Times New Roman" w:cs="Times New Roman"/>
                <w:b w:val="0"/>
                <w:sz w:val="24"/>
                <w:szCs w:val="24"/>
              </w:rPr>
              <w:lastRenderedPageBreak/>
              <w:t>Uprava za nekretnine</w:t>
            </w:r>
          </w:p>
        </w:tc>
        <w:tc>
          <w:tcPr>
            <w:tcW w:w="537" w:type="pct"/>
          </w:tcPr>
          <w:p w14:paraId="74CB62E4" w14:textId="5E0E9093" w:rsidR="00FF0EDC" w:rsidRPr="00642AE0" w:rsidRDefault="00610C5D" w:rsidP="00642AE0">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w:t>
            </w:r>
          </w:p>
        </w:tc>
        <w:tc>
          <w:tcPr>
            <w:tcW w:w="540" w:type="pct"/>
          </w:tcPr>
          <w:p w14:paraId="399DCC60" w14:textId="72C39D79" w:rsidR="00FF0EDC" w:rsidRPr="00642AE0" w:rsidRDefault="00610C5D" w:rsidP="00642AE0">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w:t>
            </w:r>
          </w:p>
        </w:tc>
        <w:tc>
          <w:tcPr>
            <w:tcW w:w="598" w:type="pct"/>
          </w:tcPr>
          <w:p w14:paraId="3F3ED603" w14:textId="77777777" w:rsidR="00AD0DB4" w:rsidRDefault="00AD0DB4" w:rsidP="00610C5D">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 – 200.000€</w:t>
            </w:r>
          </w:p>
          <w:p w14:paraId="1C2EAEA4" w14:textId="77777777" w:rsidR="00AD0DB4" w:rsidRDefault="00AD0DB4" w:rsidP="00610C5D">
            <w:pPr>
              <w:spacing w:line="276" w:lineRule="auto"/>
              <w:jc w:val="center"/>
              <w:rPr>
                <w:rFonts w:ascii="Times New Roman" w:hAnsi="Times New Roman" w:cs="Times New Roman"/>
                <w:b w:val="0"/>
                <w:sz w:val="24"/>
                <w:szCs w:val="24"/>
              </w:rPr>
            </w:pPr>
          </w:p>
          <w:p w14:paraId="7CF1A275" w14:textId="77777777" w:rsidR="00AD0DB4" w:rsidRDefault="00AD0DB4" w:rsidP="00610C5D">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 – 200.000€</w:t>
            </w:r>
          </w:p>
          <w:p w14:paraId="1D888934" w14:textId="77777777" w:rsidR="00AD0DB4" w:rsidRDefault="00AD0DB4" w:rsidP="00610C5D">
            <w:pPr>
              <w:spacing w:line="276" w:lineRule="auto"/>
              <w:jc w:val="center"/>
              <w:rPr>
                <w:rFonts w:ascii="Times New Roman" w:hAnsi="Times New Roman" w:cs="Times New Roman"/>
                <w:b w:val="0"/>
                <w:sz w:val="24"/>
                <w:szCs w:val="24"/>
              </w:rPr>
            </w:pPr>
          </w:p>
          <w:p w14:paraId="75B648FA" w14:textId="26A788DB" w:rsidR="00FF0EDC" w:rsidRPr="00642AE0" w:rsidRDefault="00610C5D" w:rsidP="00610C5D">
            <w:pPr>
              <w:spacing w:line="276" w:lineRule="auto"/>
              <w:jc w:val="center"/>
              <w:rPr>
                <w:rFonts w:ascii="Times New Roman" w:hAnsi="Times New Roman" w:cs="Times New Roman"/>
                <w:b w:val="0"/>
                <w:sz w:val="24"/>
                <w:szCs w:val="24"/>
              </w:rPr>
            </w:pPr>
            <w:r w:rsidRPr="00610C5D">
              <w:rPr>
                <w:rFonts w:ascii="Times New Roman" w:hAnsi="Times New Roman" w:cs="Times New Roman"/>
                <w:b w:val="0"/>
                <w:sz w:val="24"/>
                <w:szCs w:val="24"/>
              </w:rPr>
              <w:t>U</w:t>
            </w:r>
            <w:r w:rsidR="00AD0DB4">
              <w:rPr>
                <w:rFonts w:ascii="Times New Roman" w:hAnsi="Times New Roman" w:cs="Times New Roman"/>
                <w:b w:val="0"/>
                <w:sz w:val="24"/>
                <w:szCs w:val="24"/>
              </w:rPr>
              <w:t>kupno 4</w:t>
            </w:r>
            <w:r w:rsidRPr="00610C5D">
              <w:rPr>
                <w:rFonts w:ascii="Times New Roman" w:hAnsi="Times New Roman" w:cs="Times New Roman"/>
                <w:b w:val="0"/>
                <w:sz w:val="24"/>
                <w:szCs w:val="24"/>
              </w:rPr>
              <w:t>00.000</w:t>
            </w:r>
            <w:r w:rsidR="00AD0DB4">
              <w:rPr>
                <w:rFonts w:ascii="Times New Roman" w:hAnsi="Times New Roman" w:cs="Times New Roman"/>
                <w:b w:val="0"/>
                <w:sz w:val="24"/>
                <w:szCs w:val="24"/>
              </w:rPr>
              <w:t>€</w:t>
            </w:r>
          </w:p>
        </w:tc>
        <w:tc>
          <w:tcPr>
            <w:tcW w:w="742" w:type="pct"/>
          </w:tcPr>
          <w:p w14:paraId="6D1A914F" w14:textId="2420B313" w:rsidR="00FF0EDC" w:rsidRPr="00642AE0" w:rsidRDefault="00610C5D" w:rsidP="00642AE0">
            <w:pPr>
              <w:spacing w:line="276" w:lineRule="auto"/>
              <w:jc w:val="center"/>
              <w:rPr>
                <w:rFonts w:ascii="Times New Roman" w:hAnsi="Times New Roman" w:cs="Times New Roman"/>
                <w:b w:val="0"/>
                <w:sz w:val="24"/>
                <w:szCs w:val="24"/>
              </w:rPr>
            </w:pPr>
            <w:r w:rsidRPr="00610C5D">
              <w:rPr>
                <w:rFonts w:ascii="Times New Roman" w:hAnsi="Times New Roman" w:cs="Times New Roman"/>
                <w:b w:val="0"/>
                <w:sz w:val="24"/>
                <w:szCs w:val="24"/>
              </w:rPr>
              <w:t>Budžet Crne Gore</w:t>
            </w:r>
          </w:p>
        </w:tc>
      </w:tr>
      <w:tr w:rsidR="006F2A65" w:rsidRPr="002A4FC0" w14:paraId="5B3C0C87" w14:textId="77777777" w:rsidTr="0014204D">
        <w:tc>
          <w:tcPr>
            <w:tcW w:w="1067" w:type="pct"/>
          </w:tcPr>
          <w:p w14:paraId="164724AC" w14:textId="32072C37" w:rsidR="00FF0EDC" w:rsidRPr="00642AE0" w:rsidRDefault="00FF0EDC" w:rsidP="00642AE0">
            <w:pPr>
              <w:spacing w:line="276" w:lineRule="auto"/>
              <w:rPr>
                <w:rFonts w:ascii="Times New Roman" w:hAnsi="Times New Roman" w:cs="Times New Roman"/>
                <w:sz w:val="24"/>
                <w:szCs w:val="24"/>
              </w:rPr>
            </w:pPr>
            <w:r w:rsidRPr="00642AE0">
              <w:rPr>
                <w:rFonts w:ascii="Times New Roman" w:hAnsi="Times New Roman" w:cs="Times New Roman"/>
                <w:sz w:val="24"/>
                <w:szCs w:val="24"/>
              </w:rPr>
              <w:lastRenderedPageBreak/>
              <w:t>3.</w:t>
            </w:r>
            <w:r w:rsidR="008222E3">
              <w:rPr>
                <w:rFonts w:ascii="Times New Roman" w:hAnsi="Times New Roman" w:cs="Times New Roman"/>
                <w:sz w:val="24"/>
                <w:szCs w:val="24"/>
              </w:rPr>
              <w:t xml:space="preserve"> </w:t>
            </w:r>
            <w:r w:rsidR="008222E3" w:rsidRPr="008222E3">
              <w:rPr>
                <w:rFonts w:ascii="Times New Roman" w:hAnsi="Times New Roman" w:cs="Times New Roman"/>
                <w:sz w:val="24"/>
                <w:szCs w:val="24"/>
              </w:rPr>
              <w:t>Jačanje tehničkih kapaciteta seizmičkog monitoringa</w:t>
            </w:r>
          </w:p>
        </w:tc>
        <w:tc>
          <w:tcPr>
            <w:tcW w:w="775" w:type="pct"/>
          </w:tcPr>
          <w:p w14:paraId="14EEDDF6" w14:textId="74A76E84" w:rsidR="00FF0EDC" w:rsidRDefault="008222E3" w:rsidP="002A4FC0">
            <w:pPr>
              <w:spacing w:line="276" w:lineRule="auto"/>
              <w:rPr>
                <w:rFonts w:ascii="Times New Roman" w:hAnsi="Times New Roman" w:cs="Times New Roman"/>
                <w:b w:val="0"/>
                <w:sz w:val="24"/>
                <w:szCs w:val="24"/>
              </w:rPr>
            </w:pPr>
            <w:r w:rsidRPr="008222E3">
              <w:rPr>
                <w:rFonts w:ascii="Times New Roman" w:hAnsi="Times New Roman" w:cs="Times New Roman"/>
                <w:b w:val="0"/>
                <w:sz w:val="24"/>
                <w:szCs w:val="24"/>
              </w:rPr>
              <w:t>Proširena mreža akcelerometara - nabavka i insta</w:t>
            </w:r>
            <w:r>
              <w:rPr>
                <w:rFonts w:ascii="Times New Roman" w:hAnsi="Times New Roman" w:cs="Times New Roman"/>
                <w:b w:val="0"/>
                <w:sz w:val="24"/>
                <w:szCs w:val="24"/>
              </w:rPr>
              <w:t>l</w:t>
            </w:r>
            <w:r w:rsidR="00E5641B">
              <w:rPr>
                <w:rFonts w:ascii="Times New Roman" w:hAnsi="Times New Roman" w:cs="Times New Roman"/>
                <w:b w:val="0"/>
                <w:sz w:val="24"/>
                <w:szCs w:val="24"/>
              </w:rPr>
              <w:t>acija  2</w:t>
            </w:r>
            <w:r w:rsidRPr="008222E3">
              <w:rPr>
                <w:rFonts w:ascii="Times New Roman" w:hAnsi="Times New Roman" w:cs="Times New Roman"/>
                <w:b w:val="0"/>
                <w:sz w:val="24"/>
                <w:szCs w:val="24"/>
              </w:rPr>
              <w:t xml:space="preserve"> akcelerometara</w:t>
            </w:r>
          </w:p>
          <w:p w14:paraId="3B37B43F" w14:textId="1C0E4972" w:rsidR="008222E3" w:rsidRDefault="00E5641B" w:rsidP="002A4FC0">
            <w:pPr>
              <w:spacing w:line="276" w:lineRule="auto"/>
              <w:rPr>
                <w:rFonts w:ascii="Times New Roman" w:hAnsi="Times New Roman" w:cs="Times New Roman"/>
                <w:b w:val="0"/>
                <w:sz w:val="24"/>
                <w:szCs w:val="24"/>
              </w:rPr>
            </w:pPr>
            <w:r>
              <w:rPr>
                <w:rFonts w:ascii="Times New Roman" w:hAnsi="Times New Roman" w:cs="Times New Roman"/>
                <w:b w:val="0"/>
                <w:sz w:val="24"/>
                <w:szCs w:val="24"/>
              </w:rPr>
              <w:t>2025. – 1</w:t>
            </w:r>
            <w:r w:rsidR="008222E3">
              <w:rPr>
                <w:rFonts w:ascii="Times New Roman" w:hAnsi="Times New Roman" w:cs="Times New Roman"/>
                <w:b w:val="0"/>
                <w:sz w:val="24"/>
                <w:szCs w:val="24"/>
              </w:rPr>
              <w:t xml:space="preserve"> akcelerometra</w:t>
            </w:r>
          </w:p>
          <w:p w14:paraId="4256917B" w14:textId="19943A6F" w:rsidR="008222E3" w:rsidRPr="00642AE0" w:rsidRDefault="00E5641B" w:rsidP="002A4FC0">
            <w:pPr>
              <w:spacing w:line="276" w:lineRule="auto"/>
              <w:rPr>
                <w:rFonts w:ascii="Times New Roman" w:hAnsi="Times New Roman" w:cs="Times New Roman"/>
                <w:b w:val="0"/>
                <w:sz w:val="24"/>
                <w:szCs w:val="24"/>
              </w:rPr>
            </w:pPr>
            <w:r>
              <w:rPr>
                <w:rFonts w:ascii="Times New Roman" w:hAnsi="Times New Roman" w:cs="Times New Roman"/>
                <w:b w:val="0"/>
                <w:sz w:val="24"/>
                <w:szCs w:val="24"/>
              </w:rPr>
              <w:t>2026. – 1</w:t>
            </w:r>
            <w:r w:rsidR="008222E3">
              <w:rPr>
                <w:rFonts w:ascii="Times New Roman" w:hAnsi="Times New Roman" w:cs="Times New Roman"/>
                <w:b w:val="0"/>
                <w:sz w:val="24"/>
                <w:szCs w:val="24"/>
              </w:rPr>
              <w:t xml:space="preserve"> akcelerometra</w:t>
            </w:r>
          </w:p>
        </w:tc>
        <w:tc>
          <w:tcPr>
            <w:tcW w:w="742" w:type="pct"/>
          </w:tcPr>
          <w:p w14:paraId="0E1801F7" w14:textId="1B07D17E" w:rsidR="00FF0EDC" w:rsidRPr="008222E3" w:rsidRDefault="008222E3" w:rsidP="00642AE0">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Zavod za hidrometeorologiju i seizmologiju</w:t>
            </w:r>
          </w:p>
        </w:tc>
        <w:tc>
          <w:tcPr>
            <w:tcW w:w="537" w:type="pct"/>
          </w:tcPr>
          <w:p w14:paraId="4A1011E2" w14:textId="3D989707" w:rsidR="00FF0EDC" w:rsidRPr="00642AE0" w:rsidRDefault="008222E3" w:rsidP="00642AE0">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w:t>
            </w:r>
          </w:p>
        </w:tc>
        <w:tc>
          <w:tcPr>
            <w:tcW w:w="540" w:type="pct"/>
          </w:tcPr>
          <w:p w14:paraId="658AEAEF" w14:textId="40A2CDA2" w:rsidR="00FF0EDC" w:rsidRPr="00642AE0" w:rsidRDefault="008222E3" w:rsidP="00642AE0">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w:t>
            </w:r>
          </w:p>
        </w:tc>
        <w:tc>
          <w:tcPr>
            <w:tcW w:w="598" w:type="pct"/>
          </w:tcPr>
          <w:p w14:paraId="239173F2" w14:textId="3F613808" w:rsidR="00A07A64" w:rsidRDefault="00A07A64" w:rsidP="00A07A64">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 – 40.000€</w:t>
            </w:r>
          </w:p>
          <w:p w14:paraId="1E19C642" w14:textId="77777777" w:rsidR="00A07A64" w:rsidRDefault="00A07A64" w:rsidP="00A07A64">
            <w:pPr>
              <w:spacing w:line="276" w:lineRule="auto"/>
              <w:jc w:val="center"/>
              <w:rPr>
                <w:rFonts w:ascii="Times New Roman" w:hAnsi="Times New Roman" w:cs="Times New Roman"/>
                <w:b w:val="0"/>
                <w:sz w:val="24"/>
                <w:szCs w:val="24"/>
              </w:rPr>
            </w:pPr>
          </w:p>
          <w:p w14:paraId="5DD7A66B" w14:textId="7D6EE2B5" w:rsidR="00A07A64" w:rsidRDefault="00A07A64" w:rsidP="00A07A64">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 – 40.000€</w:t>
            </w:r>
          </w:p>
          <w:p w14:paraId="35184BE9" w14:textId="77777777" w:rsidR="00A07A64" w:rsidRDefault="00A07A64" w:rsidP="00A07A64">
            <w:pPr>
              <w:spacing w:line="276" w:lineRule="auto"/>
              <w:jc w:val="center"/>
              <w:rPr>
                <w:rFonts w:ascii="Times New Roman" w:hAnsi="Times New Roman" w:cs="Times New Roman"/>
                <w:b w:val="0"/>
                <w:sz w:val="24"/>
                <w:szCs w:val="24"/>
              </w:rPr>
            </w:pPr>
          </w:p>
          <w:p w14:paraId="3B5E6342" w14:textId="7FCE6E56" w:rsidR="00A07A64" w:rsidRDefault="00A07A64" w:rsidP="00A07A64">
            <w:pPr>
              <w:spacing w:line="276" w:lineRule="auto"/>
              <w:jc w:val="center"/>
              <w:rPr>
                <w:rFonts w:ascii="Times New Roman" w:hAnsi="Times New Roman" w:cs="Times New Roman"/>
                <w:b w:val="0"/>
                <w:sz w:val="24"/>
                <w:szCs w:val="24"/>
              </w:rPr>
            </w:pPr>
            <w:r w:rsidRPr="00610C5D">
              <w:rPr>
                <w:rFonts w:ascii="Times New Roman" w:hAnsi="Times New Roman" w:cs="Times New Roman"/>
                <w:b w:val="0"/>
                <w:sz w:val="24"/>
                <w:szCs w:val="24"/>
              </w:rPr>
              <w:t>U</w:t>
            </w:r>
            <w:r>
              <w:rPr>
                <w:rFonts w:ascii="Times New Roman" w:hAnsi="Times New Roman" w:cs="Times New Roman"/>
                <w:b w:val="0"/>
                <w:sz w:val="24"/>
                <w:szCs w:val="24"/>
              </w:rPr>
              <w:t>kupno 80</w:t>
            </w:r>
            <w:r w:rsidRPr="00610C5D">
              <w:rPr>
                <w:rFonts w:ascii="Times New Roman" w:hAnsi="Times New Roman" w:cs="Times New Roman"/>
                <w:b w:val="0"/>
                <w:sz w:val="24"/>
                <w:szCs w:val="24"/>
              </w:rPr>
              <w:t>.000</w:t>
            </w:r>
            <w:r>
              <w:rPr>
                <w:rFonts w:ascii="Times New Roman" w:hAnsi="Times New Roman" w:cs="Times New Roman"/>
                <w:b w:val="0"/>
                <w:sz w:val="24"/>
                <w:szCs w:val="24"/>
              </w:rPr>
              <w:t>€</w:t>
            </w:r>
          </w:p>
          <w:p w14:paraId="20970CBA" w14:textId="77777777" w:rsidR="00A07A64" w:rsidRDefault="00A07A64" w:rsidP="00642AE0">
            <w:pPr>
              <w:spacing w:line="276" w:lineRule="auto"/>
              <w:jc w:val="center"/>
              <w:rPr>
                <w:rFonts w:ascii="Times New Roman" w:hAnsi="Times New Roman" w:cs="Times New Roman"/>
                <w:b w:val="0"/>
                <w:sz w:val="24"/>
                <w:szCs w:val="24"/>
              </w:rPr>
            </w:pPr>
          </w:p>
          <w:p w14:paraId="41579F2C" w14:textId="77777777" w:rsidR="00A07A64" w:rsidRDefault="00A07A64" w:rsidP="00642AE0">
            <w:pPr>
              <w:spacing w:line="276" w:lineRule="auto"/>
              <w:jc w:val="center"/>
              <w:rPr>
                <w:rFonts w:ascii="Times New Roman" w:hAnsi="Times New Roman" w:cs="Times New Roman"/>
                <w:b w:val="0"/>
                <w:sz w:val="24"/>
                <w:szCs w:val="24"/>
              </w:rPr>
            </w:pPr>
          </w:p>
          <w:p w14:paraId="1D63B8E1" w14:textId="59359C28" w:rsidR="00FF0EDC" w:rsidRPr="00642AE0" w:rsidRDefault="00FF0EDC" w:rsidP="00642AE0">
            <w:pPr>
              <w:spacing w:line="276" w:lineRule="auto"/>
              <w:jc w:val="center"/>
              <w:rPr>
                <w:rFonts w:ascii="Times New Roman" w:hAnsi="Times New Roman" w:cs="Times New Roman"/>
                <w:b w:val="0"/>
                <w:sz w:val="24"/>
                <w:szCs w:val="24"/>
              </w:rPr>
            </w:pPr>
          </w:p>
        </w:tc>
        <w:tc>
          <w:tcPr>
            <w:tcW w:w="742" w:type="pct"/>
          </w:tcPr>
          <w:p w14:paraId="15B8525A" w14:textId="4FAD46FF" w:rsidR="00FF0EDC" w:rsidRPr="00642AE0" w:rsidRDefault="008222E3" w:rsidP="00642AE0">
            <w:pPr>
              <w:spacing w:line="276" w:lineRule="auto"/>
              <w:jc w:val="center"/>
              <w:rPr>
                <w:rFonts w:ascii="Times New Roman" w:hAnsi="Times New Roman" w:cs="Times New Roman"/>
                <w:b w:val="0"/>
                <w:sz w:val="24"/>
                <w:szCs w:val="24"/>
              </w:rPr>
            </w:pPr>
            <w:r w:rsidRPr="008222E3">
              <w:rPr>
                <w:rFonts w:ascii="Times New Roman" w:hAnsi="Times New Roman" w:cs="Times New Roman"/>
                <w:b w:val="0"/>
                <w:sz w:val="24"/>
                <w:szCs w:val="24"/>
              </w:rPr>
              <w:t>Budžet Zavoda za hidrometeorologiju i seizmologiju</w:t>
            </w:r>
          </w:p>
        </w:tc>
      </w:tr>
      <w:tr w:rsidR="006F2A65" w:rsidRPr="002A4FC0" w14:paraId="0653D257" w14:textId="77777777" w:rsidTr="0014204D">
        <w:tc>
          <w:tcPr>
            <w:tcW w:w="1067" w:type="pct"/>
          </w:tcPr>
          <w:p w14:paraId="3AD863EF" w14:textId="299246FE" w:rsidR="0083218D" w:rsidRPr="00642AE0" w:rsidRDefault="0083218D" w:rsidP="00642AE0">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4. </w:t>
            </w:r>
            <w:r w:rsidRPr="0083218D">
              <w:rPr>
                <w:rFonts w:ascii="Times New Roman" w:hAnsi="Times New Roman" w:cs="Times New Roman"/>
                <w:sz w:val="24"/>
                <w:szCs w:val="24"/>
              </w:rPr>
              <w:t>Rekonstrukcija seizmološke mreže</w:t>
            </w:r>
          </w:p>
        </w:tc>
        <w:tc>
          <w:tcPr>
            <w:tcW w:w="775" w:type="pct"/>
          </w:tcPr>
          <w:p w14:paraId="6928B289" w14:textId="79452B94" w:rsidR="0083218D" w:rsidRDefault="00921121" w:rsidP="002A4FC0">
            <w:pPr>
              <w:spacing w:line="276" w:lineRule="auto"/>
              <w:rPr>
                <w:rFonts w:ascii="Times New Roman" w:hAnsi="Times New Roman" w:cs="Times New Roman"/>
                <w:b w:val="0"/>
                <w:sz w:val="24"/>
                <w:szCs w:val="24"/>
              </w:rPr>
            </w:pPr>
            <w:r>
              <w:rPr>
                <w:rFonts w:ascii="Times New Roman" w:hAnsi="Times New Roman" w:cs="Times New Roman"/>
                <w:b w:val="0"/>
                <w:sz w:val="24"/>
                <w:szCs w:val="24"/>
              </w:rPr>
              <w:t>2025</w:t>
            </w:r>
            <w:r w:rsidR="0083218D">
              <w:rPr>
                <w:rFonts w:ascii="Times New Roman" w:hAnsi="Times New Roman" w:cs="Times New Roman"/>
                <w:b w:val="0"/>
                <w:sz w:val="24"/>
                <w:szCs w:val="24"/>
              </w:rPr>
              <w:t xml:space="preserve"> - </w:t>
            </w:r>
            <w:r w:rsidR="0083218D" w:rsidRPr="0083218D">
              <w:rPr>
                <w:rFonts w:ascii="Times New Roman" w:hAnsi="Times New Roman" w:cs="Times New Roman"/>
                <w:b w:val="0"/>
                <w:sz w:val="24"/>
                <w:szCs w:val="24"/>
              </w:rPr>
              <w:t>plan aktivnosti, pribavljanje potrebnih dozvola i mapiranje terena</w:t>
            </w:r>
          </w:p>
          <w:p w14:paraId="1A7E9261" w14:textId="0590E29E" w:rsidR="0083218D" w:rsidRPr="0083218D" w:rsidRDefault="0083218D" w:rsidP="002A4FC0">
            <w:pPr>
              <w:spacing w:line="276" w:lineRule="auto"/>
              <w:rPr>
                <w:rFonts w:ascii="Times New Roman" w:hAnsi="Times New Roman" w:cs="Times New Roman"/>
                <w:b w:val="0"/>
                <w:sz w:val="24"/>
                <w:szCs w:val="24"/>
              </w:rPr>
            </w:pPr>
            <w:r>
              <w:rPr>
                <w:rFonts w:ascii="Times New Roman" w:hAnsi="Times New Roman" w:cs="Times New Roman"/>
                <w:b w:val="0"/>
                <w:sz w:val="24"/>
                <w:szCs w:val="24"/>
              </w:rPr>
              <w:t xml:space="preserve">2026. - </w:t>
            </w:r>
            <w:r w:rsidRPr="0083218D">
              <w:rPr>
                <w:rFonts w:ascii="Times New Roman" w:hAnsi="Times New Roman" w:cs="Times New Roman"/>
                <w:b w:val="0"/>
                <w:sz w:val="24"/>
                <w:szCs w:val="24"/>
              </w:rPr>
              <w:t>priprema tenderske dokumetacije i  nabavka opreme</w:t>
            </w:r>
          </w:p>
        </w:tc>
        <w:tc>
          <w:tcPr>
            <w:tcW w:w="742" w:type="pct"/>
          </w:tcPr>
          <w:p w14:paraId="04C262D1" w14:textId="2E6F9156" w:rsidR="0083218D" w:rsidRDefault="0083218D" w:rsidP="00642AE0">
            <w:pPr>
              <w:spacing w:line="276" w:lineRule="auto"/>
              <w:jc w:val="center"/>
              <w:rPr>
                <w:rFonts w:ascii="Times New Roman" w:hAnsi="Times New Roman" w:cs="Times New Roman"/>
                <w:b w:val="0"/>
                <w:sz w:val="24"/>
                <w:szCs w:val="24"/>
                <w:lang w:val="sr-Latn-ME"/>
              </w:rPr>
            </w:pPr>
            <w:r w:rsidRPr="0083218D">
              <w:rPr>
                <w:rFonts w:ascii="Times New Roman" w:hAnsi="Times New Roman" w:cs="Times New Roman"/>
                <w:b w:val="0"/>
                <w:sz w:val="24"/>
                <w:szCs w:val="24"/>
                <w:lang w:val="sr-Latn-ME"/>
              </w:rPr>
              <w:t>Zavod za hidrometeorologiju i seizmologiju</w:t>
            </w:r>
          </w:p>
        </w:tc>
        <w:tc>
          <w:tcPr>
            <w:tcW w:w="537" w:type="pct"/>
          </w:tcPr>
          <w:p w14:paraId="30559BA8" w14:textId="2E1CF4AB" w:rsidR="0083218D" w:rsidRDefault="0083218D" w:rsidP="00642AE0">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w:t>
            </w:r>
          </w:p>
        </w:tc>
        <w:tc>
          <w:tcPr>
            <w:tcW w:w="540" w:type="pct"/>
          </w:tcPr>
          <w:p w14:paraId="5F414A8E" w14:textId="59C53907" w:rsidR="0083218D" w:rsidRDefault="0083218D" w:rsidP="00642AE0">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w:t>
            </w:r>
          </w:p>
        </w:tc>
        <w:tc>
          <w:tcPr>
            <w:tcW w:w="598" w:type="pct"/>
          </w:tcPr>
          <w:p w14:paraId="4764FEA9" w14:textId="77777777" w:rsidR="00921121" w:rsidRDefault="00921121" w:rsidP="00921121">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 – 40.000€</w:t>
            </w:r>
          </w:p>
          <w:p w14:paraId="088A61A1" w14:textId="77777777" w:rsidR="00921121" w:rsidRDefault="00921121" w:rsidP="00921121">
            <w:pPr>
              <w:spacing w:line="276" w:lineRule="auto"/>
              <w:jc w:val="center"/>
              <w:rPr>
                <w:rFonts w:ascii="Times New Roman" w:hAnsi="Times New Roman" w:cs="Times New Roman"/>
                <w:b w:val="0"/>
                <w:sz w:val="24"/>
                <w:szCs w:val="24"/>
              </w:rPr>
            </w:pPr>
          </w:p>
          <w:p w14:paraId="3FD014DC" w14:textId="77777777" w:rsidR="00921121" w:rsidRDefault="00921121" w:rsidP="00921121">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 – 40.000€</w:t>
            </w:r>
          </w:p>
          <w:p w14:paraId="2CBD1EAE" w14:textId="77777777" w:rsidR="00921121" w:rsidRDefault="00921121" w:rsidP="00921121">
            <w:pPr>
              <w:spacing w:line="276" w:lineRule="auto"/>
              <w:jc w:val="center"/>
              <w:rPr>
                <w:rFonts w:ascii="Times New Roman" w:hAnsi="Times New Roman" w:cs="Times New Roman"/>
                <w:b w:val="0"/>
                <w:sz w:val="24"/>
                <w:szCs w:val="24"/>
              </w:rPr>
            </w:pPr>
          </w:p>
          <w:p w14:paraId="66D61136" w14:textId="6E4EBC1F" w:rsidR="0083218D" w:rsidRDefault="00921121" w:rsidP="00921121">
            <w:pPr>
              <w:spacing w:line="276" w:lineRule="auto"/>
              <w:jc w:val="center"/>
              <w:rPr>
                <w:rFonts w:ascii="Times New Roman" w:hAnsi="Times New Roman" w:cs="Times New Roman"/>
                <w:b w:val="0"/>
                <w:sz w:val="24"/>
                <w:szCs w:val="24"/>
              </w:rPr>
            </w:pPr>
            <w:r w:rsidRPr="00610C5D">
              <w:rPr>
                <w:rFonts w:ascii="Times New Roman" w:hAnsi="Times New Roman" w:cs="Times New Roman"/>
                <w:b w:val="0"/>
                <w:sz w:val="24"/>
                <w:szCs w:val="24"/>
              </w:rPr>
              <w:t>U</w:t>
            </w:r>
            <w:r>
              <w:rPr>
                <w:rFonts w:ascii="Times New Roman" w:hAnsi="Times New Roman" w:cs="Times New Roman"/>
                <w:b w:val="0"/>
                <w:sz w:val="24"/>
                <w:szCs w:val="24"/>
              </w:rPr>
              <w:t>kupno 80</w:t>
            </w:r>
            <w:r w:rsidRPr="00610C5D">
              <w:rPr>
                <w:rFonts w:ascii="Times New Roman" w:hAnsi="Times New Roman" w:cs="Times New Roman"/>
                <w:b w:val="0"/>
                <w:sz w:val="24"/>
                <w:szCs w:val="24"/>
              </w:rPr>
              <w:t>.000</w:t>
            </w:r>
            <w:r>
              <w:rPr>
                <w:rFonts w:ascii="Times New Roman" w:hAnsi="Times New Roman" w:cs="Times New Roman"/>
                <w:b w:val="0"/>
                <w:sz w:val="24"/>
                <w:szCs w:val="24"/>
              </w:rPr>
              <w:t>€</w:t>
            </w:r>
          </w:p>
        </w:tc>
        <w:tc>
          <w:tcPr>
            <w:tcW w:w="742" w:type="pct"/>
          </w:tcPr>
          <w:p w14:paraId="41C05C52" w14:textId="77777777" w:rsidR="0083218D" w:rsidRPr="0083218D" w:rsidRDefault="0083218D" w:rsidP="0083218D">
            <w:pPr>
              <w:spacing w:line="276" w:lineRule="auto"/>
              <w:jc w:val="center"/>
              <w:rPr>
                <w:rFonts w:ascii="Times New Roman" w:hAnsi="Times New Roman" w:cs="Times New Roman"/>
                <w:b w:val="0"/>
                <w:sz w:val="24"/>
                <w:szCs w:val="24"/>
              </w:rPr>
            </w:pPr>
            <w:r w:rsidRPr="0083218D">
              <w:rPr>
                <w:rFonts w:ascii="Times New Roman" w:hAnsi="Times New Roman" w:cs="Times New Roman"/>
                <w:b w:val="0"/>
                <w:sz w:val="24"/>
                <w:szCs w:val="24"/>
              </w:rPr>
              <w:t>Kapitalni budžet Zavoda za hidrometeorologiju i seizmologiju 30%</w:t>
            </w:r>
          </w:p>
          <w:p w14:paraId="0BA289B6" w14:textId="77777777" w:rsidR="0083218D" w:rsidRPr="0083218D" w:rsidRDefault="0083218D" w:rsidP="0083218D">
            <w:pPr>
              <w:spacing w:line="276" w:lineRule="auto"/>
              <w:jc w:val="center"/>
              <w:rPr>
                <w:rFonts w:ascii="Times New Roman" w:hAnsi="Times New Roman" w:cs="Times New Roman"/>
                <w:b w:val="0"/>
                <w:sz w:val="24"/>
                <w:szCs w:val="24"/>
              </w:rPr>
            </w:pPr>
            <w:r w:rsidRPr="0083218D">
              <w:rPr>
                <w:rFonts w:ascii="Times New Roman" w:hAnsi="Times New Roman" w:cs="Times New Roman"/>
                <w:b w:val="0"/>
                <w:sz w:val="24"/>
                <w:szCs w:val="24"/>
              </w:rPr>
              <w:t>IPA fondovi 30%</w:t>
            </w:r>
          </w:p>
          <w:p w14:paraId="3D5F2679" w14:textId="7589CF60" w:rsidR="0083218D" w:rsidRPr="0083218D" w:rsidRDefault="0083218D" w:rsidP="0083218D">
            <w:pPr>
              <w:spacing w:line="276" w:lineRule="auto"/>
              <w:jc w:val="center"/>
              <w:rPr>
                <w:rFonts w:ascii="Times New Roman" w:hAnsi="Times New Roman" w:cs="Times New Roman"/>
                <w:b w:val="0"/>
                <w:sz w:val="24"/>
                <w:szCs w:val="24"/>
              </w:rPr>
            </w:pPr>
            <w:r w:rsidRPr="0083218D">
              <w:rPr>
                <w:rFonts w:ascii="Times New Roman" w:hAnsi="Times New Roman" w:cs="Times New Roman"/>
                <w:b w:val="0"/>
                <w:sz w:val="24"/>
                <w:szCs w:val="24"/>
              </w:rPr>
              <w:t>Donacija JICA 40%</w:t>
            </w:r>
          </w:p>
        </w:tc>
      </w:tr>
      <w:tr w:rsidR="006F2A65" w:rsidRPr="002A4FC0" w14:paraId="6CA90470" w14:textId="77777777" w:rsidTr="0014204D">
        <w:tc>
          <w:tcPr>
            <w:tcW w:w="1067" w:type="pct"/>
          </w:tcPr>
          <w:p w14:paraId="3D3CF247" w14:textId="43681512" w:rsidR="00394741" w:rsidRDefault="00394741" w:rsidP="00642AE0">
            <w:pPr>
              <w:spacing w:line="276" w:lineRule="auto"/>
              <w:rPr>
                <w:rFonts w:ascii="Times New Roman" w:hAnsi="Times New Roman" w:cs="Times New Roman"/>
                <w:sz w:val="24"/>
                <w:szCs w:val="24"/>
              </w:rPr>
            </w:pPr>
            <w:r>
              <w:rPr>
                <w:rFonts w:ascii="Times New Roman" w:hAnsi="Times New Roman" w:cs="Times New Roman"/>
                <w:sz w:val="24"/>
                <w:szCs w:val="24"/>
              </w:rPr>
              <w:t xml:space="preserve">5. </w:t>
            </w:r>
            <w:r w:rsidRPr="00394741">
              <w:rPr>
                <w:rFonts w:ascii="Times New Roman" w:hAnsi="Times New Roman" w:cs="Times New Roman"/>
                <w:sz w:val="24"/>
                <w:szCs w:val="24"/>
              </w:rPr>
              <w:t>Tehničko-tehnološko opremanje - nabavka meteorološkog radara i edukacija meteorologa za korišćenje radara i praćenje meteoroloških sistema za Nowcasting prognoze</w:t>
            </w:r>
          </w:p>
        </w:tc>
        <w:tc>
          <w:tcPr>
            <w:tcW w:w="775" w:type="pct"/>
          </w:tcPr>
          <w:p w14:paraId="6627665B" w14:textId="6A9C46D8" w:rsidR="00394741" w:rsidRPr="0083218D" w:rsidRDefault="00DA44DD" w:rsidP="002A4FC0">
            <w:pPr>
              <w:spacing w:line="276" w:lineRule="auto"/>
              <w:rPr>
                <w:rFonts w:ascii="Times New Roman" w:hAnsi="Times New Roman" w:cs="Times New Roman"/>
                <w:b w:val="0"/>
                <w:sz w:val="24"/>
                <w:szCs w:val="24"/>
              </w:rPr>
            </w:pPr>
            <w:r>
              <w:rPr>
                <w:rFonts w:ascii="Times New Roman" w:hAnsi="Times New Roman" w:cs="Times New Roman"/>
                <w:b w:val="0"/>
                <w:sz w:val="24"/>
                <w:szCs w:val="24"/>
              </w:rPr>
              <w:t>2025- 2026</w:t>
            </w:r>
            <w:r w:rsidR="00394741" w:rsidRPr="00394741">
              <w:rPr>
                <w:rFonts w:ascii="Times New Roman" w:hAnsi="Times New Roman" w:cs="Times New Roman"/>
                <w:b w:val="0"/>
                <w:sz w:val="24"/>
                <w:szCs w:val="24"/>
              </w:rPr>
              <w:t xml:space="preserve"> priprema tenderske dokumentacije sa kompletnom tehničkom </w:t>
            </w:r>
            <w:r w:rsidR="00394741">
              <w:rPr>
                <w:rFonts w:ascii="Times New Roman" w:hAnsi="Times New Roman" w:cs="Times New Roman"/>
                <w:b w:val="0"/>
                <w:sz w:val="24"/>
                <w:szCs w:val="24"/>
              </w:rPr>
              <w:t>specifikacijom i nabavka radara</w:t>
            </w:r>
            <w:r>
              <w:rPr>
                <w:rFonts w:ascii="Times New Roman" w:hAnsi="Times New Roman" w:cs="Times New Roman"/>
                <w:b w:val="0"/>
                <w:sz w:val="24"/>
                <w:szCs w:val="24"/>
              </w:rPr>
              <w:t xml:space="preserve"> i instalacija radara  i obuka kadra</w:t>
            </w:r>
          </w:p>
        </w:tc>
        <w:tc>
          <w:tcPr>
            <w:tcW w:w="742" w:type="pct"/>
          </w:tcPr>
          <w:p w14:paraId="108EA5BA" w14:textId="03307A75" w:rsidR="00394741" w:rsidRPr="00394741" w:rsidRDefault="00394741" w:rsidP="00642AE0">
            <w:pPr>
              <w:spacing w:line="276" w:lineRule="auto"/>
              <w:jc w:val="center"/>
              <w:rPr>
                <w:rFonts w:ascii="Times New Roman" w:hAnsi="Times New Roman" w:cs="Times New Roman"/>
                <w:b w:val="0"/>
                <w:sz w:val="24"/>
                <w:szCs w:val="24"/>
                <w:lang w:val="sr-Latn-ME"/>
              </w:rPr>
            </w:pPr>
            <w:r w:rsidRPr="00394741">
              <w:rPr>
                <w:rFonts w:ascii="Times New Roman" w:hAnsi="Times New Roman" w:cs="Times New Roman"/>
                <w:b w:val="0"/>
                <w:sz w:val="24"/>
                <w:szCs w:val="24"/>
                <w:lang w:val="sr-Latn-ME"/>
              </w:rPr>
              <w:t>Zavod za hidrometeorologiju i seizmologiju</w:t>
            </w:r>
          </w:p>
        </w:tc>
        <w:tc>
          <w:tcPr>
            <w:tcW w:w="537" w:type="pct"/>
          </w:tcPr>
          <w:p w14:paraId="4B787CED" w14:textId="285413CA" w:rsidR="00394741" w:rsidRDefault="00394741" w:rsidP="00642AE0">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w:t>
            </w:r>
          </w:p>
        </w:tc>
        <w:tc>
          <w:tcPr>
            <w:tcW w:w="540" w:type="pct"/>
          </w:tcPr>
          <w:p w14:paraId="685D7E51" w14:textId="6113F4C2" w:rsidR="00394741" w:rsidRDefault="00394741" w:rsidP="00642AE0">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w:t>
            </w:r>
          </w:p>
        </w:tc>
        <w:tc>
          <w:tcPr>
            <w:tcW w:w="598" w:type="pct"/>
          </w:tcPr>
          <w:p w14:paraId="49B4F570" w14:textId="202ACD6E" w:rsidR="00D61D5A" w:rsidRDefault="00D61D5A" w:rsidP="00D61D5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 – 1.000.000€</w:t>
            </w:r>
          </w:p>
          <w:p w14:paraId="3E38B330" w14:textId="77777777" w:rsidR="00D61D5A" w:rsidRDefault="00D61D5A" w:rsidP="00D61D5A">
            <w:pPr>
              <w:spacing w:line="276" w:lineRule="auto"/>
              <w:jc w:val="center"/>
              <w:rPr>
                <w:rFonts w:ascii="Times New Roman" w:hAnsi="Times New Roman" w:cs="Times New Roman"/>
                <w:b w:val="0"/>
                <w:sz w:val="24"/>
                <w:szCs w:val="24"/>
              </w:rPr>
            </w:pPr>
          </w:p>
          <w:p w14:paraId="203F08B0" w14:textId="6E591024" w:rsidR="00D61D5A" w:rsidRDefault="00D61D5A" w:rsidP="00D61D5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 – 1.000.000€</w:t>
            </w:r>
          </w:p>
          <w:p w14:paraId="2D3D1005" w14:textId="77777777" w:rsidR="00D61D5A" w:rsidRDefault="00D61D5A" w:rsidP="00D61D5A">
            <w:pPr>
              <w:spacing w:line="276" w:lineRule="auto"/>
              <w:jc w:val="center"/>
              <w:rPr>
                <w:rFonts w:ascii="Times New Roman" w:hAnsi="Times New Roman" w:cs="Times New Roman"/>
                <w:b w:val="0"/>
                <w:sz w:val="24"/>
                <w:szCs w:val="24"/>
              </w:rPr>
            </w:pPr>
          </w:p>
          <w:p w14:paraId="6FA43B37" w14:textId="3F9B3EFE" w:rsidR="00394741" w:rsidRPr="00394741" w:rsidRDefault="00D61D5A" w:rsidP="00D61D5A">
            <w:pPr>
              <w:spacing w:line="276" w:lineRule="auto"/>
              <w:jc w:val="center"/>
              <w:rPr>
                <w:rFonts w:ascii="Times New Roman" w:hAnsi="Times New Roman" w:cs="Times New Roman"/>
                <w:b w:val="0"/>
                <w:sz w:val="24"/>
                <w:szCs w:val="24"/>
              </w:rPr>
            </w:pPr>
            <w:r w:rsidRPr="00610C5D">
              <w:rPr>
                <w:rFonts w:ascii="Times New Roman" w:hAnsi="Times New Roman" w:cs="Times New Roman"/>
                <w:b w:val="0"/>
                <w:sz w:val="24"/>
                <w:szCs w:val="24"/>
              </w:rPr>
              <w:t>U</w:t>
            </w:r>
            <w:r>
              <w:rPr>
                <w:rFonts w:ascii="Times New Roman" w:hAnsi="Times New Roman" w:cs="Times New Roman"/>
                <w:b w:val="0"/>
                <w:sz w:val="24"/>
                <w:szCs w:val="24"/>
              </w:rPr>
              <w:t>kupno 2€</w:t>
            </w:r>
            <w:r w:rsidR="00394741" w:rsidRPr="00394741">
              <w:rPr>
                <w:rFonts w:ascii="Times New Roman" w:hAnsi="Times New Roman" w:cs="Times New Roman"/>
                <w:b w:val="0"/>
                <w:sz w:val="24"/>
                <w:szCs w:val="24"/>
              </w:rPr>
              <w:t xml:space="preserve">.000.000 </w:t>
            </w:r>
          </w:p>
          <w:p w14:paraId="65C3CAAE" w14:textId="4ACD180D" w:rsidR="00394741" w:rsidRDefault="00394741" w:rsidP="00394741">
            <w:pPr>
              <w:spacing w:line="276" w:lineRule="auto"/>
              <w:jc w:val="center"/>
              <w:rPr>
                <w:rFonts w:ascii="Times New Roman" w:hAnsi="Times New Roman" w:cs="Times New Roman"/>
                <w:b w:val="0"/>
                <w:sz w:val="24"/>
                <w:szCs w:val="24"/>
              </w:rPr>
            </w:pPr>
          </w:p>
        </w:tc>
        <w:tc>
          <w:tcPr>
            <w:tcW w:w="742" w:type="pct"/>
          </w:tcPr>
          <w:p w14:paraId="23436C93" w14:textId="0E70134F" w:rsidR="00394741" w:rsidRPr="0083218D" w:rsidRDefault="00394741" w:rsidP="0083218D">
            <w:pPr>
              <w:spacing w:line="276" w:lineRule="auto"/>
              <w:jc w:val="center"/>
              <w:rPr>
                <w:rFonts w:ascii="Times New Roman" w:hAnsi="Times New Roman" w:cs="Times New Roman"/>
                <w:b w:val="0"/>
                <w:sz w:val="24"/>
                <w:szCs w:val="24"/>
              </w:rPr>
            </w:pPr>
            <w:r w:rsidRPr="00394741">
              <w:rPr>
                <w:rFonts w:ascii="Times New Roman" w:hAnsi="Times New Roman" w:cs="Times New Roman"/>
                <w:b w:val="0"/>
                <w:sz w:val="24"/>
                <w:szCs w:val="24"/>
              </w:rPr>
              <w:t>Budžet Crne Gore, Otvorena je aktivnost kroz Tekući budžet. U nedostatku sredstava  ići će se na korišćenje IPA fondova</w:t>
            </w:r>
          </w:p>
        </w:tc>
      </w:tr>
      <w:tr w:rsidR="006F2A65" w:rsidRPr="002A4FC0" w14:paraId="1F0EAA93" w14:textId="77777777" w:rsidTr="0014204D">
        <w:tc>
          <w:tcPr>
            <w:tcW w:w="1067" w:type="pct"/>
          </w:tcPr>
          <w:p w14:paraId="4618E66E" w14:textId="3788EABD" w:rsidR="0064227E" w:rsidRDefault="0064227E" w:rsidP="00642AE0">
            <w:pPr>
              <w:spacing w:line="276" w:lineRule="auto"/>
              <w:rPr>
                <w:rFonts w:ascii="Times New Roman" w:hAnsi="Times New Roman" w:cs="Times New Roman"/>
                <w:sz w:val="24"/>
                <w:szCs w:val="24"/>
              </w:rPr>
            </w:pPr>
            <w:r>
              <w:rPr>
                <w:rFonts w:ascii="Times New Roman" w:hAnsi="Times New Roman" w:cs="Times New Roman"/>
                <w:sz w:val="24"/>
                <w:szCs w:val="24"/>
              </w:rPr>
              <w:t xml:space="preserve">6. </w:t>
            </w:r>
            <w:r w:rsidRPr="0064227E">
              <w:rPr>
                <w:rFonts w:ascii="Times New Roman" w:hAnsi="Times New Roman" w:cs="Times New Roman"/>
                <w:sz w:val="24"/>
                <w:szCs w:val="24"/>
              </w:rPr>
              <w:t xml:space="preserve">Uspostavljanje posebnog (Remote) sistema na obali (južni Jadran) za automatski meteorološki monitoring i online platforme za kretanje meteoroloških sistema za potrebe pomorsko-privredno-turističke  sigurnosti u </w:t>
            </w:r>
            <w:r w:rsidRPr="0064227E">
              <w:rPr>
                <w:rFonts w:ascii="Times New Roman" w:hAnsi="Times New Roman" w:cs="Times New Roman"/>
                <w:sz w:val="24"/>
                <w:szCs w:val="24"/>
              </w:rPr>
              <w:lastRenderedPageBreak/>
              <w:t>regionu južnog Jadrana i obalnom dijelu.</w:t>
            </w:r>
          </w:p>
        </w:tc>
        <w:tc>
          <w:tcPr>
            <w:tcW w:w="775" w:type="pct"/>
          </w:tcPr>
          <w:p w14:paraId="6EE02525" w14:textId="683C44E3" w:rsidR="0064227E" w:rsidRPr="0064227E" w:rsidRDefault="0064227E" w:rsidP="0064227E">
            <w:pPr>
              <w:spacing w:line="276" w:lineRule="auto"/>
              <w:rPr>
                <w:rFonts w:ascii="Times New Roman" w:hAnsi="Times New Roman" w:cs="Times New Roman"/>
                <w:b w:val="0"/>
                <w:sz w:val="24"/>
                <w:szCs w:val="24"/>
              </w:rPr>
            </w:pPr>
            <w:r w:rsidRPr="0064227E">
              <w:rPr>
                <w:rFonts w:ascii="Times New Roman" w:hAnsi="Times New Roman" w:cs="Times New Roman"/>
                <w:b w:val="0"/>
                <w:sz w:val="24"/>
                <w:szCs w:val="24"/>
              </w:rPr>
              <w:lastRenderedPageBreak/>
              <w:t>2025</w:t>
            </w:r>
            <w:r w:rsidR="005A060A">
              <w:rPr>
                <w:rFonts w:ascii="Times New Roman" w:hAnsi="Times New Roman" w:cs="Times New Roman"/>
                <w:b w:val="0"/>
                <w:sz w:val="24"/>
                <w:szCs w:val="24"/>
              </w:rPr>
              <w:t xml:space="preserve"> </w:t>
            </w:r>
            <w:r w:rsidRPr="0064227E">
              <w:rPr>
                <w:rFonts w:ascii="Times New Roman" w:hAnsi="Times New Roman" w:cs="Times New Roman"/>
                <w:b w:val="0"/>
                <w:sz w:val="24"/>
                <w:szCs w:val="24"/>
              </w:rPr>
              <w:t>-</w:t>
            </w:r>
            <w:r>
              <w:rPr>
                <w:rFonts w:ascii="Times New Roman" w:hAnsi="Times New Roman" w:cs="Times New Roman"/>
                <w:b w:val="0"/>
                <w:sz w:val="24"/>
                <w:szCs w:val="24"/>
              </w:rPr>
              <w:t xml:space="preserve"> </w:t>
            </w:r>
            <w:r w:rsidRPr="0064227E">
              <w:rPr>
                <w:rFonts w:ascii="Times New Roman" w:hAnsi="Times New Roman" w:cs="Times New Roman"/>
                <w:b w:val="0"/>
                <w:sz w:val="24"/>
                <w:szCs w:val="24"/>
              </w:rPr>
              <w:t>nabavka plutače za Ulcinj</w:t>
            </w:r>
          </w:p>
          <w:p w14:paraId="444CED2B" w14:textId="7019D6D1" w:rsidR="0064227E" w:rsidRPr="0064227E" w:rsidRDefault="0064227E" w:rsidP="0064227E">
            <w:pPr>
              <w:spacing w:line="276" w:lineRule="auto"/>
              <w:rPr>
                <w:rFonts w:ascii="Times New Roman" w:hAnsi="Times New Roman" w:cs="Times New Roman"/>
                <w:b w:val="0"/>
                <w:sz w:val="24"/>
                <w:szCs w:val="24"/>
              </w:rPr>
            </w:pPr>
            <w:r w:rsidRPr="0064227E">
              <w:rPr>
                <w:rFonts w:ascii="Times New Roman" w:hAnsi="Times New Roman" w:cs="Times New Roman"/>
                <w:b w:val="0"/>
                <w:sz w:val="24"/>
                <w:szCs w:val="24"/>
              </w:rPr>
              <w:t>2026</w:t>
            </w:r>
            <w:r>
              <w:rPr>
                <w:rFonts w:ascii="Times New Roman" w:hAnsi="Times New Roman" w:cs="Times New Roman"/>
                <w:b w:val="0"/>
                <w:sz w:val="24"/>
                <w:szCs w:val="24"/>
              </w:rPr>
              <w:t xml:space="preserve"> </w:t>
            </w:r>
            <w:r w:rsidRPr="0064227E">
              <w:rPr>
                <w:rFonts w:ascii="Times New Roman" w:hAnsi="Times New Roman" w:cs="Times New Roman"/>
                <w:b w:val="0"/>
                <w:sz w:val="24"/>
                <w:szCs w:val="24"/>
              </w:rPr>
              <w:t>-</w:t>
            </w:r>
            <w:r>
              <w:rPr>
                <w:rFonts w:ascii="Times New Roman" w:hAnsi="Times New Roman" w:cs="Times New Roman"/>
                <w:b w:val="0"/>
                <w:sz w:val="24"/>
                <w:szCs w:val="24"/>
              </w:rPr>
              <w:t xml:space="preserve"> </w:t>
            </w:r>
            <w:r w:rsidRPr="0064227E">
              <w:rPr>
                <w:rFonts w:ascii="Times New Roman" w:hAnsi="Times New Roman" w:cs="Times New Roman"/>
                <w:b w:val="0"/>
                <w:sz w:val="24"/>
                <w:szCs w:val="24"/>
              </w:rPr>
              <w:t>nabavka plutače Bar</w:t>
            </w:r>
          </w:p>
        </w:tc>
        <w:tc>
          <w:tcPr>
            <w:tcW w:w="742" w:type="pct"/>
          </w:tcPr>
          <w:p w14:paraId="563350FA" w14:textId="3F73CA48" w:rsidR="0064227E" w:rsidRPr="00394741" w:rsidRDefault="0064227E" w:rsidP="00642AE0">
            <w:pPr>
              <w:spacing w:line="276" w:lineRule="auto"/>
              <w:jc w:val="center"/>
              <w:rPr>
                <w:rFonts w:ascii="Times New Roman" w:hAnsi="Times New Roman" w:cs="Times New Roman"/>
                <w:b w:val="0"/>
                <w:sz w:val="24"/>
                <w:szCs w:val="24"/>
                <w:lang w:val="sr-Latn-ME"/>
              </w:rPr>
            </w:pPr>
            <w:r w:rsidRPr="0064227E">
              <w:rPr>
                <w:rFonts w:ascii="Times New Roman" w:hAnsi="Times New Roman" w:cs="Times New Roman"/>
                <w:b w:val="0"/>
                <w:sz w:val="24"/>
                <w:szCs w:val="24"/>
                <w:lang w:val="sr-Latn-ME"/>
              </w:rPr>
              <w:t>Zavod za hidrometeorologiju i seizmologiju</w:t>
            </w:r>
          </w:p>
        </w:tc>
        <w:tc>
          <w:tcPr>
            <w:tcW w:w="537" w:type="pct"/>
          </w:tcPr>
          <w:p w14:paraId="09B6762B" w14:textId="7FF48C79" w:rsidR="0064227E" w:rsidRDefault="0064227E" w:rsidP="00642AE0">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w:t>
            </w:r>
          </w:p>
        </w:tc>
        <w:tc>
          <w:tcPr>
            <w:tcW w:w="540" w:type="pct"/>
          </w:tcPr>
          <w:p w14:paraId="37DFFFF3" w14:textId="500C5B90" w:rsidR="0064227E" w:rsidRDefault="0064227E" w:rsidP="00642AE0">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w:t>
            </w:r>
          </w:p>
        </w:tc>
        <w:tc>
          <w:tcPr>
            <w:tcW w:w="598" w:type="pct"/>
          </w:tcPr>
          <w:p w14:paraId="1964BB7B" w14:textId="377AEB77" w:rsidR="00BD415A" w:rsidRDefault="00BD415A" w:rsidP="00BD415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 – 100.000€</w:t>
            </w:r>
          </w:p>
          <w:p w14:paraId="48791E93" w14:textId="77777777" w:rsidR="00BD415A" w:rsidRDefault="00BD415A" w:rsidP="00BD415A">
            <w:pPr>
              <w:spacing w:line="276" w:lineRule="auto"/>
              <w:jc w:val="center"/>
              <w:rPr>
                <w:rFonts w:ascii="Times New Roman" w:hAnsi="Times New Roman" w:cs="Times New Roman"/>
                <w:b w:val="0"/>
                <w:sz w:val="24"/>
                <w:szCs w:val="24"/>
              </w:rPr>
            </w:pPr>
          </w:p>
          <w:p w14:paraId="6996BAC8" w14:textId="5ECFD87C" w:rsidR="00BD415A" w:rsidRDefault="00BD415A" w:rsidP="00BD415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 – 100.000€</w:t>
            </w:r>
          </w:p>
          <w:p w14:paraId="568884B7" w14:textId="77777777" w:rsidR="00BD415A" w:rsidRDefault="00BD415A" w:rsidP="00BD415A">
            <w:pPr>
              <w:spacing w:line="276" w:lineRule="auto"/>
              <w:jc w:val="center"/>
              <w:rPr>
                <w:rFonts w:ascii="Times New Roman" w:hAnsi="Times New Roman" w:cs="Times New Roman"/>
                <w:b w:val="0"/>
                <w:sz w:val="24"/>
                <w:szCs w:val="24"/>
              </w:rPr>
            </w:pPr>
          </w:p>
          <w:p w14:paraId="276AED30" w14:textId="40D3FFDA" w:rsidR="0064227E" w:rsidRPr="0064227E" w:rsidRDefault="00BD415A" w:rsidP="00BD415A">
            <w:pPr>
              <w:spacing w:line="276" w:lineRule="auto"/>
              <w:jc w:val="center"/>
              <w:rPr>
                <w:rFonts w:ascii="Times New Roman" w:hAnsi="Times New Roman" w:cs="Times New Roman"/>
                <w:b w:val="0"/>
                <w:sz w:val="24"/>
                <w:szCs w:val="24"/>
              </w:rPr>
            </w:pPr>
            <w:r w:rsidRPr="00610C5D">
              <w:rPr>
                <w:rFonts w:ascii="Times New Roman" w:hAnsi="Times New Roman" w:cs="Times New Roman"/>
                <w:b w:val="0"/>
                <w:sz w:val="24"/>
                <w:szCs w:val="24"/>
              </w:rPr>
              <w:t>U</w:t>
            </w:r>
            <w:r>
              <w:rPr>
                <w:rFonts w:ascii="Times New Roman" w:hAnsi="Times New Roman" w:cs="Times New Roman"/>
                <w:b w:val="0"/>
                <w:sz w:val="24"/>
                <w:szCs w:val="24"/>
              </w:rPr>
              <w:t>kupno 2</w:t>
            </w:r>
            <w:r w:rsidR="0064227E" w:rsidRPr="0064227E">
              <w:rPr>
                <w:rFonts w:ascii="Times New Roman" w:hAnsi="Times New Roman" w:cs="Times New Roman"/>
                <w:b w:val="0"/>
                <w:sz w:val="24"/>
                <w:szCs w:val="24"/>
              </w:rPr>
              <w:t>00.000€</w:t>
            </w:r>
          </w:p>
        </w:tc>
        <w:tc>
          <w:tcPr>
            <w:tcW w:w="742" w:type="pct"/>
          </w:tcPr>
          <w:p w14:paraId="78B01958" w14:textId="77777777" w:rsidR="0064227E" w:rsidRPr="0064227E" w:rsidRDefault="0064227E" w:rsidP="0064227E">
            <w:pPr>
              <w:spacing w:line="276" w:lineRule="auto"/>
              <w:jc w:val="center"/>
              <w:rPr>
                <w:rFonts w:ascii="Times New Roman" w:hAnsi="Times New Roman" w:cs="Times New Roman"/>
                <w:b w:val="0"/>
                <w:sz w:val="24"/>
                <w:szCs w:val="24"/>
              </w:rPr>
            </w:pPr>
            <w:r w:rsidRPr="0064227E">
              <w:rPr>
                <w:rFonts w:ascii="Times New Roman" w:hAnsi="Times New Roman" w:cs="Times New Roman"/>
                <w:b w:val="0"/>
                <w:sz w:val="24"/>
                <w:szCs w:val="24"/>
              </w:rPr>
              <w:t>Budžet Zavoda za hidrometeorologiju i seizmologiju 10%</w:t>
            </w:r>
          </w:p>
          <w:p w14:paraId="4C1A1118" w14:textId="16C92E52" w:rsidR="0064227E" w:rsidRPr="0064227E" w:rsidRDefault="0064227E" w:rsidP="0064227E">
            <w:pPr>
              <w:spacing w:line="276" w:lineRule="auto"/>
              <w:jc w:val="center"/>
              <w:rPr>
                <w:rFonts w:ascii="Times New Roman" w:hAnsi="Times New Roman" w:cs="Times New Roman"/>
                <w:b w:val="0"/>
                <w:sz w:val="24"/>
                <w:szCs w:val="24"/>
              </w:rPr>
            </w:pPr>
            <w:r w:rsidRPr="0064227E">
              <w:rPr>
                <w:rFonts w:ascii="Times New Roman" w:hAnsi="Times New Roman" w:cs="Times New Roman"/>
                <w:b w:val="0"/>
                <w:sz w:val="24"/>
                <w:szCs w:val="24"/>
              </w:rPr>
              <w:t>IPA fondovi 90%</w:t>
            </w:r>
          </w:p>
        </w:tc>
      </w:tr>
      <w:tr w:rsidR="006F2A65" w:rsidRPr="002A4FC0" w14:paraId="28423946" w14:textId="77777777" w:rsidTr="0014204D">
        <w:tc>
          <w:tcPr>
            <w:tcW w:w="1067" w:type="pct"/>
          </w:tcPr>
          <w:p w14:paraId="0A741236" w14:textId="0A1A88F8" w:rsidR="0043159B" w:rsidRDefault="0043159B" w:rsidP="00642AE0">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7. </w:t>
            </w:r>
            <w:r w:rsidRPr="0043159B">
              <w:rPr>
                <w:rFonts w:ascii="Times New Roman" w:hAnsi="Times New Roman" w:cs="Times New Roman"/>
                <w:sz w:val="24"/>
                <w:szCs w:val="24"/>
              </w:rPr>
              <w:t>Jačanje tehničkih kapaciteta seizmičkog monitoringa - širenje mreže permanentnih GPS stanica</w:t>
            </w:r>
          </w:p>
        </w:tc>
        <w:tc>
          <w:tcPr>
            <w:tcW w:w="775" w:type="pct"/>
          </w:tcPr>
          <w:p w14:paraId="59DE0936" w14:textId="3C9BA3E1" w:rsidR="0043159B" w:rsidRDefault="0043159B" w:rsidP="0043159B">
            <w:pPr>
              <w:spacing w:line="276" w:lineRule="auto"/>
              <w:rPr>
                <w:rFonts w:ascii="Times New Roman" w:hAnsi="Times New Roman" w:cs="Times New Roman"/>
                <w:b w:val="0"/>
                <w:sz w:val="24"/>
                <w:szCs w:val="24"/>
              </w:rPr>
            </w:pPr>
            <w:r w:rsidRPr="0043159B">
              <w:rPr>
                <w:rFonts w:ascii="Times New Roman" w:hAnsi="Times New Roman" w:cs="Times New Roman"/>
                <w:b w:val="0"/>
                <w:sz w:val="24"/>
                <w:szCs w:val="24"/>
              </w:rPr>
              <w:t>2025 – plan aktivnosti, pribavljanje potrebni</w:t>
            </w:r>
            <w:r>
              <w:rPr>
                <w:rFonts w:ascii="Times New Roman" w:hAnsi="Times New Roman" w:cs="Times New Roman"/>
                <w:b w:val="0"/>
                <w:sz w:val="24"/>
                <w:szCs w:val="24"/>
              </w:rPr>
              <w:t>h dozvola i mapiranje terena</w:t>
            </w:r>
          </w:p>
          <w:p w14:paraId="39EACDF9" w14:textId="77777777" w:rsidR="0043159B" w:rsidRPr="0043159B" w:rsidRDefault="0043159B" w:rsidP="0043159B">
            <w:pPr>
              <w:spacing w:line="276" w:lineRule="auto"/>
              <w:rPr>
                <w:rFonts w:ascii="Times New Roman" w:hAnsi="Times New Roman" w:cs="Times New Roman"/>
                <w:b w:val="0"/>
                <w:sz w:val="24"/>
                <w:szCs w:val="24"/>
              </w:rPr>
            </w:pPr>
          </w:p>
          <w:p w14:paraId="21EB5BD7" w14:textId="361455B4" w:rsidR="0043159B" w:rsidRPr="0043159B" w:rsidRDefault="0043159B" w:rsidP="0043159B">
            <w:pPr>
              <w:spacing w:line="276" w:lineRule="auto"/>
              <w:rPr>
                <w:rFonts w:ascii="Times New Roman" w:hAnsi="Times New Roman" w:cs="Times New Roman"/>
                <w:b w:val="0"/>
                <w:sz w:val="24"/>
                <w:szCs w:val="24"/>
              </w:rPr>
            </w:pPr>
            <w:r w:rsidRPr="0043159B">
              <w:rPr>
                <w:rFonts w:ascii="Times New Roman" w:hAnsi="Times New Roman" w:cs="Times New Roman"/>
                <w:b w:val="0"/>
                <w:sz w:val="24"/>
                <w:szCs w:val="24"/>
              </w:rPr>
              <w:t>2026 – priprema tenderske dokumetacije i  nabavka opreme</w:t>
            </w:r>
          </w:p>
        </w:tc>
        <w:tc>
          <w:tcPr>
            <w:tcW w:w="742" w:type="pct"/>
          </w:tcPr>
          <w:p w14:paraId="5D2EFFC0" w14:textId="15F01188" w:rsidR="0043159B" w:rsidRPr="0043159B" w:rsidRDefault="0043159B" w:rsidP="00642AE0">
            <w:pPr>
              <w:spacing w:line="276" w:lineRule="auto"/>
              <w:jc w:val="center"/>
              <w:rPr>
                <w:rFonts w:ascii="Times New Roman" w:hAnsi="Times New Roman" w:cs="Times New Roman"/>
                <w:b w:val="0"/>
                <w:sz w:val="24"/>
                <w:szCs w:val="24"/>
                <w:lang w:val="sr-Latn-ME"/>
              </w:rPr>
            </w:pPr>
            <w:r w:rsidRPr="0043159B">
              <w:rPr>
                <w:rFonts w:ascii="Times New Roman" w:hAnsi="Times New Roman" w:cs="Times New Roman"/>
                <w:b w:val="0"/>
                <w:sz w:val="24"/>
                <w:szCs w:val="24"/>
                <w:lang w:val="sr-Latn-ME"/>
              </w:rPr>
              <w:t>Zavod za hidrometeorologiju i seizmologiju</w:t>
            </w:r>
          </w:p>
        </w:tc>
        <w:tc>
          <w:tcPr>
            <w:tcW w:w="537" w:type="pct"/>
          </w:tcPr>
          <w:p w14:paraId="6F164EE0" w14:textId="05B59DC5" w:rsidR="0043159B" w:rsidRPr="0043159B" w:rsidRDefault="0043159B" w:rsidP="00642AE0">
            <w:pPr>
              <w:spacing w:line="276" w:lineRule="auto"/>
              <w:jc w:val="center"/>
              <w:rPr>
                <w:rFonts w:ascii="Times New Roman" w:hAnsi="Times New Roman" w:cs="Times New Roman"/>
                <w:b w:val="0"/>
                <w:sz w:val="24"/>
                <w:szCs w:val="24"/>
              </w:rPr>
            </w:pPr>
            <w:r w:rsidRPr="0043159B">
              <w:rPr>
                <w:rFonts w:ascii="Times New Roman" w:hAnsi="Times New Roman" w:cs="Times New Roman"/>
                <w:b w:val="0"/>
                <w:sz w:val="24"/>
                <w:szCs w:val="24"/>
              </w:rPr>
              <w:t>2025</w:t>
            </w:r>
          </w:p>
        </w:tc>
        <w:tc>
          <w:tcPr>
            <w:tcW w:w="540" w:type="pct"/>
          </w:tcPr>
          <w:p w14:paraId="45DCD751" w14:textId="5CC4D150" w:rsidR="0043159B" w:rsidRPr="0043159B" w:rsidRDefault="0043159B" w:rsidP="00642AE0">
            <w:pPr>
              <w:spacing w:line="276" w:lineRule="auto"/>
              <w:jc w:val="center"/>
              <w:rPr>
                <w:rFonts w:ascii="Times New Roman" w:hAnsi="Times New Roman" w:cs="Times New Roman"/>
                <w:b w:val="0"/>
                <w:sz w:val="24"/>
                <w:szCs w:val="24"/>
              </w:rPr>
            </w:pPr>
            <w:r w:rsidRPr="0043159B">
              <w:rPr>
                <w:rFonts w:ascii="Times New Roman" w:hAnsi="Times New Roman" w:cs="Times New Roman"/>
                <w:b w:val="0"/>
                <w:sz w:val="24"/>
                <w:szCs w:val="24"/>
              </w:rPr>
              <w:t>2026</w:t>
            </w:r>
          </w:p>
        </w:tc>
        <w:tc>
          <w:tcPr>
            <w:tcW w:w="598" w:type="pct"/>
          </w:tcPr>
          <w:p w14:paraId="3C305587" w14:textId="2C74F32F" w:rsidR="006F2A65" w:rsidRDefault="006F2A65" w:rsidP="006F2A6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 – 5.000€</w:t>
            </w:r>
          </w:p>
          <w:p w14:paraId="254DFCDA" w14:textId="77777777" w:rsidR="006F2A65" w:rsidRDefault="006F2A65" w:rsidP="006F2A65">
            <w:pPr>
              <w:spacing w:line="276" w:lineRule="auto"/>
              <w:jc w:val="center"/>
              <w:rPr>
                <w:rFonts w:ascii="Times New Roman" w:hAnsi="Times New Roman" w:cs="Times New Roman"/>
                <w:b w:val="0"/>
                <w:sz w:val="24"/>
                <w:szCs w:val="24"/>
              </w:rPr>
            </w:pPr>
          </w:p>
          <w:p w14:paraId="3BEA04BF" w14:textId="0603BA9D" w:rsidR="006F2A65" w:rsidRDefault="006F2A65" w:rsidP="006F2A6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 – 5.000€</w:t>
            </w:r>
          </w:p>
          <w:p w14:paraId="1BC4ED27" w14:textId="77777777" w:rsidR="006F2A65" w:rsidRDefault="006F2A65" w:rsidP="006F2A65">
            <w:pPr>
              <w:spacing w:line="276" w:lineRule="auto"/>
              <w:jc w:val="center"/>
              <w:rPr>
                <w:rFonts w:ascii="Times New Roman" w:hAnsi="Times New Roman" w:cs="Times New Roman"/>
                <w:b w:val="0"/>
                <w:sz w:val="24"/>
                <w:szCs w:val="24"/>
              </w:rPr>
            </w:pPr>
          </w:p>
          <w:p w14:paraId="443D26A7" w14:textId="70C14DB4" w:rsidR="0043159B" w:rsidRPr="00276429" w:rsidRDefault="006F2A65" w:rsidP="006F2A65">
            <w:pPr>
              <w:spacing w:line="276" w:lineRule="auto"/>
              <w:jc w:val="center"/>
              <w:rPr>
                <w:rFonts w:ascii="Times New Roman" w:hAnsi="Times New Roman" w:cs="Times New Roman"/>
                <w:b w:val="0"/>
                <w:sz w:val="24"/>
                <w:szCs w:val="24"/>
              </w:rPr>
            </w:pPr>
            <w:r w:rsidRPr="00610C5D">
              <w:rPr>
                <w:rFonts w:ascii="Times New Roman" w:hAnsi="Times New Roman" w:cs="Times New Roman"/>
                <w:b w:val="0"/>
                <w:sz w:val="24"/>
                <w:szCs w:val="24"/>
              </w:rPr>
              <w:t>U</w:t>
            </w:r>
            <w:r>
              <w:rPr>
                <w:rFonts w:ascii="Times New Roman" w:hAnsi="Times New Roman" w:cs="Times New Roman"/>
                <w:b w:val="0"/>
                <w:sz w:val="24"/>
                <w:szCs w:val="24"/>
              </w:rPr>
              <w:t>kupno 10</w:t>
            </w:r>
            <w:r w:rsidR="00276429" w:rsidRPr="00276429">
              <w:rPr>
                <w:rFonts w:ascii="Times New Roman" w:hAnsi="Times New Roman" w:cs="Times New Roman"/>
                <w:b w:val="0"/>
                <w:sz w:val="24"/>
                <w:szCs w:val="24"/>
              </w:rPr>
              <w:t>.000€</w:t>
            </w:r>
          </w:p>
        </w:tc>
        <w:tc>
          <w:tcPr>
            <w:tcW w:w="742" w:type="pct"/>
          </w:tcPr>
          <w:p w14:paraId="7900A18B" w14:textId="0374905C" w:rsidR="0043159B" w:rsidRPr="00276429" w:rsidRDefault="00276429" w:rsidP="0064227E">
            <w:pPr>
              <w:spacing w:line="276" w:lineRule="auto"/>
              <w:jc w:val="center"/>
              <w:rPr>
                <w:rFonts w:ascii="Times New Roman" w:hAnsi="Times New Roman" w:cs="Times New Roman"/>
                <w:b w:val="0"/>
                <w:sz w:val="24"/>
                <w:szCs w:val="24"/>
              </w:rPr>
            </w:pPr>
            <w:r w:rsidRPr="00276429">
              <w:rPr>
                <w:rFonts w:ascii="Times New Roman" w:hAnsi="Times New Roman" w:cs="Times New Roman"/>
                <w:b w:val="0"/>
                <w:sz w:val="24"/>
                <w:szCs w:val="24"/>
              </w:rPr>
              <w:t>Budžet Zavoda za hidr</w:t>
            </w:r>
            <w:r>
              <w:rPr>
                <w:rFonts w:ascii="Times New Roman" w:hAnsi="Times New Roman" w:cs="Times New Roman"/>
                <w:b w:val="0"/>
                <w:sz w:val="24"/>
                <w:szCs w:val="24"/>
              </w:rPr>
              <w:t>ometeorologiju i seizmologiju, p</w:t>
            </w:r>
            <w:r w:rsidRPr="00276429">
              <w:rPr>
                <w:rFonts w:ascii="Times New Roman" w:hAnsi="Times New Roman" w:cs="Times New Roman"/>
                <w:b w:val="0"/>
                <w:sz w:val="24"/>
                <w:szCs w:val="24"/>
              </w:rPr>
              <w:t>rojekat koji je u najavi</w:t>
            </w:r>
          </w:p>
        </w:tc>
      </w:tr>
      <w:tr w:rsidR="006F2A65" w:rsidRPr="002A4FC0" w14:paraId="5ACC9EA2" w14:textId="77777777" w:rsidTr="0014204D">
        <w:tc>
          <w:tcPr>
            <w:tcW w:w="1067" w:type="pct"/>
          </w:tcPr>
          <w:p w14:paraId="08B80FEF" w14:textId="1EED719C" w:rsidR="00927896" w:rsidRDefault="00927896" w:rsidP="00642AE0">
            <w:pPr>
              <w:spacing w:line="276" w:lineRule="auto"/>
              <w:rPr>
                <w:rFonts w:ascii="Times New Roman" w:hAnsi="Times New Roman" w:cs="Times New Roman"/>
                <w:sz w:val="24"/>
                <w:szCs w:val="24"/>
              </w:rPr>
            </w:pPr>
            <w:r>
              <w:rPr>
                <w:rFonts w:ascii="Times New Roman" w:hAnsi="Times New Roman" w:cs="Times New Roman"/>
                <w:sz w:val="24"/>
                <w:szCs w:val="24"/>
              </w:rPr>
              <w:t xml:space="preserve">8. </w:t>
            </w:r>
            <w:r w:rsidRPr="00927896">
              <w:rPr>
                <w:rFonts w:ascii="Times New Roman" w:hAnsi="Times New Roman" w:cs="Times New Roman"/>
                <w:sz w:val="24"/>
                <w:szCs w:val="24"/>
              </w:rPr>
              <w:t>Unapređenje tehničke infrstrukture za potrebe preventivnog djelovanja u oblasti smanjenja rizika od katastrofa</w:t>
            </w:r>
          </w:p>
        </w:tc>
        <w:tc>
          <w:tcPr>
            <w:tcW w:w="775" w:type="pct"/>
          </w:tcPr>
          <w:p w14:paraId="1847F74D" w14:textId="39745642" w:rsidR="00927896" w:rsidRPr="00927896" w:rsidRDefault="006E4F8A" w:rsidP="002A4FC0">
            <w:pPr>
              <w:spacing w:line="276" w:lineRule="auto"/>
              <w:rPr>
                <w:rFonts w:ascii="Times New Roman" w:hAnsi="Times New Roman" w:cs="Times New Roman"/>
                <w:b w:val="0"/>
                <w:sz w:val="24"/>
                <w:szCs w:val="24"/>
              </w:rPr>
            </w:pPr>
            <w:r w:rsidRPr="006E4F8A">
              <w:rPr>
                <w:rFonts w:ascii="Times New Roman" w:hAnsi="Times New Roman" w:cs="Times New Roman"/>
                <w:b w:val="0"/>
                <w:sz w:val="24"/>
                <w:szCs w:val="24"/>
              </w:rPr>
              <w:t>Uključuje nabavku neophodne infrastrukturne opreme za 50 obrazovno-vaspitnih ustanova.</w:t>
            </w:r>
          </w:p>
        </w:tc>
        <w:tc>
          <w:tcPr>
            <w:tcW w:w="742" w:type="pct"/>
          </w:tcPr>
          <w:p w14:paraId="1BE716A6" w14:textId="02C48121" w:rsidR="00927896" w:rsidRPr="00927896" w:rsidRDefault="00927896" w:rsidP="00642AE0">
            <w:pPr>
              <w:spacing w:line="276" w:lineRule="auto"/>
              <w:jc w:val="center"/>
              <w:rPr>
                <w:rFonts w:ascii="Times New Roman" w:hAnsi="Times New Roman" w:cs="Times New Roman"/>
                <w:b w:val="0"/>
                <w:sz w:val="24"/>
                <w:szCs w:val="24"/>
                <w:lang w:val="sr-Latn-ME"/>
              </w:rPr>
            </w:pPr>
            <w:r w:rsidRPr="00927896">
              <w:rPr>
                <w:rFonts w:ascii="Times New Roman" w:hAnsi="Times New Roman" w:cs="Times New Roman"/>
                <w:b w:val="0"/>
                <w:sz w:val="24"/>
                <w:szCs w:val="24"/>
                <w:lang w:val="sr-Latn-ME"/>
              </w:rPr>
              <w:t>Ministarstvo prosvjete, nauke i inovacija</w:t>
            </w:r>
          </w:p>
        </w:tc>
        <w:tc>
          <w:tcPr>
            <w:tcW w:w="537" w:type="pct"/>
          </w:tcPr>
          <w:p w14:paraId="0B5C9156" w14:textId="2DA36088" w:rsidR="00927896" w:rsidRPr="00927896" w:rsidRDefault="00927896" w:rsidP="00642AE0">
            <w:pPr>
              <w:spacing w:line="276" w:lineRule="auto"/>
              <w:jc w:val="center"/>
              <w:rPr>
                <w:rFonts w:ascii="Times New Roman" w:hAnsi="Times New Roman" w:cs="Times New Roman"/>
                <w:b w:val="0"/>
                <w:sz w:val="24"/>
                <w:szCs w:val="24"/>
              </w:rPr>
            </w:pPr>
            <w:r w:rsidRPr="00927896">
              <w:rPr>
                <w:rFonts w:ascii="Times New Roman" w:hAnsi="Times New Roman" w:cs="Times New Roman"/>
                <w:b w:val="0"/>
                <w:sz w:val="24"/>
                <w:szCs w:val="24"/>
              </w:rPr>
              <w:t>2025</w:t>
            </w:r>
          </w:p>
        </w:tc>
        <w:tc>
          <w:tcPr>
            <w:tcW w:w="540" w:type="pct"/>
          </w:tcPr>
          <w:p w14:paraId="7940381A" w14:textId="7B591C2F" w:rsidR="00927896" w:rsidRPr="00927896" w:rsidRDefault="00927896" w:rsidP="00642AE0">
            <w:pPr>
              <w:spacing w:line="276" w:lineRule="auto"/>
              <w:jc w:val="center"/>
              <w:rPr>
                <w:rFonts w:ascii="Times New Roman" w:hAnsi="Times New Roman" w:cs="Times New Roman"/>
                <w:b w:val="0"/>
                <w:sz w:val="24"/>
                <w:szCs w:val="24"/>
              </w:rPr>
            </w:pPr>
            <w:r w:rsidRPr="00927896">
              <w:rPr>
                <w:rFonts w:ascii="Times New Roman" w:hAnsi="Times New Roman" w:cs="Times New Roman"/>
                <w:b w:val="0"/>
                <w:sz w:val="24"/>
                <w:szCs w:val="24"/>
              </w:rPr>
              <w:t>2026</w:t>
            </w:r>
          </w:p>
        </w:tc>
        <w:tc>
          <w:tcPr>
            <w:tcW w:w="598" w:type="pct"/>
          </w:tcPr>
          <w:p w14:paraId="41751B4C" w14:textId="148096E3" w:rsidR="006E4F8A" w:rsidRDefault="006E4F8A" w:rsidP="006E4F8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 – 25.000€</w:t>
            </w:r>
          </w:p>
          <w:p w14:paraId="44A5125E" w14:textId="77777777" w:rsidR="006E4F8A" w:rsidRDefault="006E4F8A" w:rsidP="006E4F8A">
            <w:pPr>
              <w:spacing w:line="276" w:lineRule="auto"/>
              <w:jc w:val="center"/>
              <w:rPr>
                <w:rFonts w:ascii="Times New Roman" w:hAnsi="Times New Roman" w:cs="Times New Roman"/>
                <w:b w:val="0"/>
                <w:sz w:val="24"/>
                <w:szCs w:val="24"/>
              </w:rPr>
            </w:pPr>
          </w:p>
          <w:p w14:paraId="0BBE7F3C" w14:textId="4EFF88C5" w:rsidR="006E4F8A" w:rsidRDefault="006E4F8A" w:rsidP="006E4F8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 – 25.000€</w:t>
            </w:r>
          </w:p>
          <w:p w14:paraId="2623E788" w14:textId="77777777" w:rsidR="006E4F8A" w:rsidRDefault="006E4F8A" w:rsidP="006E4F8A">
            <w:pPr>
              <w:spacing w:line="276" w:lineRule="auto"/>
              <w:jc w:val="center"/>
              <w:rPr>
                <w:rFonts w:ascii="Times New Roman" w:hAnsi="Times New Roman" w:cs="Times New Roman"/>
                <w:b w:val="0"/>
                <w:sz w:val="24"/>
                <w:szCs w:val="24"/>
              </w:rPr>
            </w:pPr>
          </w:p>
          <w:p w14:paraId="7DFABD01" w14:textId="23E6C919" w:rsidR="00927896" w:rsidRPr="00927896" w:rsidRDefault="006E4F8A" w:rsidP="006E4F8A">
            <w:pPr>
              <w:jc w:val="center"/>
              <w:rPr>
                <w:rFonts w:ascii="Times New Roman" w:hAnsi="Times New Roman" w:cs="Times New Roman"/>
                <w:b w:val="0"/>
                <w:sz w:val="24"/>
                <w:szCs w:val="24"/>
                <w:lang w:val="sr-Latn-ME"/>
              </w:rPr>
            </w:pPr>
            <w:r w:rsidRPr="00610C5D">
              <w:rPr>
                <w:rFonts w:ascii="Times New Roman" w:hAnsi="Times New Roman" w:cs="Times New Roman"/>
                <w:b w:val="0"/>
                <w:sz w:val="24"/>
                <w:szCs w:val="24"/>
              </w:rPr>
              <w:t>U</w:t>
            </w:r>
            <w:r>
              <w:rPr>
                <w:rFonts w:ascii="Times New Roman" w:hAnsi="Times New Roman" w:cs="Times New Roman"/>
                <w:b w:val="0"/>
                <w:sz w:val="24"/>
                <w:szCs w:val="24"/>
              </w:rPr>
              <w:t>kupno 50</w:t>
            </w:r>
            <w:r w:rsidR="00927896">
              <w:rPr>
                <w:rFonts w:ascii="Times New Roman" w:hAnsi="Times New Roman" w:cs="Times New Roman"/>
                <w:b w:val="0"/>
                <w:sz w:val="24"/>
                <w:szCs w:val="24"/>
                <w:lang w:val="sr-Latn-ME"/>
              </w:rPr>
              <w:t>.000€</w:t>
            </w:r>
          </w:p>
          <w:p w14:paraId="2FB52F90" w14:textId="77777777" w:rsidR="00927896" w:rsidRPr="00927896" w:rsidRDefault="00927896" w:rsidP="00927896">
            <w:pPr>
              <w:spacing w:line="276" w:lineRule="auto"/>
              <w:jc w:val="center"/>
              <w:rPr>
                <w:rFonts w:ascii="Times New Roman" w:hAnsi="Times New Roman" w:cs="Times New Roman"/>
                <w:b w:val="0"/>
                <w:sz w:val="24"/>
                <w:szCs w:val="24"/>
              </w:rPr>
            </w:pPr>
          </w:p>
        </w:tc>
        <w:tc>
          <w:tcPr>
            <w:tcW w:w="742" w:type="pct"/>
          </w:tcPr>
          <w:p w14:paraId="4EEE493E" w14:textId="77777777" w:rsidR="00927896" w:rsidRPr="00927896" w:rsidRDefault="00927896" w:rsidP="00927896">
            <w:pPr>
              <w:jc w:val="center"/>
              <w:rPr>
                <w:rFonts w:ascii="Times New Roman" w:hAnsi="Times New Roman" w:cs="Times New Roman"/>
                <w:b w:val="0"/>
                <w:sz w:val="24"/>
                <w:szCs w:val="24"/>
                <w:lang w:val="sr-Latn-ME"/>
              </w:rPr>
            </w:pPr>
            <w:r w:rsidRPr="00927896">
              <w:rPr>
                <w:rFonts w:ascii="Times New Roman" w:hAnsi="Times New Roman" w:cs="Times New Roman"/>
                <w:b w:val="0"/>
                <w:sz w:val="24"/>
                <w:szCs w:val="24"/>
                <w:lang w:val="sr-Latn-ME"/>
              </w:rPr>
              <w:t>Budžet Ministarstva prosvjete, nauke i inovacija</w:t>
            </w:r>
          </w:p>
          <w:p w14:paraId="54EE735D" w14:textId="77777777" w:rsidR="00927896" w:rsidRPr="00927896" w:rsidRDefault="00927896" w:rsidP="00927896">
            <w:pPr>
              <w:spacing w:line="276" w:lineRule="auto"/>
              <w:jc w:val="center"/>
              <w:rPr>
                <w:rFonts w:ascii="Times New Roman" w:hAnsi="Times New Roman" w:cs="Times New Roman"/>
                <w:b w:val="0"/>
                <w:sz w:val="24"/>
                <w:szCs w:val="24"/>
              </w:rPr>
            </w:pPr>
          </w:p>
        </w:tc>
      </w:tr>
      <w:tr w:rsidR="006F2A65" w:rsidRPr="002A4FC0" w14:paraId="21707E07" w14:textId="77777777" w:rsidTr="0014204D">
        <w:tc>
          <w:tcPr>
            <w:tcW w:w="1067" w:type="pct"/>
          </w:tcPr>
          <w:p w14:paraId="7D73C1B1" w14:textId="3AD81729" w:rsidR="00D1338B" w:rsidRDefault="00D1338B" w:rsidP="00642AE0">
            <w:pPr>
              <w:spacing w:line="276" w:lineRule="auto"/>
              <w:rPr>
                <w:rFonts w:ascii="Times New Roman" w:hAnsi="Times New Roman" w:cs="Times New Roman"/>
                <w:sz w:val="24"/>
                <w:szCs w:val="24"/>
              </w:rPr>
            </w:pPr>
            <w:r>
              <w:rPr>
                <w:rFonts w:ascii="Times New Roman" w:hAnsi="Times New Roman" w:cs="Times New Roman"/>
                <w:sz w:val="24"/>
                <w:szCs w:val="24"/>
              </w:rPr>
              <w:t xml:space="preserve">9. </w:t>
            </w:r>
            <w:r w:rsidRPr="00D1338B">
              <w:rPr>
                <w:rFonts w:ascii="Times New Roman" w:hAnsi="Times New Roman" w:cs="Times New Roman"/>
                <w:sz w:val="24"/>
                <w:szCs w:val="24"/>
              </w:rPr>
              <w:t>Izvođenje interresorne vježbe „Jadran 2025“</w:t>
            </w:r>
          </w:p>
        </w:tc>
        <w:tc>
          <w:tcPr>
            <w:tcW w:w="775" w:type="pct"/>
          </w:tcPr>
          <w:p w14:paraId="5CDA980A" w14:textId="634245C0" w:rsidR="00D1338B" w:rsidRPr="00D1338B" w:rsidRDefault="00D1338B" w:rsidP="002A4FC0">
            <w:pPr>
              <w:spacing w:line="276" w:lineRule="auto"/>
              <w:rPr>
                <w:rFonts w:ascii="Times New Roman" w:hAnsi="Times New Roman" w:cs="Times New Roman"/>
                <w:b w:val="0"/>
                <w:sz w:val="24"/>
                <w:szCs w:val="24"/>
              </w:rPr>
            </w:pPr>
            <w:r>
              <w:rPr>
                <w:rFonts w:ascii="Times New Roman" w:hAnsi="Times New Roman" w:cs="Times New Roman"/>
                <w:b w:val="0"/>
                <w:sz w:val="24"/>
                <w:szCs w:val="24"/>
              </w:rPr>
              <w:t>2025/26 – 2 vježbe</w:t>
            </w:r>
          </w:p>
        </w:tc>
        <w:tc>
          <w:tcPr>
            <w:tcW w:w="742" w:type="pct"/>
          </w:tcPr>
          <w:p w14:paraId="49079179" w14:textId="2E06B535" w:rsidR="00D1338B" w:rsidRPr="00D1338B" w:rsidRDefault="00D1338B" w:rsidP="00642AE0">
            <w:pPr>
              <w:spacing w:line="276" w:lineRule="auto"/>
              <w:jc w:val="center"/>
              <w:rPr>
                <w:rFonts w:ascii="Times New Roman" w:hAnsi="Times New Roman" w:cs="Times New Roman"/>
                <w:b w:val="0"/>
                <w:sz w:val="24"/>
                <w:szCs w:val="24"/>
                <w:lang w:val="sr-Latn-ME"/>
              </w:rPr>
            </w:pPr>
            <w:r w:rsidRPr="00D1338B">
              <w:rPr>
                <w:rFonts w:ascii="Times New Roman" w:hAnsi="Times New Roman" w:cs="Times New Roman"/>
                <w:b w:val="0"/>
                <w:sz w:val="24"/>
                <w:szCs w:val="24"/>
                <w:lang w:val="sr-Latn-ME"/>
              </w:rPr>
              <w:t>Ministarstvo saobraćaja i pomorstva – Uprava pomorske sigurnosti i upravljanja lukama</w:t>
            </w:r>
          </w:p>
        </w:tc>
        <w:tc>
          <w:tcPr>
            <w:tcW w:w="537" w:type="pct"/>
          </w:tcPr>
          <w:p w14:paraId="4264A0A1" w14:textId="71CB4E1C" w:rsidR="00D1338B" w:rsidRPr="00D1338B" w:rsidRDefault="00D1338B" w:rsidP="00642AE0">
            <w:pPr>
              <w:spacing w:line="276" w:lineRule="auto"/>
              <w:jc w:val="center"/>
              <w:rPr>
                <w:rFonts w:ascii="Times New Roman" w:hAnsi="Times New Roman" w:cs="Times New Roman"/>
                <w:b w:val="0"/>
                <w:sz w:val="24"/>
                <w:szCs w:val="24"/>
              </w:rPr>
            </w:pPr>
            <w:r w:rsidRPr="00D1338B">
              <w:rPr>
                <w:rFonts w:ascii="Times New Roman" w:hAnsi="Times New Roman" w:cs="Times New Roman"/>
                <w:b w:val="0"/>
                <w:sz w:val="24"/>
                <w:szCs w:val="24"/>
              </w:rPr>
              <w:t>2025</w:t>
            </w:r>
          </w:p>
        </w:tc>
        <w:tc>
          <w:tcPr>
            <w:tcW w:w="540" w:type="pct"/>
          </w:tcPr>
          <w:p w14:paraId="297319E1" w14:textId="31DD47A8" w:rsidR="00D1338B" w:rsidRPr="00D1338B" w:rsidRDefault="00D1338B" w:rsidP="00642AE0">
            <w:pPr>
              <w:spacing w:line="276" w:lineRule="auto"/>
              <w:jc w:val="center"/>
              <w:rPr>
                <w:rFonts w:ascii="Times New Roman" w:hAnsi="Times New Roman" w:cs="Times New Roman"/>
                <w:b w:val="0"/>
                <w:sz w:val="24"/>
                <w:szCs w:val="24"/>
              </w:rPr>
            </w:pPr>
            <w:r w:rsidRPr="00D1338B">
              <w:rPr>
                <w:rFonts w:ascii="Times New Roman" w:hAnsi="Times New Roman" w:cs="Times New Roman"/>
                <w:b w:val="0"/>
                <w:sz w:val="24"/>
                <w:szCs w:val="24"/>
              </w:rPr>
              <w:t>2026</w:t>
            </w:r>
          </w:p>
        </w:tc>
        <w:tc>
          <w:tcPr>
            <w:tcW w:w="598" w:type="pct"/>
          </w:tcPr>
          <w:p w14:paraId="319C2CB7" w14:textId="52318282" w:rsidR="006E4F8A" w:rsidRDefault="006E4F8A" w:rsidP="006E4F8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 – 7.000€</w:t>
            </w:r>
          </w:p>
          <w:p w14:paraId="4F6C2446" w14:textId="77777777" w:rsidR="006E4F8A" w:rsidRDefault="006E4F8A" w:rsidP="006E4F8A">
            <w:pPr>
              <w:spacing w:line="276" w:lineRule="auto"/>
              <w:jc w:val="center"/>
              <w:rPr>
                <w:rFonts w:ascii="Times New Roman" w:hAnsi="Times New Roman" w:cs="Times New Roman"/>
                <w:b w:val="0"/>
                <w:sz w:val="24"/>
                <w:szCs w:val="24"/>
              </w:rPr>
            </w:pPr>
          </w:p>
          <w:p w14:paraId="02B86953" w14:textId="10538858" w:rsidR="006E4F8A" w:rsidRDefault="006E4F8A" w:rsidP="006E4F8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 – 7.000€</w:t>
            </w:r>
          </w:p>
          <w:p w14:paraId="77AD4B19" w14:textId="77777777" w:rsidR="006E4F8A" w:rsidRDefault="006E4F8A" w:rsidP="006E4F8A">
            <w:pPr>
              <w:spacing w:line="276" w:lineRule="auto"/>
              <w:jc w:val="center"/>
              <w:rPr>
                <w:rFonts w:ascii="Times New Roman" w:hAnsi="Times New Roman" w:cs="Times New Roman"/>
                <w:b w:val="0"/>
                <w:sz w:val="24"/>
                <w:szCs w:val="24"/>
              </w:rPr>
            </w:pPr>
          </w:p>
          <w:p w14:paraId="3FB49AF7" w14:textId="4E26F5E5" w:rsidR="00D1338B" w:rsidRPr="00D1338B" w:rsidRDefault="006E4F8A" w:rsidP="006E4F8A">
            <w:pPr>
              <w:jc w:val="center"/>
              <w:rPr>
                <w:rFonts w:ascii="Times New Roman" w:hAnsi="Times New Roman" w:cs="Times New Roman"/>
                <w:b w:val="0"/>
                <w:sz w:val="24"/>
                <w:szCs w:val="24"/>
                <w:lang w:val="sr-Latn-ME"/>
              </w:rPr>
            </w:pPr>
            <w:r w:rsidRPr="00610C5D">
              <w:rPr>
                <w:rFonts w:ascii="Times New Roman" w:hAnsi="Times New Roman" w:cs="Times New Roman"/>
                <w:b w:val="0"/>
                <w:sz w:val="24"/>
                <w:szCs w:val="24"/>
              </w:rPr>
              <w:t>U</w:t>
            </w:r>
            <w:r>
              <w:rPr>
                <w:rFonts w:ascii="Times New Roman" w:hAnsi="Times New Roman" w:cs="Times New Roman"/>
                <w:b w:val="0"/>
                <w:sz w:val="24"/>
                <w:szCs w:val="24"/>
              </w:rPr>
              <w:t xml:space="preserve">kupno </w:t>
            </w:r>
            <w:r>
              <w:rPr>
                <w:rFonts w:ascii="Times New Roman" w:hAnsi="Times New Roman" w:cs="Times New Roman"/>
                <w:b w:val="0"/>
                <w:sz w:val="24"/>
                <w:szCs w:val="24"/>
                <w:lang w:val="sr-Latn-ME"/>
              </w:rPr>
              <w:t xml:space="preserve">14.000€ </w:t>
            </w:r>
          </w:p>
        </w:tc>
        <w:tc>
          <w:tcPr>
            <w:tcW w:w="742" w:type="pct"/>
          </w:tcPr>
          <w:p w14:paraId="0EA9C17C" w14:textId="3DBB826C" w:rsidR="00D1338B" w:rsidRPr="00D1338B" w:rsidRDefault="00D1338B" w:rsidP="00927896">
            <w:pPr>
              <w:jc w:val="center"/>
              <w:rPr>
                <w:rFonts w:ascii="Times New Roman" w:hAnsi="Times New Roman" w:cs="Times New Roman"/>
                <w:b w:val="0"/>
                <w:sz w:val="24"/>
                <w:szCs w:val="24"/>
                <w:lang w:val="sr-Latn-ME"/>
              </w:rPr>
            </w:pPr>
            <w:r w:rsidRPr="00D1338B">
              <w:rPr>
                <w:rFonts w:ascii="Times New Roman" w:hAnsi="Times New Roman" w:cs="Times New Roman"/>
                <w:b w:val="0"/>
                <w:sz w:val="24"/>
                <w:szCs w:val="24"/>
                <w:lang w:val="sr-Latn-ME"/>
              </w:rPr>
              <w:t>Budžet Uprave pomorske sigurn</w:t>
            </w:r>
            <w:r>
              <w:rPr>
                <w:rFonts w:ascii="Times New Roman" w:hAnsi="Times New Roman" w:cs="Times New Roman"/>
                <w:b w:val="0"/>
                <w:sz w:val="24"/>
                <w:szCs w:val="24"/>
                <w:lang w:val="sr-Latn-ME"/>
              </w:rPr>
              <w:t>osti i upravljanja lukama</w:t>
            </w:r>
          </w:p>
        </w:tc>
      </w:tr>
      <w:tr w:rsidR="006F2A65" w:rsidRPr="002A4FC0" w14:paraId="221B2E56" w14:textId="77777777" w:rsidTr="0014204D">
        <w:tc>
          <w:tcPr>
            <w:tcW w:w="1067" w:type="pct"/>
          </w:tcPr>
          <w:p w14:paraId="028342B6" w14:textId="383D0989" w:rsidR="008135CC" w:rsidRDefault="008135CC" w:rsidP="00642AE0">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10. </w:t>
            </w:r>
            <w:r w:rsidRPr="008135CC">
              <w:rPr>
                <w:rFonts w:ascii="Times New Roman" w:hAnsi="Times New Roman" w:cs="Times New Roman"/>
                <w:sz w:val="24"/>
                <w:szCs w:val="24"/>
              </w:rPr>
              <w:t xml:space="preserve">Projekat istraživanja terena za potrebe izrade karte odrona 1:200 000  </w:t>
            </w:r>
          </w:p>
        </w:tc>
        <w:tc>
          <w:tcPr>
            <w:tcW w:w="775" w:type="pct"/>
          </w:tcPr>
          <w:p w14:paraId="10067A95" w14:textId="159E251F" w:rsidR="005E1877" w:rsidRPr="005E1877" w:rsidRDefault="005E1877" w:rsidP="005E1877">
            <w:pPr>
              <w:spacing w:line="276" w:lineRule="auto"/>
              <w:rPr>
                <w:rFonts w:ascii="Times New Roman" w:hAnsi="Times New Roman" w:cs="Times New Roman"/>
                <w:b w:val="0"/>
                <w:sz w:val="24"/>
                <w:szCs w:val="24"/>
              </w:rPr>
            </w:pPr>
            <w:r>
              <w:rPr>
                <w:rFonts w:ascii="Times New Roman" w:hAnsi="Times New Roman" w:cs="Times New Roman"/>
                <w:b w:val="0"/>
                <w:sz w:val="24"/>
                <w:szCs w:val="24"/>
              </w:rPr>
              <w:t>2025 -</w:t>
            </w:r>
            <w:r w:rsidRPr="005E1877">
              <w:rPr>
                <w:rFonts w:ascii="Times New Roman" w:hAnsi="Times New Roman" w:cs="Times New Roman"/>
                <w:b w:val="0"/>
                <w:sz w:val="24"/>
                <w:szCs w:val="24"/>
              </w:rPr>
              <w:t xml:space="preserve"> Prikupljanje dodatnih podataka od institucija za dopunu digitalnog katastra odrona, snimanje dronom i verifikacija podataka na terenu, obrada izvedenih snimaka dronom, analiza snimaka i prikupljenih podataka sa terena i izrada Godišnjeg izvještaja;</w:t>
            </w:r>
          </w:p>
          <w:p w14:paraId="00A2EC67" w14:textId="3026C8D4" w:rsidR="008135CC" w:rsidRPr="008135CC" w:rsidRDefault="005E1877" w:rsidP="005E1877">
            <w:pPr>
              <w:spacing w:line="276" w:lineRule="auto"/>
              <w:rPr>
                <w:rFonts w:ascii="Times New Roman" w:hAnsi="Times New Roman" w:cs="Times New Roman"/>
                <w:b w:val="0"/>
                <w:sz w:val="24"/>
                <w:szCs w:val="24"/>
              </w:rPr>
            </w:pPr>
            <w:r w:rsidRPr="005E1877">
              <w:rPr>
                <w:rFonts w:ascii="Times New Roman" w:hAnsi="Times New Roman" w:cs="Times New Roman"/>
                <w:b w:val="0"/>
                <w:sz w:val="24"/>
                <w:szCs w:val="24"/>
              </w:rPr>
              <w:t>2</w:t>
            </w:r>
            <w:r>
              <w:rPr>
                <w:rFonts w:ascii="Times New Roman" w:hAnsi="Times New Roman" w:cs="Times New Roman"/>
                <w:b w:val="0"/>
                <w:sz w:val="24"/>
                <w:szCs w:val="24"/>
              </w:rPr>
              <w:t>026 -</w:t>
            </w:r>
            <w:r w:rsidRPr="005E1877">
              <w:rPr>
                <w:rFonts w:ascii="Times New Roman" w:hAnsi="Times New Roman" w:cs="Times New Roman"/>
                <w:b w:val="0"/>
                <w:sz w:val="24"/>
                <w:szCs w:val="24"/>
              </w:rPr>
              <w:t xml:space="preserve"> Prikupljanje dodatnih podataka od institucija za dopunu digitalnog katastra odrona, snimanje dronom i verifikacija podataka na terenu, obrada izvedenih snimaka dronom, analiza snimaka i prikupljenih podataka sa terena i </w:t>
            </w:r>
            <w:r w:rsidRPr="005E1877">
              <w:rPr>
                <w:rFonts w:ascii="Times New Roman" w:hAnsi="Times New Roman" w:cs="Times New Roman"/>
                <w:b w:val="0"/>
                <w:sz w:val="24"/>
                <w:szCs w:val="24"/>
              </w:rPr>
              <w:lastRenderedPageBreak/>
              <w:t>izrada godišnjeg izvještaja;</w:t>
            </w:r>
          </w:p>
        </w:tc>
        <w:tc>
          <w:tcPr>
            <w:tcW w:w="742" w:type="pct"/>
          </w:tcPr>
          <w:p w14:paraId="0553EC50" w14:textId="31E182BC" w:rsidR="008135CC" w:rsidRPr="008135CC" w:rsidRDefault="008135CC" w:rsidP="00642AE0">
            <w:pPr>
              <w:spacing w:line="276" w:lineRule="auto"/>
              <w:jc w:val="center"/>
              <w:rPr>
                <w:rFonts w:ascii="Times New Roman" w:hAnsi="Times New Roman" w:cs="Times New Roman"/>
                <w:b w:val="0"/>
                <w:sz w:val="24"/>
                <w:szCs w:val="24"/>
                <w:lang w:val="sr-Latn-ME"/>
              </w:rPr>
            </w:pPr>
            <w:r w:rsidRPr="008135CC">
              <w:rPr>
                <w:rFonts w:ascii="Times New Roman" w:hAnsi="Times New Roman" w:cs="Times New Roman"/>
                <w:b w:val="0"/>
                <w:sz w:val="24"/>
                <w:szCs w:val="24"/>
                <w:lang w:val="sr-Latn-ME"/>
              </w:rPr>
              <w:lastRenderedPageBreak/>
              <w:t>Ministarstvo energetike i rudarstva</w:t>
            </w:r>
          </w:p>
        </w:tc>
        <w:tc>
          <w:tcPr>
            <w:tcW w:w="537" w:type="pct"/>
          </w:tcPr>
          <w:p w14:paraId="7F9D68B5" w14:textId="45E5FDAA" w:rsidR="008135CC" w:rsidRPr="008135CC" w:rsidRDefault="008135CC" w:rsidP="00642AE0">
            <w:pPr>
              <w:spacing w:line="276" w:lineRule="auto"/>
              <w:jc w:val="center"/>
              <w:rPr>
                <w:rFonts w:ascii="Times New Roman" w:hAnsi="Times New Roman" w:cs="Times New Roman"/>
                <w:b w:val="0"/>
                <w:sz w:val="24"/>
                <w:szCs w:val="24"/>
              </w:rPr>
            </w:pPr>
            <w:r w:rsidRPr="008135CC">
              <w:rPr>
                <w:rFonts w:ascii="Times New Roman" w:hAnsi="Times New Roman" w:cs="Times New Roman"/>
                <w:b w:val="0"/>
                <w:sz w:val="24"/>
                <w:szCs w:val="24"/>
              </w:rPr>
              <w:t>2025</w:t>
            </w:r>
          </w:p>
        </w:tc>
        <w:tc>
          <w:tcPr>
            <w:tcW w:w="540" w:type="pct"/>
          </w:tcPr>
          <w:p w14:paraId="54C6E8E9" w14:textId="5292BACC" w:rsidR="008135CC" w:rsidRPr="00FB1DD1" w:rsidRDefault="003F25DE" w:rsidP="00642AE0">
            <w:pPr>
              <w:spacing w:line="276" w:lineRule="auto"/>
              <w:jc w:val="center"/>
              <w:rPr>
                <w:rFonts w:ascii="Times New Roman" w:hAnsi="Times New Roman" w:cs="Times New Roman"/>
                <w:b w:val="0"/>
                <w:sz w:val="24"/>
                <w:szCs w:val="24"/>
                <w:highlight w:val="cyan"/>
              </w:rPr>
            </w:pPr>
            <w:r w:rsidRPr="003F25DE">
              <w:rPr>
                <w:rFonts w:ascii="Times New Roman" w:hAnsi="Times New Roman" w:cs="Times New Roman"/>
                <w:b w:val="0"/>
                <w:sz w:val="24"/>
                <w:szCs w:val="24"/>
              </w:rPr>
              <w:t>2026</w:t>
            </w:r>
          </w:p>
        </w:tc>
        <w:tc>
          <w:tcPr>
            <w:tcW w:w="598" w:type="pct"/>
          </w:tcPr>
          <w:p w14:paraId="262CB23C" w14:textId="16528E37" w:rsidR="003F25DE" w:rsidRDefault="005E1877" w:rsidP="00927896">
            <w:pPr>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2025 - 50.000</w:t>
            </w:r>
            <w:r w:rsidR="003F25DE">
              <w:rPr>
                <w:rFonts w:ascii="Times New Roman" w:hAnsi="Times New Roman" w:cs="Times New Roman"/>
                <w:b w:val="0"/>
                <w:sz w:val="24"/>
                <w:szCs w:val="24"/>
                <w:lang w:val="sr-Latn-ME"/>
              </w:rPr>
              <w:t xml:space="preserve">€ </w:t>
            </w:r>
          </w:p>
          <w:p w14:paraId="39225EEA" w14:textId="18E030F8" w:rsidR="003F25DE" w:rsidRDefault="005E1877" w:rsidP="00927896">
            <w:pPr>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2026 – 50.000€</w:t>
            </w:r>
          </w:p>
          <w:p w14:paraId="6BC352AA" w14:textId="77777777" w:rsidR="005E1877" w:rsidRDefault="005E1877" w:rsidP="00927896">
            <w:pPr>
              <w:jc w:val="center"/>
              <w:rPr>
                <w:rFonts w:ascii="Times New Roman" w:hAnsi="Times New Roman" w:cs="Times New Roman"/>
                <w:b w:val="0"/>
                <w:sz w:val="24"/>
                <w:szCs w:val="24"/>
                <w:lang w:val="sr-Latn-ME"/>
              </w:rPr>
            </w:pPr>
          </w:p>
          <w:p w14:paraId="49008AA7" w14:textId="051DCE6E" w:rsidR="003F25DE" w:rsidRDefault="004769B6" w:rsidP="00927896">
            <w:pPr>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U</w:t>
            </w:r>
            <w:r w:rsidR="003F25DE">
              <w:rPr>
                <w:rFonts w:ascii="Times New Roman" w:hAnsi="Times New Roman" w:cs="Times New Roman"/>
                <w:b w:val="0"/>
                <w:sz w:val="24"/>
                <w:szCs w:val="24"/>
                <w:lang w:val="sr-Latn-ME"/>
              </w:rPr>
              <w:t>kupno</w:t>
            </w:r>
          </w:p>
          <w:p w14:paraId="6DE21A1E" w14:textId="0B6EEC87" w:rsidR="008135CC" w:rsidRPr="008135CC" w:rsidRDefault="005E1877" w:rsidP="00927896">
            <w:pPr>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100.000</w:t>
            </w:r>
            <w:r w:rsidR="008135CC" w:rsidRPr="008135CC">
              <w:rPr>
                <w:rFonts w:ascii="Times New Roman" w:hAnsi="Times New Roman" w:cs="Times New Roman"/>
                <w:b w:val="0"/>
                <w:sz w:val="24"/>
                <w:szCs w:val="24"/>
                <w:lang w:val="sr-Latn-ME"/>
              </w:rPr>
              <w:t>€</w:t>
            </w:r>
          </w:p>
        </w:tc>
        <w:tc>
          <w:tcPr>
            <w:tcW w:w="742" w:type="pct"/>
          </w:tcPr>
          <w:p w14:paraId="1610EB2F" w14:textId="32DF4B12" w:rsidR="008135CC" w:rsidRPr="008135CC" w:rsidRDefault="008135CC" w:rsidP="00927896">
            <w:pPr>
              <w:jc w:val="center"/>
              <w:rPr>
                <w:rFonts w:ascii="Times New Roman" w:hAnsi="Times New Roman" w:cs="Times New Roman"/>
                <w:b w:val="0"/>
                <w:sz w:val="24"/>
                <w:szCs w:val="24"/>
                <w:lang w:val="sr-Latn-ME"/>
              </w:rPr>
            </w:pPr>
            <w:r w:rsidRPr="008135CC">
              <w:rPr>
                <w:rFonts w:ascii="Times New Roman" w:hAnsi="Times New Roman" w:cs="Times New Roman"/>
                <w:b w:val="0"/>
                <w:sz w:val="24"/>
                <w:szCs w:val="24"/>
                <w:lang w:val="sr-Latn-ME"/>
              </w:rPr>
              <w:t>Budžet Ministarstva energetike i rudarstva</w:t>
            </w:r>
          </w:p>
        </w:tc>
      </w:tr>
      <w:tr w:rsidR="006F2A65" w:rsidRPr="002A4FC0" w14:paraId="7BD2CEB5" w14:textId="77777777" w:rsidTr="0014204D">
        <w:tc>
          <w:tcPr>
            <w:tcW w:w="1067" w:type="pct"/>
          </w:tcPr>
          <w:p w14:paraId="650E5EC6" w14:textId="365A130F" w:rsidR="00C248EC" w:rsidRPr="00C248EC" w:rsidRDefault="00C248EC" w:rsidP="00642AE0">
            <w:pPr>
              <w:spacing w:line="276" w:lineRule="auto"/>
              <w:rPr>
                <w:rFonts w:ascii="Times New Roman" w:hAnsi="Times New Roman" w:cs="Times New Roman"/>
                <w:sz w:val="24"/>
                <w:szCs w:val="24"/>
                <w:highlight w:val="yellow"/>
              </w:rPr>
            </w:pPr>
            <w:r w:rsidRPr="000154B3">
              <w:rPr>
                <w:rFonts w:ascii="Times New Roman" w:hAnsi="Times New Roman" w:cs="Times New Roman"/>
                <w:sz w:val="24"/>
                <w:szCs w:val="24"/>
              </w:rPr>
              <w:lastRenderedPageBreak/>
              <w:t xml:space="preserve">11. </w:t>
            </w:r>
            <w:r w:rsidR="000154B3" w:rsidRPr="000154B3">
              <w:rPr>
                <w:rFonts w:ascii="Times New Roman" w:hAnsi="Times New Roman" w:cs="Times New Roman"/>
                <w:sz w:val="24"/>
                <w:szCs w:val="24"/>
              </w:rPr>
              <w:t>Projekat istraživanja terena za potrebe izrade karte klizišta i debritnih tokova 1:200 000</w:t>
            </w:r>
          </w:p>
        </w:tc>
        <w:tc>
          <w:tcPr>
            <w:tcW w:w="775" w:type="pct"/>
          </w:tcPr>
          <w:p w14:paraId="604A325D" w14:textId="77777777" w:rsidR="00FD6450" w:rsidRPr="00FD6450" w:rsidRDefault="00FD6450" w:rsidP="00FD6450">
            <w:pPr>
              <w:spacing w:after="160" w:line="259" w:lineRule="auto"/>
              <w:rPr>
                <w:rFonts w:ascii="Times New Roman" w:hAnsi="Times New Roman" w:cs="Times New Roman"/>
                <w:b w:val="0"/>
                <w:sz w:val="24"/>
                <w:szCs w:val="24"/>
                <w:lang w:val="sr-Latn-ME"/>
              </w:rPr>
            </w:pPr>
            <w:r w:rsidRPr="00FD6450">
              <w:rPr>
                <w:rFonts w:ascii="Times New Roman" w:hAnsi="Times New Roman" w:cs="Times New Roman"/>
                <w:b w:val="0"/>
                <w:sz w:val="24"/>
                <w:szCs w:val="24"/>
                <w:lang w:val="sr-Latn-ME"/>
              </w:rPr>
              <w:t xml:space="preserve">2025: prikupljanje i sistematizacija dodatnih podataka iz grupe nacionalnih stakeholder-a; pokretanje i godišnje održavanje portala klizišteprijavi.me;  promovisanje projekta i portala klizišteprijavi.me na društvenim mrežama (instagram, facebook...); sastanci sa stakeholderima iz grupe regionalne i opštinske službe; verifikacija podataka na terenu sa snimanjem dronom; obrada snimaka izvedenih dronom; obrada prikupljenih </w:t>
            </w:r>
            <w:r w:rsidRPr="00FD6450">
              <w:rPr>
                <w:rFonts w:ascii="Times New Roman" w:hAnsi="Times New Roman" w:cs="Times New Roman"/>
                <w:b w:val="0"/>
                <w:sz w:val="24"/>
                <w:szCs w:val="24"/>
                <w:lang w:val="sr-Latn-ME"/>
              </w:rPr>
              <w:lastRenderedPageBreak/>
              <w:t>podataka sa terena i ažuriranje Katastra;  izrada godišnjeg izveštaja;</w:t>
            </w:r>
          </w:p>
          <w:p w14:paraId="197AFF65" w14:textId="77777777" w:rsidR="00FD6450" w:rsidRPr="00FD6450" w:rsidRDefault="00FD6450" w:rsidP="00FD6450">
            <w:pPr>
              <w:spacing w:after="160" w:line="259" w:lineRule="auto"/>
              <w:rPr>
                <w:rFonts w:ascii="Times New Roman" w:hAnsi="Times New Roman" w:cs="Times New Roman"/>
                <w:b w:val="0"/>
                <w:sz w:val="24"/>
                <w:szCs w:val="24"/>
                <w:lang w:val="sr-Latn-ME"/>
              </w:rPr>
            </w:pPr>
            <w:r w:rsidRPr="00FD6450">
              <w:rPr>
                <w:rFonts w:ascii="Times New Roman" w:hAnsi="Times New Roman" w:cs="Times New Roman"/>
                <w:b w:val="0"/>
                <w:sz w:val="24"/>
                <w:szCs w:val="24"/>
                <w:lang w:val="sr-Latn-ME"/>
              </w:rPr>
              <w:t xml:space="preserve">2026: prikupljanje i sistematizacija dodatnih podataka iz grupe nacionalnih stakeholder-a; ažuriranje i godišnje održavanje portala klizišteprijavi.me;  promovisanje projekta i portala klizišteprijavi.me na društvenim mrežama (instagram, facebook...); sastanci sa stakeholderima iz grupe regionalne i opštinske službe; verifikacija podataka na terenu sa snimanjem dronom; obrada </w:t>
            </w:r>
            <w:r w:rsidRPr="00FD6450">
              <w:rPr>
                <w:rFonts w:ascii="Times New Roman" w:hAnsi="Times New Roman" w:cs="Times New Roman"/>
                <w:b w:val="0"/>
                <w:sz w:val="24"/>
                <w:szCs w:val="24"/>
                <w:lang w:val="sr-Latn-ME"/>
              </w:rPr>
              <w:lastRenderedPageBreak/>
              <w:t>snimaka izvedenih dronom; obrada prikupljenih podataka sa terena i ažuriranje Katastra; promocija projekta u medijima; izrada Godišnjeg izveštaja;</w:t>
            </w:r>
          </w:p>
          <w:p w14:paraId="7356CB89" w14:textId="46ED454C" w:rsidR="00C248EC" w:rsidRPr="001C6987" w:rsidRDefault="00C248EC" w:rsidP="00FD6450">
            <w:pPr>
              <w:spacing w:line="276" w:lineRule="auto"/>
              <w:rPr>
                <w:rFonts w:ascii="Times New Roman" w:hAnsi="Times New Roman" w:cs="Times New Roman"/>
                <w:b w:val="0"/>
                <w:sz w:val="24"/>
                <w:szCs w:val="24"/>
              </w:rPr>
            </w:pPr>
          </w:p>
        </w:tc>
        <w:tc>
          <w:tcPr>
            <w:tcW w:w="742" w:type="pct"/>
          </w:tcPr>
          <w:p w14:paraId="63CB3F67" w14:textId="1AC4C526" w:rsidR="00C248EC" w:rsidRPr="000154B3" w:rsidRDefault="00C248EC" w:rsidP="00642AE0">
            <w:pPr>
              <w:spacing w:line="276" w:lineRule="auto"/>
              <w:jc w:val="center"/>
              <w:rPr>
                <w:rFonts w:ascii="Times New Roman" w:hAnsi="Times New Roman" w:cs="Times New Roman"/>
                <w:sz w:val="24"/>
                <w:szCs w:val="24"/>
                <w:lang w:val="sr-Latn-ME"/>
              </w:rPr>
            </w:pPr>
            <w:r w:rsidRPr="000154B3">
              <w:rPr>
                <w:rFonts w:ascii="Times New Roman" w:hAnsi="Times New Roman" w:cs="Times New Roman"/>
                <w:b w:val="0"/>
                <w:sz w:val="24"/>
                <w:szCs w:val="24"/>
              </w:rPr>
              <w:lastRenderedPageBreak/>
              <w:t>Ministarstvo energetike i rudarstva</w:t>
            </w:r>
          </w:p>
        </w:tc>
        <w:tc>
          <w:tcPr>
            <w:tcW w:w="537" w:type="pct"/>
          </w:tcPr>
          <w:p w14:paraId="074C3D58" w14:textId="6C6C4A4C" w:rsidR="00C248EC" w:rsidRPr="000154B3" w:rsidRDefault="00C248EC" w:rsidP="00642AE0">
            <w:pPr>
              <w:spacing w:line="276" w:lineRule="auto"/>
              <w:jc w:val="center"/>
              <w:rPr>
                <w:rFonts w:ascii="Times New Roman" w:hAnsi="Times New Roman" w:cs="Times New Roman"/>
                <w:b w:val="0"/>
                <w:sz w:val="24"/>
                <w:szCs w:val="24"/>
              </w:rPr>
            </w:pPr>
            <w:r w:rsidRPr="000154B3">
              <w:rPr>
                <w:rFonts w:ascii="Times New Roman" w:hAnsi="Times New Roman" w:cs="Times New Roman"/>
                <w:b w:val="0"/>
                <w:sz w:val="24"/>
                <w:szCs w:val="24"/>
              </w:rPr>
              <w:t>2025</w:t>
            </w:r>
          </w:p>
        </w:tc>
        <w:tc>
          <w:tcPr>
            <w:tcW w:w="540" w:type="pct"/>
          </w:tcPr>
          <w:p w14:paraId="12DA142A" w14:textId="418BC0EF" w:rsidR="00C248EC" w:rsidRPr="00FB1DD1" w:rsidRDefault="003F25DE" w:rsidP="00642AE0">
            <w:pPr>
              <w:spacing w:line="276" w:lineRule="auto"/>
              <w:jc w:val="center"/>
              <w:rPr>
                <w:rFonts w:ascii="Times New Roman" w:hAnsi="Times New Roman" w:cs="Times New Roman"/>
                <w:b w:val="0"/>
                <w:sz w:val="24"/>
                <w:szCs w:val="24"/>
                <w:highlight w:val="cyan"/>
              </w:rPr>
            </w:pPr>
            <w:r w:rsidRPr="00D13809">
              <w:rPr>
                <w:rFonts w:ascii="Times New Roman" w:hAnsi="Times New Roman" w:cs="Times New Roman"/>
                <w:b w:val="0"/>
                <w:sz w:val="24"/>
                <w:szCs w:val="24"/>
              </w:rPr>
              <w:t>2026</w:t>
            </w:r>
          </w:p>
        </w:tc>
        <w:tc>
          <w:tcPr>
            <w:tcW w:w="598" w:type="pct"/>
          </w:tcPr>
          <w:p w14:paraId="42134F3B" w14:textId="0B18831F" w:rsidR="00FD6450" w:rsidRDefault="00FD6450" w:rsidP="00FD6450">
            <w:pPr>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 xml:space="preserve">2025 - 50.000€ </w:t>
            </w:r>
          </w:p>
          <w:p w14:paraId="466AEEC3" w14:textId="286E4576" w:rsidR="009B7195" w:rsidRDefault="009B7195" w:rsidP="00FD6450">
            <w:pPr>
              <w:jc w:val="center"/>
              <w:rPr>
                <w:rFonts w:ascii="Times New Roman" w:hAnsi="Times New Roman" w:cs="Times New Roman"/>
                <w:b w:val="0"/>
                <w:sz w:val="24"/>
                <w:szCs w:val="24"/>
                <w:lang w:val="sr-Latn-ME"/>
              </w:rPr>
            </w:pPr>
          </w:p>
          <w:p w14:paraId="296B9357" w14:textId="77777777" w:rsidR="009B7195" w:rsidRDefault="009B7195" w:rsidP="00FD6450">
            <w:pPr>
              <w:jc w:val="center"/>
              <w:rPr>
                <w:rFonts w:ascii="Times New Roman" w:hAnsi="Times New Roman" w:cs="Times New Roman"/>
                <w:b w:val="0"/>
                <w:sz w:val="24"/>
                <w:szCs w:val="24"/>
                <w:lang w:val="sr-Latn-ME"/>
              </w:rPr>
            </w:pPr>
          </w:p>
          <w:p w14:paraId="79D36F35" w14:textId="77777777" w:rsidR="00FD6450" w:rsidRDefault="00FD6450" w:rsidP="00FD6450">
            <w:pPr>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2026 – 50.000€</w:t>
            </w:r>
          </w:p>
          <w:p w14:paraId="3F5E5038" w14:textId="77777777" w:rsidR="00FD6450" w:rsidRDefault="00FD6450" w:rsidP="00FD6450">
            <w:pPr>
              <w:jc w:val="center"/>
              <w:rPr>
                <w:rFonts w:ascii="Times New Roman" w:hAnsi="Times New Roman" w:cs="Times New Roman"/>
                <w:b w:val="0"/>
                <w:sz w:val="24"/>
                <w:szCs w:val="24"/>
                <w:lang w:val="sr-Latn-ME"/>
              </w:rPr>
            </w:pPr>
          </w:p>
          <w:p w14:paraId="203859E0" w14:textId="55719E46" w:rsidR="00FD6450" w:rsidRDefault="009B7195" w:rsidP="00FD6450">
            <w:pPr>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U</w:t>
            </w:r>
            <w:r w:rsidR="00FD6450">
              <w:rPr>
                <w:rFonts w:ascii="Times New Roman" w:hAnsi="Times New Roman" w:cs="Times New Roman"/>
                <w:b w:val="0"/>
                <w:sz w:val="24"/>
                <w:szCs w:val="24"/>
                <w:lang w:val="sr-Latn-ME"/>
              </w:rPr>
              <w:t>kupno</w:t>
            </w:r>
          </w:p>
          <w:p w14:paraId="534455C4" w14:textId="2CDC9E93" w:rsidR="00C248EC" w:rsidRPr="000154B3" w:rsidRDefault="00FD6450" w:rsidP="00FD6450">
            <w:pPr>
              <w:jc w:val="center"/>
              <w:rPr>
                <w:rFonts w:ascii="Times New Roman" w:hAnsi="Times New Roman" w:cs="Times New Roman"/>
                <w:b w:val="0"/>
                <w:sz w:val="24"/>
                <w:szCs w:val="24"/>
                <w:highlight w:val="yellow"/>
                <w:lang w:val="sr-Latn-ME"/>
              </w:rPr>
            </w:pPr>
            <w:r>
              <w:rPr>
                <w:rFonts w:ascii="Times New Roman" w:hAnsi="Times New Roman" w:cs="Times New Roman"/>
                <w:b w:val="0"/>
                <w:sz w:val="24"/>
                <w:szCs w:val="24"/>
                <w:lang w:val="sr-Latn-ME"/>
              </w:rPr>
              <w:t>100.000</w:t>
            </w:r>
            <w:r w:rsidRPr="008135CC">
              <w:rPr>
                <w:rFonts w:ascii="Times New Roman" w:hAnsi="Times New Roman" w:cs="Times New Roman"/>
                <w:b w:val="0"/>
                <w:sz w:val="24"/>
                <w:szCs w:val="24"/>
                <w:lang w:val="sr-Latn-ME"/>
              </w:rPr>
              <w:t>€</w:t>
            </w:r>
          </w:p>
        </w:tc>
        <w:tc>
          <w:tcPr>
            <w:tcW w:w="742" w:type="pct"/>
          </w:tcPr>
          <w:p w14:paraId="7F9B171E" w14:textId="30E033CD" w:rsidR="00C248EC" w:rsidRPr="000154B3" w:rsidRDefault="000154B3" w:rsidP="00927896">
            <w:pPr>
              <w:jc w:val="center"/>
              <w:rPr>
                <w:rFonts w:ascii="Times New Roman" w:hAnsi="Times New Roman" w:cs="Times New Roman"/>
                <w:b w:val="0"/>
                <w:sz w:val="24"/>
                <w:szCs w:val="24"/>
                <w:highlight w:val="yellow"/>
                <w:lang w:val="sr-Latn-ME"/>
              </w:rPr>
            </w:pPr>
            <w:r w:rsidRPr="000154B3">
              <w:rPr>
                <w:rFonts w:ascii="Times New Roman" w:hAnsi="Times New Roman" w:cs="Times New Roman"/>
                <w:b w:val="0"/>
                <w:sz w:val="24"/>
                <w:szCs w:val="24"/>
                <w:lang w:val="sr-Latn-ME"/>
              </w:rPr>
              <w:t>Budžet Ministarstva energetike i rudarstva 100%</w:t>
            </w:r>
          </w:p>
        </w:tc>
      </w:tr>
      <w:tr w:rsidR="00FF0EDC" w:rsidRPr="002A4FC0" w14:paraId="500FC52D" w14:textId="77777777" w:rsidTr="0014204D">
        <w:tc>
          <w:tcPr>
            <w:tcW w:w="1067" w:type="pct"/>
            <w:shd w:val="clear" w:color="auto" w:fill="2E74B5" w:themeFill="accent1" w:themeFillShade="BF"/>
          </w:tcPr>
          <w:p w14:paraId="29B97BF9" w14:textId="77777777" w:rsidR="00FF0EDC" w:rsidRPr="002A4FC0" w:rsidRDefault="00FF0EDC" w:rsidP="002A4FC0">
            <w:pPr>
              <w:spacing w:line="276" w:lineRule="auto"/>
              <w:rPr>
                <w:rFonts w:ascii="Times New Roman" w:hAnsi="Times New Roman" w:cs="Times New Roman"/>
                <w:sz w:val="20"/>
                <w:szCs w:val="20"/>
              </w:rPr>
            </w:pPr>
          </w:p>
          <w:p w14:paraId="36B67538" w14:textId="77777777" w:rsidR="00112C00" w:rsidRDefault="00112C00" w:rsidP="002A4FC0">
            <w:pPr>
              <w:spacing w:line="276" w:lineRule="auto"/>
              <w:rPr>
                <w:rFonts w:ascii="Times New Roman" w:hAnsi="Times New Roman" w:cs="Times New Roman"/>
                <w:color w:val="FFFFFF" w:themeColor="background1"/>
                <w:sz w:val="20"/>
                <w:szCs w:val="20"/>
              </w:rPr>
            </w:pPr>
          </w:p>
          <w:p w14:paraId="4BD5CCA2" w14:textId="4AD181BC" w:rsidR="00FF0EDC" w:rsidRDefault="00FF0EDC" w:rsidP="002A4FC0">
            <w:pPr>
              <w:spacing w:line="276" w:lineRule="auto"/>
              <w:rPr>
                <w:rFonts w:ascii="Times New Roman" w:hAnsi="Times New Roman" w:cs="Times New Roman"/>
                <w:color w:val="FFFFFF" w:themeColor="background1"/>
                <w:sz w:val="20"/>
                <w:szCs w:val="20"/>
              </w:rPr>
            </w:pPr>
            <w:r w:rsidRPr="002A4FC0">
              <w:rPr>
                <w:rFonts w:ascii="Times New Roman" w:hAnsi="Times New Roman" w:cs="Times New Roman"/>
                <w:color w:val="FFFFFF" w:themeColor="background1"/>
                <w:sz w:val="20"/>
                <w:szCs w:val="20"/>
              </w:rPr>
              <w:t>OPERATIVNI CILJ 3.2</w:t>
            </w:r>
          </w:p>
          <w:p w14:paraId="626AF09F" w14:textId="77777777" w:rsidR="00112C00" w:rsidRPr="002A4FC0" w:rsidRDefault="00112C00" w:rsidP="002A4FC0">
            <w:pPr>
              <w:spacing w:line="276" w:lineRule="auto"/>
              <w:rPr>
                <w:rFonts w:ascii="Times New Roman" w:hAnsi="Times New Roman" w:cs="Times New Roman"/>
                <w:color w:val="FFFFFF" w:themeColor="background1"/>
                <w:sz w:val="20"/>
                <w:szCs w:val="20"/>
              </w:rPr>
            </w:pPr>
          </w:p>
          <w:p w14:paraId="64184023" w14:textId="77777777" w:rsidR="00FF0EDC" w:rsidRPr="002A4FC0" w:rsidRDefault="00FF0EDC" w:rsidP="002A4FC0">
            <w:pPr>
              <w:spacing w:line="276" w:lineRule="auto"/>
              <w:rPr>
                <w:rFonts w:ascii="Times New Roman" w:hAnsi="Times New Roman" w:cs="Times New Roman"/>
                <w:sz w:val="20"/>
                <w:szCs w:val="20"/>
              </w:rPr>
            </w:pPr>
          </w:p>
        </w:tc>
        <w:tc>
          <w:tcPr>
            <w:tcW w:w="3933" w:type="pct"/>
            <w:gridSpan w:val="6"/>
            <w:shd w:val="clear" w:color="auto" w:fill="2E74B5" w:themeFill="accent1" w:themeFillShade="BF"/>
          </w:tcPr>
          <w:p w14:paraId="11615E07"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p>
          <w:p w14:paraId="5F60E7D1"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r w:rsidRPr="002A4FC0">
              <w:rPr>
                <w:rFonts w:ascii="Times New Roman" w:hAnsi="Times New Roman" w:cs="Times New Roman"/>
                <w:color w:val="FFFFFF" w:themeColor="background1"/>
                <w:sz w:val="28"/>
                <w:szCs w:val="28"/>
              </w:rPr>
              <w:t>Priprema-povećanje informisanosti i pripravnosti stanovništva u pogledu rizika</w:t>
            </w:r>
          </w:p>
          <w:p w14:paraId="23AA1C63"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p>
        </w:tc>
      </w:tr>
      <w:tr w:rsidR="007C5358" w:rsidRPr="002A4FC0" w14:paraId="6CD6CCF8" w14:textId="77777777" w:rsidTr="0014204D">
        <w:tc>
          <w:tcPr>
            <w:tcW w:w="1067" w:type="pct"/>
            <w:shd w:val="clear" w:color="auto" w:fill="DEEAF6" w:themeFill="accent1" w:themeFillTint="33"/>
          </w:tcPr>
          <w:p w14:paraId="080C2691"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t>Indikator učinka a)</w:t>
            </w:r>
          </w:p>
        </w:tc>
        <w:tc>
          <w:tcPr>
            <w:tcW w:w="1517" w:type="pct"/>
            <w:gridSpan w:val="2"/>
            <w:shd w:val="clear" w:color="auto" w:fill="DEEAF6" w:themeFill="accent1" w:themeFillTint="33"/>
          </w:tcPr>
          <w:p w14:paraId="55304CA3"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38F8D964"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3DB89271"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7C5358" w:rsidRPr="002A4FC0" w14:paraId="49D24CAD" w14:textId="77777777" w:rsidTr="0014204D">
        <w:tc>
          <w:tcPr>
            <w:tcW w:w="1067" w:type="pct"/>
            <w:shd w:val="clear" w:color="auto" w:fill="DEEAF6" w:themeFill="accent1" w:themeFillTint="33"/>
          </w:tcPr>
          <w:p w14:paraId="078230B8"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t>Indikator učinka b)</w:t>
            </w:r>
          </w:p>
        </w:tc>
        <w:tc>
          <w:tcPr>
            <w:tcW w:w="1517" w:type="pct"/>
            <w:gridSpan w:val="2"/>
            <w:shd w:val="clear" w:color="auto" w:fill="DEEAF6" w:themeFill="accent1" w:themeFillTint="33"/>
          </w:tcPr>
          <w:p w14:paraId="2893C89B"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488399E8"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7BB42A93"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6F2A65" w:rsidRPr="002A4FC0" w14:paraId="0C29A49F" w14:textId="77777777" w:rsidTr="0014204D">
        <w:tc>
          <w:tcPr>
            <w:tcW w:w="1067" w:type="pct"/>
            <w:shd w:val="clear" w:color="auto" w:fill="A8D08D" w:themeFill="accent6" w:themeFillTint="99"/>
          </w:tcPr>
          <w:p w14:paraId="23D46BAE"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Aktivnost koja utiče na realizaciju Operativnog cilja 3.2</w:t>
            </w:r>
          </w:p>
        </w:tc>
        <w:tc>
          <w:tcPr>
            <w:tcW w:w="775" w:type="pct"/>
            <w:shd w:val="clear" w:color="auto" w:fill="A8D08D" w:themeFill="accent6" w:themeFillTint="99"/>
          </w:tcPr>
          <w:p w14:paraId="2733BC18"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 xml:space="preserve">Indikator rezultata </w:t>
            </w:r>
          </w:p>
        </w:tc>
        <w:tc>
          <w:tcPr>
            <w:tcW w:w="742" w:type="pct"/>
            <w:shd w:val="clear" w:color="auto" w:fill="A8D08D" w:themeFill="accent6" w:themeFillTint="99"/>
          </w:tcPr>
          <w:p w14:paraId="06C39BF2"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Nadležne institucije</w:t>
            </w:r>
          </w:p>
        </w:tc>
        <w:tc>
          <w:tcPr>
            <w:tcW w:w="537" w:type="pct"/>
            <w:shd w:val="clear" w:color="auto" w:fill="A8D08D" w:themeFill="accent6" w:themeFillTint="99"/>
          </w:tcPr>
          <w:p w14:paraId="1942415F"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Datum početka</w:t>
            </w:r>
          </w:p>
        </w:tc>
        <w:tc>
          <w:tcPr>
            <w:tcW w:w="540" w:type="pct"/>
            <w:shd w:val="clear" w:color="auto" w:fill="A8D08D" w:themeFill="accent6" w:themeFillTint="99"/>
          </w:tcPr>
          <w:p w14:paraId="1DD2A4AB"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Planirani datum završetka</w:t>
            </w:r>
          </w:p>
        </w:tc>
        <w:tc>
          <w:tcPr>
            <w:tcW w:w="598" w:type="pct"/>
            <w:shd w:val="clear" w:color="auto" w:fill="A8D08D" w:themeFill="accent6" w:themeFillTint="99"/>
          </w:tcPr>
          <w:p w14:paraId="3503EEB7"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Sredstva planirana za sprovođenje aktivnosti</w:t>
            </w:r>
          </w:p>
        </w:tc>
        <w:tc>
          <w:tcPr>
            <w:tcW w:w="742" w:type="pct"/>
            <w:shd w:val="clear" w:color="auto" w:fill="A8D08D" w:themeFill="accent6" w:themeFillTint="99"/>
          </w:tcPr>
          <w:p w14:paraId="72E9BDF7"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Izvor finansiranja</w:t>
            </w:r>
          </w:p>
        </w:tc>
      </w:tr>
      <w:tr w:rsidR="006F2A65" w:rsidRPr="002A4FC0" w14:paraId="2C3FF511" w14:textId="77777777" w:rsidTr="0014204D">
        <w:tc>
          <w:tcPr>
            <w:tcW w:w="1067" w:type="pct"/>
          </w:tcPr>
          <w:p w14:paraId="349D0CDA" w14:textId="1B1D892E"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t>1.</w:t>
            </w:r>
            <w:r w:rsidR="0070254B">
              <w:rPr>
                <w:rFonts w:ascii="Times New Roman" w:hAnsi="Times New Roman" w:cs="Times New Roman"/>
                <w:sz w:val="24"/>
                <w:szCs w:val="24"/>
              </w:rPr>
              <w:t xml:space="preserve"> </w:t>
            </w:r>
            <w:r w:rsidR="0070254B" w:rsidRPr="0070254B">
              <w:rPr>
                <w:rFonts w:ascii="Times New Roman" w:hAnsi="Times New Roman" w:cs="Times New Roman"/>
                <w:sz w:val="24"/>
                <w:szCs w:val="24"/>
              </w:rPr>
              <w:t>Jačanje administrativnih kapaciteta institucija kulture u upr</w:t>
            </w:r>
            <w:r w:rsidR="0070254B">
              <w:rPr>
                <w:rFonts w:ascii="Times New Roman" w:hAnsi="Times New Roman" w:cs="Times New Roman"/>
                <w:sz w:val="24"/>
                <w:szCs w:val="24"/>
              </w:rPr>
              <w:t>avljanju rizicima od katastrofa</w:t>
            </w:r>
          </w:p>
        </w:tc>
        <w:tc>
          <w:tcPr>
            <w:tcW w:w="775" w:type="pct"/>
          </w:tcPr>
          <w:p w14:paraId="34C1E903" w14:textId="77777777" w:rsidR="0070254B" w:rsidRPr="0070254B" w:rsidRDefault="0070254B" w:rsidP="0070254B">
            <w:pPr>
              <w:spacing w:line="276" w:lineRule="auto"/>
              <w:rPr>
                <w:rFonts w:ascii="Times New Roman" w:hAnsi="Times New Roman" w:cs="Times New Roman"/>
                <w:b w:val="0"/>
                <w:sz w:val="24"/>
                <w:szCs w:val="24"/>
              </w:rPr>
            </w:pPr>
            <w:r w:rsidRPr="0070254B">
              <w:rPr>
                <w:rFonts w:ascii="Times New Roman" w:hAnsi="Times New Roman" w:cs="Times New Roman"/>
                <w:b w:val="0"/>
                <w:sz w:val="24"/>
                <w:szCs w:val="24"/>
              </w:rPr>
              <w:t xml:space="preserve">Održana 1 obuka za edukaciju direktora ustanova i zaposlenih u kulturi </w:t>
            </w:r>
          </w:p>
          <w:p w14:paraId="0802DDAB" w14:textId="2D94C3AD" w:rsidR="00FF0EDC" w:rsidRPr="0070254B" w:rsidRDefault="00132729" w:rsidP="0070254B">
            <w:pPr>
              <w:spacing w:line="276" w:lineRule="auto"/>
              <w:rPr>
                <w:rFonts w:ascii="Times New Roman" w:hAnsi="Times New Roman" w:cs="Times New Roman"/>
                <w:b w:val="0"/>
                <w:sz w:val="24"/>
                <w:szCs w:val="24"/>
              </w:rPr>
            </w:pPr>
            <w:r>
              <w:rPr>
                <w:rFonts w:ascii="Times New Roman" w:hAnsi="Times New Roman" w:cs="Times New Roman"/>
                <w:b w:val="0"/>
                <w:sz w:val="24"/>
                <w:szCs w:val="24"/>
              </w:rPr>
              <w:lastRenderedPageBreak/>
              <w:t>Održana 2</w:t>
            </w:r>
            <w:r w:rsidR="0070254B" w:rsidRPr="0070254B">
              <w:rPr>
                <w:rFonts w:ascii="Times New Roman" w:hAnsi="Times New Roman" w:cs="Times New Roman"/>
                <w:b w:val="0"/>
                <w:sz w:val="24"/>
                <w:szCs w:val="24"/>
              </w:rPr>
              <w:t xml:space="preserve"> info dana/radionice </w:t>
            </w:r>
            <w:r w:rsidR="0070254B">
              <w:rPr>
                <w:rFonts w:ascii="Times New Roman" w:hAnsi="Times New Roman" w:cs="Times New Roman"/>
                <w:b w:val="0"/>
                <w:sz w:val="24"/>
                <w:szCs w:val="24"/>
              </w:rPr>
              <w:t>za, lokalnu zajednicu, vlasnke</w:t>
            </w:r>
            <w:r w:rsidR="00A6233D">
              <w:rPr>
                <w:rFonts w:ascii="Times New Roman" w:hAnsi="Times New Roman" w:cs="Times New Roman"/>
                <w:b w:val="0"/>
                <w:sz w:val="24"/>
                <w:szCs w:val="24"/>
              </w:rPr>
              <w:t>/ce</w:t>
            </w:r>
            <w:r w:rsidR="0070254B">
              <w:rPr>
                <w:rFonts w:ascii="Times New Roman" w:hAnsi="Times New Roman" w:cs="Times New Roman"/>
                <w:b w:val="0"/>
                <w:sz w:val="24"/>
                <w:szCs w:val="24"/>
              </w:rPr>
              <w:t xml:space="preserve"> i</w:t>
            </w:r>
            <w:r w:rsidR="0070254B" w:rsidRPr="0070254B">
              <w:rPr>
                <w:rFonts w:ascii="Times New Roman" w:hAnsi="Times New Roman" w:cs="Times New Roman"/>
                <w:b w:val="0"/>
                <w:sz w:val="24"/>
                <w:szCs w:val="24"/>
              </w:rPr>
              <w:t xml:space="preserve"> držaoce</w:t>
            </w:r>
            <w:r w:rsidR="00A6233D">
              <w:rPr>
                <w:rFonts w:ascii="Times New Roman" w:hAnsi="Times New Roman" w:cs="Times New Roman"/>
                <w:b w:val="0"/>
                <w:sz w:val="24"/>
                <w:szCs w:val="24"/>
              </w:rPr>
              <w:t>/teljke</w:t>
            </w:r>
            <w:r w:rsidR="0070254B" w:rsidRPr="0070254B">
              <w:rPr>
                <w:rFonts w:ascii="Times New Roman" w:hAnsi="Times New Roman" w:cs="Times New Roman"/>
                <w:b w:val="0"/>
                <w:sz w:val="24"/>
                <w:szCs w:val="24"/>
              </w:rPr>
              <w:t xml:space="preserve"> kulturnih dobara sa najmanje 20/30 učesnika</w:t>
            </w:r>
            <w:r w:rsidR="00A6233D">
              <w:rPr>
                <w:rFonts w:ascii="Times New Roman" w:hAnsi="Times New Roman" w:cs="Times New Roman"/>
                <w:b w:val="0"/>
                <w:sz w:val="24"/>
                <w:szCs w:val="24"/>
              </w:rPr>
              <w:t>/ca</w:t>
            </w:r>
            <w:r w:rsidR="0070254B" w:rsidRPr="0070254B">
              <w:rPr>
                <w:rFonts w:ascii="Times New Roman" w:hAnsi="Times New Roman" w:cs="Times New Roman"/>
                <w:b w:val="0"/>
                <w:sz w:val="24"/>
                <w:szCs w:val="24"/>
              </w:rPr>
              <w:t xml:space="preserve"> po danu</w:t>
            </w:r>
          </w:p>
        </w:tc>
        <w:tc>
          <w:tcPr>
            <w:tcW w:w="742" w:type="pct"/>
          </w:tcPr>
          <w:p w14:paraId="70FE8DC2" w14:textId="3E6A0599" w:rsidR="00FF0EDC" w:rsidRPr="00D368F5" w:rsidRDefault="0070254B" w:rsidP="00D368F5">
            <w:pPr>
              <w:spacing w:line="276" w:lineRule="auto"/>
              <w:jc w:val="center"/>
              <w:rPr>
                <w:rFonts w:ascii="Times New Roman" w:hAnsi="Times New Roman" w:cs="Times New Roman"/>
                <w:b w:val="0"/>
                <w:sz w:val="24"/>
                <w:szCs w:val="24"/>
              </w:rPr>
            </w:pPr>
            <w:r w:rsidRPr="0070254B">
              <w:rPr>
                <w:rFonts w:ascii="Times New Roman" w:hAnsi="Times New Roman" w:cs="Times New Roman"/>
                <w:b w:val="0"/>
                <w:sz w:val="24"/>
                <w:szCs w:val="24"/>
              </w:rPr>
              <w:lastRenderedPageBreak/>
              <w:t>Ministarstvo kulture i medija</w:t>
            </w:r>
          </w:p>
        </w:tc>
        <w:tc>
          <w:tcPr>
            <w:tcW w:w="537" w:type="pct"/>
          </w:tcPr>
          <w:p w14:paraId="709144DC" w14:textId="7ADDDA7F" w:rsidR="00FF0EDC" w:rsidRPr="00D368F5" w:rsidRDefault="0070254B" w:rsidP="00D368F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w:t>
            </w:r>
          </w:p>
        </w:tc>
        <w:tc>
          <w:tcPr>
            <w:tcW w:w="540" w:type="pct"/>
          </w:tcPr>
          <w:p w14:paraId="100B8FA8" w14:textId="7114EB15" w:rsidR="00FF0EDC" w:rsidRPr="00D368F5" w:rsidRDefault="0070254B" w:rsidP="00D368F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w:t>
            </w:r>
          </w:p>
        </w:tc>
        <w:tc>
          <w:tcPr>
            <w:tcW w:w="598" w:type="pct"/>
          </w:tcPr>
          <w:p w14:paraId="0BC8078D" w14:textId="4C37CFC0" w:rsidR="0070254B" w:rsidRPr="00132729" w:rsidRDefault="00132729" w:rsidP="0070254B">
            <w:pPr>
              <w:spacing w:line="276" w:lineRule="auto"/>
              <w:jc w:val="center"/>
              <w:rPr>
                <w:rFonts w:ascii="Times New Roman" w:hAnsi="Times New Roman" w:cs="Times New Roman"/>
                <w:b w:val="0"/>
                <w:sz w:val="24"/>
                <w:szCs w:val="24"/>
              </w:rPr>
            </w:pPr>
            <w:r w:rsidRPr="00132729">
              <w:rPr>
                <w:rFonts w:ascii="Times New Roman" w:hAnsi="Times New Roman" w:cs="Times New Roman"/>
                <w:b w:val="0"/>
                <w:sz w:val="24"/>
                <w:szCs w:val="24"/>
              </w:rPr>
              <w:t>2025 - 2.000 €</w:t>
            </w:r>
          </w:p>
          <w:p w14:paraId="3CAB65DA" w14:textId="77777777" w:rsidR="0070254B" w:rsidRPr="00132729" w:rsidRDefault="0070254B" w:rsidP="0070254B">
            <w:pPr>
              <w:spacing w:line="276" w:lineRule="auto"/>
              <w:jc w:val="center"/>
              <w:rPr>
                <w:rFonts w:ascii="Times New Roman" w:hAnsi="Times New Roman" w:cs="Times New Roman"/>
                <w:b w:val="0"/>
                <w:sz w:val="24"/>
                <w:szCs w:val="24"/>
              </w:rPr>
            </w:pPr>
          </w:p>
          <w:p w14:paraId="6E424AEC" w14:textId="77777777" w:rsidR="00FF0EDC" w:rsidRDefault="00132729" w:rsidP="00132729">
            <w:pPr>
              <w:spacing w:line="276" w:lineRule="auto"/>
              <w:jc w:val="center"/>
              <w:rPr>
                <w:rFonts w:ascii="Times New Roman" w:hAnsi="Times New Roman" w:cs="Times New Roman"/>
                <w:b w:val="0"/>
                <w:sz w:val="24"/>
                <w:szCs w:val="24"/>
              </w:rPr>
            </w:pPr>
            <w:r w:rsidRPr="00132729">
              <w:rPr>
                <w:rFonts w:ascii="Times New Roman" w:hAnsi="Times New Roman" w:cs="Times New Roman"/>
                <w:b w:val="0"/>
                <w:sz w:val="24"/>
                <w:szCs w:val="24"/>
              </w:rPr>
              <w:t>2026 - 2000</w:t>
            </w:r>
            <w:r>
              <w:rPr>
                <w:rFonts w:ascii="Times New Roman" w:hAnsi="Times New Roman" w:cs="Times New Roman"/>
                <w:b w:val="0"/>
                <w:sz w:val="24"/>
                <w:szCs w:val="24"/>
              </w:rPr>
              <w:t xml:space="preserve"> €</w:t>
            </w:r>
          </w:p>
          <w:p w14:paraId="61278E71" w14:textId="77777777" w:rsidR="00132729" w:rsidRDefault="00132729" w:rsidP="00132729">
            <w:pPr>
              <w:spacing w:line="276" w:lineRule="auto"/>
              <w:jc w:val="center"/>
              <w:rPr>
                <w:rFonts w:ascii="Times New Roman" w:hAnsi="Times New Roman" w:cs="Times New Roman"/>
                <w:b w:val="0"/>
                <w:sz w:val="24"/>
                <w:szCs w:val="24"/>
              </w:rPr>
            </w:pPr>
          </w:p>
          <w:p w14:paraId="2692CA84" w14:textId="12612964" w:rsidR="00132729" w:rsidRPr="00D368F5" w:rsidRDefault="00132729" w:rsidP="00132729">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lastRenderedPageBreak/>
              <w:t>Ukupno 4.000€</w:t>
            </w:r>
          </w:p>
        </w:tc>
        <w:tc>
          <w:tcPr>
            <w:tcW w:w="742" w:type="pct"/>
          </w:tcPr>
          <w:p w14:paraId="5017F4DF" w14:textId="77777777" w:rsidR="0070254B" w:rsidRPr="0070254B" w:rsidRDefault="0070254B" w:rsidP="0070254B">
            <w:pPr>
              <w:spacing w:line="276" w:lineRule="auto"/>
              <w:jc w:val="center"/>
              <w:rPr>
                <w:rFonts w:ascii="Times New Roman" w:hAnsi="Times New Roman" w:cs="Times New Roman"/>
                <w:b w:val="0"/>
                <w:sz w:val="24"/>
                <w:szCs w:val="24"/>
              </w:rPr>
            </w:pPr>
            <w:r w:rsidRPr="0070254B">
              <w:rPr>
                <w:rFonts w:ascii="Times New Roman" w:hAnsi="Times New Roman" w:cs="Times New Roman"/>
                <w:b w:val="0"/>
                <w:sz w:val="24"/>
                <w:szCs w:val="24"/>
              </w:rPr>
              <w:lastRenderedPageBreak/>
              <w:t>Budžet MKM</w:t>
            </w:r>
          </w:p>
          <w:p w14:paraId="6870036A" w14:textId="17F8A017" w:rsidR="00FF0EDC" w:rsidRPr="00D368F5" w:rsidRDefault="00E07D0A" w:rsidP="0070254B">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budžeti</w:t>
            </w:r>
            <w:r w:rsidR="0070254B">
              <w:rPr>
                <w:rFonts w:ascii="Times New Roman" w:hAnsi="Times New Roman" w:cs="Times New Roman"/>
                <w:b w:val="0"/>
                <w:sz w:val="24"/>
                <w:szCs w:val="24"/>
              </w:rPr>
              <w:t xml:space="preserve"> institucija i</w:t>
            </w:r>
            <w:r w:rsidR="0070254B" w:rsidRPr="0070254B">
              <w:rPr>
                <w:rFonts w:ascii="Times New Roman" w:hAnsi="Times New Roman" w:cs="Times New Roman"/>
                <w:b w:val="0"/>
                <w:sz w:val="24"/>
                <w:szCs w:val="24"/>
              </w:rPr>
              <w:t xml:space="preserve"> organa državne uprave koji </w:t>
            </w:r>
            <w:r w:rsidR="0070254B" w:rsidRPr="0070254B">
              <w:rPr>
                <w:rFonts w:ascii="Times New Roman" w:hAnsi="Times New Roman" w:cs="Times New Roman"/>
                <w:b w:val="0"/>
                <w:sz w:val="24"/>
                <w:szCs w:val="24"/>
              </w:rPr>
              <w:lastRenderedPageBreak/>
              <w:t>sprovode aktivnosti</w:t>
            </w:r>
          </w:p>
        </w:tc>
      </w:tr>
      <w:tr w:rsidR="006F2A65" w:rsidRPr="002A4FC0" w14:paraId="3E006729" w14:textId="77777777" w:rsidTr="0014204D">
        <w:tc>
          <w:tcPr>
            <w:tcW w:w="1067" w:type="pct"/>
          </w:tcPr>
          <w:p w14:paraId="2CA954CF" w14:textId="77777777"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lastRenderedPageBreak/>
              <w:t>2.</w:t>
            </w:r>
          </w:p>
        </w:tc>
        <w:tc>
          <w:tcPr>
            <w:tcW w:w="775" w:type="pct"/>
          </w:tcPr>
          <w:p w14:paraId="7727558C" w14:textId="77777777" w:rsidR="00FF0EDC" w:rsidRPr="002A4FC0" w:rsidRDefault="00FF0EDC" w:rsidP="00D368F5">
            <w:pPr>
              <w:spacing w:line="276" w:lineRule="auto"/>
              <w:jc w:val="both"/>
              <w:rPr>
                <w:rFonts w:ascii="Times New Roman" w:hAnsi="Times New Roman" w:cs="Times New Roman"/>
                <w:sz w:val="24"/>
                <w:szCs w:val="24"/>
              </w:rPr>
            </w:pPr>
          </w:p>
        </w:tc>
        <w:tc>
          <w:tcPr>
            <w:tcW w:w="742" w:type="pct"/>
          </w:tcPr>
          <w:p w14:paraId="3B09DF95"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37" w:type="pct"/>
          </w:tcPr>
          <w:p w14:paraId="04D33D8F"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40" w:type="pct"/>
          </w:tcPr>
          <w:p w14:paraId="36ED560A"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98" w:type="pct"/>
          </w:tcPr>
          <w:p w14:paraId="4A0A9539"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742" w:type="pct"/>
          </w:tcPr>
          <w:p w14:paraId="130B9283" w14:textId="77777777" w:rsidR="00FF0EDC" w:rsidRPr="00D368F5" w:rsidRDefault="00FF0EDC" w:rsidP="00D368F5">
            <w:pPr>
              <w:spacing w:line="276" w:lineRule="auto"/>
              <w:jc w:val="center"/>
              <w:rPr>
                <w:rFonts w:ascii="Times New Roman" w:hAnsi="Times New Roman" w:cs="Times New Roman"/>
                <w:b w:val="0"/>
                <w:sz w:val="24"/>
                <w:szCs w:val="24"/>
              </w:rPr>
            </w:pPr>
          </w:p>
        </w:tc>
      </w:tr>
      <w:tr w:rsidR="006F2A65" w:rsidRPr="002A4FC0" w14:paraId="1F96EF49" w14:textId="77777777" w:rsidTr="0014204D">
        <w:tc>
          <w:tcPr>
            <w:tcW w:w="1067" w:type="pct"/>
          </w:tcPr>
          <w:p w14:paraId="308252E2" w14:textId="77777777"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t>3.</w:t>
            </w:r>
          </w:p>
        </w:tc>
        <w:tc>
          <w:tcPr>
            <w:tcW w:w="775" w:type="pct"/>
          </w:tcPr>
          <w:p w14:paraId="12B26A6B" w14:textId="77777777" w:rsidR="00FF0EDC" w:rsidRPr="002A4FC0" w:rsidRDefault="00FF0EDC" w:rsidP="00D368F5">
            <w:pPr>
              <w:spacing w:line="276" w:lineRule="auto"/>
              <w:jc w:val="both"/>
              <w:rPr>
                <w:rFonts w:ascii="Times New Roman" w:hAnsi="Times New Roman" w:cs="Times New Roman"/>
                <w:sz w:val="24"/>
                <w:szCs w:val="24"/>
              </w:rPr>
            </w:pPr>
          </w:p>
        </w:tc>
        <w:tc>
          <w:tcPr>
            <w:tcW w:w="742" w:type="pct"/>
          </w:tcPr>
          <w:p w14:paraId="61A934D4"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37" w:type="pct"/>
          </w:tcPr>
          <w:p w14:paraId="335C9E6E"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40" w:type="pct"/>
          </w:tcPr>
          <w:p w14:paraId="0336ADA4"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98" w:type="pct"/>
          </w:tcPr>
          <w:p w14:paraId="63B03196"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742" w:type="pct"/>
          </w:tcPr>
          <w:p w14:paraId="796B2C7F" w14:textId="77777777" w:rsidR="00FF0EDC" w:rsidRPr="00D368F5" w:rsidRDefault="00FF0EDC" w:rsidP="00D368F5">
            <w:pPr>
              <w:spacing w:line="276" w:lineRule="auto"/>
              <w:jc w:val="center"/>
              <w:rPr>
                <w:rFonts w:ascii="Times New Roman" w:hAnsi="Times New Roman" w:cs="Times New Roman"/>
                <w:b w:val="0"/>
                <w:sz w:val="24"/>
                <w:szCs w:val="24"/>
              </w:rPr>
            </w:pPr>
          </w:p>
        </w:tc>
      </w:tr>
      <w:tr w:rsidR="00FF0EDC" w:rsidRPr="002A4FC0" w14:paraId="4560C133" w14:textId="77777777" w:rsidTr="0014204D">
        <w:tc>
          <w:tcPr>
            <w:tcW w:w="1067" w:type="pct"/>
            <w:shd w:val="clear" w:color="auto" w:fill="2E74B5" w:themeFill="accent1" w:themeFillShade="BF"/>
          </w:tcPr>
          <w:p w14:paraId="7C6693C4" w14:textId="77777777" w:rsidR="00FF0EDC" w:rsidRPr="002A4FC0" w:rsidRDefault="00FF0EDC" w:rsidP="002A4FC0">
            <w:pPr>
              <w:spacing w:line="276" w:lineRule="auto"/>
              <w:rPr>
                <w:rFonts w:ascii="Times New Roman" w:hAnsi="Times New Roman" w:cs="Times New Roman"/>
                <w:sz w:val="20"/>
                <w:szCs w:val="20"/>
              </w:rPr>
            </w:pPr>
          </w:p>
          <w:p w14:paraId="24B3EA35" w14:textId="77777777" w:rsidR="00112C00" w:rsidRDefault="00112C00" w:rsidP="002A4FC0">
            <w:pPr>
              <w:spacing w:line="276" w:lineRule="auto"/>
              <w:rPr>
                <w:rFonts w:ascii="Times New Roman" w:hAnsi="Times New Roman" w:cs="Times New Roman"/>
                <w:color w:val="FFFFFF" w:themeColor="background1"/>
                <w:sz w:val="20"/>
                <w:szCs w:val="20"/>
              </w:rPr>
            </w:pPr>
          </w:p>
          <w:p w14:paraId="063FB4A7" w14:textId="5727960A" w:rsidR="00FF0EDC" w:rsidRDefault="00FF0EDC" w:rsidP="002A4FC0">
            <w:pPr>
              <w:spacing w:line="276" w:lineRule="auto"/>
              <w:rPr>
                <w:rFonts w:ascii="Times New Roman" w:hAnsi="Times New Roman" w:cs="Times New Roman"/>
                <w:color w:val="FFFFFF" w:themeColor="background1"/>
                <w:sz w:val="20"/>
                <w:szCs w:val="20"/>
              </w:rPr>
            </w:pPr>
            <w:r w:rsidRPr="002A4FC0">
              <w:rPr>
                <w:rFonts w:ascii="Times New Roman" w:hAnsi="Times New Roman" w:cs="Times New Roman"/>
                <w:color w:val="FFFFFF" w:themeColor="background1"/>
                <w:sz w:val="20"/>
                <w:szCs w:val="20"/>
              </w:rPr>
              <w:t>OPERATIVNI CILJ 3.3</w:t>
            </w:r>
          </w:p>
          <w:p w14:paraId="4BB9BD2D" w14:textId="75125AA7" w:rsidR="00112C00" w:rsidRPr="002A4FC0" w:rsidRDefault="00112C00" w:rsidP="002A4FC0">
            <w:pPr>
              <w:spacing w:line="276" w:lineRule="auto"/>
              <w:rPr>
                <w:rFonts w:ascii="Times New Roman" w:hAnsi="Times New Roman" w:cs="Times New Roman"/>
                <w:color w:val="FFFFFF" w:themeColor="background1"/>
                <w:sz w:val="20"/>
                <w:szCs w:val="20"/>
              </w:rPr>
            </w:pPr>
          </w:p>
          <w:p w14:paraId="55021441" w14:textId="77777777" w:rsidR="00FF0EDC" w:rsidRPr="002A4FC0" w:rsidRDefault="00FF0EDC" w:rsidP="002A4FC0">
            <w:pPr>
              <w:spacing w:line="276" w:lineRule="auto"/>
              <w:rPr>
                <w:rFonts w:ascii="Times New Roman" w:hAnsi="Times New Roman" w:cs="Times New Roman"/>
                <w:sz w:val="20"/>
                <w:szCs w:val="20"/>
              </w:rPr>
            </w:pPr>
          </w:p>
        </w:tc>
        <w:tc>
          <w:tcPr>
            <w:tcW w:w="3933" w:type="pct"/>
            <w:gridSpan w:val="6"/>
            <w:shd w:val="clear" w:color="auto" w:fill="2E74B5" w:themeFill="accent1" w:themeFillShade="BF"/>
          </w:tcPr>
          <w:p w14:paraId="4BCFD42F"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p>
          <w:p w14:paraId="7F0BEF5B"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r w:rsidRPr="002A4FC0">
              <w:rPr>
                <w:rFonts w:ascii="Times New Roman" w:hAnsi="Times New Roman" w:cs="Times New Roman"/>
                <w:color w:val="FFFFFF" w:themeColor="background1"/>
                <w:sz w:val="28"/>
                <w:szCs w:val="28"/>
              </w:rPr>
              <w:t>Uzbunjivanje-poboljšanje ranog upozoravanja</w:t>
            </w:r>
          </w:p>
          <w:p w14:paraId="07EA5F90"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p>
        </w:tc>
      </w:tr>
      <w:tr w:rsidR="007C5358" w:rsidRPr="002A4FC0" w14:paraId="190E95FE" w14:textId="77777777" w:rsidTr="0014204D">
        <w:tc>
          <w:tcPr>
            <w:tcW w:w="1067" w:type="pct"/>
            <w:shd w:val="clear" w:color="auto" w:fill="DEEAF6" w:themeFill="accent1" w:themeFillTint="33"/>
          </w:tcPr>
          <w:p w14:paraId="2BE0899C"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t>Indikator učinka a)</w:t>
            </w:r>
          </w:p>
        </w:tc>
        <w:tc>
          <w:tcPr>
            <w:tcW w:w="1517" w:type="pct"/>
            <w:gridSpan w:val="2"/>
            <w:shd w:val="clear" w:color="auto" w:fill="DEEAF6" w:themeFill="accent1" w:themeFillTint="33"/>
          </w:tcPr>
          <w:p w14:paraId="600BF578"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45D4E797"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13C57462"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7C5358" w:rsidRPr="002A4FC0" w14:paraId="6617B4E7" w14:textId="77777777" w:rsidTr="0014204D">
        <w:tc>
          <w:tcPr>
            <w:tcW w:w="1067" w:type="pct"/>
            <w:shd w:val="clear" w:color="auto" w:fill="DEEAF6" w:themeFill="accent1" w:themeFillTint="33"/>
          </w:tcPr>
          <w:p w14:paraId="5F9CE233"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t>Indikator učinka b)</w:t>
            </w:r>
          </w:p>
        </w:tc>
        <w:tc>
          <w:tcPr>
            <w:tcW w:w="1517" w:type="pct"/>
            <w:gridSpan w:val="2"/>
            <w:shd w:val="clear" w:color="auto" w:fill="DEEAF6" w:themeFill="accent1" w:themeFillTint="33"/>
          </w:tcPr>
          <w:p w14:paraId="209EAFD2"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02CBD758"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61110C74"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6F2A65" w:rsidRPr="002A4FC0" w14:paraId="39973C54" w14:textId="77777777" w:rsidTr="0014204D">
        <w:tc>
          <w:tcPr>
            <w:tcW w:w="1067" w:type="pct"/>
            <w:shd w:val="clear" w:color="auto" w:fill="A8D08D" w:themeFill="accent6" w:themeFillTint="99"/>
          </w:tcPr>
          <w:p w14:paraId="3683EEF1"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Aktivnost koja utiče na realizaciju Operativnog cilja 3.3</w:t>
            </w:r>
          </w:p>
        </w:tc>
        <w:tc>
          <w:tcPr>
            <w:tcW w:w="775" w:type="pct"/>
            <w:shd w:val="clear" w:color="auto" w:fill="A8D08D" w:themeFill="accent6" w:themeFillTint="99"/>
          </w:tcPr>
          <w:p w14:paraId="7E72520A"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 xml:space="preserve">Indikator rezultata </w:t>
            </w:r>
          </w:p>
        </w:tc>
        <w:tc>
          <w:tcPr>
            <w:tcW w:w="742" w:type="pct"/>
            <w:shd w:val="clear" w:color="auto" w:fill="A8D08D" w:themeFill="accent6" w:themeFillTint="99"/>
          </w:tcPr>
          <w:p w14:paraId="02C23635"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Nadležne institucije</w:t>
            </w:r>
          </w:p>
        </w:tc>
        <w:tc>
          <w:tcPr>
            <w:tcW w:w="537" w:type="pct"/>
            <w:shd w:val="clear" w:color="auto" w:fill="A8D08D" w:themeFill="accent6" w:themeFillTint="99"/>
          </w:tcPr>
          <w:p w14:paraId="6FA64A5F"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Datum početka</w:t>
            </w:r>
          </w:p>
        </w:tc>
        <w:tc>
          <w:tcPr>
            <w:tcW w:w="540" w:type="pct"/>
            <w:shd w:val="clear" w:color="auto" w:fill="A8D08D" w:themeFill="accent6" w:themeFillTint="99"/>
          </w:tcPr>
          <w:p w14:paraId="5980046A"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Planirani datum završetka</w:t>
            </w:r>
          </w:p>
        </w:tc>
        <w:tc>
          <w:tcPr>
            <w:tcW w:w="598" w:type="pct"/>
            <w:shd w:val="clear" w:color="auto" w:fill="A8D08D" w:themeFill="accent6" w:themeFillTint="99"/>
          </w:tcPr>
          <w:p w14:paraId="1F3648A0"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Sredstva planirana za sprovođenje aktivnosti</w:t>
            </w:r>
          </w:p>
        </w:tc>
        <w:tc>
          <w:tcPr>
            <w:tcW w:w="742" w:type="pct"/>
            <w:shd w:val="clear" w:color="auto" w:fill="A8D08D" w:themeFill="accent6" w:themeFillTint="99"/>
          </w:tcPr>
          <w:p w14:paraId="008CEE1B"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Izvor finansiranja</w:t>
            </w:r>
          </w:p>
        </w:tc>
      </w:tr>
      <w:tr w:rsidR="006F2A65" w:rsidRPr="002A4FC0" w14:paraId="084381DB" w14:textId="77777777" w:rsidTr="0014204D">
        <w:tc>
          <w:tcPr>
            <w:tcW w:w="1067" w:type="pct"/>
          </w:tcPr>
          <w:p w14:paraId="79F23708" w14:textId="6F56BD5D"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t>1.</w:t>
            </w:r>
            <w:r w:rsidR="00D368F5">
              <w:t xml:space="preserve"> </w:t>
            </w:r>
            <w:r w:rsidR="00D368F5" w:rsidRPr="00D368F5">
              <w:rPr>
                <w:rFonts w:ascii="Times New Roman" w:hAnsi="Times New Roman" w:cs="Times New Roman"/>
                <w:sz w:val="24"/>
                <w:szCs w:val="24"/>
              </w:rPr>
              <w:t>Uspostavljanje sistema monitoringa šumskih ekosistema</w:t>
            </w:r>
          </w:p>
        </w:tc>
        <w:tc>
          <w:tcPr>
            <w:tcW w:w="775" w:type="pct"/>
          </w:tcPr>
          <w:p w14:paraId="67B307A1" w14:textId="77777777" w:rsidR="00D368F5" w:rsidRDefault="00D368F5" w:rsidP="00D368F5">
            <w:pPr>
              <w:spacing w:line="276" w:lineRule="auto"/>
              <w:rPr>
                <w:rFonts w:ascii="Times New Roman" w:hAnsi="Times New Roman" w:cs="Times New Roman"/>
                <w:b w:val="0"/>
                <w:sz w:val="24"/>
                <w:szCs w:val="24"/>
              </w:rPr>
            </w:pPr>
            <w:r w:rsidRPr="00D368F5">
              <w:rPr>
                <w:rFonts w:ascii="Times New Roman" w:hAnsi="Times New Roman" w:cs="Times New Roman"/>
                <w:b w:val="0"/>
                <w:sz w:val="24"/>
                <w:szCs w:val="24"/>
              </w:rPr>
              <w:t xml:space="preserve">2025 - 2026  Uspostavljanje operativnog informacionog sistema o šumama </w:t>
            </w:r>
          </w:p>
          <w:p w14:paraId="5C363560" w14:textId="2866D76B" w:rsidR="00FF0EDC" w:rsidRPr="00D368F5" w:rsidRDefault="00FF0EDC" w:rsidP="00D368F5">
            <w:pPr>
              <w:spacing w:line="276" w:lineRule="auto"/>
              <w:rPr>
                <w:rFonts w:ascii="Times New Roman" w:hAnsi="Times New Roman" w:cs="Times New Roman"/>
                <w:b w:val="0"/>
                <w:sz w:val="24"/>
                <w:szCs w:val="24"/>
              </w:rPr>
            </w:pPr>
          </w:p>
        </w:tc>
        <w:tc>
          <w:tcPr>
            <w:tcW w:w="742" w:type="pct"/>
          </w:tcPr>
          <w:p w14:paraId="26AA8D4D" w14:textId="1DA3EABB" w:rsidR="00FF0EDC" w:rsidRPr="00D368F5" w:rsidRDefault="00D368F5" w:rsidP="00D368F5">
            <w:pPr>
              <w:spacing w:line="276" w:lineRule="auto"/>
              <w:jc w:val="center"/>
              <w:rPr>
                <w:rFonts w:ascii="Times New Roman" w:hAnsi="Times New Roman" w:cs="Times New Roman"/>
                <w:b w:val="0"/>
                <w:sz w:val="24"/>
                <w:szCs w:val="24"/>
              </w:rPr>
            </w:pPr>
            <w:r w:rsidRPr="00D368F5">
              <w:rPr>
                <w:rFonts w:ascii="Times New Roman" w:hAnsi="Times New Roman" w:cs="Times New Roman"/>
                <w:b w:val="0"/>
                <w:sz w:val="24"/>
                <w:szCs w:val="24"/>
              </w:rPr>
              <w:lastRenderedPageBreak/>
              <w:t xml:space="preserve">Ministarstvo poljoprivrede, šumarstva i vodoprivrede – Direktorat za </w:t>
            </w:r>
            <w:r w:rsidRPr="00D368F5">
              <w:rPr>
                <w:rFonts w:ascii="Times New Roman" w:hAnsi="Times New Roman" w:cs="Times New Roman"/>
                <w:b w:val="0"/>
                <w:sz w:val="24"/>
                <w:szCs w:val="24"/>
              </w:rPr>
              <w:lastRenderedPageBreak/>
              <w:t>šumarstvo, lovstvo i drvnu industriju; Uprava za gazdovanje šumama i lovištima</w:t>
            </w:r>
          </w:p>
        </w:tc>
        <w:tc>
          <w:tcPr>
            <w:tcW w:w="537" w:type="pct"/>
          </w:tcPr>
          <w:p w14:paraId="77FB8C40" w14:textId="042C8D09" w:rsidR="00FF0EDC" w:rsidRPr="00D368F5" w:rsidRDefault="00D368F5" w:rsidP="00D368F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lastRenderedPageBreak/>
              <w:t>2025</w:t>
            </w:r>
          </w:p>
        </w:tc>
        <w:tc>
          <w:tcPr>
            <w:tcW w:w="540" w:type="pct"/>
          </w:tcPr>
          <w:p w14:paraId="084065D2" w14:textId="04277CC2" w:rsidR="00FF0EDC" w:rsidRPr="00D368F5" w:rsidRDefault="00D368F5" w:rsidP="00D368F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w:t>
            </w:r>
          </w:p>
        </w:tc>
        <w:tc>
          <w:tcPr>
            <w:tcW w:w="598" w:type="pct"/>
          </w:tcPr>
          <w:p w14:paraId="6DA9DFC9" w14:textId="05477A83" w:rsidR="00C4762C" w:rsidRPr="00132729" w:rsidRDefault="00C4762C" w:rsidP="00C4762C">
            <w:pPr>
              <w:spacing w:line="276" w:lineRule="auto"/>
              <w:jc w:val="center"/>
              <w:rPr>
                <w:rFonts w:ascii="Times New Roman" w:hAnsi="Times New Roman" w:cs="Times New Roman"/>
                <w:b w:val="0"/>
                <w:sz w:val="24"/>
                <w:szCs w:val="24"/>
              </w:rPr>
            </w:pPr>
            <w:r w:rsidRPr="00132729">
              <w:rPr>
                <w:rFonts w:ascii="Times New Roman" w:hAnsi="Times New Roman" w:cs="Times New Roman"/>
                <w:b w:val="0"/>
                <w:sz w:val="24"/>
                <w:szCs w:val="24"/>
              </w:rPr>
              <w:t xml:space="preserve">2025 - </w:t>
            </w:r>
            <w:r>
              <w:rPr>
                <w:rFonts w:ascii="Times New Roman" w:hAnsi="Times New Roman" w:cs="Times New Roman"/>
                <w:b w:val="0"/>
                <w:sz w:val="24"/>
                <w:szCs w:val="24"/>
              </w:rPr>
              <w:t>333.333</w:t>
            </w:r>
            <w:r w:rsidRPr="00132729">
              <w:rPr>
                <w:rFonts w:ascii="Times New Roman" w:hAnsi="Times New Roman" w:cs="Times New Roman"/>
                <w:b w:val="0"/>
                <w:sz w:val="24"/>
                <w:szCs w:val="24"/>
              </w:rPr>
              <w:t>€</w:t>
            </w:r>
          </w:p>
          <w:p w14:paraId="28FB02FA" w14:textId="77777777" w:rsidR="00C4762C" w:rsidRPr="00132729" w:rsidRDefault="00C4762C" w:rsidP="00C4762C">
            <w:pPr>
              <w:spacing w:line="276" w:lineRule="auto"/>
              <w:jc w:val="center"/>
              <w:rPr>
                <w:rFonts w:ascii="Times New Roman" w:hAnsi="Times New Roman" w:cs="Times New Roman"/>
                <w:b w:val="0"/>
                <w:sz w:val="24"/>
                <w:szCs w:val="24"/>
              </w:rPr>
            </w:pPr>
          </w:p>
          <w:p w14:paraId="40AE0C75" w14:textId="196DBB67" w:rsidR="00C4762C" w:rsidRDefault="00C4762C" w:rsidP="00C4762C">
            <w:pPr>
              <w:spacing w:line="276" w:lineRule="auto"/>
              <w:jc w:val="center"/>
              <w:rPr>
                <w:rFonts w:ascii="Times New Roman" w:hAnsi="Times New Roman" w:cs="Times New Roman"/>
                <w:b w:val="0"/>
                <w:sz w:val="24"/>
                <w:szCs w:val="24"/>
              </w:rPr>
            </w:pPr>
            <w:r w:rsidRPr="00132729">
              <w:rPr>
                <w:rFonts w:ascii="Times New Roman" w:hAnsi="Times New Roman" w:cs="Times New Roman"/>
                <w:b w:val="0"/>
                <w:sz w:val="24"/>
                <w:szCs w:val="24"/>
              </w:rPr>
              <w:t xml:space="preserve">2026 </w:t>
            </w:r>
            <w:r>
              <w:rPr>
                <w:rFonts w:ascii="Times New Roman" w:hAnsi="Times New Roman" w:cs="Times New Roman"/>
                <w:b w:val="0"/>
                <w:sz w:val="24"/>
                <w:szCs w:val="24"/>
              </w:rPr>
              <w:t>– 333.333€</w:t>
            </w:r>
          </w:p>
          <w:p w14:paraId="7020C3F6" w14:textId="77777777" w:rsidR="00C4762C" w:rsidRDefault="00C4762C" w:rsidP="00C4762C">
            <w:pPr>
              <w:spacing w:line="276" w:lineRule="auto"/>
              <w:jc w:val="center"/>
              <w:rPr>
                <w:rFonts w:ascii="Times New Roman" w:hAnsi="Times New Roman" w:cs="Times New Roman"/>
                <w:b w:val="0"/>
                <w:sz w:val="24"/>
                <w:szCs w:val="24"/>
              </w:rPr>
            </w:pPr>
          </w:p>
          <w:p w14:paraId="298ED26D" w14:textId="266A5893" w:rsidR="00FF0EDC" w:rsidRPr="00D368F5" w:rsidRDefault="00C4762C" w:rsidP="00C4762C">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Ukupno 666.666€</w:t>
            </w:r>
          </w:p>
        </w:tc>
        <w:tc>
          <w:tcPr>
            <w:tcW w:w="742" w:type="pct"/>
          </w:tcPr>
          <w:p w14:paraId="41C67BD9" w14:textId="77777777" w:rsidR="00D368F5" w:rsidRPr="00D368F5" w:rsidRDefault="00D368F5" w:rsidP="00D368F5">
            <w:pPr>
              <w:spacing w:line="276" w:lineRule="auto"/>
              <w:jc w:val="center"/>
              <w:rPr>
                <w:rFonts w:ascii="Times New Roman" w:hAnsi="Times New Roman" w:cs="Times New Roman"/>
                <w:b w:val="0"/>
                <w:sz w:val="24"/>
                <w:szCs w:val="24"/>
              </w:rPr>
            </w:pPr>
            <w:r w:rsidRPr="00D368F5">
              <w:rPr>
                <w:rFonts w:ascii="Times New Roman" w:hAnsi="Times New Roman" w:cs="Times New Roman"/>
                <w:b w:val="0"/>
                <w:sz w:val="24"/>
                <w:szCs w:val="24"/>
              </w:rPr>
              <w:lastRenderedPageBreak/>
              <w:t xml:space="preserve">EK (IPA III kroz projekat „Uspostavljanje informacionog </w:t>
            </w:r>
            <w:r w:rsidRPr="00D368F5">
              <w:rPr>
                <w:rFonts w:ascii="Times New Roman" w:hAnsi="Times New Roman" w:cs="Times New Roman"/>
                <w:b w:val="0"/>
                <w:sz w:val="24"/>
                <w:szCs w:val="24"/>
              </w:rPr>
              <w:lastRenderedPageBreak/>
              <w:t>sistema u šumarstvu)</w:t>
            </w:r>
          </w:p>
          <w:p w14:paraId="768A15FC" w14:textId="77777777" w:rsidR="00D368F5" w:rsidRPr="00D368F5" w:rsidRDefault="00D368F5" w:rsidP="00D368F5">
            <w:pPr>
              <w:spacing w:line="276" w:lineRule="auto"/>
              <w:jc w:val="center"/>
              <w:rPr>
                <w:rFonts w:ascii="Times New Roman" w:hAnsi="Times New Roman" w:cs="Times New Roman"/>
                <w:b w:val="0"/>
                <w:sz w:val="24"/>
                <w:szCs w:val="24"/>
              </w:rPr>
            </w:pPr>
            <w:r w:rsidRPr="00D368F5">
              <w:rPr>
                <w:rFonts w:ascii="Times New Roman" w:hAnsi="Times New Roman" w:cs="Times New Roman"/>
                <w:b w:val="0"/>
                <w:sz w:val="24"/>
                <w:szCs w:val="24"/>
              </w:rPr>
              <w:t>GEF (Projekat „II nacionalna inventura šuma u CG)</w:t>
            </w:r>
          </w:p>
          <w:p w14:paraId="2A7A62CD" w14:textId="77777777" w:rsidR="00D368F5" w:rsidRPr="00D368F5" w:rsidRDefault="00D368F5" w:rsidP="00D368F5">
            <w:pPr>
              <w:spacing w:line="276" w:lineRule="auto"/>
              <w:jc w:val="center"/>
              <w:rPr>
                <w:rFonts w:ascii="Times New Roman" w:hAnsi="Times New Roman" w:cs="Times New Roman"/>
                <w:b w:val="0"/>
                <w:sz w:val="24"/>
                <w:szCs w:val="24"/>
              </w:rPr>
            </w:pPr>
            <w:r w:rsidRPr="00D368F5">
              <w:rPr>
                <w:rFonts w:ascii="Times New Roman" w:hAnsi="Times New Roman" w:cs="Times New Roman"/>
                <w:b w:val="0"/>
                <w:sz w:val="24"/>
                <w:szCs w:val="24"/>
              </w:rPr>
              <w:t>FAO (Podrška sistemu planiranja gazdovanja šumama u CG)</w:t>
            </w:r>
          </w:p>
          <w:p w14:paraId="672B6EB8" w14:textId="342D2EDC" w:rsidR="00FF0EDC" w:rsidRPr="00D368F5" w:rsidRDefault="00D368F5" w:rsidP="00D368F5">
            <w:pPr>
              <w:spacing w:line="276" w:lineRule="auto"/>
              <w:jc w:val="center"/>
              <w:rPr>
                <w:rFonts w:ascii="Times New Roman" w:hAnsi="Times New Roman" w:cs="Times New Roman"/>
                <w:b w:val="0"/>
                <w:sz w:val="24"/>
                <w:szCs w:val="24"/>
              </w:rPr>
            </w:pPr>
            <w:r w:rsidRPr="00D368F5">
              <w:rPr>
                <w:rFonts w:ascii="Times New Roman" w:hAnsi="Times New Roman" w:cs="Times New Roman"/>
                <w:b w:val="0"/>
                <w:sz w:val="24"/>
                <w:szCs w:val="24"/>
              </w:rPr>
              <w:t>Budžet CG (Realizacija Strategije razvoja šumarstva 2024-2029 - razvoj integrisanog sistema planiranja gazdovanja šuma)</w:t>
            </w:r>
          </w:p>
        </w:tc>
      </w:tr>
      <w:tr w:rsidR="006F2A65" w:rsidRPr="002A4FC0" w14:paraId="127BE862" w14:textId="77777777" w:rsidTr="0014204D">
        <w:tc>
          <w:tcPr>
            <w:tcW w:w="1067" w:type="pct"/>
          </w:tcPr>
          <w:p w14:paraId="20D96F73" w14:textId="77777777"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lastRenderedPageBreak/>
              <w:t>2.</w:t>
            </w:r>
          </w:p>
        </w:tc>
        <w:tc>
          <w:tcPr>
            <w:tcW w:w="775" w:type="pct"/>
          </w:tcPr>
          <w:p w14:paraId="50954DCB" w14:textId="77777777" w:rsidR="00FF0EDC" w:rsidRPr="00D368F5" w:rsidRDefault="00FF0EDC" w:rsidP="002A4FC0">
            <w:pPr>
              <w:spacing w:line="276" w:lineRule="auto"/>
              <w:rPr>
                <w:rFonts w:ascii="Times New Roman" w:hAnsi="Times New Roman" w:cs="Times New Roman"/>
                <w:b w:val="0"/>
                <w:sz w:val="24"/>
                <w:szCs w:val="24"/>
              </w:rPr>
            </w:pPr>
          </w:p>
        </w:tc>
        <w:tc>
          <w:tcPr>
            <w:tcW w:w="742" w:type="pct"/>
          </w:tcPr>
          <w:p w14:paraId="0AD6355F"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37" w:type="pct"/>
          </w:tcPr>
          <w:p w14:paraId="56CA4212"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40" w:type="pct"/>
          </w:tcPr>
          <w:p w14:paraId="28558E19"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98" w:type="pct"/>
          </w:tcPr>
          <w:p w14:paraId="75391B96"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742" w:type="pct"/>
          </w:tcPr>
          <w:p w14:paraId="2AE446C6" w14:textId="77777777" w:rsidR="00FF0EDC" w:rsidRPr="00D368F5" w:rsidRDefault="00FF0EDC" w:rsidP="00D368F5">
            <w:pPr>
              <w:spacing w:line="276" w:lineRule="auto"/>
              <w:jc w:val="center"/>
              <w:rPr>
                <w:rFonts w:ascii="Times New Roman" w:hAnsi="Times New Roman" w:cs="Times New Roman"/>
                <w:b w:val="0"/>
                <w:sz w:val="24"/>
                <w:szCs w:val="24"/>
              </w:rPr>
            </w:pPr>
          </w:p>
        </w:tc>
      </w:tr>
      <w:tr w:rsidR="006F2A65" w:rsidRPr="002A4FC0" w14:paraId="238EADD5" w14:textId="77777777" w:rsidTr="0014204D">
        <w:tc>
          <w:tcPr>
            <w:tcW w:w="1067" w:type="pct"/>
          </w:tcPr>
          <w:p w14:paraId="368EB1E6" w14:textId="77777777"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t>3.</w:t>
            </w:r>
          </w:p>
        </w:tc>
        <w:tc>
          <w:tcPr>
            <w:tcW w:w="775" w:type="pct"/>
          </w:tcPr>
          <w:p w14:paraId="1B4B842C" w14:textId="77777777" w:rsidR="00FF0EDC" w:rsidRPr="00D368F5" w:rsidRDefault="00FF0EDC" w:rsidP="002A4FC0">
            <w:pPr>
              <w:spacing w:line="276" w:lineRule="auto"/>
              <w:rPr>
                <w:rFonts w:ascii="Times New Roman" w:hAnsi="Times New Roman" w:cs="Times New Roman"/>
                <w:b w:val="0"/>
                <w:sz w:val="24"/>
                <w:szCs w:val="24"/>
              </w:rPr>
            </w:pPr>
          </w:p>
        </w:tc>
        <w:tc>
          <w:tcPr>
            <w:tcW w:w="742" w:type="pct"/>
          </w:tcPr>
          <w:p w14:paraId="3B1A47A1"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37" w:type="pct"/>
          </w:tcPr>
          <w:p w14:paraId="7A3AB570"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40" w:type="pct"/>
          </w:tcPr>
          <w:p w14:paraId="394F949B"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98" w:type="pct"/>
          </w:tcPr>
          <w:p w14:paraId="3D04CF28"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742" w:type="pct"/>
          </w:tcPr>
          <w:p w14:paraId="7C8C0AFE" w14:textId="77777777" w:rsidR="00FF0EDC" w:rsidRPr="00D368F5" w:rsidRDefault="00FF0EDC" w:rsidP="00D368F5">
            <w:pPr>
              <w:spacing w:line="276" w:lineRule="auto"/>
              <w:jc w:val="center"/>
              <w:rPr>
                <w:rFonts w:ascii="Times New Roman" w:hAnsi="Times New Roman" w:cs="Times New Roman"/>
                <w:b w:val="0"/>
                <w:sz w:val="24"/>
                <w:szCs w:val="24"/>
              </w:rPr>
            </w:pPr>
          </w:p>
        </w:tc>
      </w:tr>
      <w:tr w:rsidR="00FF0EDC" w:rsidRPr="002A4FC0" w14:paraId="5396F04D" w14:textId="77777777" w:rsidTr="0014204D">
        <w:tc>
          <w:tcPr>
            <w:tcW w:w="1067" w:type="pct"/>
            <w:shd w:val="clear" w:color="auto" w:fill="2E74B5" w:themeFill="accent1" w:themeFillShade="BF"/>
          </w:tcPr>
          <w:p w14:paraId="33AF8C16" w14:textId="77777777" w:rsidR="00FF0EDC" w:rsidRPr="002A4FC0" w:rsidRDefault="00FF0EDC" w:rsidP="002A4FC0">
            <w:pPr>
              <w:spacing w:line="276" w:lineRule="auto"/>
              <w:rPr>
                <w:rFonts w:ascii="Times New Roman" w:hAnsi="Times New Roman" w:cs="Times New Roman"/>
                <w:sz w:val="20"/>
                <w:szCs w:val="20"/>
              </w:rPr>
            </w:pPr>
          </w:p>
          <w:p w14:paraId="587E3F30" w14:textId="77777777" w:rsidR="00112C00" w:rsidRDefault="00112C00" w:rsidP="002A4FC0">
            <w:pPr>
              <w:spacing w:line="276" w:lineRule="auto"/>
              <w:rPr>
                <w:rFonts w:ascii="Times New Roman" w:hAnsi="Times New Roman" w:cs="Times New Roman"/>
                <w:color w:val="FFFFFF" w:themeColor="background1"/>
                <w:sz w:val="20"/>
                <w:szCs w:val="20"/>
              </w:rPr>
            </w:pPr>
          </w:p>
          <w:p w14:paraId="709DFB4F" w14:textId="476067E3" w:rsidR="00FF0EDC" w:rsidRPr="002A4FC0" w:rsidRDefault="00FF0EDC" w:rsidP="002A4FC0">
            <w:pPr>
              <w:spacing w:line="276" w:lineRule="auto"/>
              <w:rPr>
                <w:rFonts w:ascii="Times New Roman" w:hAnsi="Times New Roman" w:cs="Times New Roman"/>
                <w:color w:val="FFFFFF" w:themeColor="background1"/>
                <w:sz w:val="20"/>
                <w:szCs w:val="20"/>
              </w:rPr>
            </w:pPr>
            <w:r w:rsidRPr="002A4FC0">
              <w:rPr>
                <w:rFonts w:ascii="Times New Roman" w:hAnsi="Times New Roman" w:cs="Times New Roman"/>
                <w:color w:val="FFFFFF" w:themeColor="background1"/>
                <w:sz w:val="20"/>
                <w:szCs w:val="20"/>
              </w:rPr>
              <w:t>OPERATIVNI CILJ 3.4</w:t>
            </w:r>
          </w:p>
          <w:p w14:paraId="39A7CE1C" w14:textId="77777777" w:rsidR="00FF0EDC" w:rsidRDefault="00FF0EDC" w:rsidP="002A4FC0">
            <w:pPr>
              <w:spacing w:line="276" w:lineRule="auto"/>
              <w:rPr>
                <w:rFonts w:ascii="Times New Roman" w:hAnsi="Times New Roman" w:cs="Times New Roman"/>
                <w:sz w:val="20"/>
                <w:szCs w:val="20"/>
              </w:rPr>
            </w:pPr>
          </w:p>
          <w:p w14:paraId="77BF054D" w14:textId="736D0D65" w:rsidR="00112C00" w:rsidRPr="002A4FC0" w:rsidRDefault="00112C00" w:rsidP="002A4FC0">
            <w:pPr>
              <w:spacing w:line="276" w:lineRule="auto"/>
              <w:rPr>
                <w:rFonts w:ascii="Times New Roman" w:hAnsi="Times New Roman" w:cs="Times New Roman"/>
                <w:sz w:val="20"/>
                <w:szCs w:val="20"/>
              </w:rPr>
            </w:pPr>
          </w:p>
        </w:tc>
        <w:tc>
          <w:tcPr>
            <w:tcW w:w="3933" w:type="pct"/>
            <w:gridSpan w:val="6"/>
            <w:shd w:val="clear" w:color="auto" w:fill="2E74B5" w:themeFill="accent1" w:themeFillShade="BF"/>
          </w:tcPr>
          <w:p w14:paraId="763B41B2"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p>
          <w:p w14:paraId="5A544B10"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r w:rsidRPr="002A4FC0">
              <w:rPr>
                <w:rFonts w:ascii="Times New Roman" w:hAnsi="Times New Roman" w:cs="Times New Roman"/>
                <w:color w:val="FFFFFF" w:themeColor="background1"/>
                <w:sz w:val="28"/>
                <w:szCs w:val="28"/>
              </w:rPr>
              <w:t xml:space="preserve">Odgovor-jačanje kapaciteta za odgovor </w:t>
            </w:r>
          </w:p>
          <w:p w14:paraId="6ED09953"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p>
        </w:tc>
      </w:tr>
      <w:tr w:rsidR="007C5358" w:rsidRPr="002A4FC0" w14:paraId="7BF6FC47" w14:textId="77777777" w:rsidTr="0014204D">
        <w:tc>
          <w:tcPr>
            <w:tcW w:w="1067" w:type="pct"/>
            <w:shd w:val="clear" w:color="auto" w:fill="DEEAF6" w:themeFill="accent1" w:themeFillTint="33"/>
          </w:tcPr>
          <w:p w14:paraId="608D8A38"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t>Indikator učinka a)</w:t>
            </w:r>
          </w:p>
        </w:tc>
        <w:tc>
          <w:tcPr>
            <w:tcW w:w="1517" w:type="pct"/>
            <w:gridSpan w:val="2"/>
            <w:shd w:val="clear" w:color="auto" w:fill="DEEAF6" w:themeFill="accent1" w:themeFillTint="33"/>
          </w:tcPr>
          <w:p w14:paraId="30FC74CA"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6019392E"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42B384B5"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7C5358" w:rsidRPr="002A4FC0" w14:paraId="01A564CC" w14:textId="77777777" w:rsidTr="0014204D">
        <w:tc>
          <w:tcPr>
            <w:tcW w:w="1067" w:type="pct"/>
            <w:shd w:val="clear" w:color="auto" w:fill="DEEAF6" w:themeFill="accent1" w:themeFillTint="33"/>
          </w:tcPr>
          <w:p w14:paraId="4D39188B"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lastRenderedPageBreak/>
              <w:t>Indikator učinka b)</w:t>
            </w:r>
          </w:p>
        </w:tc>
        <w:tc>
          <w:tcPr>
            <w:tcW w:w="1517" w:type="pct"/>
            <w:gridSpan w:val="2"/>
            <w:shd w:val="clear" w:color="auto" w:fill="DEEAF6" w:themeFill="accent1" w:themeFillTint="33"/>
          </w:tcPr>
          <w:p w14:paraId="226F63F1"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2659C70E"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5D3627E5"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6F2A65" w:rsidRPr="002A4FC0" w14:paraId="5D025242" w14:textId="77777777" w:rsidTr="0014204D">
        <w:tc>
          <w:tcPr>
            <w:tcW w:w="1067" w:type="pct"/>
            <w:shd w:val="clear" w:color="auto" w:fill="A8D08D" w:themeFill="accent6" w:themeFillTint="99"/>
          </w:tcPr>
          <w:p w14:paraId="4118891A"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Aktivnost koja utiče na realizaciju Operativnog cilja 3.4</w:t>
            </w:r>
          </w:p>
        </w:tc>
        <w:tc>
          <w:tcPr>
            <w:tcW w:w="775" w:type="pct"/>
            <w:shd w:val="clear" w:color="auto" w:fill="A8D08D" w:themeFill="accent6" w:themeFillTint="99"/>
          </w:tcPr>
          <w:p w14:paraId="65507D9D"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 xml:space="preserve">Indikator rezultata </w:t>
            </w:r>
          </w:p>
        </w:tc>
        <w:tc>
          <w:tcPr>
            <w:tcW w:w="742" w:type="pct"/>
            <w:shd w:val="clear" w:color="auto" w:fill="A8D08D" w:themeFill="accent6" w:themeFillTint="99"/>
          </w:tcPr>
          <w:p w14:paraId="5BEFED2A"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Nadležne institucije</w:t>
            </w:r>
          </w:p>
        </w:tc>
        <w:tc>
          <w:tcPr>
            <w:tcW w:w="537" w:type="pct"/>
            <w:shd w:val="clear" w:color="auto" w:fill="A8D08D" w:themeFill="accent6" w:themeFillTint="99"/>
          </w:tcPr>
          <w:p w14:paraId="1E6A4B23"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Datum početka</w:t>
            </w:r>
          </w:p>
        </w:tc>
        <w:tc>
          <w:tcPr>
            <w:tcW w:w="540" w:type="pct"/>
            <w:shd w:val="clear" w:color="auto" w:fill="A8D08D" w:themeFill="accent6" w:themeFillTint="99"/>
          </w:tcPr>
          <w:p w14:paraId="6ED14040"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Planirani datum završetka</w:t>
            </w:r>
          </w:p>
        </w:tc>
        <w:tc>
          <w:tcPr>
            <w:tcW w:w="598" w:type="pct"/>
            <w:shd w:val="clear" w:color="auto" w:fill="A8D08D" w:themeFill="accent6" w:themeFillTint="99"/>
          </w:tcPr>
          <w:p w14:paraId="6C9ABC7A"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Sredstva planirana za sprovođenje aktivnosti</w:t>
            </w:r>
          </w:p>
        </w:tc>
        <w:tc>
          <w:tcPr>
            <w:tcW w:w="742" w:type="pct"/>
            <w:shd w:val="clear" w:color="auto" w:fill="A8D08D" w:themeFill="accent6" w:themeFillTint="99"/>
          </w:tcPr>
          <w:p w14:paraId="073D7D73"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Izvor finansiranja</w:t>
            </w:r>
          </w:p>
        </w:tc>
      </w:tr>
      <w:tr w:rsidR="006F2A65" w:rsidRPr="002A4FC0" w14:paraId="578C4D7A" w14:textId="77777777" w:rsidTr="0014204D">
        <w:tc>
          <w:tcPr>
            <w:tcW w:w="1067" w:type="pct"/>
          </w:tcPr>
          <w:p w14:paraId="3D1A91A2" w14:textId="77777777"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t>1.</w:t>
            </w:r>
          </w:p>
        </w:tc>
        <w:tc>
          <w:tcPr>
            <w:tcW w:w="775" w:type="pct"/>
          </w:tcPr>
          <w:p w14:paraId="3F51BDA8" w14:textId="77777777" w:rsidR="00FF0EDC" w:rsidRPr="00D368F5" w:rsidRDefault="00FF0EDC" w:rsidP="002A4FC0">
            <w:pPr>
              <w:spacing w:line="276" w:lineRule="auto"/>
              <w:rPr>
                <w:rFonts w:ascii="Times New Roman" w:hAnsi="Times New Roman" w:cs="Times New Roman"/>
                <w:b w:val="0"/>
                <w:sz w:val="24"/>
                <w:szCs w:val="24"/>
              </w:rPr>
            </w:pPr>
          </w:p>
        </w:tc>
        <w:tc>
          <w:tcPr>
            <w:tcW w:w="742" w:type="pct"/>
          </w:tcPr>
          <w:p w14:paraId="3DE5ACA6" w14:textId="77777777" w:rsidR="00FF0EDC" w:rsidRPr="002A4FC0" w:rsidRDefault="00FF0EDC" w:rsidP="00D368F5">
            <w:pPr>
              <w:spacing w:line="276" w:lineRule="auto"/>
              <w:jc w:val="center"/>
              <w:rPr>
                <w:rFonts w:ascii="Times New Roman" w:hAnsi="Times New Roman" w:cs="Times New Roman"/>
                <w:sz w:val="24"/>
                <w:szCs w:val="24"/>
              </w:rPr>
            </w:pPr>
          </w:p>
        </w:tc>
        <w:tc>
          <w:tcPr>
            <w:tcW w:w="537" w:type="pct"/>
          </w:tcPr>
          <w:p w14:paraId="2F1D353F" w14:textId="77777777" w:rsidR="00FF0EDC" w:rsidRPr="002A4FC0" w:rsidRDefault="00FF0EDC" w:rsidP="00D368F5">
            <w:pPr>
              <w:spacing w:line="276" w:lineRule="auto"/>
              <w:jc w:val="center"/>
              <w:rPr>
                <w:rFonts w:ascii="Times New Roman" w:hAnsi="Times New Roman" w:cs="Times New Roman"/>
                <w:sz w:val="24"/>
                <w:szCs w:val="24"/>
              </w:rPr>
            </w:pPr>
          </w:p>
        </w:tc>
        <w:tc>
          <w:tcPr>
            <w:tcW w:w="540" w:type="pct"/>
          </w:tcPr>
          <w:p w14:paraId="0E907CAB" w14:textId="77777777" w:rsidR="00FF0EDC" w:rsidRPr="002A4FC0" w:rsidRDefault="00FF0EDC" w:rsidP="00D368F5">
            <w:pPr>
              <w:spacing w:line="276" w:lineRule="auto"/>
              <w:jc w:val="center"/>
              <w:rPr>
                <w:rFonts w:ascii="Times New Roman" w:hAnsi="Times New Roman" w:cs="Times New Roman"/>
                <w:sz w:val="24"/>
                <w:szCs w:val="24"/>
              </w:rPr>
            </w:pPr>
          </w:p>
        </w:tc>
        <w:tc>
          <w:tcPr>
            <w:tcW w:w="598" w:type="pct"/>
          </w:tcPr>
          <w:p w14:paraId="580B6A3C" w14:textId="77777777" w:rsidR="00FF0EDC" w:rsidRPr="002A4FC0" w:rsidRDefault="00FF0EDC" w:rsidP="00D368F5">
            <w:pPr>
              <w:spacing w:line="276" w:lineRule="auto"/>
              <w:jc w:val="center"/>
              <w:rPr>
                <w:rFonts w:ascii="Times New Roman" w:hAnsi="Times New Roman" w:cs="Times New Roman"/>
                <w:sz w:val="24"/>
                <w:szCs w:val="24"/>
              </w:rPr>
            </w:pPr>
          </w:p>
        </w:tc>
        <w:tc>
          <w:tcPr>
            <w:tcW w:w="742" w:type="pct"/>
          </w:tcPr>
          <w:p w14:paraId="48F76FE4" w14:textId="77777777" w:rsidR="00FF0EDC" w:rsidRPr="002A4FC0" w:rsidRDefault="00FF0EDC" w:rsidP="00D368F5">
            <w:pPr>
              <w:spacing w:line="276" w:lineRule="auto"/>
              <w:jc w:val="center"/>
              <w:rPr>
                <w:rFonts w:ascii="Times New Roman" w:hAnsi="Times New Roman" w:cs="Times New Roman"/>
                <w:sz w:val="24"/>
                <w:szCs w:val="24"/>
              </w:rPr>
            </w:pPr>
          </w:p>
        </w:tc>
      </w:tr>
      <w:tr w:rsidR="006F2A65" w:rsidRPr="002A4FC0" w14:paraId="255F1A77" w14:textId="77777777" w:rsidTr="0014204D">
        <w:tc>
          <w:tcPr>
            <w:tcW w:w="1067" w:type="pct"/>
          </w:tcPr>
          <w:p w14:paraId="3C851E62" w14:textId="77777777"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t>2.</w:t>
            </w:r>
          </w:p>
        </w:tc>
        <w:tc>
          <w:tcPr>
            <w:tcW w:w="775" w:type="pct"/>
          </w:tcPr>
          <w:p w14:paraId="59EB6001" w14:textId="77777777" w:rsidR="00FF0EDC" w:rsidRPr="00D368F5" w:rsidRDefault="00FF0EDC" w:rsidP="002A4FC0">
            <w:pPr>
              <w:spacing w:line="276" w:lineRule="auto"/>
              <w:rPr>
                <w:rFonts w:ascii="Times New Roman" w:hAnsi="Times New Roman" w:cs="Times New Roman"/>
                <w:b w:val="0"/>
                <w:sz w:val="24"/>
                <w:szCs w:val="24"/>
              </w:rPr>
            </w:pPr>
          </w:p>
        </w:tc>
        <w:tc>
          <w:tcPr>
            <w:tcW w:w="742" w:type="pct"/>
          </w:tcPr>
          <w:p w14:paraId="35CEEE5D" w14:textId="77777777" w:rsidR="00FF0EDC" w:rsidRPr="002A4FC0" w:rsidRDefault="00FF0EDC" w:rsidP="00D368F5">
            <w:pPr>
              <w:spacing w:line="276" w:lineRule="auto"/>
              <w:jc w:val="center"/>
              <w:rPr>
                <w:rFonts w:ascii="Times New Roman" w:hAnsi="Times New Roman" w:cs="Times New Roman"/>
                <w:sz w:val="24"/>
                <w:szCs w:val="24"/>
              </w:rPr>
            </w:pPr>
          </w:p>
        </w:tc>
        <w:tc>
          <w:tcPr>
            <w:tcW w:w="537" w:type="pct"/>
          </w:tcPr>
          <w:p w14:paraId="5E9B441E" w14:textId="77777777" w:rsidR="00FF0EDC" w:rsidRPr="002A4FC0" w:rsidRDefault="00FF0EDC" w:rsidP="00D368F5">
            <w:pPr>
              <w:spacing w:line="276" w:lineRule="auto"/>
              <w:jc w:val="center"/>
              <w:rPr>
                <w:rFonts w:ascii="Times New Roman" w:hAnsi="Times New Roman" w:cs="Times New Roman"/>
                <w:sz w:val="24"/>
                <w:szCs w:val="24"/>
              </w:rPr>
            </w:pPr>
          </w:p>
        </w:tc>
        <w:tc>
          <w:tcPr>
            <w:tcW w:w="540" w:type="pct"/>
          </w:tcPr>
          <w:p w14:paraId="0591270B" w14:textId="77777777" w:rsidR="00FF0EDC" w:rsidRPr="002A4FC0" w:rsidRDefault="00FF0EDC" w:rsidP="00D368F5">
            <w:pPr>
              <w:spacing w:line="276" w:lineRule="auto"/>
              <w:jc w:val="center"/>
              <w:rPr>
                <w:rFonts w:ascii="Times New Roman" w:hAnsi="Times New Roman" w:cs="Times New Roman"/>
                <w:sz w:val="24"/>
                <w:szCs w:val="24"/>
              </w:rPr>
            </w:pPr>
          </w:p>
        </w:tc>
        <w:tc>
          <w:tcPr>
            <w:tcW w:w="598" w:type="pct"/>
          </w:tcPr>
          <w:p w14:paraId="2C9372F1" w14:textId="77777777" w:rsidR="00FF0EDC" w:rsidRPr="002A4FC0" w:rsidRDefault="00FF0EDC" w:rsidP="00D368F5">
            <w:pPr>
              <w:spacing w:line="276" w:lineRule="auto"/>
              <w:jc w:val="center"/>
              <w:rPr>
                <w:rFonts w:ascii="Times New Roman" w:hAnsi="Times New Roman" w:cs="Times New Roman"/>
                <w:sz w:val="24"/>
                <w:szCs w:val="24"/>
              </w:rPr>
            </w:pPr>
          </w:p>
        </w:tc>
        <w:tc>
          <w:tcPr>
            <w:tcW w:w="742" w:type="pct"/>
          </w:tcPr>
          <w:p w14:paraId="2FAD45E4" w14:textId="77777777" w:rsidR="00FF0EDC" w:rsidRPr="002A4FC0" w:rsidRDefault="00FF0EDC" w:rsidP="00D368F5">
            <w:pPr>
              <w:spacing w:line="276" w:lineRule="auto"/>
              <w:jc w:val="center"/>
              <w:rPr>
                <w:rFonts w:ascii="Times New Roman" w:hAnsi="Times New Roman" w:cs="Times New Roman"/>
                <w:sz w:val="24"/>
                <w:szCs w:val="24"/>
              </w:rPr>
            </w:pPr>
          </w:p>
        </w:tc>
      </w:tr>
      <w:tr w:rsidR="006F2A65" w:rsidRPr="002A4FC0" w14:paraId="7DCC2006" w14:textId="77777777" w:rsidTr="0014204D">
        <w:tc>
          <w:tcPr>
            <w:tcW w:w="1067" w:type="pct"/>
          </w:tcPr>
          <w:p w14:paraId="4C870A84" w14:textId="77777777"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t>3.</w:t>
            </w:r>
          </w:p>
        </w:tc>
        <w:tc>
          <w:tcPr>
            <w:tcW w:w="775" w:type="pct"/>
          </w:tcPr>
          <w:p w14:paraId="73AB4823" w14:textId="77777777" w:rsidR="00FF0EDC" w:rsidRPr="00D368F5" w:rsidRDefault="00FF0EDC" w:rsidP="002A4FC0">
            <w:pPr>
              <w:spacing w:line="276" w:lineRule="auto"/>
              <w:rPr>
                <w:rFonts w:ascii="Times New Roman" w:hAnsi="Times New Roman" w:cs="Times New Roman"/>
                <w:b w:val="0"/>
                <w:sz w:val="24"/>
                <w:szCs w:val="24"/>
              </w:rPr>
            </w:pPr>
          </w:p>
        </w:tc>
        <w:tc>
          <w:tcPr>
            <w:tcW w:w="742" w:type="pct"/>
          </w:tcPr>
          <w:p w14:paraId="0CFB4CEC" w14:textId="77777777" w:rsidR="00FF0EDC" w:rsidRPr="002A4FC0" w:rsidRDefault="00FF0EDC" w:rsidP="00D368F5">
            <w:pPr>
              <w:spacing w:line="276" w:lineRule="auto"/>
              <w:jc w:val="center"/>
              <w:rPr>
                <w:rFonts w:ascii="Times New Roman" w:hAnsi="Times New Roman" w:cs="Times New Roman"/>
                <w:sz w:val="24"/>
                <w:szCs w:val="24"/>
              </w:rPr>
            </w:pPr>
          </w:p>
        </w:tc>
        <w:tc>
          <w:tcPr>
            <w:tcW w:w="537" w:type="pct"/>
          </w:tcPr>
          <w:p w14:paraId="1FC2A3EC" w14:textId="77777777" w:rsidR="00FF0EDC" w:rsidRPr="002A4FC0" w:rsidRDefault="00FF0EDC" w:rsidP="00D368F5">
            <w:pPr>
              <w:spacing w:line="276" w:lineRule="auto"/>
              <w:jc w:val="center"/>
              <w:rPr>
                <w:rFonts w:ascii="Times New Roman" w:hAnsi="Times New Roman" w:cs="Times New Roman"/>
                <w:sz w:val="24"/>
                <w:szCs w:val="24"/>
              </w:rPr>
            </w:pPr>
          </w:p>
        </w:tc>
        <w:tc>
          <w:tcPr>
            <w:tcW w:w="540" w:type="pct"/>
          </w:tcPr>
          <w:p w14:paraId="09175254" w14:textId="77777777" w:rsidR="00FF0EDC" w:rsidRPr="002A4FC0" w:rsidRDefault="00FF0EDC" w:rsidP="00D368F5">
            <w:pPr>
              <w:spacing w:line="276" w:lineRule="auto"/>
              <w:jc w:val="center"/>
              <w:rPr>
                <w:rFonts w:ascii="Times New Roman" w:hAnsi="Times New Roman" w:cs="Times New Roman"/>
                <w:sz w:val="24"/>
                <w:szCs w:val="24"/>
              </w:rPr>
            </w:pPr>
          </w:p>
        </w:tc>
        <w:tc>
          <w:tcPr>
            <w:tcW w:w="598" w:type="pct"/>
          </w:tcPr>
          <w:p w14:paraId="5EBE1FD4" w14:textId="77777777" w:rsidR="00FF0EDC" w:rsidRPr="002A4FC0" w:rsidRDefault="00FF0EDC" w:rsidP="00D368F5">
            <w:pPr>
              <w:spacing w:line="276" w:lineRule="auto"/>
              <w:jc w:val="center"/>
              <w:rPr>
                <w:rFonts w:ascii="Times New Roman" w:hAnsi="Times New Roman" w:cs="Times New Roman"/>
                <w:sz w:val="24"/>
                <w:szCs w:val="24"/>
              </w:rPr>
            </w:pPr>
          </w:p>
        </w:tc>
        <w:tc>
          <w:tcPr>
            <w:tcW w:w="742" w:type="pct"/>
          </w:tcPr>
          <w:p w14:paraId="3ED7F483" w14:textId="77777777" w:rsidR="00FF0EDC" w:rsidRPr="002A4FC0" w:rsidRDefault="00FF0EDC" w:rsidP="00D368F5">
            <w:pPr>
              <w:spacing w:line="276" w:lineRule="auto"/>
              <w:jc w:val="center"/>
              <w:rPr>
                <w:rFonts w:ascii="Times New Roman" w:hAnsi="Times New Roman" w:cs="Times New Roman"/>
                <w:sz w:val="24"/>
                <w:szCs w:val="24"/>
              </w:rPr>
            </w:pPr>
          </w:p>
        </w:tc>
      </w:tr>
      <w:tr w:rsidR="00FF0EDC" w:rsidRPr="002A4FC0" w14:paraId="154D8C8D" w14:textId="77777777" w:rsidTr="0014204D">
        <w:tc>
          <w:tcPr>
            <w:tcW w:w="1067" w:type="pct"/>
            <w:shd w:val="clear" w:color="auto" w:fill="2E74B5" w:themeFill="accent1" w:themeFillShade="BF"/>
          </w:tcPr>
          <w:p w14:paraId="7697E29B" w14:textId="77777777" w:rsidR="00FF0EDC" w:rsidRPr="002A4FC0" w:rsidRDefault="00FF0EDC" w:rsidP="002A4FC0">
            <w:pPr>
              <w:spacing w:line="276" w:lineRule="auto"/>
              <w:rPr>
                <w:rFonts w:ascii="Times New Roman" w:hAnsi="Times New Roman" w:cs="Times New Roman"/>
                <w:sz w:val="20"/>
                <w:szCs w:val="20"/>
              </w:rPr>
            </w:pPr>
          </w:p>
          <w:p w14:paraId="3B93B882" w14:textId="77777777" w:rsidR="00112C00" w:rsidRDefault="00112C00" w:rsidP="002A4FC0">
            <w:pPr>
              <w:spacing w:line="276" w:lineRule="auto"/>
              <w:rPr>
                <w:rFonts w:ascii="Times New Roman" w:hAnsi="Times New Roman" w:cs="Times New Roman"/>
                <w:color w:val="FFFFFF" w:themeColor="background1"/>
                <w:sz w:val="20"/>
                <w:szCs w:val="20"/>
              </w:rPr>
            </w:pPr>
          </w:p>
          <w:p w14:paraId="3BDD46E0" w14:textId="51F83EF2" w:rsidR="00FF0EDC" w:rsidRPr="002A4FC0" w:rsidRDefault="00FF0EDC" w:rsidP="002A4FC0">
            <w:pPr>
              <w:spacing w:line="276" w:lineRule="auto"/>
              <w:rPr>
                <w:rFonts w:ascii="Times New Roman" w:hAnsi="Times New Roman" w:cs="Times New Roman"/>
                <w:color w:val="FFFFFF" w:themeColor="background1"/>
                <w:sz w:val="20"/>
                <w:szCs w:val="20"/>
              </w:rPr>
            </w:pPr>
            <w:r w:rsidRPr="002A4FC0">
              <w:rPr>
                <w:rFonts w:ascii="Times New Roman" w:hAnsi="Times New Roman" w:cs="Times New Roman"/>
                <w:color w:val="FFFFFF" w:themeColor="background1"/>
                <w:sz w:val="20"/>
                <w:szCs w:val="20"/>
              </w:rPr>
              <w:t>OPERATIVNI CILJ 3.5</w:t>
            </w:r>
          </w:p>
          <w:p w14:paraId="013423E8" w14:textId="77777777" w:rsidR="00FF0EDC" w:rsidRDefault="00FF0EDC" w:rsidP="002A4FC0">
            <w:pPr>
              <w:spacing w:line="276" w:lineRule="auto"/>
              <w:rPr>
                <w:rFonts w:ascii="Times New Roman" w:hAnsi="Times New Roman" w:cs="Times New Roman"/>
                <w:sz w:val="20"/>
                <w:szCs w:val="20"/>
              </w:rPr>
            </w:pPr>
          </w:p>
          <w:p w14:paraId="32F4CEE0" w14:textId="6143CD9E" w:rsidR="00112C00" w:rsidRPr="002A4FC0" w:rsidRDefault="00112C00" w:rsidP="002A4FC0">
            <w:pPr>
              <w:spacing w:line="276" w:lineRule="auto"/>
              <w:rPr>
                <w:rFonts w:ascii="Times New Roman" w:hAnsi="Times New Roman" w:cs="Times New Roman"/>
                <w:sz w:val="20"/>
                <w:szCs w:val="20"/>
              </w:rPr>
            </w:pPr>
          </w:p>
        </w:tc>
        <w:tc>
          <w:tcPr>
            <w:tcW w:w="3933" w:type="pct"/>
            <w:gridSpan w:val="6"/>
            <w:shd w:val="clear" w:color="auto" w:fill="2E74B5" w:themeFill="accent1" w:themeFillShade="BF"/>
          </w:tcPr>
          <w:p w14:paraId="74B1367F"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p>
          <w:p w14:paraId="4D849F25"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r w:rsidRPr="002A4FC0">
              <w:rPr>
                <w:rFonts w:ascii="Times New Roman" w:hAnsi="Times New Roman" w:cs="Times New Roman"/>
                <w:color w:val="FFFFFF" w:themeColor="background1"/>
                <w:sz w:val="28"/>
                <w:szCs w:val="28"/>
              </w:rPr>
              <w:t xml:space="preserve">Sigurnost-osiguravanje snažnog sistema civilne zaštite </w:t>
            </w:r>
          </w:p>
          <w:p w14:paraId="73DA35C4"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p>
        </w:tc>
      </w:tr>
      <w:tr w:rsidR="007C5358" w:rsidRPr="002A4FC0" w14:paraId="221F21C4" w14:textId="77777777" w:rsidTr="0014204D">
        <w:tc>
          <w:tcPr>
            <w:tcW w:w="1067" w:type="pct"/>
            <w:shd w:val="clear" w:color="auto" w:fill="DEEAF6" w:themeFill="accent1" w:themeFillTint="33"/>
          </w:tcPr>
          <w:p w14:paraId="5B15C9DF"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t>Indikator učinka a)</w:t>
            </w:r>
          </w:p>
        </w:tc>
        <w:tc>
          <w:tcPr>
            <w:tcW w:w="1517" w:type="pct"/>
            <w:gridSpan w:val="2"/>
            <w:shd w:val="clear" w:color="auto" w:fill="DEEAF6" w:themeFill="accent1" w:themeFillTint="33"/>
          </w:tcPr>
          <w:p w14:paraId="6DEE693E"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6E486BAD"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6B57CB4C"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7C5358" w:rsidRPr="002A4FC0" w14:paraId="5C291E3F" w14:textId="77777777" w:rsidTr="0014204D">
        <w:tc>
          <w:tcPr>
            <w:tcW w:w="1067" w:type="pct"/>
            <w:shd w:val="clear" w:color="auto" w:fill="DEEAF6" w:themeFill="accent1" w:themeFillTint="33"/>
          </w:tcPr>
          <w:p w14:paraId="1F5F191F"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t>Indikator učinka b)</w:t>
            </w:r>
          </w:p>
        </w:tc>
        <w:tc>
          <w:tcPr>
            <w:tcW w:w="1517" w:type="pct"/>
            <w:gridSpan w:val="2"/>
            <w:shd w:val="clear" w:color="auto" w:fill="DEEAF6" w:themeFill="accent1" w:themeFillTint="33"/>
          </w:tcPr>
          <w:p w14:paraId="1E538797"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058570B8"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6B41F38B"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6F2A65" w:rsidRPr="002A4FC0" w14:paraId="68E56A0C" w14:textId="77777777" w:rsidTr="0014204D">
        <w:tc>
          <w:tcPr>
            <w:tcW w:w="1067" w:type="pct"/>
            <w:shd w:val="clear" w:color="auto" w:fill="A8D08D" w:themeFill="accent6" w:themeFillTint="99"/>
          </w:tcPr>
          <w:p w14:paraId="307A2F61"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Aktivnost koja utiče na realizaciju Operativnog cilja 3.5</w:t>
            </w:r>
          </w:p>
        </w:tc>
        <w:tc>
          <w:tcPr>
            <w:tcW w:w="775" w:type="pct"/>
            <w:shd w:val="clear" w:color="auto" w:fill="A8D08D" w:themeFill="accent6" w:themeFillTint="99"/>
          </w:tcPr>
          <w:p w14:paraId="5A786392"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 xml:space="preserve">Indikator rezultata </w:t>
            </w:r>
          </w:p>
        </w:tc>
        <w:tc>
          <w:tcPr>
            <w:tcW w:w="742" w:type="pct"/>
            <w:shd w:val="clear" w:color="auto" w:fill="A8D08D" w:themeFill="accent6" w:themeFillTint="99"/>
          </w:tcPr>
          <w:p w14:paraId="5790AEE1"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Nadležne institucije</w:t>
            </w:r>
          </w:p>
        </w:tc>
        <w:tc>
          <w:tcPr>
            <w:tcW w:w="537" w:type="pct"/>
            <w:shd w:val="clear" w:color="auto" w:fill="A8D08D" w:themeFill="accent6" w:themeFillTint="99"/>
          </w:tcPr>
          <w:p w14:paraId="6491DB95"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Datum početka</w:t>
            </w:r>
          </w:p>
        </w:tc>
        <w:tc>
          <w:tcPr>
            <w:tcW w:w="540" w:type="pct"/>
            <w:shd w:val="clear" w:color="auto" w:fill="A8D08D" w:themeFill="accent6" w:themeFillTint="99"/>
          </w:tcPr>
          <w:p w14:paraId="4AA1C7E8"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Planirani datum završetka</w:t>
            </w:r>
          </w:p>
        </w:tc>
        <w:tc>
          <w:tcPr>
            <w:tcW w:w="598" w:type="pct"/>
            <w:shd w:val="clear" w:color="auto" w:fill="A8D08D" w:themeFill="accent6" w:themeFillTint="99"/>
          </w:tcPr>
          <w:p w14:paraId="3B7EF4E2"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Sredstva planirana za sprovođenje aktivnosti</w:t>
            </w:r>
          </w:p>
        </w:tc>
        <w:tc>
          <w:tcPr>
            <w:tcW w:w="742" w:type="pct"/>
            <w:shd w:val="clear" w:color="auto" w:fill="A8D08D" w:themeFill="accent6" w:themeFillTint="99"/>
          </w:tcPr>
          <w:p w14:paraId="108567A2"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Izvor finansiranja</w:t>
            </w:r>
          </w:p>
        </w:tc>
      </w:tr>
      <w:tr w:rsidR="006F2A65" w:rsidRPr="002A4FC0" w14:paraId="5F82A2C1" w14:textId="77777777" w:rsidTr="0014204D">
        <w:tc>
          <w:tcPr>
            <w:tcW w:w="1067" w:type="pct"/>
          </w:tcPr>
          <w:p w14:paraId="4422310A" w14:textId="40DF5A8D"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t>1.</w:t>
            </w:r>
            <w:r w:rsidR="00030EAA">
              <w:rPr>
                <w:rFonts w:ascii="Times New Roman" w:hAnsi="Times New Roman" w:cs="Times New Roman"/>
                <w:sz w:val="24"/>
                <w:szCs w:val="24"/>
              </w:rPr>
              <w:t xml:space="preserve"> </w:t>
            </w:r>
            <w:r w:rsidR="00030EAA" w:rsidRPr="00030EAA">
              <w:rPr>
                <w:rFonts w:ascii="Times New Roman" w:hAnsi="Times New Roman" w:cs="Times New Roman"/>
                <w:sz w:val="24"/>
                <w:szCs w:val="24"/>
              </w:rPr>
              <w:t xml:space="preserve">Nabavka PP opreme i matrijala za PP opremu koja može biti korišćena za potrebe 3. misije Vojske Crne Gore u cilju odgovora na ublažavanju i </w:t>
            </w:r>
            <w:r w:rsidR="00030EAA" w:rsidRPr="00030EAA">
              <w:rPr>
                <w:rFonts w:ascii="Times New Roman" w:hAnsi="Times New Roman" w:cs="Times New Roman"/>
                <w:sz w:val="24"/>
                <w:szCs w:val="24"/>
              </w:rPr>
              <w:lastRenderedPageBreak/>
              <w:t>otklanjanju posljedica požara.</w:t>
            </w:r>
          </w:p>
        </w:tc>
        <w:tc>
          <w:tcPr>
            <w:tcW w:w="775" w:type="pct"/>
          </w:tcPr>
          <w:p w14:paraId="6EC02EF0" w14:textId="2F19B251" w:rsidR="00FF0EDC" w:rsidRPr="00D368F5" w:rsidRDefault="00CA121E" w:rsidP="002A4FC0">
            <w:pPr>
              <w:spacing w:line="276" w:lineRule="auto"/>
              <w:rPr>
                <w:rFonts w:ascii="Times New Roman" w:hAnsi="Times New Roman" w:cs="Times New Roman"/>
                <w:b w:val="0"/>
                <w:sz w:val="24"/>
                <w:szCs w:val="24"/>
              </w:rPr>
            </w:pPr>
            <w:r>
              <w:rPr>
                <w:rFonts w:ascii="Times New Roman" w:hAnsi="Times New Roman" w:cs="Times New Roman"/>
                <w:b w:val="0"/>
                <w:sz w:val="24"/>
                <w:szCs w:val="24"/>
              </w:rPr>
              <w:lastRenderedPageBreak/>
              <w:t>Opremanje 300</w:t>
            </w:r>
            <w:r w:rsidR="00030EAA" w:rsidRPr="00030EAA">
              <w:rPr>
                <w:rFonts w:ascii="Times New Roman" w:hAnsi="Times New Roman" w:cs="Times New Roman"/>
                <w:b w:val="0"/>
                <w:sz w:val="24"/>
                <w:szCs w:val="24"/>
              </w:rPr>
              <w:t xml:space="preserve"> pripadnika Vojske sa novom PP opremom</w:t>
            </w:r>
          </w:p>
        </w:tc>
        <w:tc>
          <w:tcPr>
            <w:tcW w:w="742" w:type="pct"/>
          </w:tcPr>
          <w:p w14:paraId="5DD59303" w14:textId="0A27AB01" w:rsidR="00FF0EDC" w:rsidRPr="00030EAA" w:rsidRDefault="00030EAA" w:rsidP="00D368F5">
            <w:pPr>
              <w:spacing w:line="276" w:lineRule="auto"/>
              <w:jc w:val="center"/>
              <w:rPr>
                <w:rFonts w:ascii="Times New Roman" w:hAnsi="Times New Roman" w:cs="Times New Roman"/>
                <w:b w:val="0"/>
                <w:sz w:val="24"/>
                <w:szCs w:val="24"/>
              </w:rPr>
            </w:pPr>
            <w:r w:rsidRPr="00030EAA">
              <w:rPr>
                <w:rFonts w:ascii="Times New Roman" w:hAnsi="Times New Roman" w:cs="Times New Roman"/>
                <w:b w:val="0"/>
                <w:sz w:val="24"/>
                <w:szCs w:val="24"/>
              </w:rPr>
              <w:t>Ministarstvo odbrane – Direktorat za logistiku</w:t>
            </w:r>
          </w:p>
        </w:tc>
        <w:tc>
          <w:tcPr>
            <w:tcW w:w="537" w:type="pct"/>
          </w:tcPr>
          <w:p w14:paraId="6575D498" w14:textId="66B10974" w:rsidR="00FF0EDC" w:rsidRPr="00030EAA" w:rsidRDefault="00030EAA" w:rsidP="00D368F5">
            <w:pPr>
              <w:spacing w:line="276" w:lineRule="auto"/>
              <w:jc w:val="center"/>
              <w:rPr>
                <w:rFonts w:ascii="Times New Roman" w:hAnsi="Times New Roman" w:cs="Times New Roman"/>
                <w:b w:val="0"/>
                <w:sz w:val="24"/>
                <w:szCs w:val="24"/>
              </w:rPr>
            </w:pPr>
            <w:r w:rsidRPr="00030EAA">
              <w:rPr>
                <w:rFonts w:ascii="Times New Roman" w:hAnsi="Times New Roman" w:cs="Times New Roman"/>
                <w:b w:val="0"/>
                <w:sz w:val="24"/>
                <w:szCs w:val="24"/>
              </w:rPr>
              <w:t>2025</w:t>
            </w:r>
          </w:p>
        </w:tc>
        <w:tc>
          <w:tcPr>
            <w:tcW w:w="540" w:type="pct"/>
          </w:tcPr>
          <w:p w14:paraId="7469CABE" w14:textId="3D5F1A31" w:rsidR="00FF0EDC" w:rsidRPr="00030EAA" w:rsidRDefault="00030EAA" w:rsidP="00D368F5">
            <w:pPr>
              <w:spacing w:line="276" w:lineRule="auto"/>
              <w:jc w:val="center"/>
              <w:rPr>
                <w:rFonts w:ascii="Times New Roman" w:hAnsi="Times New Roman" w:cs="Times New Roman"/>
                <w:b w:val="0"/>
                <w:sz w:val="24"/>
                <w:szCs w:val="24"/>
              </w:rPr>
            </w:pPr>
            <w:r w:rsidRPr="00030EAA">
              <w:rPr>
                <w:rFonts w:ascii="Times New Roman" w:hAnsi="Times New Roman" w:cs="Times New Roman"/>
                <w:b w:val="0"/>
                <w:sz w:val="24"/>
                <w:szCs w:val="24"/>
              </w:rPr>
              <w:t>2026</w:t>
            </w:r>
          </w:p>
        </w:tc>
        <w:tc>
          <w:tcPr>
            <w:tcW w:w="598" w:type="pct"/>
          </w:tcPr>
          <w:p w14:paraId="75587A15" w14:textId="29FEF429" w:rsidR="00FF0EDC" w:rsidRDefault="00030EAA" w:rsidP="00D368F5">
            <w:pPr>
              <w:spacing w:line="276" w:lineRule="auto"/>
              <w:jc w:val="center"/>
              <w:rPr>
                <w:rFonts w:ascii="Times New Roman" w:hAnsi="Times New Roman" w:cs="Times New Roman"/>
                <w:b w:val="0"/>
                <w:sz w:val="24"/>
                <w:szCs w:val="24"/>
                <w:lang w:val="sr-Latn-ME"/>
              </w:rPr>
            </w:pPr>
            <w:r w:rsidRPr="00030EAA">
              <w:rPr>
                <w:rFonts w:ascii="Times New Roman" w:hAnsi="Times New Roman" w:cs="Times New Roman"/>
                <w:b w:val="0"/>
                <w:sz w:val="24"/>
                <w:szCs w:val="24"/>
              </w:rPr>
              <w:t xml:space="preserve">2025 - </w:t>
            </w:r>
            <w:r w:rsidRPr="00030EAA">
              <w:rPr>
                <w:rFonts w:ascii="Times New Roman" w:hAnsi="Times New Roman" w:cs="Times New Roman"/>
                <w:b w:val="0"/>
                <w:sz w:val="24"/>
                <w:szCs w:val="24"/>
                <w:lang w:val="sr-Latn-ME"/>
              </w:rPr>
              <w:t>100.000€</w:t>
            </w:r>
          </w:p>
          <w:p w14:paraId="34E9A355" w14:textId="77777777" w:rsidR="00CA121E" w:rsidRPr="00030EAA" w:rsidRDefault="00CA121E" w:rsidP="00D368F5">
            <w:pPr>
              <w:spacing w:line="276" w:lineRule="auto"/>
              <w:jc w:val="center"/>
              <w:rPr>
                <w:rFonts w:ascii="Times New Roman" w:hAnsi="Times New Roman" w:cs="Times New Roman"/>
                <w:b w:val="0"/>
                <w:sz w:val="24"/>
                <w:szCs w:val="24"/>
                <w:lang w:val="sr-Latn-ME"/>
              </w:rPr>
            </w:pPr>
          </w:p>
          <w:p w14:paraId="20070C50" w14:textId="77777777" w:rsidR="00030EAA" w:rsidRDefault="00030EAA" w:rsidP="00D368F5">
            <w:pPr>
              <w:spacing w:line="276" w:lineRule="auto"/>
              <w:jc w:val="center"/>
              <w:rPr>
                <w:rFonts w:ascii="Times New Roman" w:hAnsi="Times New Roman" w:cs="Times New Roman"/>
                <w:b w:val="0"/>
                <w:sz w:val="24"/>
                <w:szCs w:val="24"/>
                <w:lang w:val="sr-Latn-ME"/>
              </w:rPr>
            </w:pPr>
            <w:r w:rsidRPr="00030EAA">
              <w:rPr>
                <w:rFonts w:ascii="Times New Roman" w:hAnsi="Times New Roman" w:cs="Times New Roman"/>
                <w:b w:val="0"/>
                <w:sz w:val="24"/>
                <w:szCs w:val="24"/>
                <w:lang w:val="sr-Latn-ME"/>
              </w:rPr>
              <w:t>2026. - 100.000€</w:t>
            </w:r>
          </w:p>
          <w:p w14:paraId="34D88BBD" w14:textId="77777777" w:rsidR="00CA121E" w:rsidRDefault="00CA121E" w:rsidP="00D368F5">
            <w:pPr>
              <w:spacing w:line="276" w:lineRule="auto"/>
              <w:jc w:val="center"/>
              <w:rPr>
                <w:rFonts w:ascii="Times New Roman" w:hAnsi="Times New Roman" w:cs="Times New Roman"/>
                <w:b w:val="0"/>
                <w:sz w:val="24"/>
                <w:szCs w:val="24"/>
                <w:lang w:val="sr-Latn-ME"/>
              </w:rPr>
            </w:pPr>
          </w:p>
          <w:p w14:paraId="1993E113" w14:textId="72B4BEC1" w:rsidR="00CA121E" w:rsidRPr="002A4FC0" w:rsidRDefault="00CA121E" w:rsidP="00D368F5">
            <w:pPr>
              <w:spacing w:line="276" w:lineRule="auto"/>
              <w:jc w:val="center"/>
              <w:rPr>
                <w:rFonts w:ascii="Times New Roman" w:hAnsi="Times New Roman" w:cs="Times New Roman"/>
                <w:sz w:val="24"/>
                <w:szCs w:val="24"/>
              </w:rPr>
            </w:pPr>
            <w:r>
              <w:rPr>
                <w:rFonts w:ascii="Times New Roman" w:hAnsi="Times New Roman" w:cs="Times New Roman"/>
                <w:b w:val="0"/>
                <w:sz w:val="24"/>
                <w:szCs w:val="24"/>
                <w:lang w:val="sr-Latn-ME"/>
              </w:rPr>
              <w:lastRenderedPageBreak/>
              <w:t>Ukupno 200.000€</w:t>
            </w:r>
          </w:p>
        </w:tc>
        <w:tc>
          <w:tcPr>
            <w:tcW w:w="742" w:type="pct"/>
          </w:tcPr>
          <w:p w14:paraId="592E47BA" w14:textId="252456B8" w:rsidR="00FF0EDC" w:rsidRPr="00030EAA" w:rsidRDefault="00030EAA" w:rsidP="00D368F5">
            <w:pPr>
              <w:spacing w:line="276" w:lineRule="auto"/>
              <w:jc w:val="center"/>
              <w:rPr>
                <w:rFonts w:ascii="Times New Roman" w:hAnsi="Times New Roman" w:cs="Times New Roman"/>
                <w:b w:val="0"/>
                <w:sz w:val="24"/>
                <w:szCs w:val="24"/>
              </w:rPr>
            </w:pPr>
            <w:r w:rsidRPr="00030EAA">
              <w:rPr>
                <w:rFonts w:ascii="Times New Roman" w:hAnsi="Times New Roman" w:cs="Times New Roman"/>
                <w:b w:val="0"/>
                <w:sz w:val="24"/>
                <w:szCs w:val="24"/>
              </w:rPr>
              <w:lastRenderedPageBreak/>
              <w:t>Budžet – Ministarstvo odbrane 100%</w:t>
            </w:r>
          </w:p>
        </w:tc>
      </w:tr>
      <w:tr w:rsidR="006F2A65" w:rsidRPr="002A4FC0" w14:paraId="733E5626" w14:textId="77777777" w:rsidTr="0014204D">
        <w:tc>
          <w:tcPr>
            <w:tcW w:w="1067" w:type="pct"/>
          </w:tcPr>
          <w:p w14:paraId="31AAAD71" w14:textId="4904B189"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lastRenderedPageBreak/>
              <w:t>2.</w:t>
            </w:r>
            <w:r w:rsidR="00030EAA">
              <w:t xml:space="preserve"> </w:t>
            </w:r>
            <w:r w:rsidR="00030EAA" w:rsidRPr="00030EAA">
              <w:rPr>
                <w:rFonts w:ascii="Times New Roman" w:hAnsi="Times New Roman" w:cs="Times New Roman"/>
                <w:sz w:val="24"/>
                <w:szCs w:val="24"/>
              </w:rPr>
              <w:t>Nabavka opreme za traganje i spašavanje koja će biti korišćena za potrebe 3. misije Vojske Crne Gore u cilju osiguravanja snažnog sistema civilne zaštite.</w:t>
            </w:r>
          </w:p>
        </w:tc>
        <w:tc>
          <w:tcPr>
            <w:tcW w:w="775" w:type="pct"/>
          </w:tcPr>
          <w:p w14:paraId="7BCC8E08" w14:textId="3F238AF4" w:rsidR="00FF0EDC" w:rsidRPr="00D368F5" w:rsidRDefault="00096395" w:rsidP="002A4FC0">
            <w:pPr>
              <w:spacing w:line="276" w:lineRule="auto"/>
              <w:rPr>
                <w:rFonts w:ascii="Times New Roman" w:hAnsi="Times New Roman" w:cs="Times New Roman"/>
                <w:b w:val="0"/>
                <w:sz w:val="24"/>
                <w:szCs w:val="24"/>
              </w:rPr>
            </w:pPr>
            <w:r>
              <w:rPr>
                <w:rFonts w:ascii="Times New Roman" w:hAnsi="Times New Roman" w:cs="Times New Roman"/>
                <w:b w:val="0"/>
                <w:sz w:val="24"/>
                <w:szCs w:val="24"/>
              </w:rPr>
              <w:t>opremanje 4 pripadnika</w:t>
            </w:r>
            <w:r w:rsidR="00A6233D">
              <w:rPr>
                <w:rFonts w:ascii="Times New Roman" w:hAnsi="Times New Roman" w:cs="Times New Roman"/>
                <w:b w:val="0"/>
                <w:sz w:val="24"/>
                <w:szCs w:val="24"/>
              </w:rPr>
              <w:t>/ce</w:t>
            </w:r>
            <w:r>
              <w:rPr>
                <w:rFonts w:ascii="Times New Roman" w:hAnsi="Times New Roman" w:cs="Times New Roman"/>
                <w:b w:val="0"/>
                <w:sz w:val="24"/>
                <w:szCs w:val="24"/>
              </w:rPr>
              <w:t xml:space="preserve"> Vojske (2 tim</w:t>
            </w:r>
            <w:r w:rsidR="00030EAA" w:rsidRPr="00030EAA">
              <w:rPr>
                <w:rFonts w:ascii="Times New Roman" w:hAnsi="Times New Roman" w:cs="Times New Roman"/>
                <w:b w:val="0"/>
                <w:sz w:val="24"/>
                <w:szCs w:val="24"/>
              </w:rPr>
              <w:t>a) sa novom opremom za traganje i spašavanje</w:t>
            </w:r>
          </w:p>
        </w:tc>
        <w:tc>
          <w:tcPr>
            <w:tcW w:w="742" w:type="pct"/>
          </w:tcPr>
          <w:p w14:paraId="7171BBC5" w14:textId="4D144979" w:rsidR="00FF0EDC" w:rsidRPr="002A4FC0" w:rsidRDefault="00030EAA" w:rsidP="00D368F5">
            <w:pPr>
              <w:spacing w:line="276" w:lineRule="auto"/>
              <w:jc w:val="center"/>
              <w:rPr>
                <w:rFonts w:ascii="Times New Roman" w:hAnsi="Times New Roman" w:cs="Times New Roman"/>
                <w:sz w:val="24"/>
                <w:szCs w:val="24"/>
              </w:rPr>
            </w:pPr>
            <w:r w:rsidRPr="00030EAA">
              <w:rPr>
                <w:rFonts w:ascii="Times New Roman" w:hAnsi="Times New Roman" w:cs="Times New Roman"/>
                <w:b w:val="0"/>
                <w:sz w:val="24"/>
                <w:szCs w:val="24"/>
              </w:rPr>
              <w:t>Ministarstvo odbrane – Direktorat za logistiku</w:t>
            </w:r>
          </w:p>
        </w:tc>
        <w:tc>
          <w:tcPr>
            <w:tcW w:w="537" w:type="pct"/>
          </w:tcPr>
          <w:p w14:paraId="333D5FF1" w14:textId="6EC2084E" w:rsidR="00FF0EDC" w:rsidRPr="00030EAA" w:rsidRDefault="00030EAA" w:rsidP="00D368F5">
            <w:pPr>
              <w:spacing w:line="276" w:lineRule="auto"/>
              <w:jc w:val="center"/>
              <w:rPr>
                <w:rFonts w:ascii="Times New Roman" w:hAnsi="Times New Roman" w:cs="Times New Roman"/>
                <w:b w:val="0"/>
                <w:sz w:val="24"/>
                <w:szCs w:val="24"/>
              </w:rPr>
            </w:pPr>
            <w:r w:rsidRPr="00030EAA">
              <w:rPr>
                <w:rFonts w:ascii="Times New Roman" w:hAnsi="Times New Roman" w:cs="Times New Roman"/>
                <w:b w:val="0"/>
                <w:sz w:val="24"/>
                <w:szCs w:val="24"/>
              </w:rPr>
              <w:t>2025</w:t>
            </w:r>
          </w:p>
        </w:tc>
        <w:tc>
          <w:tcPr>
            <w:tcW w:w="540" w:type="pct"/>
          </w:tcPr>
          <w:p w14:paraId="54965F44" w14:textId="4CEB1F80" w:rsidR="00FF0EDC" w:rsidRPr="00030EAA" w:rsidRDefault="00030EAA" w:rsidP="00D368F5">
            <w:pPr>
              <w:spacing w:line="276" w:lineRule="auto"/>
              <w:jc w:val="center"/>
              <w:rPr>
                <w:rFonts w:ascii="Times New Roman" w:hAnsi="Times New Roman" w:cs="Times New Roman"/>
                <w:b w:val="0"/>
                <w:sz w:val="24"/>
                <w:szCs w:val="24"/>
              </w:rPr>
            </w:pPr>
            <w:r w:rsidRPr="00030EAA">
              <w:rPr>
                <w:rFonts w:ascii="Times New Roman" w:hAnsi="Times New Roman" w:cs="Times New Roman"/>
                <w:b w:val="0"/>
                <w:sz w:val="24"/>
                <w:szCs w:val="24"/>
              </w:rPr>
              <w:t>2026</w:t>
            </w:r>
          </w:p>
        </w:tc>
        <w:tc>
          <w:tcPr>
            <w:tcW w:w="598" w:type="pct"/>
          </w:tcPr>
          <w:p w14:paraId="6CEA5621" w14:textId="37B39AA9" w:rsidR="00FF0EDC" w:rsidRDefault="00030EAA" w:rsidP="00D368F5">
            <w:pPr>
              <w:spacing w:line="276" w:lineRule="auto"/>
              <w:jc w:val="center"/>
              <w:rPr>
                <w:rFonts w:ascii="Times New Roman" w:hAnsi="Times New Roman" w:cs="Times New Roman"/>
                <w:b w:val="0"/>
                <w:sz w:val="24"/>
                <w:szCs w:val="24"/>
              </w:rPr>
            </w:pPr>
            <w:r w:rsidRPr="00030EAA">
              <w:rPr>
                <w:rFonts w:ascii="Times New Roman" w:hAnsi="Times New Roman" w:cs="Times New Roman"/>
                <w:b w:val="0"/>
                <w:sz w:val="24"/>
                <w:szCs w:val="24"/>
              </w:rPr>
              <w:t>2025. - 43.000€</w:t>
            </w:r>
          </w:p>
          <w:p w14:paraId="00412754" w14:textId="77777777" w:rsidR="00EB1667" w:rsidRPr="00030EAA" w:rsidRDefault="00EB1667" w:rsidP="00D368F5">
            <w:pPr>
              <w:spacing w:line="276" w:lineRule="auto"/>
              <w:jc w:val="center"/>
              <w:rPr>
                <w:rFonts w:ascii="Times New Roman" w:hAnsi="Times New Roman" w:cs="Times New Roman"/>
                <w:b w:val="0"/>
                <w:sz w:val="24"/>
                <w:szCs w:val="24"/>
              </w:rPr>
            </w:pPr>
          </w:p>
          <w:p w14:paraId="4A47DDCA" w14:textId="77777777" w:rsidR="00030EAA" w:rsidRDefault="00030EAA" w:rsidP="00D368F5">
            <w:pPr>
              <w:spacing w:line="276" w:lineRule="auto"/>
              <w:jc w:val="center"/>
              <w:rPr>
                <w:rFonts w:ascii="Times New Roman" w:hAnsi="Times New Roman" w:cs="Times New Roman"/>
                <w:b w:val="0"/>
                <w:sz w:val="24"/>
                <w:szCs w:val="24"/>
              </w:rPr>
            </w:pPr>
            <w:r w:rsidRPr="00030EAA">
              <w:rPr>
                <w:rFonts w:ascii="Times New Roman" w:hAnsi="Times New Roman" w:cs="Times New Roman"/>
                <w:b w:val="0"/>
                <w:sz w:val="24"/>
                <w:szCs w:val="24"/>
              </w:rPr>
              <w:t>2026. - 43.000€</w:t>
            </w:r>
          </w:p>
          <w:p w14:paraId="03717C02" w14:textId="77777777" w:rsidR="00EB1667" w:rsidRDefault="00EB1667" w:rsidP="00D368F5">
            <w:pPr>
              <w:spacing w:line="276" w:lineRule="auto"/>
              <w:jc w:val="center"/>
              <w:rPr>
                <w:rFonts w:ascii="Times New Roman" w:hAnsi="Times New Roman" w:cs="Times New Roman"/>
                <w:b w:val="0"/>
                <w:sz w:val="24"/>
                <w:szCs w:val="24"/>
              </w:rPr>
            </w:pPr>
          </w:p>
          <w:p w14:paraId="27D18ED1" w14:textId="1C15B886" w:rsidR="00EB1667" w:rsidRPr="00030EAA" w:rsidRDefault="00EB1667" w:rsidP="00D368F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Ukupno 86.000€</w:t>
            </w:r>
          </w:p>
        </w:tc>
        <w:tc>
          <w:tcPr>
            <w:tcW w:w="742" w:type="pct"/>
          </w:tcPr>
          <w:p w14:paraId="2D60BCF9" w14:textId="2CABA461" w:rsidR="00FF0EDC" w:rsidRPr="002A4FC0" w:rsidRDefault="00030EAA" w:rsidP="00D368F5">
            <w:pPr>
              <w:spacing w:line="276" w:lineRule="auto"/>
              <w:jc w:val="center"/>
              <w:rPr>
                <w:rFonts w:ascii="Times New Roman" w:hAnsi="Times New Roman" w:cs="Times New Roman"/>
                <w:sz w:val="24"/>
                <w:szCs w:val="24"/>
              </w:rPr>
            </w:pPr>
            <w:r w:rsidRPr="00030EAA">
              <w:rPr>
                <w:rFonts w:ascii="Times New Roman" w:hAnsi="Times New Roman" w:cs="Times New Roman"/>
                <w:b w:val="0"/>
                <w:sz w:val="24"/>
                <w:szCs w:val="24"/>
              </w:rPr>
              <w:t>Budžet – Ministarstvo odbrane 100%</w:t>
            </w:r>
          </w:p>
        </w:tc>
      </w:tr>
      <w:tr w:rsidR="006F2A65" w:rsidRPr="002A4FC0" w14:paraId="1B434363" w14:textId="77777777" w:rsidTr="0014204D">
        <w:tc>
          <w:tcPr>
            <w:tcW w:w="1067" w:type="pct"/>
          </w:tcPr>
          <w:p w14:paraId="397BEAC3" w14:textId="77777777"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t>3.</w:t>
            </w:r>
          </w:p>
        </w:tc>
        <w:tc>
          <w:tcPr>
            <w:tcW w:w="775" w:type="pct"/>
          </w:tcPr>
          <w:p w14:paraId="61EA1786" w14:textId="77777777" w:rsidR="00FF0EDC" w:rsidRPr="00D368F5" w:rsidRDefault="00FF0EDC" w:rsidP="002A4FC0">
            <w:pPr>
              <w:spacing w:line="276" w:lineRule="auto"/>
              <w:rPr>
                <w:rFonts w:ascii="Times New Roman" w:hAnsi="Times New Roman" w:cs="Times New Roman"/>
                <w:b w:val="0"/>
                <w:sz w:val="24"/>
                <w:szCs w:val="24"/>
              </w:rPr>
            </w:pPr>
          </w:p>
        </w:tc>
        <w:tc>
          <w:tcPr>
            <w:tcW w:w="742" w:type="pct"/>
          </w:tcPr>
          <w:p w14:paraId="6C9563F7" w14:textId="77777777" w:rsidR="00FF0EDC" w:rsidRPr="002A4FC0" w:rsidRDefault="00FF0EDC" w:rsidP="00D368F5">
            <w:pPr>
              <w:spacing w:line="276" w:lineRule="auto"/>
              <w:jc w:val="center"/>
              <w:rPr>
                <w:rFonts w:ascii="Times New Roman" w:hAnsi="Times New Roman" w:cs="Times New Roman"/>
                <w:sz w:val="24"/>
                <w:szCs w:val="24"/>
              </w:rPr>
            </w:pPr>
          </w:p>
        </w:tc>
        <w:tc>
          <w:tcPr>
            <w:tcW w:w="537" w:type="pct"/>
          </w:tcPr>
          <w:p w14:paraId="3A28F756" w14:textId="77777777" w:rsidR="00FF0EDC" w:rsidRPr="002A4FC0" w:rsidRDefault="00FF0EDC" w:rsidP="00D368F5">
            <w:pPr>
              <w:spacing w:line="276" w:lineRule="auto"/>
              <w:jc w:val="center"/>
              <w:rPr>
                <w:rFonts w:ascii="Times New Roman" w:hAnsi="Times New Roman" w:cs="Times New Roman"/>
                <w:sz w:val="24"/>
                <w:szCs w:val="24"/>
              </w:rPr>
            </w:pPr>
          </w:p>
        </w:tc>
        <w:tc>
          <w:tcPr>
            <w:tcW w:w="540" w:type="pct"/>
          </w:tcPr>
          <w:p w14:paraId="50A57AC7" w14:textId="77777777" w:rsidR="00FF0EDC" w:rsidRPr="002A4FC0" w:rsidRDefault="00FF0EDC" w:rsidP="00D368F5">
            <w:pPr>
              <w:spacing w:line="276" w:lineRule="auto"/>
              <w:jc w:val="center"/>
              <w:rPr>
                <w:rFonts w:ascii="Times New Roman" w:hAnsi="Times New Roman" w:cs="Times New Roman"/>
                <w:sz w:val="24"/>
                <w:szCs w:val="24"/>
              </w:rPr>
            </w:pPr>
          </w:p>
        </w:tc>
        <w:tc>
          <w:tcPr>
            <w:tcW w:w="598" w:type="pct"/>
          </w:tcPr>
          <w:p w14:paraId="77640AA4" w14:textId="77777777" w:rsidR="00FF0EDC" w:rsidRPr="002A4FC0" w:rsidRDefault="00FF0EDC" w:rsidP="00D368F5">
            <w:pPr>
              <w:spacing w:line="276" w:lineRule="auto"/>
              <w:jc w:val="center"/>
              <w:rPr>
                <w:rFonts w:ascii="Times New Roman" w:hAnsi="Times New Roman" w:cs="Times New Roman"/>
                <w:sz w:val="24"/>
                <w:szCs w:val="24"/>
              </w:rPr>
            </w:pPr>
          </w:p>
        </w:tc>
        <w:tc>
          <w:tcPr>
            <w:tcW w:w="742" w:type="pct"/>
          </w:tcPr>
          <w:p w14:paraId="53F93A6D" w14:textId="77777777" w:rsidR="00FF0EDC" w:rsidRPr="002A4FC0" w:rsidRDefault="00FF0EDC" w:rsidP="00D368F5">
            <w:pPr>
              <w:spacing w:line="276" w:lineRule="auto"/>
              <w:jc w:val="center"/>
              <w:rPr>
                <w:rFonts w:ascii="Times New Roman" w:hAnsi="Times New Roman" w:cs="Times New Roman"/>
                <w:sz w:val="24"/>
                <w:szCs w:val="24"/>
              </w:rPr>
            </w:pPr>
          </w:p>
        </w:tc>
      </w:tr>
      <w:tr w:rsidR="00FF0EDC" w:rsidRPr="002A4FC0" w14:paraId="026B56C0" w14:textId="77777777" w:rsidTr="0014204D">
        <w:tc>
          <w:tcPr>
            <w:tcW w:w="1067" w:type="pct"/>
            <w:shd w:val="clear" w:color="auto" w:fill="2E74B5" w:themeFill="accent1" w:themeFillShade="BF"/>
          </w:tcPr>
          <w:p w14:paraId="7E7CF3FE" w14:textId="77777777" w:rsidR="00FF0EDC" w:rsidRPr="002A4FC0" w:rsidRDefault="00FF0EDC" w:rsidP="002A4FC0">
            <w:pPr>
              <w:spacing w:line="276" w:lineRule="auto"/>
              <w:rPr>
                <w:rFonts w:ascii="Times New Roman" w:hAnsi="Times New Roman" w:cs="Times New Roman"/>
                <w:sz w:val="20"/>
                <w:szCs w:val="20"/>
              </w:rPr>
            </w:pPr>
          </w:p>
          <w:p w14:paraId="351C2EDE" w14:textId="77777777" w:rsidR="00112C00" w:rsidRDefault="00112C00" w:rsidP="002A4FC0">
            <w:pPr>
              <w:spacing w:line="276" w:lineRule="auto"/>
              <w:rPr>
                <w:rFonts w:ascii="Times New Roman" w:hAnsi="Times New Roman" w:cs="Times New Roman"/>
                <w:color w:val="FFFFFF" w:themeColor="background1"/>
                <w:sz w:val="20"/>
                <w:szCs w:val="20"/>
              </w:rPr>
            </w:pPr>
          </w:p>
          <w:p w14:paraId="1AA95EF9" w14:textId="70EFA865" w:rsidR="00FF0EDC" w:rsidRPr="002A4FC0" w:rsidRDefault="00FF0EDC" w:rsidP="002A4FC0">
            <w:pPr>
              <w:spacing w:line="276" w:lineRule="auto"/>
              <w:rPr>
                <w:rFonts w:ascii="Times New Roman" w:hAnsi="Times New Roman" w:cs="Times New Roman"/>
                <w:color w:val="FFFFFF" w:themeColor="background1"/>
                <w:sz w:val="20"/>
                <w:szCs w:val="20"/>
              </w:rPr>
            </w:pPr>
            <w:r w:rsidRPr="002A4FC0">
              <w:rPr>
                <w:rFonts w:ascii="Times New Roman" w:hAnsi="Times New Roman" w:cs="Times New Roman"/>
                <w:color w:val="FFFFFF" w:themeColor="background1"/>
                <w:sz w:val="20"/>
                <w:szCs w:val="20"/>
              </w:rPr>
              <w:t>OPERATIVNI CILJ 3.6</w:t>
            </w:r>
          </w:p>
          <w:p w14:paraId="6EAD2822" w14:textId="77777777" w:rsidR="00FF0EDC" w:rsidRPr="002A4FC0" w:rsidRDefault="00FF0EDC" w:rsidP="002A4FC0">
            <w:pPr>
              <w:spacing w:line="276" w:lineRule="auto"/>
              <w:rPr>
                <w:rFonts w:ascii="Times New Roman" w:hAnsi="Times New Roman" w:cs="Times New Roman"/>
                <w:sz w:val="20"/>
                <w:szCs w:val="20"/>
              </w:rPr>
            </w:pPr>
          </w:p>
        </w:tc>
        <w:tc>
          <w:tcPr>
            <w:tcW w:w="3933" w:type="pct"/>
            <w:gridSpan w:val="6"/>
            <w:shd w:val="clear" w:color="auto" w:fill="2E74B5" w:themeFill="accent1" w:themeFillShade="BF"/>
          </w:tcPr>
          <w:p w14:paraId="03E98A9B"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p>
          <w:p w14:paraId="3176FF4D"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r w:rsidRPr="002A4FC0">
              <w:rPr>
                <w:rFonts w:ascii="Times New Roman" w:hAnsi="Times New Roman" w:cs="Times New Roman"/>
                <w:color w:val="FFFFFF" w:themeColor="background1"/>
                <w:sz w:val="28"/>
                <w:szCs w:val="28"/>
              </w:rPr>
              <w:t>Učiniti gradove otpornim</w:t>
            </w:r>
          </w:p>
          <w:p w14:paraId="3D2D0025"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p>
        </w:tc>
      </w:tr>
      <w:tr w:rsidR="007C5358" w:rsidRPr="002A4FC0" w14:paraId="790EC11D" w14:textId="77777777" w:rsidTr="0014204D">
        <w:tc>
          <w:tcPr>
            <w:tcW w:w="1067" w:type="pct"/>
            <w:shd w:val="clear" w:color="auto" w:fill="DEEAF6" w:themeFill="accent1" w:themeFillTint="33"/>
          </w:tcPr>
          <w:p w14:paraId="6AEBA5EA"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t>Indikator učinka a)</w:t>
            </w:r>
          </w:p>
        </w:tc>
        <w:tc>
          <w:tcPr>
            <w:tcW w:w="1517" w:type="pct"/>
            <w:gridSpan w:val="2"/>
            <w:shd w:val="clear" w:color="auto" w:fill="DEEAF6" w:themeFill="accent1" w:themeFillTint="33"/>
          </w:tcPr>
          <w:p w14:paraId="6D48FB9E"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23E9C5AD"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5A513944"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7C5358" w:rsidRPr="002A4FC0" w14:paraId="33DCE9AB" w14:textId="77777777" w:rsidTr="0014204D">
        <w:tc>
          <w:tcPr>
            <w:tcW w:w="1067" w:type="pct"/>
            <w:shd w:val="clear" w:color="auto" w:fill="DEEAF6" w:themeFill="accent1" w:themeFillTint="33"/>
          </w:tcPr>
          <w:p w14:paraId="46136674"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t>Indikator učinka b)</w:t>
            </w:r>
          </w:p>
        </w:tc>
        <w:tc>
          <w:tcPr>
            <w:tcW w:w="1517" w:type="pct"/>
            <w:gridSpan w:val="2"/>
            <w:shd w:val="clear" w:color="auto" w:fill="DEEAF6" w:themeFill="accent1" w:themeFillTint="33"/>
          </w:tcPr>
          <w:p w14:paraId="714E3FC9"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61F20571"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1CC7B0F8"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6F2A65" w:rsidRPr="002A4FC0" w14:paraId="35CA7BD6" w14:textId="77777777" w:rsidTr="0014204D">
        <w:tc>
          <w:tcPr>
            <w:tcW w:w="1067" w:type="pct"/>
            <w:shd w:val="clear" w:color="auto" w:fill="A8D08D" w:themeFill="accent6" w:themeFillTint="99"/>
          </w:tcPr>
          <w:p w14:paraId="3CFD1B37"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Aktivnost koja utiče na realizaciju Operativnog cilja 3.6</w:t>
            </w:r>
          </w:p>
        </w:tc>
        <w:tc>
          <w:tcPr>
            <w:tcW w:w="775" w:type="pct"/>
            <w:shd w:val="clear" w:color="auto" w:fill="A8D08D" w:themeFill="accent6" w:themeFillTint="99"/>
          </w:tcPr>
          <w:p w14:paraId="5509DB81"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 xml:space="preserve">Indikator rezultata </w:t>
            </w:r>
          </w:p>
        </w:tc>
        <w:tc>
          <w:tcPr>
            <w:tcW w:w="742" w:type="pct"/>
            <w:shd w:val="clear" w:color="auto" w:fill="A8D08D" w:themeFill="accent6" w:themeFillTint="99"/>
          </w:tcPr>
          <w:p w14:paraId="7636CB7C"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Nadležne institucije</w:t>
            </w:r>
          </w:p>
        </w:tc>
        <w:tc>
          <w:tcPr>
            <w:tcW w:w="537" w:type="pct"/>
            <w:shd w:val="clear" w:color="auto" w:fill="A8D08D" w:themeFill="accent6" w:themeFillTint="99"/>
          </w:tcPr>
          <w:p w14:paraId="2F295C45"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Datum početka</w:t>
            </w:r>
          </w:p>
        </w:tc>
        <w:tc>
          <w:tcPr>
            <w:tcW w:w="540" w:type="pct"/>
            <w:shd w:val="clear" w:color="auto" w:fill="A8D08D" w:themeFill="accent6" w:themeFillTint="99"/>
          </w:tcPr>
          <w:p w14:paraId="60C57F3B"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Planirani datum završetka</w:t>
            </w:r>
          </w:p>
        </w:tc>
        <w:tc>
          <w:tcPr>
            <w:tcW w:w="598" w:type="pct"/>
            <w:shd w:val="clear" w:color="auto" w:fill="A8D08D" w:themeFill="accent6" w:themeFillTint="99"/>
          </w:tcPr>
          <w:p w14:paraId="13AEF52B"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Sredstva planirana za sprovođenje aktivnosti</w:t>
            </w:r>
          </w:p>
        </w:tc>
        <w:tc>
          <w:tcPr>
            <w:tcW w:w="742" w:type="pct"/>
            <w:shd w:val="clear" w:color="auto" w:fill="A8D08D" w:themeFill="accent6" w:themeFillTint="99"/>
          </w:tcPr>
          <w:p w14:paraId="3A003A54"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Izvor finansiranja</w:t>
            </w:r>
          </w:p>
        </w:tc>
      </w:tr>
      <w:tr w:rsidR="006F2A65" w:rsidRPr="002A4FC0" w14:paraId="2F7A2EFD" w14:textId="77777777" w:rsidTr="0014204D">
        <w:tc>
          <w:tcPr>
            <w:tcW w:w="1067" w:type="pct"/>
          </w:tcPr>
          <w:p w14:paraId="33FD99FC" w14:textId="785F5DD1"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t>1.</w:t>
            </w:r>
            <w:r w:rsidR="00041AD2">
              <w:rPr>
                <w:rFonts w:ascii="Times New Roman" w:hAnsi="Times New Roman" w:cs="Times New Roman"/>
                <w:sz w:val="24"/>
                <w:szCs w:val="24"/>
              </w:rPr>
              <w:t xml:space="preserve"> </w:t>
            </w:r>
            <w:r w:rsidR="00041AD2" w:rsidRPr="00041AD2">
              <w:rPr>
                <w:rFonts w:ascii="Times New Roman" w:hAnsi="Times New Roman" w:cs="Times New Roman"/>
                <w:sz w:val="24"/>
                <w:szCs w:val="24"/>
              </w:rPr>
              <w:t>Izvođenje radova po Glavnom projektu rekonstrukcije sistema nasipa na rijeci Bojani</w:t>
            </w:r>
          </w:p>
        </w:tc>
        <w:tc>
          <w:tcPr>
            <w:tcW w:w="775" w:type="pct"/>
          </w:tcPr>
          <w:p w14:paraId="1C04E30A" w14:textId="77777777" w:rsidR="00D41F3C" w:rsidRDefault="00D41F3C" w:rsidP="002A4FC0">
            <w:pPr>
              <w:spacing w:line="276" w:lineRule="auto"/>
              <w:rPr>
                <w:rFonts w:ascii="Times New Roman" w:hAnsi="Times New Roman" w:cs="Times New Roman"/>
                <w:b w:val="0"/>
                <w:sz w:val="24"/>
                <w:szCs w:val="24"/>
              </w:rPr>
            </w:pPr>
            <w:r w:rsidRPr="00041AD2">
              <w:rPr>
                <w:rFonts w:ascii="Times New Roman" w:hAnsi="Times New Roman" w:cs="Times New Roman"/>
                <w:b w:val="0"/>
                <w:sz w:val="24"/>
                <w:szCs w:val="24"/>
              </w:rPr>
              <w:t xml:space="preserve">2025-2026  - rekonstrukcija dijela nasipa Štodra - Sukobin </w:t>
            </w:r>
          </w:p>
          <w:p w14:paraId="5176B704" w14:textId="77777777" w:rsidR="00D41F3C" w:rsidRDefault="00D41F3C" w:rsidP="002A4FC0">
            <w:pPr>
              <w:spacing w:line="276" w:lineRule="auto"/>
              <w:rPr>
                <w:rFonts w:ascii="Times New Roman" w:hAnsi="Times New Roman" w:cs="Times New Roman"/>
                <w:b w:val="0"/>
                <w:sz w:val="24"/>
                <w:szCs w:val="24"/>
              </w:rPr>
            </w:pPr>
          </w:p>
          <w:p w14:paraId="35253151" w14:textId="3311EB25" w:rsidR="00FF0EDC" w:rsidRDefault="00041AD2" w:rsidP="002A4FC0">
            <w:pPr>
              <w:spacing w:line="276" w:lineRule="auto"/>
              <w:rPr>
                <w:rFonts w:ascii="Times New Roman" w:hAnsi="Times New Roman" w:cs="Times New Roman"/>
                <w:b w:val="0"/>
                <w:sz w:val="24"/>
                <w:szCs w:val="24"/>
              </w:rPr>
            </w:pPr>
            <w:r w:rsidRPr="00041AD2">
              <w:rPr>
                <w:rFonts w:ascii="Times New Roman" w:hAnsi="Times New Roman" w:cs="Times New Roman"/>
                <w:b w:val="0"/>
                <w:sz w:val="24"/>
                <w:szCs w:val="24"/>
              </w:rPr>
              <w:lastRenderedPageBreak/>
              <w:t xml:space="preserve">Rekonstukcija nasipa: Sveti Nikola – Reč (6,337 m), Sutjel – Sveti Đorđe (1,455 m), </w:t>
            </w:r>
          </w:p>
          <w:p w14:paraId="325F5682" w14:textId="77777777" w:rsidR="00041AD2" w:rsidRDefault="00041AD2" w:rsidP="002A4FC0">
            <w:pPr>
              <w:spacing w:line="276" w:lineRule="auto"/>
              <w:rPr>
                <w:rFonts w:ascii="Times New Roman" w:hAnsi="Times New Roman" w:cs="Times New Roman"/>
                <w:b w:val="0"/>
                <w:sz w:val="24"/>
                <w:szCs w:val="24"/>
              </w:rPr>
            </w:pPr>
          </w:p>
          <w:p w14:paraId="230918D6" w14:textId="677E77BA" w:rsidR="00041AD2" w:rsidRPr="00D368F5" w:rsidRDefault="00041AD2" w:rsidP="002A4FC0">
            <w:pPr>
              <w:spacing w:line="276" w:lineRule="auto"/>
              <w:rPr>
                <w:rFonts w:ascii="Times New Roman" w:hAnsi="Times New Roman" w:cs="Times New Roman"/>
                <w:b w:val="0"/>
                <w:sz w:val="24"/>
                <w:szCs w:val="24"/>
              </w:rPr>
            </w:pPr>
          </w:p>
        </w:tc>
        <w:tc>
          <w:tcPr>
            <w:tcW w:w="742" w:type="pct"/>
          </w:tcPr>
          <w:p w14:paraId="2F0A9DBD" w14:textId="1193EE45" w:rsidR="00FF0EDC" w:rsidRPr="00041AD2" w:rsidRDefault="00041AD2" w:rsidP="00D368F5">
            <w:pPr>
              <w:spacing w:line="276" w:lineRule="auto"/>
              <w:jc w:val="center"/>
              <w:rPr>
                <w:rFonts w:ascii="Times New Roman" w:hAnsi="Times New Roman" w:cs="Times New Roman"/>
                <w:b w:val="0"/>
                <w:sz w:val="24"/>
                <w:szCs w:val="24"/>
              </w:rPr>
            </w:pPr>
            <w:r w:rsidRPr="00041AD2">
              <w:rPr>
                <w:rFonts w:ascii="Times New Roman" w:hAnsi="Times New Roman" w:cs="Times New Roman"/>
                <w:b w:val="0"/>
                <w:sz w:val="24"/>
                <w:szCs w:val="24"/>
              </w:rPr>
              <w:lastRenderedPageBreak/>
              <w:t>Ministarstvo poljoprivrede, šumarstva i vodoprivrede</w:t>
            </w:r>
          </w:p>
        </w:tc>
        <w:tc>
          <w:tcPr>
            <w:tcW w:w="537" w:type="pct"/>
          </w:tcPr>
          <w:p w14:paraId="455226E3" w14:textId="6D96FA7A" w:rsidR="00FF0EDC" w:rsidRPr="00041AD2" w:rsidRDefault="00041AD2" w:rsidP="00D368F5">
            <w:pPr>
              <w:spacing w:line="276" w:lineRule="auto"/>
              <w:jc w:val="center"/>
              <w:rPr>
                <w:rFonts w:ascii="Times New Roman" w:hAnsi="Times New Roman" w:cs="Times New Roman"/>
                <w:b w:val="0"/>
                <w:sz w:val="24"/>
                <w:szCs w:val="24"/>
              </w:rPr>
            </w:pPr>
            <w:r w:rsidRPr="00041AD2">
              <w:rPr>
                <w:rFonts w:ascii="Times New Roman" w:hAnsi="Times New Roman" w:cs="Times New Roman"/>
                <w:b w:val="0"/>
                <w:sz w:val="24"/>
                <w:szCs w:val="24"/>
              </w:rPr>
              <w:t>2025</w:t>
            </w:r>
          </w:p>
        </w:tc>
        <w:tc>
          <w:tcPr>
            <w:tcW w:w="540" w:type="pct"/>
          </w:tcPr>
          <w:p w14:paraId="7BAABA63" w14:textId="0A3137BA" w:rsidR="00FF0EDC" w:rsidRPr="00041AD2" w:rsidRDefault="00041AD2" w:rsidP="00D368F5">
            <w:pPr>
              <w:spacing w:line="276" w:lineRule="auto"/>
              <w:jc w:val="center"/>
              <w:rPr>
                <w:rFonts w:ascii="Times New Roman" w:hAnsi="Times New Roman" w:cs="Times New Roman"/>
                <w:b w:val="0"/>
                <w:sz w:val="24"/>
                <w:szCs w:val="24"/>
              </w:rPr>
            </w:pPr>
            <w:r w:rsidRPr="00041AD2">
              <w:rPr>
                <w:rFonts w:ascii="Times New Roman" w:hAnsi="Times New Roman" w:cs="Times New Roman"/>
                <w:b w:val="0"/>
                <w:sz w:val="24"/>
                <w:szCs w:val="24"/>
              </w:rPr>
              <w:t>2026</w:t>
            </w:r>
          </w:p>
        </w:tc>
        <w:tc>
          <w:tcPr>
            <w:tcW w:w="598" w:type="pct"/>
          </w:tcPr>
          <w:p w14:paraId="0AD2B46B" w14:textId="21496EA4" w:rsidR="00D41F3C" w:rsidRDefault="00D41F3C" w:rsidP="00D41F3C">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 – 1.666.666</w:t>
            </w:r>
            <w:r w:rsidRPr="00030EAA">
              <w:rPr>
                <w:rFonts w:ascii="Times New Roman" w:hAnsi="Times New Roman" w:cs="Times New Roman"/>
                <w:b w:val="0"/>
                <w:sz w:val="24"/>
                <w:szCs w:val="24"/>
              </w:rPr>
              <w:t>€</w:t>
            </w:r>
          </w:p>
          <w:p w14:paraId="506017F4" w14:textId="77777777" w:rsidR="00D41F3C" w:rsidRPr="00030EAA" w:rsidRDefault="00D41F3C" w:rsidP="00D41F3C">
            <w:pPr>
              <w:spacing w:line="276" w:lineRule="auto"/>
              <w:jc w:val="center"/>
              <w:rPr>
                <w:rFonts w:ascii="Times New Roman" w:hAnsi="Times New Roman" w:cs="Times New Roman"/>
                <w:b w:val="0"/>
                <w:sz w:val="24"/>
                <w:szCs w:val="24"/>
              </w:rPr>
            </w:pPr>
          </w:p>
          <w:p w14:paraId="1183D67E" w14:textId="097CFCAF" w:rsidR="00D41F3C" w:rsidRDefault="00D41F3C" w:rsidP="00D41F3C">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 – 1.666.666</w:t>
            </w:r>
            <w:r w:rsidRPr="00030EAA">
              <w:rPr>
                <w:rFonts w:ascii="Times New Roman" w:hAnsi="Times New Roman" w:cs="Times New Roman"/>
                <w:b w:val="0"/>
                <w:sz w:val="24"/>
                <w:szCs w:val="24"/>
              </w:rPr>
              <w:t>€</w:t>
            </w:r>
          </w:p>
          <w:p w14:paraId="09C85401" w14:textId="77777777" w:rsidR="00D41F3C" w:rsidRDefault="00D41F3C" w:rsidP="00D41F3C">
            <w:pPr>
              <w:spacing w:line="276" w:lineRule="auto"/>
              <w:jc w:val="center"/>
              <w:rPr>
                <w:rFonts w:ascii="Times New Roman" w:hAnsi="Times New Roman" w:cs="Times New Roman"/>
                <w:b w:val="0"/>
                <w:sz w:val="24"/>
                <w:szCs w:val="24"/>
              </w:rPr>
            </w:pPr>
          </w:p>
          <w:p w14:paraId="044F14C3" w14:textId="1DB41C85" w:rsidR="00D41F3C" w:rsidRDefault="00D41F3C" w:rsidP="00D41F3C">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Ukupno 3.333.333€</w:t>
            </w:r>
          </w:p>
          <w:p w14:paraId="5FBD65B1" w14:textId="47CC6A21" w:rsidR="00FF0EDC" w:rsidRPr="00041AD2" w:rsidRDefault="00FF0EDC" w:rsidP="00D368F5">
            <w:pPr>
              <w:spacing w:line="276" w:lineRule="auto"/>
              <w:jc w:val="center"/>
              <w:rPr>
                <w:rFonts w:ascii="Times New Roman" w:hAnsi="Times New Roman" w:cs="Times New Roman"/>
                <w:b w:val="0"/>
                <w:sz w:val="24"/>
                <w:szCs w:val="24"/>
              </w:rPr>
            </w:pPr>
          </w:p>
        </w:tc>
        <w:tc>
          <w:tcPr>
            <w:tcW w:w="742" w:type="pct"/>
          </w:tcPr>
          <w:p w14:paraId="7FF32FB5" w14:textId="5EEC8A1A" w:rsidR="00FF0EDC" w:rsidRPr="00041AD2" w:rsidRDefault="00041AD2" w:rsidP="00D368F5">
            <w:pPr>
              <w:spacing w:line="276" w:lineRule="auto"/>
              <w:jc w:val="center"/>
              <w:rPr>
                <w:rFonts w:ascii="Times New Roman" w:hAnsi="Times New Roman" w:cs="Times New Roman"/>
                <w:b w:val="0"/>
                <w:sz w:val="24"/>
                <w:szCs w:val="24"/>
              </w:rPr>
            </w:pPr>
            <w:r w:rsidRPr="00041AD2">
              <w:rPr>
                <w:rFonts w:ascii="Times New Roman" w:hAnsi="Times New Roman" w:cs="Times New Roman"/>
                <w:b w:val="0"/>
                <w:sz w:val="24"/>
                <w:szCs w:val="24"/>
              </w:rPr>
              <w:lastRenderedPageBreak/>
              <w:t>EU IPA III  sredstva</w:t>
            </w:r>
          </w:p>
        </w:tc>
      </w:tr>
      <w:tr w:rsidR="006F2A65" w:rsidRPr="002A4FC0" w14:paraId="62C0D4E1" w14:textId="77777777" w:rsidTr="0014204D">
        <w:tc>
          <w:tcPr>
            <w:tcW w:w="1067" w:type="pct"/>
          </w:tcPr>
          <w:p w14:paraId="7D6959AD" w14:textId="0CC7846E"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lastRenderedPageBreak/>
              <w:t>2.</w:t>
            </w:r>
            <w:r w:rsidR="00041AD2">
              <w:rPr>
                <w:rFonts w:ascii="Times New Roman" w:hAnsi="Times New Roman" w:cs="Times New Roman"/>
                <w:sz w:val="24"/>
                <w:szCs w:val="24"/>
              </w:rPr>
              <w:t xml:space="preserve"> </w:t>
            </w:r>
            <w:r w:rsidR="00041AD2" w:rsidRPr="00041AD2">
              <w:rPr>
                <w:rFonts w:ascii="Times New Roman" w:hAnsi="Times New Roman" w:cs="Times New Roman"/>
                <w:sz w:val="24"/>
                <w:szCs w:val="24"/>
              </w:rPr>
              <w:t>Izvođenje radova po Glavnom projektu regulacije rijeke Lim u Bijelom Polju i Beranama</w:t>
            </w:r>
          </w:p>
        </w:tc>
        <w:tc>
          <w:tcPr>
            <w:tcW w:w="775" w:type="pct"/>
          </w:tcPr>
          <w:p w14:paraId="1CDF77AF" w14:textId="47E43AF1" w:rsidR="00041AD2" w:rsidRPr="00041AD2" w:rsidRDefault="00546E4F" w:rsidP="00041AD2">
            <w:pPr>
              <w:spacing w:line="276" w:lineRule="auto"/>
              <w:rPr>
                <w:rFonts w:ascii="Times New Roman" w:hAnsi="Times New Roman" w:cs="Times New Roman"/>
                <w:b w:val="0"/>
                <w:sz w:val="24"/>
                <w:szCs w:val="24"/>
              </w:rPr>
            </w:pPr>
            <w:r w:rsidRPr="00546E4F">
              <w:rPr>
                <w:rFonts w:ascii="Times New Roman" w:hAnsi="Times New Roman" w:cs="Times New Roman"/>
                <w:b w:val="0"/>
                <w:sz w:val="24"/>
                <w:szCs w:val="24"/>
              </w:rPr>
              <w:t>2025</w:t>
            </w:r>
            <w:r w:rsidR="00041AD2" w:rsidRPr="00546E4F">
              <w:rPr>
                <w:rFonts w:ascii="Times New Roman" w:hAnsi="Times New Roman" w:cs="Times New Roman"/>
                <w:b w:val="0"/>
                <w:sz w:val="24"/>
                <w:szCs w:val="24"/>
              </w:rPr>
              <w:t>-2026  - Izvođenje radova na</w:t>
            </w:r>
            <w:r w:rsidR="00041AD2" w:rsidRPr="00041AD2">
              <w:rPr>
                <w:rFonts w:ascii="Times New Roman" w:hAnsi="Times New Roman" w:cs="Times New Roman"/>
                <w:b w:val="0"/>
                <w:sz w:val="24"/>
                <w:szCs w:val="24"/>
              </w:rPr>
              <w:t xml:space="preserve"> dvije lokacije</w:t>
            </w:r>
          </w:p>
          <w:p w14:paraId="4DA243C6" w14:textId="234C1001" w:rsidR="00041AD2" w:rsidRPr="00D368F5" w:rsidRDefault="00041AD2" w:rsidP="00041AD2">
            <w:pPr>
              <w:spacing w:line="276" w:lineRule="auto"/>
              <w:rPr>
                <w:rFonts w:ascii="Times New Roman" w:hAnsi="Times New Roman" w:cs="Times New Roman"/>
                <w:b w:val="0"/>
                <w:sz w:val="24"/>
                <w:szCs w:val="24"/>
              </w:rPr>
            </w:pPr>
          </w:p>
        </w:tc>
        <w:tc>
          <w:tcPr>
            <w:tcW w:w="742" w:type="pct"/>
          </w:tcPr>
          <w:p w14:paraId="650EDB91" w14:textId="0C7AEC72" w:rsidR="00FF0EDC" w:rsidRPr="00041AD2" w:rsidRDefault="00041AD2" w:rsidP="00D368F5">
            <w:pPr>
              <w:spacing w:line="276" w:lineRule="auto"/>
              <w:jc w:val="center"/>
              <w:rPr>
                <w:rFonts w:ascii="Times New Roman" w:hAnsi="Times New Roman" w:cs="Times New Roman"/>
                <w:b w:val="0"/>
                <w:sz w:val="24"/>
                <w:szCs w:val="24"/>
              </w:rPr>
            </w:pPr>
            <w:r w:rsidRPr="00041AD2">
              <w:rPr>
                <w:rFonts w:ascii="Times New Roman" w:hAnsi="Times New Roman" w:cs="Times New Roman"/>
                <w:b w:val="0"/>
                <w:sz w:val="24"/>
                <w:szCs w:val="24"/>
              </w:rPr>
              <w:t>Ministarstvo poljoprivrede, šumarstva i vodoprivrede - Direktorat za vodoprivredu</w:t>
            </w:r>
          </w:p>
        </w:tc>
        <w:tc>
          <w:tcPr>
            <w:tcW w:w="537" w:type="pct"/>
          </w:tcPr>
          <w:p w14:paraId="060A4550" w14:textId="229C4FED" w:rsidR="00FF0EDC" w:rsidRPr="00041AD2" w:rsidRDefault="00546E4F" w:rsidP="00D368F5">
            <w:pPr>
              <w:spacing w:line="276" w:lineRule="auto"/>
              <w:jc w:val="center"/>
              <w:rPr>
                <w:rFonts w:ascii="Times New Roman" w:hAnsi="Times New Roman" w:cs="Times New Roman"/>
                <w:b w:val="0"/>
                <w:sz w:val="24"/>
                <w:szCs w:val="24"/>
              </w:rPr>
            </w:pPr>
            <w:r w:rsidRPr="00546E4F">
              <w:rPr>
                <w:rFonts w:ascii="Times New Roman" w:hAnsi="Times New Roman" w:cs="Times New Roman"/>
                <w:b w:val="0"/>
                <w:sz w:val="24"/>
                <w:szCs w:val="24"/>
              </w:rPr>
              <w:t>2025</w:t>
            </w:r>
          </w:p>
        </w:tc>
        <w:tc>
          <w:tcPr>
            <w:tcW w:w="540" w:type="pct"/>
          </w:tcPr>
          <w:p w14:paraId="5311B64C" w14:textId="2CACB445" w:rsidR="00FF0EDC" w:rsidRPr="00041AD2" w:rsidRDefault="00041AD2" w:rsidP="00D368F5">
            <w:pPr>
              <w:spacing w:line="276" w:lineRule="auto"/>
              <w:jc w:val="center"/>
              <w:rPr>
                <w:rFonts w:ascii="Times New Roman" w:hAnsi="Times New Roman" w:cs="Times New Roman"/>
                <w:b w:val="0"/>
                <w:sz w:val="24"/>
                <w:szCs w:val="24"/>
              </w:rPr>
            </w:pPr>
            <w:r w:rsidRPr="00041AD2">
              <w:rPr>
                <w:rFonts w:ascii="Times New Roman" w:hAnsi="Times New Roman" w:cs="Times New Roman"/>
                <w:b w:val="0"/>
                <w:sz w:val="24"/>
                <w:szCs w:val="24"/>
              </w:rPr>
              <w:t>2026</w:t>
            </w:r>
          </w:p>
        </w:tc>
        <w:tc>
          <w:tcPr>
            <w:tcW w:w="598" w:type="pct"/>
          </w:tcPr>
          <w:p w14:paraId="259C7322" w14:textId="1A798CA1" w:rsidR="00B25590" w:rsidRDefault="00B25590" w:rsidP="00B25590">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 – 4.300.000</w:t>
            </w:r>
            <w:r w:rsidRPr="00030EAA">
              <w:rPr>
                <w:rFonts w:ascii="Times New Roman" w:hAnsi="Times New Roman" w:cs="Times New Roman"/>
                <w:b w:val="0"/>
                <w:sz w:val="24"/>
                <w:szCs w:val="24"/>
              </w:rPr>
              <w:t>€</w:t>
            </w:r>
          </w:p>
          <w:p w14:paraId="7DF9A1E2" w14:textId="77777777" w:rsidR="00B25590" w:rsidRPr="00030EAA" w:rsidRDefault="00B25590" w:rsidP="00B25590">
            <w:pPr>
              <w:spacing w:line="276" w:lineRule="auto"/>
              <w:jc w:val="center"/>
              <w:rPr>
                <w:rFonts w:ascii="Times New Roman" w:hAnsi="Times New Roman" w:cs="Times New Roman"/>
                <w:b w:val="0"/>
                <w:sz w:val="24"/>
                <w:szCs w:val="24"/>
              </w:rPr>
            </w:pPr>
          </w:p>
          <w:p w14:paraId="6CC466B1" w14:textId="7FF63F7B" w:rsidR="00B25590" w:rsidRDefault="00B25590" w:rsidP="00B25590">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 – 4.300.000</w:t>
            </w:r>
            <w:r w:rsidRPr="00030EAA">
              <w:rPr>
                <w:rFonts w:ascii="Times New Roman" w:hAnsi="Times New Roman" w:cs="Times New Roman"/>
                <w:b w:val="0"/>
                <w:sz w:val="24"/>
                <w:szCs w:val="24"/>
              </w:rPr>
              <w:t>€</w:t>
            </w:r>
          </w:p>
          <w:p w14:paraId="45A47D6D" w14:textId="77777777" w:rsidR="00B25590" w:rsidRDefault="00B25590" w:rsidP="00B25590">
            <w:pPr>
              <w:spacing w:line="276" w:lineRule="auto"/>
              <w:jc w:val="center"/>
              <w:rPr>
                <w:rFonts w:ascii="Times New Roman" w:hAnsi="Times New Roman" w:cs="Times New Roman"/>
                <w:b w:val="0"/>
                <w:sz w:val="24"/>
                <w:szCs w:val="24"/>
              </w:rPr>
            </w:pPr>
          </w:p>
          <w:p w14:paraId="526C9271" w14:textId="1E9E6F2A" w:rsidR="00B25590" w:rsidRDefault="00B25590" w:rsidP="00B25590">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Ukupno 8.600.000€</w:t>
            </w:r>
          </w:p>
          <w:p w14:paraId="698B7034" w14:textId="6472149D" w:rsidR="00FF0EDC" w:rsidRPr="00041AD2" w:rsidRDefault="00FF0EDC" w:rsidP="00D368F5">
            <w:pPr>
              <w:spacing w:line="276" w:lineRule="auto"/>
              <w:jc w:val="center"/>
              <w:rPr>
                <w:rFonts w:ascii="Times New Roman" w:hAnsi="Times New Roman" w:cs="Times New Roman"/>
                <w:b w:val="0"/>
                <w:sz w:val="24"/>
                <w:szCs w:val="24"/>
              </w:rPr>
            </w:pPr>
          </w:p>
        </w:tc>
        <w:tc>
          <w:tcPr>
            <w:tcW w:w="742" w:type="pct"/>
          </w:tcPr>
          <w:p w14:paraId="255C58A1" w14:textId="43EC6784" w:rsidR="00FF0EDC" w:rsidRPr="00041AD2" w:rsidRDefault="00041AD2" w:rsidP="00D368F5">
            <w:pPr>
              <w:spacing w:line="276" w:lineRule="auto"/>
              <w:jc w:val="center"/>
              <w:rPr>
                <w:rFonts w:ascii="Times New Roman" w:hAnsi="Times New Roman" w:cs="Times New Roman"/>
                <w:b w:val="0"/>
                <w:sz w:val="24"/>
                <w:szCs w:val="24"/>
              </w:rPr>
            </w:pPr>
            <w:r w:rsidRPr="00041AD2">
              <w:rPr>
                <w:rFonts w:ascii="Times New Roman" w:hAnsi="Times New Roman" w:cs="Times New Roman"/>
                <w:b w:val="0"/>
                <w:sz w:val="24"/>
                <w:szCs w:val="24"/>
              </w:rPr>
              <w:t>Regionalni Program integrisanog razvoja koridora rijeke Save i Drine (SDIP) – Inicijativa Svetske banke u oblasti upravljanja vodama</w:t>
            </w:r>
          </w:p>
        </w:tc>
      </w:tr>
      <w:tr w:rsidR="006F2A65" w:rsidRPr="002A4FC0" w14:paraId="61121C13" w14:textId="77777777" w:rsidTr="0014204D">
        <w:tc>
          <w:tcPr>
            <w:tcW w:w="1067" w:type="pct"/>
          </w:tcPr>
          <w:p w14:paraId="1AB3A504" w14:textId="724BFB78"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t>3.</w:t>
            </w:r>
            <w:r w:rsidR="00540D5E">
              <w:t xml:space="preserve"> </w:t>
            </w:r>
            <w:r w:rsidR="00540D5E" w:rsidRPr="00540D5E">
              <w:rPr>
                <w:rFonts w:ascii="Times New Roman" w:hAnsi="Times New Roman" w:cs="Times New Roman"/>
                <w:sz w:val="24"/>
                <w:szCs w:val="24"/>
              </w:rPr>
              <w:t>Izgradnja smještajnih kapaciteta Službi zaštite i spašavanja: Tivat, Pljevlja i Kolašin</w:t>
            </w:r>
          </w:p>
        </w:tc>
        <w:tc>
          <w:tcPr>
            <w:tcW w:w="775" w:type="pct"/>
          </w:tcPr>
          <w:p w14:paraId="78CE45CB" w14:textId="01B6D214" w:rsidR="00FF0EDC" w:rsidRPr="00D368F5" w:rsidRDefault="00540D5E" w:rsidP="002A4FC0">
            <w:pPr>
              <w:spacing w:line="276" w:lineRule="auto"/>
              <w:rPr>
                <w:rFonts w:ascii="Times New Roman" w:hAnsi="Times New Roman" w:cs="Times New Roman"/>
                <w:b w:val="0"/>
                <w:sz w:val="24"/>
                <w:szCs w:val="24"/>
              </w:rPr>
            </w:pPr>
            <w:r w:rsidRPr="00540D5E">
              <w:rPr>
                <w:rFonts w:ascii="Times New Roman" w:hAnsi="Times New Roman" w:cs="Times New Roman"/>
                <w:b w:val="0"/>
                <w:sz w:val="24"/>
                <w:szCs w:val="24"/>
              </w:rPr>
              <w:t>Izrađene 3 adekvatna smještajna kapaciteta-Vatrogasna doma</w:t>
            </w:r>
          </w:p>
        </w:tc>
        <w:tc>
          <w:tcPr>
            <w:tcW w:w="742" w:type="pct"/>
          </w:tcPr>
          <w:p w14:paraId="4A14CD76" w14:textId="77777777" w:rsidR="00540D5E" w:rsidRDefault="00540D5E" w:rsidP="00D368F5">
            <w:pPr>
              <w:spacing w:line="276" w:lineRule="auto"/>
              <w:jc w:val="center"/>
              <w:rPr>
                <w:rFonts w:ascii="Times New Roman" w:hAnsi="Times New Roman" w:cs="Times New Roman"/>
                <w:b w:val="0"/>
                <w:sz w:val="24"/>
                <w:szCs w:val="24"/>
              </w:rPr>
            </w:pPr>
            <w:r w:rsidRPr="00540D5E">
              <w:rPr>
                <w:rFonts w:ascii="Times New Roman" w:hAnsi="Times New Roman" w:cs="Times New Roman"/>
                <w:b w:val="0"/>
                <w:sz w:val="24"/>
                <w:szCs w:val="24"/>
              </w:rPr>
              <w:t>Organi lokalne samouprave,</w:t>
            </w:r>
          </w:p>
          <w:p w14:paraId="1C58778E" w14:textId="439F1C7D" w:rsidR="00FF0EDC" w:rsidRPr="00540D5E" w:rsidRDefault="00540D5E" w:rsidP="00D368F5">
            <w:pPr>
              <w:spacing w:line="276" w:lineRule="auto"/>
              <w:jc w:val="center"/>
              <w:rPr>
                <w:rFonts w:ascii="Times New Roman" w:hAnsi="Times New Roman" w:cs="Times New Roman"/>
                <w:b w:val="0"/>
                <w:sz w:val="24"/>
                <w:szCs w:val="24"/>
              </w:rPr>
            </w:pPr>
            <w:r w:rsidRPr="00540D5E">
              <w:rPr>
                <w:rFonts w:ascii="Times New Roman" w:hAnsi="Times New Roman" w:cs="Times New Roman"/>
                <w:b w:val="0"/>
                <w:sz w:val="24"/>
                <w:szCs w:val="24"/>
              </w:rPr>
              <w:t xml:space="preserve"> Služba zaštite i spašavanja</w:t>
            </w:r>
          </w:p>
        </w:tc>
        <w:tc>
          <w:tcPr>
            <w:tcW w:w="537" w:type="pct"/>
          </w:tcPr>
          <w:p w14:paraId="6889D692" w14:textId="77777777" w:rsidR="009054C6" w:rsidRPr="009054C6" w:rsidRDefault="009054C6" w:rsidP="009054C6">
            <w:pPr>
              <w:jc w:val="center"/>
              <w:rPr>
                <w:rFonts w:ascii="Times New Roman" w:hAnsi="Times New Roman" w:cs="Times New Roman"/>
                <w:sz w:val="24"/>
                <w:szCs w:val="24"/>
                <w:lang w:val="sr-Latn-ME"/>
              </w:rPr>
            </w:pPr>
            <w:r w:rsidRPr="009054C6">
              <w:rPr>
                <w:rFonts w:ascii="Times New Roman" w:hAnsi="Times New Roman" w:cs="Times New Roman"/>
                <w:sz w:val="24"/>
                <w:szCs w:val="24"/>
                <w:lang w:val="sr-Latn-ME"/>
              </w:rPr>
              <w:t xml:space="preserve">Tivat </w:t>
            </w:r>
          </w:p>
          <w:p w14:paraId="2DB46BDD" w14:textId="032AF91B" w:rsidR="009054C6" w:rsidRDefault="009054C6" w:rsidP="009054C6">
            <w:pPr>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I kvartal 2025</w:t>
            </w:r>
          </w:p>
          <w:p w14:paraId="6F61BAF8" w14:textId="77777777" w:rsidR="009054C6" w:rsidRDefault="009054C6" w:rsidP="009054C6">
            <w:pPr>
              <w:jc w:val="center"/>
              <w:rPr>
                <w:rFonts w:ascii="Times New Roman" w:hAnsi="Times New Roman" w:cs="Times New Roman"/>
                <w:b w:val="0"/>
                <w:sz w:val="24"/>
                <w:szCs w:val="24"/>
                <w:lang w:val="sr-Latn-ME"/>
              </w:rPr>
            </w:pPr>
          </w:p>
          <w:p w14:paraId="607B572A" w14:textId="77777777" w:rsidR="009054C6" w:rsidRPr="009054C6" w:rsidRDefault="009054C6" w:rsidP="009054C6">
            <w:pPr>
              <w:jc w:val="center"/>
              <w:rPr>
                <w:rFonts w:ascii="Times New Roman" w:hAnsi="Times New Roman" w:cs="Times New Roman"/>
                <w:sz w:val="24"/>
                <w:szCs w:val="24"/>
                <w:lang w:val="sr-Latn-ME"/>
              </w:rPr>
            </w:pPr>
            <w:r>
              <w:rPr>
                <w:rFonts w:ascii="Times New Roman" w:hAnsi="Times New Roman" w:cs="Times New Roman"/>
                <w:b w:val="0"/>
                <w:sz w:val="24"/>
                <w:szCs w:val="24"/>
                <w:lang w:val="sr-Latn-ME"/>
              </w:rPr>
              <w:t xml:space="preserve"> </w:t>
            </w:r>
            <w:r w:rsidRPr="009054C6">
              <w:rPr>
                <w:rFonts w:ascii="Times New Roman" w:hAnsi="Times New Roman" w:cs="Times New Roman"/>
                <w:sz w:val="24"/>
                <w:szCs w:val="24"/>
                <w:lang w:val="sr-Latn-ME"/>
              </w:rPr>
              <w:t>Pljevlja</w:t>
            </w:r>
          </w:p>
          <w:p w14:paraId="1A4A5638" w14:textId="0CF26446" w:rsidR="009054C6" w:rsidRDefault="009054C6" w:rsidP="009054C6">
            <w:pPr>
              <w:jc w:val="center"/>
              <w:rPr>
                <w:rFonts w:ascii="Times New Roman" w:hAnsi="Times New Roman" w:cs="Times New Roman"/>
                <w:b w:val="0"/>
                <w:sz w:val="24"/>
                <w:szCs w:val="24"/>
                <w:lang w:val="sr-Latn-ME"/>
              </w:rPr>
            </w:pPr>
            <w:r w:rsidRPr="009054C6">
              <w:rPr>
                <w:rFonts w:ascii="Times New Roman" w:hAnsi="Times New Roman" w:cs="Times New Roman"/>
                <w:b w:val="0"/>
                <w:sz w:val="24"/>
                <w:szCs w:val="24"/>
                <w:lang w:val="sr-Latn-ME"/>
              </w:rPr>
              <w:t>I</w:t>
            </w:r>
            <w:r>
              <w:rPr>
                <w:rFonts w:ascii="Times New Roman" w:hAnsi="Times New Roman" w:cs="Times New Roman"/>
                <w:b w:val="0"/>
                <w:sz w:val="24"/>
                <w:szCs w:val="24"/>
                <w:lang w:val="sr-Latn-ME"/>
              </w:rPr>
              <w:t xml:space="preserve"> kvartal 2025</w:t>
            </w:r>
          </w:p>
          <w:p w14:paraId="03CB03A5" w14:textId="4B95C831" w:rsidR="009054C6" w:rsidRDefault="009054C6" w:rsidP="009054C6">
            <w:pPr>
              <w:jc w:val="center"/>
              <w:rPr>
                <w:rFonts w:ascii="Times New Roman" w:hAnsi="Times New Roman" w:cs="Times New Roman"/>
                <w:b w:val="0"/>
                <w:sz w:val="24"/>
                <w:szCs w:val="24"/>
                <w:lang w:val="sr-Latn-ME"/>
              </w:rPr>
            </w:pPr>
          </w:p>
          <w:p w14:paraId="7BE44C74" w14:textId="46ACF719" w:rsidR="009054C6" w:rsidRPr="009054C6" w:rsidRDefault="009054C6" w:rsidP="00E96456">
            <w:pPr>
              <w:rPr>
                <w:rFonts w:ascii="Times New Roman" w:hAnsi="Times New Roman" w:cs="Times New Roman"/>
                <w:b w:val="0"/>
                <w:sz w:val="24"/>
                <w:szCs w:val="24"/>
                <w:lang w:val="sr-Latn-ME"/>
              </w:rPr>
            </w:pPr>
          </w:p>
          <w:p w14:paraId="69CD3803" w14:textId="77777777" w:rsidR="009054C6" w:rsidRDefault="009054C6" w:rsidP="009054C6">
            <w:pPr>
              <w:spacing w:line="276" w:lineRule="auto"/>
              <w:jc w:val="center"/>
              <w:rPr>
                <w:rFonts w:ascii="Times New Roman" w:hAnsi="Times New Roman" w:cs="Times New Roman"/>
                <w:sz w:val="24"/>
                <w:szCs w:val="24"/>
                <w:lang w:val="sr-Latn-ME"/>
              </w:rPr>
            </w:pPr>
            <w:r>
              <w:rPr>
                <w:rFonts w:ascii="Times New Roman" w:hAnsi="Times New Roman" w:cs="Times New Roman"/>
                <w:sz w:val="24"/>
                <w:szCs w:val="24"/>
                <w:lang w:val="sr-Latn-ME"/>
              </w:rPr>
              <w:t>Kolašin</w:t>
            </w:r>
          </w:p>
          <w:p w14:paraId="08EF5157" w14:textId="652C267B" w:rsidR="00FF0EDC" w:rsidRPr="009054C6" w:rsidRDefault="009054C6" w:rsidP="009054C6">
            <w:pPr>
              <w:spacing w:line="276" w:lineRule="auto"/>
              <w:jc w:val="center"/>
              <w:rPr>
                <w:rFonts w:ascii="Times New Roman" w:hAnsi="Times New Roman" w:cs="Times New Roman"/>
                <w:b w:val="0"/>
                <w:sz w:val="24"/>
                <w:szCs w:val="24"/>
              </w:rPr>
            </w:pPr>
            <w:r w:rsidRPr="009054C6">
              <w:rPr>
                <w:rFonts w:ascii="Times New Roman" w:hAnsi="Times New Roman" w:cs="Times New Roman"/>
                <w:b w:val="0"/>
                <w:sz w:val="24"/>
                <w:szCs w:val="24"/>
                <w:lang w:val="sr-Latn-ME"/>
              </w:rPr>
              <w:t>I kvartal</w:t>
            </w:r>
            <w:r>
              <w:rPr>
                <w:rFonts w:ascii="Times New Roman" w:hAnsi="Times New Roman" w:cs="Times New Roman"/>
                <w:b w:val="0"/>
                <w:sz w:val="24"/>
                <w:szCs w:val="24"/>
                <w:lang w:val="sr-Latn-ME"/>
              </w:rPr>
              <w:t xml:space="preserve"> 2026 </w:t>
            </w:r>
          </w:p>
        </w:tc>
        <w:tc>
          <w:tcPr>
            <w:tcW w:w="540" w:type="pct"/>
          </w:tcPr>
          <w:p w14:paraId="5CA4911E" w14:textId="77777777" w:rsidR="009054C6" w:rsidRPr="009054C6" w:rsidRDefault="009054C6" w:rsidP="009054C6">
            <w:pPr>
              <w:jc w:val="center"/>
              <w:rPr>
                <w:rFonts w:ascii="Times New Roman" w:hAnsi="Times New Roman" w:cs="Times New Roman"/>
                <w:sz w:val="24"/>
                <w:szCs w:val="24"/>
                <w:lang w:val="sr-Latn-ME"/>
              </w:rPr>
            </w:pPr>
            <w:r w:rsidRPr="009054C6">
              <w:rPr>
                <w:rFonts w:ascii="Times New Roman" w:hAnsi="Times New Roman" w:cs="Times New Roman"/>
                <w:sz w:val="24"/>
                <w:szCs w:val="24"/>
                <w:lang w:val="sr-Latn-ME"/>
              </w:rPr>
              <w:t xml:space="preserve">Tivat </w:t>
            </w:r>
          </w:p>
          <w:p w14:paraId="306023EF" w14:textId="04B604E3" w:rsidR="009054C6" w:rsidRDefault="009054C6" w:rsidP="009054C6">
            <w:pPr>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IVkvartal 2027</w:t>
            </w:r>
          </w:p>
          <w:p w14:paraId="734F6136" w14:textId="77777777" w:rsidR="009054C6" w:rsidRDefault="009054C6" w:rsidP="009054C6">
            <w:pPr>
              <w:jc w:val="center"/>
              <w:rPr>
                <w:rFonts w:ascii="Times New Roman" w:hAnsi="Times New Roman" w:cs="Times New Roman"/>
                <w:b w:val="0"/>
                <w:sz w:val="24"/>
                <w:szCs w:val="24"/>
                <w:lang w:val="sr-Latn-ME"/>
              </w:rPr>
            </w:pPr>
          </w:p>
          <w:p w14:paraId="47514935" w14:textId="77777777" w:rsidR="009054C6" w:rsidRPr="009054C6" w:rsidRDefault="009054C6" w:rsidP="009054C6">
            <w:pPr>
              <w:jc w:val="center"/>
              <w:rPr>
                <w:rFonts w:ascii="Times New Roman" w:hAnsi="Times New Roman" w:cs="Times New Roman"/>
                <w:sz w:val="24"/>
                <w:szCs w:val="24"/>
                <w:lang w:val="sr-Latn-ME"/>
              </w:rPr>
            </w:pPr>
            <w:r>
              <w:rPr>
                <w:rFonts w:ascii="Times New Roman" w:hAnsi="Times New Roman" w:cs="Times New Roman"/>
                <w:b w:val="0"/>
                <w:sz w:val="24"/>
                <w:szCs w:val="24"/>
                <w:lang w:val="sr-Latn-ME"/>
              </w:rPr>
              <w:t xml:space="preserve"> </w:t>
            </w:r>
            <w:r w:rsidRPr="009054C6">
              <w:rPr>
                <w:rFonts w:ascii="Times New Roman" w:hAnsi="Times New Roman" w:cs="Times New Roman"/>
                <w:sz w:val="24"/>
                <w:szCs w:val="24"/>
                <w:lang w:val="sr-Latn-ME"/>
              </w:rPr>
              <w:t>Pljevlja</w:t>
            </w:r>
          </w:p>
          <w:p w14:paraId="14724202" w14:textId="2570B0C3" w:rsidR="009054C6" w:rsidRDefault="009054C6" w:rsidP="009054C6">
            <w:pPr>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IV kvartal 2026</w:t>
            </w:r>
          </w:p>
          <w:p w14:paraId="7E5B12B3" w14:textId="6B2FC9E2" w:rsidR="009054C6" w:rsidRDefault="009054C6" w:rsidP="009054C6">
            <w:pPr>
              <w:jc w:val="center"/>
              <w:rPr>
                <w:rFonts w:ascii="Times New Roman" w:hAnsi="Times New Roman" w:cs="Times New Roman"/>
                <w:b w:val="0"/>
                <w:sz w:val="24"/>
                <w:szCs w:val="24"/>
                <w:lang w:val="sr-Latn-ME"/>
              </w:rPr>
            </w:pPr>
          </w:p>
          <w:p w14:paraId="26AD2306" w14:textId="28EE0E94" w:rsidR="009054C6" w:rsidRPr="009054C6" w:rsidRDefault="009054C6" w:rsidP="00E96456">
            <w:pPr>
              <w:rPr>
                <w:rFonts w:ascii="Times New Roman" w:hAnsi="Times New Roman" w:cs="Times New Roman"/>
                <w:b w:val="0"/>
                <w:sz w:val="24"/>
                <w:szCs w:val="24"/>
                <w:lang w:val="sr-Latn-ME"/>
              </w:rPr>
            </w:pPr>
          </w:p>
          <w:p w14:paraId="0AF117B9" w14:textId="77777777" w:rsidR="009054C6" w:rsidRDefault="009054C6" w:rsidP="009054C6">
            <w:pPr>
              <w:spacing w:line="276" w:lineRule="auto"/>
              <w:jc w:val="center"/>
              <w:rPr>
                <w:rFonts w:ascii="Times New Roman" w:hAnsi="Times New Roman" w:cs="Times New Roman"/>
                <w:sz w:val="24"/>
                <w:szCs w:val="24"/>
                <w:lang w:val="sr-Latn-ME"/>
              </w:rPr>
            </w:pPr>
            <w:r>
              <w:rPr>
                <w:rFonts w:ascii="Times New Roman" w:hAnsi="Times New Roman" w:cs="Times New Roman"/>
                <w:sz w:val="24"/>
                <w:szCs w:val="24"/>
                <w:lang w:val="sr-Latn-ME"/>
              </w:rPr>
              <w:t>Kolašin</w:t>
            </w:r>
          </w:p>
          <w:p w14:paraId="60102668" w14:textId="3B06B240" w:rsidR="00FF0EDC" w:rsidRPr="002A4FC0" w:rsidRDefault="009054C6" w:rsidP="009054C6">
            <w:pPr>
              <w:spacing w:line="276" w:lineRule="auto"/>
              <w:jc w:val="center"/>
              <w:rPr>
                <w:rFonts w:ascii="Times New Roman" w:hAnsi="Times New Roman" w:cs="Times New Roman"/>
                <w:sz w:val="24"/>
                <w:szCs w:val="24"/>
              </w:rPr>
            </w:pPr>
            <w:r w:rsidRPr="009054C6">
              <w:rPr>
                <w:rFonts w:ascii="Times New Roman" w:hAnsi="Times New Roman" w:cs="Times New Roman"/>
                <w:b w:val="0"/>
                <w:sz w:val="24"/>
                <w:szCs w:val="24"/>
                <w:lang w:val="sr-Latn-ME"/>
              </w:rPr>
              <w:t xml:space="preserve"> </w:t>
            </w:r>
            <w:r>
              <w:rPr>
                <w:rFonts w:ascii="Times New Roman" w:hAnsi="Times New Roman" w:cs="Times New Roman"/>
                <w:b w:val="0"/>
                <w:sz w:val="24"/>
                <w:szCs w:val="24"/>
                <w:lang w:val="sr-Latn-ME"/>
              </w:rPr>
              <w:t>IV kvartal 2026</w:t>
            </w:r>
          </w:p>
        </w:tc>
        <w:tc>
          <w:tcPr>
            <w:tcW w:w="598" w:type="pct"/>
          </w:tcPr>
          <w:p w14:paraId="15D2CC2A" w14:textId="77777777" w:rsidR="009054C6" w:rsidRPr="009054C6" w:rsidRDefault="009054C6" w:rsidP="009054C6">
            <w:pPr>
              <w:jc w:val="center"/>
              <w:rPr>
                <w:rFonts w:ascii="Times New Roman" w:hAnsi="Times New Roman" w:cs="Times New Roman"/>
                <w:sz w:val="24"/>
                <w:szCs w:val="24"/>
                <w:lang w:val="sr-Latn-ME"/>
              </w:rPr>
            </w:pPr>
            <w:r w:rsidRPr="009054C6">
              <w:rPr>
                <w:rFonts w:ascii="Times New Roman" w:hAnsi="Times New Roman" w:cs="Times New Roman"/>
                <w:sz w:val="24"/>
                <w:szCs w:val="24"/>
                <w:lang w:val="sr-Latn-ME"/>
              </w:rPr>
              <w:t xml:space="preserve">Tivat </w:t>
            </w:r>
          </w:p>
          <w:p w14:paraId="3DE9618B" w14:textId="7CB6B9FD" w:rsidR="009054C6" w:rsidRDefault="009054C6" w:rsidP="009054C6">
            <w:pPr>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650.000€</w:t>
            </w:r>
          </w:p>
          <w:p w14:paraId="494DB92F" w14:textId="2085EA6D" w:rsidR="009054C6" w:rsidRDefault="009054C6" w:rsidP="00E96456">
            <w:pPr>
              <w:rPr>
                <w:rFonts w:ascii="Times New Roman" w:hAnsi="Times New Roman" w:cs="Times New Roman"/>
                <w:b w:val="0"/>
                <w:sz w:val="24"/>
                <w:szCs w:val="24"/>
                <w:lang w:val="sr-Latn-ME"/>
              </w:rPr>
            </w:pPr>
          </w:p>
          <w:p w14:paraId="4C7F2333" w14:textId="77777777" w:rsidR="00451696" w:rsidRDefault="00451696" w:rsidP="00E96456">
            <w:pPr>
              <w:rPr>
                <w:rFonts w:ascii="Times New Roman" w:hAnsi="Times New Roman" w:cs="Times New Roman"/>
                <w:b w:val="0"/>
                <w:sz w:val="24"/>
                <w:szCs w:val="24"/>
                <w:lang w:val="sr-Latn-ME"/>
              </w:rPr>
            </w:pPr>
          </w:p>
          <w:p w14:paraId="3D4FD53B" w14:textId="77777777" w:rsidR="009054C6" w:rsidRPr="009054C6" w:rsidRDefault="009054C6" w:rsidP="009054C6">
            <w:pPr>
              <w:jc w:val="center"/>
              <w:rPr>
                <w:rFonts w:ascii="Times New Roman" w:hAnsi="Times New Roman" w:cs="Times New Roman"/>
                <w:sz w:val="24"/>
                <w:szCs w:val="24"/>
                <w:lang w:val="sr-Latn-ME"/>
              </w:rPr>
            </w:pPr>
            <w:r>
              <w:rPr>
                <w:rFonts w:ascii="Times New Roman" w:hAnsi="Times New Roman" w:cs="Times New Roman"/>
                <w:b w:val="0"/>
                <w:sz w:val="24"/>
                <w:szCs w:val="24"/>
                <w:lang w:val="sr-Latn-ME"/>
              </w:rPr>
              <w:t xml:space="preserve"> </w:t>
            </w:r>
            <w:r w:rsidRPr="009054C6">
              <w:rPr>
                <w:rFonts w:ascii="Times New Roman" w:hAnsi="Times New Roman" w:cs="Times New Roman"/>
                <w:sz w:val="24"/>
                <w:szCs w:val="24"/>
                <w:lang w:val="sr-Latn-ME"/>
              </w:rPr>
              <w:t>Pljevlja</w:t>
            </w:r>
          </w:p>
          <w:p w14:paraId="2A58CBA7" w14:textId="5DF2D8CF" w:rsidR="009054C6" w:rsidRDefault="009054C6" w:rsidP="009054C6">
            <w:pPr>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2 miliona €</w:t>
            </w:r>
          </w:p>
          <w:p w14:paraId="487457E6" w14:textId="1A00D17A" w:rsidR="009054C6" w:rsidRDefault="009054C6" w:rsidP="009054C6">
            <w:pPr>
              <w:jc w:val="center"/>
              <w:rPr>
                <w:rFonts w:ascii="Times New Roman" w:hAnsi="Times New Roman" w:cs="Times New Roman"/>
                <w:b w:val="0"/>
                <w:sz w:val="24"/>
                <w:szCs w:val="24"/>
                <w:lang w:val="sr-Latn-ME"/>
              </w:rPr>
            </w:pPr>
          </w:p>
          <w:p w14:paraId="72857203" w14:textId="458413D4" w:rsidR="009054C6" w:rsidRDefault="009054C6" w:rsidP="00E96456">
            <w:pPr>
              <w:rPr>
                <w:rFonts w:ascii="Times New Roman" w:hAnsi="Times New Roman" w:cs="Times New Roman"/>
                <w:b w:val="0"/>
                <w:sz w:val="24"/>
                <w:szCs w:val="24"/>
                <w:lang w:val="sr-Latn-ME"/>
              </w:rPr>
            </w:pPr>
          </w:p>
          <w:p w14:paraId="76F9919E" w14:textId="77777777" w:rsidR="00451696" w:rsidRPr="009054C6" w:rsidRDefault="00451696" w:rsidP="00E96456">
            <w:pPr>
              <w:rPr>
                <w:rFonts w:ascii="Times New Roman" w:hAnsi="Times New Roman" w:cs="Times New Roman"/>
                <w:b w:val="0"/>
                <w:sz w:val="24"/>
                <w:szCs w:val="24"/>
                <w:lang w:val="sr-Latn-ME"/>
              </w:rPr>
            </w:pPr>
          </w:p>
          <w:p w14:paraId="2B899877" w14:textId="77777777" w:rsidR="009054C6" w:rsidRDefault="009054C6" w:rsidP="009054C6">
            <w:pPr>
              <w:spacing w:line="276" w:lineRule="auto"/>
              <w:jc w:val="center"/>
              <w:rPr>
                <w:rFonts w:ascii="Times New Roman" w:hAnsi="Times New Roman" w:cs="Times New Roman"/>
                <w:sz w:val="24"/>
                <w:szCs w:val="24"/>
                <w:lang w:val="sr-Latn-ME"/>
              </w:rPr>
            </w:pPr>
            <w:r>
              <w:rPr>
                <w:rFonts w:ascii="Times New Roman" w:hAnsi="Times New Roman" w:cs="Times New Roman"/>
                <w:sz w:val="24"/>
                <w:szCs w:val="24"/>
                <w:lang w:val="sr-Latn-ME"/>
              </w:rPr>
              <w:t>Kolašin</w:t>
            </w:r>
          </w:p>
          <w:p w14:paraId="651B9D1F" w14:textId="77777777" w:rsidR="00FF0EDC" w:rsidRDefault="009054C6" w:rsidP="009054C6">
            <w:pPr>
              <w:spacing w:line="276" w:lineRule="auto"/>
              <w:jc w:val="center"/>
              <w:rPr>
                <w:rFonts w:ascii="Times New Roman" w:hAnsi="Times New Roman" w:cs="Times New Roman"/>
                <w:b w:val="0"/>
                <w:sz w:val="24"/>
                <w:szCs w:val="24"/>
                <w:lang w:val="sr-Latn-ME"/>
              </w:rPr>
            </w:pPr>
            <w:r w:rsidRPr="009054C6">
              <w:rPr>
                <w:rFonts w:ascii="Times New Roman" w:hAnsi="Times New Roman" w:cs="Times New Roman"/>
                <w:b w:val="0"/>
                <w:sz w:val="24"/>
                <w:szCs w:val="24"/>
                <w:lang w:val="sr-Latn-ME"/>
              </w:rPr>
              <w:t xml:space="preserve"> </w:t>
            </w:r>
            <w:r>
              <w:rPr>
                <w:rFonts w:ascii="Times New Roman" w:hAnsi="Times New Roman" w:cs="Times New Roman"/>
                <w:b w:val="0"/>
                <w:sz w:val="24"/>
                <w:szCs w:val="24"/>
                <w:lang w:val="sr-Latn-ME"/>
              </w:rPr>
              <w:t>2.300.000€</w:t>
            </w:r>
          </w:p>
          <w:p w14:paraId="2FC83E6C" w14:textId="77777777" w:rsidR="00A34600" w:rsidRDefault="00A34600" w:rsidP="009054C6">
            <w:pPr>
              <w:spacing w:line="276" w:lineRule="auto"/>
              <w:jc w:val="center"/>
              <w:rPr>
                <w:rFonts w:ascii="Times New Roman" w:hAnsi="Times New Roman" w:cs="Times New Roman"/>
                <w:b w:val="0"/>
                <w:sz w:val="24"/>
                <w:szCs w:val="24"/>
                <w:lang w:val="sr-Latn-ME"/>
              </w:rPr>
            </w:pPr>
          </w:p>
          <w:p w14:paraId="47B7B114" w14:textId="77777777" w:rsidR="00A34600" w:rsidRDefault="00A34600" w:rsidP="009054C6">
            <w:pPr>
              <w:spacing w:line="276" w:lineRule="auto"/>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lastRenderedPageBreak/>
              <w:t>Ukupno</w:t>
            </w:r>
          </w:p>
          <w:p w14:paraId="669E5FA3" w14:textId="1C0F3D22" w:rsidR="00A34600" w:rsidRPr="002A4FC0" w:rsidRDefault="00A34600" w:rsidP="009054C6">
            <w:pPr>
              <w:spacing w:line="276" w:lineRule="auto"/>
              <w:jc w:val="center"/>
              <w:rPr>
                <w:rFonts w:ascii="Times New Roman" w:hAnsi="Times New Roman" w:cs="Times New Roman"/>
                <w:sz w:val="24"/>
                <w:szCs w:val="24"/>
              </w:rPr>
            </w:pPr>
            <w:r>
              <w:rPr>
                <w:rFonts w:ascii="Times New Roman" w:hAnsi="Times New Roman" w:cs="Times New Roman"/>
                <w:b w:val="0"/>
                <w:sz w:val="24"/>
                <w:szCs w:val="24"/>
                <w:lang w:val="sr-Latn-ME"/>
              </w:rPr>
              <w:t>4.950.000€</w:t>
            </w:r>
          </w:p>
        </w:tc>
        <w:tc>
          <w:tcPr>
            <w:tcW w:w="742" w:type="pct"/>
          </w:tcPr>
          <w:p w14:paraId="5C984C6A" w14:textId="0F5E8D76" w:rsidR="009054C6" w:rsidRDefault="009054C6" w:rsidP="009054C6">
            <w:pPr>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lastRenderedPageBreak/>
              <w:t>Budžet Opštine - Tivat</w:t>
            </w:r>
          </w:p>
          <w:p w14:paraId="27A3032C" w14:textId="29BE4306" w:rsidR="009054C6" w:rsidRDefault="009054C6" w:rsidP="009054C6">
            <w:pPr>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 xml:space="preserve"> </w:t>
            </w:r>
          </w:p>
          <w:p w14:paraId="031E0005" w14:textId="77777777" w:rsidR="009054C6" w:rsidRPr="009054C6" w:rsidRDefault="009054C6" w:rsidP="009054C6">
            <w:pPr>
              <w:jc w:val="center"/>
              <w:rPr>
                <w:rFonts w:ascii="Times New Roman" w:hAnsi="Times New Roman" w:cs="Times New Roman"/>
                <w:b w:val="0"/>
                <w:sz w:val="24"/>
                <w:szCs w:val="24"/>
                <w:lang w:val="sr-Latn-ME"/>
              </w:rPr>
            </w:pPr>
          </w:p>
          <w:p w14:paraId="59B85F17" w14:textId="09DB168D" w:rsidR="009054C6" w:rsidRDefault="009054C6" w:rsidP="009054C6">
            <w:pPr>
              <w:jc w:val="center"/>
              <w:rPr>
                <w:rFonts w:ascii="Times New Roman" w:hAnsi="Times New Roman" w:cs="Times New Roman"/>
                <w:b w:val="0"/>
                <w:sz w:val="24"/>
                <w:szCs w:val="24"/>
                <w:lang w:val="sr-Latn-ME"/>
              </w:rPr>
            </w:pPr>
            <w:r w:rsidRPr="009054C6">
              <w:rPr>
                <w:rFonts w:ascii="Times New Roman" w:hAnsi="Times New Roman" w:cs="Times New Roman"/>
                <w:b w:val="0"/>
                <w:sz w:val="24"/>
                <w:szCs w:val="24"/>
                <w:lang w:val="sr-Latn-ME"/>
              </w:rPr>
              <w:t>Budžet Opštine, držav</w:t>
            </w:r>
            <w:r>
              <w:rPr>
                <w:rFonts w:ascii="Times New Roman" w:hAnsi="Times New Roman" w:cs="Times New Roman"/>
                <w:b w:val="0"/>
                <w:sz w:val="24"/>
                <w:szCs w:val="24"/>
                <w:lang w:val="sr-Latn-ME"/>
              </w:rPr>
              <w:t>ni budžet i Međunarodni fondovi – Pljevlja</w:t>
            </w:r>
          </w:p>
          <w:p w14:paraId="49D88E30" w14:textId="5CFA20FE" w:rsidR="009054C6" w:rsidRDefault="009054C6" w:rsidP="009054C6">
            <w:pPr>
              <w:jc w:val="center"/>
              <w:rPr>
                <w:rFonts w:ascii="Times New Roman" w:hAnsi="Times New Roman" w:cs="Times New Roman"/>
                <w:b w:val="0"/>
                <w:sz w:val="24"/>
                <w:szCs w:val="24"/>
                <w:lang w:val="sr-Latn-ME"/>
              </w:rPr>
            </w:pPr>
          </w:p>
          <w:p w14:paraId="02D09701" w14:textId="77777777" w:rsidR="009054C6" w:rsidRPr="009054C6" w:rsidRDefault="009054C6" w:rsidP="009054C6">
            <w:pPr>
              <w:jc w:val="center"/>
              <w:rPr>
                <w:rFonts w:ascii="Times New Roman" w:hAnsi="Times New Roman" w:cs="Times New Roman"/>
                <w:b w:val="0"/>
                <w:sz w:val="24"/>
                <w:szCs w:val="24"/>
                <w:lang w:val="sr-Latn-ME"/>
              </w:rPr>
            </w:pPr>
          </w:p>
          <w:p w14:paraId="1124D45E" w14:textId="7D50A0DC" w:rsidR="009054C6" w:rsidRPr="009054C6" w:rsidRDefault="009054C6" w:rsidP="009054C6">
            <w:pPr>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Budžet i Projekti - Kolašin</w:t>
            </w:r>
          </w:p>
          <w:p w14:paraId="64C7D3B8" w14:textId="77777777" w:rsidR="00FF0EDC" w:rsidRPr="009054C6" w:rsidRDefault="00FF0EDC" w:rsidP="009054C6">
            <w:pPr>
              <w:spacing w:line="276" w:lineRule="auto"/>
              <w:jc w:val="center"/>
              <w:rPr>
                <w:rFonts w:ascii="Times New Roman" w:hAnsi="Times New Roman" w:cs="Times New Roman"/>
                <w:b w:val="0"/>
                <w:sz w:val="24"/>
                <w:szCs w:val="24"/>
              </w:rPr>
            </w:pPr>
          </w:p>
        </w:tc>
      </w:tr>
      <w:tr w:rsidR="006F2A65" w:rsidRPr="002A4FC0" w14:paraId="6D58CCCD" w14:textId="77777777" w:rsidTr="0014204D">
        <w:tc>
          <w:tcPr>
            <w:tcW w:w="1067" w:type="pct"/>
          </w:tcPr>
          <w:p w14:paraId="20252A73" w14:textId="1875901D" w:rsidR="00BC0283" w:rsidRDefault="00BC0283" w:rsidP="00D368F5">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4. </w:t>
            </w:r>
            <w:r w:rsidRPr="00BC0283">
              <w:rPr>
                <w:rFonts w:ascii="Times New Roman" w:hAnsi="Times New Roman" w:cs="Times New Roman"/>
                <w:sz w:val="24"/>
                <w:szCs w:val="24"/>
              </w:rPr>
              <w:t>Jačanje tehničkih kapaciteta Služ</w:t>
            </w:r>
            <w:r w:rsidR="00865DA3">
              <w:rPr>
                <w:rFonts w:ascii="Times New Roman" w:hAnsi="Times New Roman" w:cs="Times New Roman"/>
                <w:sz w:val="24"/>
                <w:szCs w:val="24"/>
              </w:rPr>
              <w:t xml:space="preserve">bi zaštite i spašavanja: </w:t>
            </w:r>
            <w:r w:rsidRPr="00BC0283">
              <w:rPr>
                <w:rFonts w:ascii="Times New Roman" w:hAnsi="Times New Roman" w:cs="Times New Roman"/>
                <w:sz w:val="24"/>
                <w:szCs w:val="24"/>
              </w:rPr>
              <w:t>Danilovgrad, Pljevlja, Mojkovac, Kolašin</w:t>
            </w:r>
          </w:p>
          <w:p w14:paraId="6BA07EA7" w14:textId="77777777" w:rsidR="00314A96" w:rsidRDefault="00314A96" w:rsidP="00D368F5">
            <w:pPr>
              <w:spacing w:line="276" w:lineRule="auto"/>
              <w:rPr>
                <w:rFonts w:ascii="Times New Roman" w:hAnsi="Times New Roman" w:cs="Times New Roman"/>
                <w:sz w:val="24"/>
                <w:szCs w:val="24"/>
              </w:rPr>
            </w:pPr>
          </w:p>
          <w:p w14:paraId="5EBCDBAA" w14:textId="31E15099" w:rsidR="004A780B" w:rsidRPr="00D368F5" w:rsidRDefault="004A780B" w:rsidP="004163F9">
            <w:pPr>
              <w:spacing w:line="276" w:lineRule="auto"/>
              <w:rPr>
                <w:rFonts w:ascii="Times New Roman" w:hAnsi="Times New Roman" w:cs="Times New Roman"/>
                <w:sz w:val="24"/>
                <w:szCs w:val="24"/>
              </w:rPr>
            </w:pPr>
          </w:p>
        </w:tc>
        <w:tc>
          <w:tcPr>
            <w:tcW w:w="775" w:type="pct"/>
          </w:tcPr>
          <w:p w14:paraId="043AE326" w14:textId="20F1CE14" w:rsidR="004163F9" w:rsidRDefault="004163F9" w:rsidP="004163F9">
            <w:pPr>
              <w:spacing w:line="276" w:lineRule="auto"/>
              <w:rPr>
                <w:rFonts w:ascii="Times New Roman" w:hAnsi="Times New Roman" w:cs="Times New Roman"/>
                <w:b w:val="0"/>
                <w:sz w:val="24"/>
                <w:szCs w:val="24"/>
              </w:rPr>
            </w:pPr>
            <w:r>
              <w:rPr>
                <w:rFonts w:ascii="Times New Roman" w:hAnsi="Times New Roman" w:cs="Times New Roman"/>
                <w:b w:val="0"/>
                <w:sz w:val="24"/>
                <w:szCs w:val="24"/>
              </w:rPr>
              <w:t>2025/26 – 4 opštine</w:t>
            </w:r>
          </w:p>
          <w:p w14:paraId="6228EE43" w14:textId="77777777" w:rsidR="004163F9" w:rsidRDefault="004163F9" w:rsidP="004163F9">
            <w:pPr>
              <w:spacing w:line="276" w:lineRule="auto"/>
              <w:rPr>
                <w:rFonts w:ascii="Times New Roman" w:hAnsi="Times New Roman" w:cs="Times New Roman"/>
                <w:sz w:val="24"/>
                <w:szCs w:val="24"/>
              </w:rPr>
            </w:pPr>
            <w:r w:rsidRPr="004A780B">
              <w:rPr>
                <w:rFonts w:ascii="Times New Roman" w:hAnsi="Times New Roman" w:cs="Times New Roman"/>
                <w:sz w:val="24"/>
                <w:szCs w:val="24"/>
              </w:rPr>
              <w:t>Danilovgrad</w:t>
            </w:r>
          </w:p>
          <w:p w14:paraId="574968CA" w14:textId="77777777" w:rsidR="004163F9" w:rsidRPr="00314A96" w:rsidRDefault="004163F9" w:rsidP="004163F9">
            <w:pPr>
              <w:spacing w:line="276" w:lineRule="auto"/>
              <w:rPr>
                <w:rFonts w:ascii="Times New Roman" w:hAnsi="Times New Roman" w:cs="Times New Roman"/>
                <w:b w:val="0"/>
                <w:sz w:val="24"/>
                <w:szCs w:val="24"/>
                <w:lang w:val="sr-Latn-ME"/>
              </w:rPr>
            </w:pPr>
            <w:r w:rsidRPr="00314A96">
              <w:rPr>
                <w:rFonts w:ascii="Times New Roman" w:hAnsi="Times New Roman" w:cs="Times New Roman"/>
                <w:b w:val="0"/>
                <w:sz w:val="24"/>
                <w:szCs w:val="24"/>
                <w:lang w:val="sr-Latn-ME"/>
              </w:rPr>
              <w:t>Proširenj</w:t>
            </w:r>
            <w:r>
              <w:rPr>
                <w:rFonts w:ascii="Times New Roman" w:hAnsi="Times New Roman" w:cs="Times New Roman"/>
                <w:b w:val="0"/>
                <w:sz w:val="24"/>
                <w:szCs w:val="24"/>
                <w:lang w:val="sr-Latn-ME"/>
              </w:rPr>
              <w:t>e hidrantske mreže 2025-2030</w:t>
            </w:r>
          </w:p>
          <w:p w14:paraId="3645EF2A" w14:textId="77777777" w:rsidR="004163F9" w:rsidRPr="004A780B" w:rsidRDefault="004163F9" w:rsidP="004163F9">
            <w:pPr>
              <w:spacing w:line="276" w:lineRule="auto"/>
              <w:rPr>
                <w:rFonts w:ascii="Times New Roman" w:hAnsi="Times New Roman" w:cs="Times New Roman"/>
                <w:sz w:val="24"/>
                <w:szCs w:val="24"/>
              </w:rPr>
            </w:pPr>
          </w:p>
          <w:p w14:paraId="33F4F9AC" w14:textId="20DB7820" w:rsidR="004163F9" w:rsidRDefault="004163F9" w:rsidP="004163F9">
            <w:pPr>
              <w:spacing w:line="276" w:lineRule="auto"/>
              <w:rPr>
                <w:rFonts w:ascii="Times New Roman" w:hAnsi="Times New Roman" w:cs="Times New Roman"/>
                <w:b w:val="0"/>
                <w:sz w:val="24"/>
                <w:szCs w:val="24"/>
              </w:rPr>
            </w:pPr>
            <w:r>
              <w:rPr>
                <w:rFonts w:ascii="Times New Roman" w:hAnsi="Times New Roman" w:cs="Times New Roman"/>
                <w:b w:val="0"/>
                <w:sz w:val="24"/>
                <w:szCs w:val="24"/>
              </w:rPr>
              <w:t>Nabavka lične zaštitne opreme</w:t>
            </w:r>
          </w:p>
          <w:p w14:paraId="581B0609" w14:textId="77777777" w:rsidR="004163F9" w:rsidRPr="004A780B" w:rsidRDefault="004163F9" w:rsidP="004163F9">
            <w:pPr>
              <w:spacing w:line="276" w:lineRule="auto"/>
              <w:rPr>
                <w:rFonts w:ascii="Times New Roman" w:hAnsi="Times New Roman" w:cs="Times New Roman"/>
                <w:b w:val="0"/>
                <w:sz w:val="24"/>
                <w:szCs w:val="24"/>
              </w:rPr>
            </w:pPr>
          </w:p>
          <w:p w14:paraId="1FC37D35" w14:textId="77777777" w:rsidR="004163F9" w:rsidRPr="004A780B" w:rsidRDefault="004163F9" w:rsidP="004163F9">
            <w:pPr>
              <w:spacing w:line="276" w:lineRule="auto"/>
              <w:rPr>
                <w:rFonts w:ascii="Times New Roman" w:hAnsi="Times New Roman" w:cs="Times New Roman"/>
                <w:sz w:val="24"/>
                <w:szCs w:val="24"/>
              </w:rPr>
            </w:pPr>
            <w:r w:rsidRPr="004A780B">
              <w:rPr>
                <w:rFonts w:ascii="Times New Roman" w:hAnsi="Times New Roman" w:cs="Times New Roman"/>
                <w:sz w:val="24"/>
                <w:szCs w:val="24"/>
              </w:rPr>
              <w:t>Pljevlja</w:t>
            </w:r>
          </w:p>
          <w:p w14:paraId="29A73059" w14:textId="1EF5090B" w:rsidR="004163F9" w:rsidRDefault="004163F9" w:rsidP="004163F9">
            <w:pPr>
              <w:spacing w:line="276" w:lineRule="auto"/>
              <w:rPr>
                <w:rFonts w:ascii="Times New Roman" w:hAnsi="Times New Roman" w:cs="Times New Roman"/>
                <w:b w:val="0"/>
                <w:sz w:val="24"/>
                <w:szCs w:val="24"/>
              </w:rPr>
            </w:pPr>
            <w:r w:rsidRPr="004A780B">
              <w:rPr>
                <w:rFonts w:ascii="Times New Roman" w:hAnsi="Times New Roman" w:cs="Times New Roman"/>
                <w:b w:val="0"/>
                <w:sz w:val="24"/>
                <w:szCs w:val="24"/>
              </w:rPr>
              <w:t xml:space="preserve">Nabavka lične i kolektivne zaštitne </w:t>
            </w:r>
            <w:r>
              <w:rPr>
                <w:rFonts w:ascii="Times New Roman" w:hAnsi="Times New Roman" w:cs="Times New Roman"/>
                <w:b w:val="0"/>
                <w:sz w:val="24"/>
                <w:szCs w:val="24"/>
              </w:rPr>
              <w:t>opreme</w:t>
            </w:r>
          </w:p>
          <w:p w14:paraId="0DF694DC" w14:textId="77777777" w:rsidR="004163F9" w:rsidRPr="004A780B" w:rsidRDefault="004163F9" w:rsidP="004163F9">
            <w:pPr>
              <w:spacing w:line="276" w:lineRule="auto"/>
              <w:rPr>
                <w:rFonts w:ascii="Times New Roman" w:hAnsi="Times New Roman" w:cs="Times New Roman"/>
                <w:b w:val="0"/>
                <w:sz w:val="24"/>
                <w:szCs w:val="24"/>
              </w:rPr>
            </w:pPr>
          </w:p>
          <w:p w14:paraId="47B97D2F" w14:textId="77777777" w:rsidR="004163F9" w:rsidRPr="004A780B" w:rsidRDefault="004163F9" w:rsidP="004163F9">
            <w:pPr>
              <w:spacing w:line="276" w:lineRule="auto"/>
              <w:rPr>
                <w:rFonts w:ascii="Times New Roman" w:hAnsi="Times New Roman" w:cs="Times New Roman"/>
                <w:sz w:val="24"/>
                <w:szCs w:val="24"/>
              </w:rPr>
            </w:pPr>
            <w:r w:rsidRPr="004A780B">
              <w:rPr>
                <w:rFonts w:ascii="Times New Roman" w:hAnsi="Times New Roman" w:cs="Times New Roman"/>
                <w:sz w:val="24"/>
                <w:szCs w:val="24"/>
              </w:rPr>
              <w:t>Mojkovac</w:t>
            </w:r>
          </w:p>
          <w:p w14:paraId="320455EF" w14:textId="342B0093" w:rsidR="004163F9" w:rsidRDefault="004163F9" w:rsidP="004163F9">
            <w:pPr>
              <w:spacing w:line="276" w:lineRule="auto"/>
              <w:rPr>
                <w:rFonts w:ascii="Times New Roman" w:hAnsi="Times New Roman" w:cs="Times New Roman"/>
                <w:b w:val="0"/>
                <w:sz w:val="24"/>
                <w:szCs w:val="24"/>
              </w:rPr>
            </w:pPr>
            <w:r w:rsidRPr="004A780B">
              <w:rPr>
                <w:rFonts w:ascii="Times New Roman" w:hAnsi="Times New Roman" w:cs="Times New Roman"/>
                <w:b w:val="0"/>
                <w:sz w:val="24"/>
                <w:szCs w:val="24"/>
              </w:rPr>
              <w:t>Nabavka opreme</w:t>
            </w:r>
          </w:p>
          <w:p w14:paraId="6B616DD7" w14:textId="77777777" w:rsidR="004163F9" w:rsidRPr="004A780B" w:rsidRDefault="004163F9" w:rsidP="004163F9">
            <w:pPr>
              <w:spacing w:line="276" w:lineRule="auto"/>
              <w:rPr>
                <w:rFonts w:ascii="Times New Roman" w:hAnsi="Times New Roman" w:cs="Times New Roman"/>
                <w:b w:val="0"/>
                <w:sz w:val="24"/>
                <w:szCs w:val="24"/>
              </w:rPr>
            </w:pPr>
          </w:p>
          <w:p w14:paraId="13BFBDE8" w14:textId="77777777" w:rsidR="004163F9" w:rsidRPr="004A780B" w:rsidRDefault="004163F9" w:rsidP="004163F9">
            <w:pPr>
              <w:spacing w:line="276" w:lineRule="auto"/>
              <w:rPr>
                <w:rFonts w:ascii="Times New Roman" w:hAnsi="Times New Roman" w:cs="Times New Roman"/>
                <w:sz w:val="24"/>
                <w:szCs w:val="24"/>
              </w:rPr>
            </w:pPr>
            <w:r w:rsidRPr="004A780B">
              <w:rPr>
                <w:rFonts w:ascii="Times New Roman" w:hAnsi="Times New Roman" w:cs="Times New Roman"/>
                <w:sz w:val="24"/>
                <w:szCs w:val="24"/>
              </w:rPr>
              <w:t>Kolašin</w:t>
            </w:r>
          </w:p>
          <w:p w14:paraId="3DE516DE" w14:textId="152AB91F" w:rsidR="004163F9" w:rsidRDefault="004163F9" w:rsidP="004163F9">
            <w:pPr>
              <w:spacing w:line="276" w:lineRule="auto"/>
              <w:rPr>
                <w:rFonts w:ascii="Times New Roman" w:hAnsi="Times New Roman" w:cs="Times New Roman"/>
                <w:b w:val="0"/>
                <w:sz w:val="24"/>
                <w:szCs w:val="24"/>
              </w:rPr>
            </w:pPr>
            <w:r w:rsidRPr="004A780B">
              <w:rPr>
                <w:rFonts w:ascii="Times New Roman" w:hAnsi="Times New Roman" w:cs="Times New Roman"/>
                <w:b w:val="0"/>
                <w:sz w:val="24"/>
                <w:szCs w:val="24"/>
              </w:rPr>
              <w:t>Nabavka opreme za punjenje i s</w:t>
            </w:r>
            <w:r>
              <w:rPr>
                <w:rFonts w:ascii="Times New Roman" w:hAnsi="Times New Roman" w:cs="Times New Roman"/>
                <w:b w:val="0"/>
                <w:sz w:val="24"/>
                <w:szCs w:val="24"/>
              </w:rPr>
              <w:t>ervisiranje vatrogasnih aparata</w:t>
            </w:r>
          </w:p>
          <w:p w14:paraId="18AB1539" w14:textId="77777777" w:rsidR="004163F9" w:rsidRPr="004A780B" w:rsidRDefault="004163F9" w:rsidP="004163F9">
            <w:pPr>
              <w:spacing w:line="276" w:lineRule="auto"/>
              <w:rPr>
                <w:rFonts w:ascii="Times New Roman" w:hAnsi="Times New Roman" w:cs="Times New Roman"/>
                <w:b w:val="0"/>
                <w:sz w:val="24"/>
                <w:szCs w:val="24"/>
              </w:rPr>
            </w:pPr>
          </w:p>
          <w:p w14:paraId="0E43EC1E" w14:textId="056BC76A" w:rsidR="004A780B" w:rsidRPr="0002577E" w:rsidRDefault="004163F9" w:rsidP="004163F9">
            <w:pPr>
              <w:spacing w:line="276" w:lineRule="auto"/>
              <w:rPr>
                <w:rFonts w:ascii="Times New Roman" w:hAnsi="Times New Roman" w:cs="Times New Roman"/>
                <w:b w:val="0"/>
                <w:sz w:val="24"/>
                <w:szCs w:val="24"/>
              </w:rPr>
            </w:pPr>
            <w:r w:rsidRPr="004A780B">
              <w:rPr>
                <w:rFonts w:ascii="Times New Roman" w:hAnsi="Times New Roman" w:cs="Times New Roman"/>
                <w:b w:val="0"/>
                <w:sz w:val="24"/>
                <w:szCs w:val="24"/>
              </w:rPr>
              <w:t>Nabavka specijalnog vatrogasnog vozila-</w:t>
            </w:r>
            <w:r w:rsidRPr="004A780B">
              <w:rPr>
                <w:rFonts w:ascii="Times New Roman" w:hAnsi="Times New Roman" w:cs="Times New Roman"/>
                <w:b w:val="0"/>
                <w:sz w:val="24"/>
                <w:szCs w:val="24"/>
              </w:rPr>
              <w:lastRenderedPageBreak/>
              <w:t>hidraulične spasilačke korpe</w:t>
            </w:r>
          </w:p>
        </w:tc>
        <w:tc>
          <w:tcPr>
            <w:tcW w:w="742" w:type="pct"/>
          </w:tcPr>
          <w:p w14:paraId="2A39AC1E" w14:textId="77777777" w:rsidR="0002577E" w:rsidRDefault="0002577E" w:rsidP="0002577E">
            <w:pPr>
              <w:spacing w:line="276" w:lineRule="auto"/>
              <w:jc w:val="center"/>
              <w:rPr>
                <w:rFonts w:ascii="Times New Roman" w:hAnsi="Times New Roman" w:cs="Times New Roman"/>
                <w:b w:val="0"/>
                <w:sz w:val="24"/>
                <w:szCs w:val="24"/>
              </w:rPr>
            </w:pPr>
            <w:r w:rsidRPr="00540D5E">
              <w:rPr>
                <w:rFonts w:ascii="Times New Roman" w:hAnsi="Times New Roman" w:cs="Times New Roman"/>
                <w:b w:val="0"/>
                <w:sz w:val="24"/>
                <w:szCs w:val="24"/>
              </w:rPr>
              <w:lastRenderedPageBreak/>
              <w:t>Organi lokalne samouprave,</w:t>
            </w:r>
          </w:p>
          <w:p w14:paraId="5EC5E8D4" w14:textId="018CBFC3" w:rsidR="00BC0283" w:rsidRPr="00540D5E" w:rsidRDefault="0002577E" w:rsidP="0002577E">
            <w:pPr>
              <w:spacing w:line="276" w:lineRule="auto"/>
              <w:jc w:val="center"/>
              <w:rPr>
                <w:rFonts w:ascii="Times New Roman" w:hAnsi="Times New Roman" w:cs="Times New Roman"/>
                <w:b w:val="0"/>
                <w:sz w:val="24"/>
                <w:szCs w:val="24"/>
              </w:rPr>
            </w:pPr>
            <w:r w:rsidRPr="00540D5E">
              <w:rPr>
                <w:rFonts w:ascii="Times New Roman" w:hAnsi="Times New Roman" w:cs="Times New Roman"/>
                <w:b w:val="0"/>
                <w:sz w:val="24"/>
                <w:szCs w:val="24"/>
              </w:rPr>
              <w:t xml:space="preserve"> Služba zaštite i spašavanja</w:t>
            </w:r>
          </w:p>
        </w:tc>
        <w:tc>
          <w:tcPr>
            <w:tcW w:w="537" w:type="pct"/>
          </w:tcPr>
          <w:p w14:paraId="1AB94975" w14:textId="77777777" w:rsidR="004A780B" w:rsidRPr="004A780B" w:rsidRDefault="004A780B" w:rsidP="00314A96">
            <w:pPr>
              <w:jc w:val="center"/>
              <w:rPr>
                <w:rFonts w:ascii="Times New Roman" w:hAnsi="Times New Roman" w:cs="Times New Roman"/>
                <w:sz w:val="24"/>
                <w:szCs w:val="24"/>
              </w:rPr>
            </w:pPr>
            <w:r w:rsidRPr="004A780B">
              <w:rPr>
                <w:rFonts w:ascii="Times New Roman" w:hAnsi="Times New Roman" w:cs="Times New Roman"/>
                <w:sz w:val="24"/>
                <w:szCs w:val="24"/>
              </w:rPr>
              <w:t>Danilovgrad</w:t>
            </w:r>
          </w:p>
          <w:p w14:paraId="5143D728" w14:textId="01D78731" w:rsidR="004A780B" w:rsidRDefault="00314A96" w:rsidP="00314A96">
            <w:pPr>
              <w:jc w:val="center"/>
              <w:rPr>
                <w:rFonts w:ascii="Times New Roman" w:hAnsi="Times New Roman" w:cs="Times New Roman"/>
                <w:b w:val="0"/>
                <w:sz w:val="24"/>
                <w:szCs w:val="24"/>
              </w:rPr>
            </w:pPr>
            <w:r>
              <w:rPr>
                <w:rFonts w:ascii="Times New Roman" w:hAnsi="Times New Roman" w:cs="Times New Roman"/>
                <w:b w:val="0"/>
                <w:sz w:val="24"/>
                <w:szCs w:val="24"/>
              </w:rPr>
              <w:t>I kvartal 2025</w:t>
            </w:r>
          </w:p>
          <w:p w14:paraId="210E88E1" w14:textId="0EA5DD31" w:rsidR="00104D84" w:rsidRDefault="00104D84" w:rsidP="00E96456">
            <w:pPr>
              <w:rPr>
                <w:rFonts w:ascii="Times New Roman" w:hAnsi="Times New Roman" w:cs="Times New Roman"/>
                <w:b w:val="0"/>
                <w:sz w:val="24"/>
                <w:szCs w:val="24"/>
              </w:rPr>
            </w:pPr>
          </w:p>
          <w:p w14:paraId="3FBE8550" w14:textId="77777777" w:rsidR="00314A96" w:rsidRPr="004A780B" w:rsidRDefault="00314A96" w:rsidP="00314A96">
            <w:pPr>
              <w:jc w:val="center"/>
              <w:rPr>
                <w:rFonts w:ascii="Times New Roman" w:hAnsi="Times New Roman" w:cs="Times New Roman"/>
                <w:sz w:val="24"/>
                <w:szCs w:val="24"/>
              </w:rPr>
            </w:pPr>
            <w:r w:rsidRPr="004A780B">
              <w:rPr>
                <w:rFonts w:ascii="Times New Roman" w:hAnsi="Times New Roman" w:cs="Times New Roman"/>
                <w:sz w:val="24"/>
                <w:szCs w:val="24"/>
              </w:rPr>
              <w:t>Danilovgrad</w:t>
            </w:r>
          </w:p>
          <w:p w14:paraId="0B0D231C" w14:textId="77777777" w:rsidR="00314A96" w:rsidRDefault="00314A96" w:rsidP="00314A96">
            <w:pPr>
              <w:jc w:val="center"/>
              <w:rPr>
                <w:rFonts w:ascii="Times New Roman" w:hAnsi="Times New Roman" w:cs="Times New Roman"/>
                <w:b w:val="0"/>
                <w:sz w:val="24"/>
                <w:szCs w:val="24"/>
              </w:rPr>
            </w:pPr>
            <w:r>
              <w:rPr>
                <w:rFonts w:ascii="Times New Roman" w:hAnsi="Times New Roman" w:cs="Times New Roman"/>
                <w:b w:val="0"/>
                <w:sz w:val="24"/>
                <w:szCs w:val="24"/>
              </w:rPr>
              <w:t>I kvartal 2024</w:t>
            </w:r>
          </w:p>
          <w:p w14:paraId="32A20893" w14:textId="1C763C93" w:rsidR="004A780B" w:rsidRDefault="004A780B" w:rsidP="00314A96">
            <w:pPr>
              <w:jc w:val="center"/>
              <w:rPr>
                <w:rFonts w:ascii="Times New Roman" w:hAnsi="Times New Roman" w:cs="Times New Roman"/>
                <w:b w:val="0"/>
                <w:sz w:val="24"/>
                <w:szCs w:val="24"/>
              </w:rPr>
            </w:pPr>
          </w:p>
          <w:p w14:paraId="7EFE8D2B" w14:textId="77777777" w:rsidR="00104D84" w:rsidRPr="004A780B" w:rsidRDefault="00104D84" w:rsidP="00314A96">
            <w:pPr>
              <w:jc w:val="center"/>
              <w:rPr>
                <w:rFonts w:ascii="Times New Roman" w:hAnsi="Times New Roman" w:cs="Times New Roman"/>
                <w:b w:val="0"/>
                <w:sz w:val="24"/>
                <w:szCs w:val="24"/>
              </w:rPr>
            </w:pPr>
          </w:p>
          <w:p w14:paraId="0D2FD096" w14:textId="77777777" w:rsidR="004A780B" w:rsidRPr="004A780B" w:rsidRDefault="004A780B" w:rsidP="00314A96">
            <w:pPr>
              <w:jc w:val="center"/>
              <w:rPr>
                <w:rFonts w:ascii="Times New Roman" w:hAnsi="Times New Roman" w:cs="Times New Roman"/>
                <w:sz w:val="24"/>
                <w:szCs w:val="24"/>
              </w:rPr>
            </w:pPr>
            <w:r w:rsidRPr="004A780B">
              <w:rPr>
                <w:rFonts w:ascii="Times New Roman" w:hAnsi="Times New Roman" w:cs="Times New Roman"/>
                <w:sz w:val="24"/>
                <w:szCs w:val="24"/>
              </w:rPr>
              <w:t>Pljevlja</w:t>
            </w:r>
          </w:p>
          <w:p w14:paraId="7E61D485" w14:textId="30ED86D5" w:rsidR="004A780B" w:rsidRDefault="004A780B" w:rsidP="00314A96">
            <w:pPr>
              <w:jc w:val="center"/>
              <w:rPr>
                <w:rFonts w:ascii="Times New Roman" w:hAnsi="Times New Roman" w:cs="Times New Roman"/>
                <w:b w:val="0"/>
                <w:sz w:val="24"/>
                <w:szCs w:val="24"/>
              </w:rPr>
            </w:pPr>
            <w:r>
              <w:rPr>
                <w:rFonts w:ascii="Times New Roman" w:hAnsi="Times New Roman" w:cs="Times New Roman"/>
                <w:b w:val="0"/>
                <w:sz w:val="24"/>
                <w:szCs w:val="24"/>
              </w:rPr>
              <w:t>I kvartal 2025-2030</w:t>
            </w:r>
          </w:p>
          <w:p w14:paraId="0A22DDD8" w14:textId="0D9944A5" w:rsidR="004A780B" w:rsidRDefault="004A780B" w:rsidP="00314A96">
            <w:pPr>
              <w:jc w:val="center"/>
              <w:rPr>
                <w:rFonts w:ascii="Times New Roman" w:hAnsi="Times New Roman" w:cs="Times New Roman"/>
                <w:b w:val="0"/>
                <w:sz w:val="24"/>
                <w:szCs w:val="24"/>
              </w:rPr>
            </w:pPr>
          </w:p>
          <w:p w14:paraId="4BEB143B" w14:textId="77777777" w:rsidR="00451696" w:rsidRPr="004A780B" w:rsidRDefault="00451696" w:rsidP="00314A96">
            <w:pPr>
              <w:jc w:val="center"/>
              <w:rPr>
                <w:rFonts w:ascii="Times New Roman" w:hAnsi="Times New Roman" w:cs="Times New Roman"/>
                <w:b w:val="0"/>
                <w:sz w:val="24"/>
                <w:szCs w:val="24"/>
              </w:rPr>
            </w:pPr>
          </w:p>
          <w:p w14:paraId="76A54DC1" w14:textId="77777777" w:rsidR="004A780B" w:rsidRPr="004A780B" w:rsidRDefault="004A780B" w:rsidP="00314A96">
            <w:pPr>
              <w:jc w:val="center"/>
              <w:rPr>
                <w:rFonts w:ascii="Times New Roman" w:hAnsi="Times New Roman" w:cs="Times New Roman"/>
                <w:sz w:val="24"/>
                <w:szCs w:val="24"/>
              </w:rPr>
            </w:pPr>
            <w:r w:rsidRPr="004A780B">
              <w:rPr>
                <w:rFonts w:ascii="Times New Roman" w:hAnsi="Times New Roman" w:cs="Times New Roman"/>
                <w:sz w:val="24"/>
                <w:szCs w:val="24"/>
              </w:rPr>
              <w:t>Mojkovac</w:t>
            </w:r>
          </w:p>
          <w:p w14:paraId="3EA4DE59" w14:textId="31EC5E1E" w:rsidR="004A780B" w:rsidRDefault="004A780B" w:rsidP="00314A96">
            <w:pPr>
              <w:jc w:val="center"/>
              <w:rPr>
                <w:rFonts w:ascii="Times New Roman" w:hAnsi="Times New Roman" w:cs="Times New Roman"/>
                <w:b w:val="0"/>
                <w:sz w:val="24"/>
                <w:szCs w:val="24"/>
              </w:rPr>
            </w:pPr>
            <w:r w:rsidRPr="004A780B">
              <w:rPr>
                <w:rFonts w:ascii="Times New Roman" w:hAnsi="Times New Roman" w:cs="Times New Roman"/>
                <w:b w:val="0"/>
                <w:sz w:val="24"/>
                <w:szCs w:val="24"/>
              </w:rPr>
              <w:t>II kvartal 202</w:t>
            </w:r>
            <w:r>
              <w:rPr>
                <w:rFonts w:ascii="Times New Roman" w:hAnsi="Times New Roman" w:cs="Times New Roman"/>
                <w:b w:val="0"/>
                <w:sz w:val="24"/>
                <w:szCs w:val="24"/>
              </w:rPr>
              <w:t>4</w:t>
            </w:r>
          </w:p>
          <w:p w14:paraId="55F2D246" w14:textId="483B4297" w:rsidR="004A780B" w:rsidRDefault="004A780B" w:rsidP="00314A96">
            <w:pPr>
              <w:jc w:val="center"/>
              <w:rPr>
                <w:rFonts w:ascii="Times New Roman" w:hAnsi="Times New Roman" w:cs="Times New Roman"/>
                <w:b w:val="0"/>
                <w:sz w:val="24"/>
                <w:szCs w:val="24"/>
              </w:rPr>
            </w:pPr>
          </w:p>
          <w:p w14:paraId="24767C6A" w14:textId="77777777" w:rsidR="00104D84" w:rsidRPr="004A780B" w:rsidRDefault="00104D84" w:rsidP="00314A96">
            <w:pPr>
              <w:jc w:val="center"/>
              <w:rPr>
                <w:rFonts w:ascii="Times New Roman" w:hAnsi="Times New Roman" w:cs="Times New Roman"/>
                <w:b w:val="0"/>
                <w:sz w:val="24"/>
                <w:szCs w:val="24"/>
              </w:rPr>
            </w:pPr>
          </w:p>
          <w:p w14:paraId="5F79AE61" w14:textId="77777777" w:rsidR="004A780B" w:rsidRPr="004A780B" w:rsidRDefault="004A780B" w:rsidP="00314A96">
            <w:pPr>
              <w:jc w:val="center"/>
              <w:rPr>
                <w:rFonts w:ascii="Times New Roman" w:hAnsi="Times New Roman" w:cs="Times New Roman"/>
                <w:sz w:val="24"/>
                <w:szCs w:val="24"/>
              </w:rPr>
            </w:pPr>
            <w:r w:rsidRPr="004A780B">
              <w:rPr>
                <w:rFonts w:ascii="Times New Roman" w:hAnsi="Times New Roman" w:cs="Times New Roman"/>
                <w:sz w:val="24"/>
                <w:szCs w:val="24"/>
              </w:rPr>
              <w:t>Kolašin</w:t>
            </w:r>
          </w:p>
          <w:p w14:paraId="5A23AF1B" w14:textId="100512F0" w:rsidR="004A780B" w:rsidRDefault="004A780B" w:rsidP="00314A96">
            <w:pPr>
              <w:jc w:val="center"/>
              <w:rPr>
                <w:rFonts w:ascii="Times New Roman" w:hAnsi="Times New Roman" w:cs="Times New Roman"/>
                <w:b w:val="0"/>
                <w:sz w:val="24"/>
                <w:szCs w:val="24"/>
              </w:rPr>
            </w:pPr>
            <w:r w:rsidRPr="004A780B">
              <w:rPr>
                <w:rFonts w:ascii="Times New Roman" w:hAnsi="Times New Roman" w:cs="Times New Roman"/>
                <w:b w:val="0"/>
                <w:sz w:val="24"/>
                <w:szCs w:val="24"/>
              </w:rPr>
              <w:t>I</w:t>
            </w:r>
            <w:r>
              <w:rPr>
                <w:rFonts w:ascii="Times New Roman" w:hAnsi="Times New Roman" w:cs="Times New Roman"/>
                <w:b w:val="0"/>
                <w:sz w:val="24"/>
                <w:szCs w:val="24"/>
              </w:rPr>
              <w:t xml:space="preserve"> kvartal 2025 </w:t>
            </w:r>
          </w:p>
          <w:p w14:paraId="26017FEB" w14:textId="68CFA7F1" w:rsidR="004A780B" w:rsidRDefault="004A780B" w:rsidP="00314A96">
            <w:pPr>
              <w:jc w:val="center"/>
              <w:rPr>
                <w:rFonts w:ascii="Times New Roman" w:hAnsi="Times New Roman" w:cs="Times New Roman"/>
                <w:b w:val="0"/>
                <w:sz w:val="24"/>
                <w:szCs w:val="24"/>
              </w:rPr>
            </w:pPr>
          </w:p>
          <w:p w14:paraId="016AC9BB" w14:textId="77777777" w:rsidR="00104D84" w:rsidRPr="004A780B" w:rsidRDefault="00104D84" w:rsidP="00314A96">
            <w:pPr>
              <w:jc w:val="center"/>
              <w:rPr>
                <w:rFonts w:ascii="Times New Roman" w:hAnsi="Times New Roman" w:cs="Times New Roman"/>
                <w:b w:val="0"/>
                <w:sz w:val="24"/>
                <w:szCs w:val="24"/>
              </w:rPr>
            </w:pPr>
          </w:p>
          <w:p w14:paraId="596B2834" w14:textId="77777777" w:rsidR="00314A96" w:rsidRPr="00314A96" w:rsidRDefault="00314A96" w:rsidP="00314A96">
            <w:pPr>
              <w:jc w:val="center"/>
              <w:rPr>
                <w:rFonts w:ascii="Times New Roman" w:hAnsi="Times New Roman" w:cs="Times New Roman"/>
                <w:sz w:val="24"/>
                <w:szCs w:val="24"/>
              </w:rPr>
            </w:pPr>
            <w:r w:rsidRPr="00314A96">
              <w:rPr>
                <w:rFonts w:ascii="Times New Roman" w:hAnsi="Times New Roman" w:cs="Times New Roman"/>
                <w:sz w:val="24"/>
                <w:szCs w:val="24"/>
              </w:rPr>
              <w:t>Kolašin</w:t>
            </w:r>
          </w:p>
          <w:p w14:paraId="6981F41D" w14:textId="2961284D" w:rsidR="00BC0283" w:rsidRPr="009054C6" w:rsidRDefault="004A780B" w:rsidP="00314A96">
            <w:pPr>
              <w:jc w:val="center"/>
              <w:rPr>
                <w:rFonts w:ascii="Times New Roman" w:hAnsi="Times New Roman" w:cs="Times New Roman"/>
                <w:sz w:val="24"/>
                <w:szCs w:val="24"/>
                <w:lang w:val="sr-Latn-ME"/>
              </w:rPr>
            </w:pPr>
            <w:r w:rsidRPr="004A780B">
              <w:rPr>
                <w:rFonts w:ascii="Times New Roman" w:hAnsi="Times New Roman" w:cs="Times New Roman"/>
                <w:b w:val="0"/>
                <w:sz w:val="24"/>
                <w:szCs w:val="24"/>
              </w:rPr>
              <w:t>I</w:t>
            </w:r>
            <w:r>
              <w:rPr>
                <w:rFonts w:ascii="Times New Roman" w:hAnsi="Times New Roman" w:cs="Times New Roman"/>
                <w:b w:val="0"/>
                <w:sz w:val="24"/>
                <w:szCs w:val="24"/>
              </w:rPr>
              <w:t xml:space="preserve"> kvartal 2026 </w:t>
            </w:r>
          </w:p>
        </w:tc>
        <w:tc>
          <w:tcPr>
            <w:tcW w:w="540" w:type="pct"/>
          </w:tcPr>
          <w:p w14:paraId="4C51DCA2" w14:textId="77777777" w:rsidR="004A780B" w:rsidRPr="004A780B" w:rsidRDefault="004A780B" w:rsidP="00314A96">
            <w:pPr>
              <w:jc w:val="center"/>
              <w:rPr>
                <w:rFonts w:ascii="Times New Roman" w:hAnsi="Times New Roman" w:cs="Times New Roman"/>
                <w:sz w:val="24"/>
                <w:szCs w:val="24"/>
              </w:rPr>
            </w:pPr>
            <w:r w:rsidRPr="004A780B">
              <w:rPr>
                <w:rFonts w:ascii="Times New Roman" w:hAnsi="Times New Roman" w:cs="Times New Roman"/>
                <w:sz w:val="24"/>
                <w:szCs w:val="24"/>
              </w:rPr>
              <w:t>Danilovgrad</w:t>
            </w:r>
          </w:p>
          <w:p w14:paraId="5DBD3650" w14:textId="1CEF50AB" w:rsidR="00BC0283" w:rsidRDefault="004A780B" w:rsidP="00314A96">
            <w:pPr>
              <w:jc w:val="center"/>
              <w:rPr>
                <w:rFonts w:ascii="Times New Roman" w:hAnsi="Times New Roman" w:cs="Times New Roman"/>
                <w:b w:val="0"/>
                <w:sz w:val="24"/>
                <w:szCs w:val="24"/>
              </w:rPr>
            </w:pPr>
            <w:r w:rsidRPr="004A780B">
              <w:rPr>
                <w:rFonts w:ascii="Times New Roman" w:hAnsi="Times New Roman" w:cs="Times New Roman"/>
                <w:b w:val="0"/>
                <w:sz w:val="24"/>
                <w:szCs w:val="24"/>
              </w:rPr>
              <w:t>IV kvarta</w:t>
            </w:r>
            <w:r w:rsidR="00314A96">
              <w:rPr>
                <w:rFonts w:ascii="Times New Roman" w:hAnsi="Times New Roman" w:cs="Times New Roman"/>
                <w:b w:val="0"/>
                <w:sz w:val="24"/>
                <w:szCs w:val="24"/>
              </w:rPr>
              <w:t>l 2030</w:t>
            </w:r>
          </w:p>
          <w:p w14:paraId="19709741" w14:textId="531FA16A" w:rsidR="004A780B" w:rsidRDefault="004A780B" w:rsidP="00314A96">
            <w:pPr>
              <w:jc w:val="center"/>
              <w:rPr>
                <w:rFonts w:ascii="Times New Roman" w:hAnsi="Times New Roman" w:cs="Times New Roman"/>
                <w:b w:val="0"/>
                <w:sz w:val="24"/>
                <w:szCs w:val="24"/>
              </w:rPr>
            </w:pPr>
          </w:p>
          <w:p w14:paraId="2C8EC018" w14:textId="77777777" w:rsidR="00314A96" w:rsidRPr="004A780B" w:rsidRDefault="00314A96" w:rsidP="00314A96">
            <w:pPr>
              <w:jc w:val="center"/>
              <w:rPr>
                <w:rFonts w:ascii="Times New Roman" w:hAnsi="Times New Roman" w:cs="Times New Roman"/>
                <w:sz w:val="24"/>
                <w:szCs w:val="24"/>
              </w:rPr>
            </w:pPr>
            <w:r w:rsidRPr="004A780B">
              <w:rPr>
                <w:rFonts w:ascii="Times New Roman" w:hAnsi="Times New Roman" w:cs="Times New Roman"/>
                <w:sz w:val="24"/>
                <w:szCs w:val="24"/>
              </w:rPr>
              <w:t>Danilovgrad</w:t>
            </w:r>
          </w:p>
          <w:p w14:paraId="7B6C2E0F" w14:textId="77777777" w:rsidR="00314A96" w:rsidRDefault="00314A96" w:rsidP="00314A96">
            <w:pPr>
              <w:jc w:val="center"/>
              <w:rPr>
                <w:rFonts w:ascii="Times New Roman" w:hAnsi="Times New Roman" w:cs="Times New Roman"/>
                <w:b w:val="0"/>
                <w:sz w:val="24"/>
                <w:szCs w:val="24"/>
              </w:rPr>
            </w:pPr>
            <w:r>
              <w:rPr>
                <w:rFonts w:ascii="Times New Roman" w:hAnsi="Times New Roman" w:cs="Times New Roman"/>
                <w:b w:val="0"/>
                <w:sz w:val="24"/>
                <w:szCs w:val="24"/>
              </w:rPr>
              <w:t>I kvartal 2024</w:t>
            </w:r>
          </w:p>
          <w:p w14:paraId="7F803CDD" w14:textId="71F7FA08" w:rsidR="00314A96" w:rsidRDefault="00314A96" w:rsidP="00314A96">
            <w:pPr>
              <w:jc w:val="center"/>
              <w:rPr>
                <w:rFonts w:ascii="Times New Roman" w:hAnsi="Times New Roman" w:cs="Times New Roman"/>
                <w:b w:val="0"/>
                <w:sz w:val="24"/>
                <w:szCs w:val="24"/>
              </w:rPr>
            </w:pPr>
          </w:p>
          <w:p w14:paraId="51400137" w14:textId="77777777" w:rsidR="00104D84" w:rsidRDefault="00104D84" w:rsidP="00314A96">
            <w:pPr>
              <w:jc w:val="center"/>
              <w:rPr>
                <w:rFonts w:ascii="Times New Roman" w:hAnsi="Times New Roman" w:cs="Times New Roman"/>
                <w:b w:val="0"/>
                <w:sz w:val="24"/>
                <w:szCs w:val="24"/>
              </w:rPr>
            </w:pPr>
          </w:p>
          <w:p w14:paraId="18B037DE" w14:textId="77777777" w:rsidR="004A780B" w:rsidRPr="004A780B" w:rsidRDefault="004A780B" w:rsidP="00314A96">
            <w:pPr>
              <w:jc w:val="center"/>
              <w:rPr>
                <w:rFonts w:ascii="Times New Roman" w:hAnsi="Times New Roman" w:cs="Times New Roman"/>
                <w:sz w:val="24"/>
                <w:szCs w:val="24"/>
              </w:rPr>
            </w:pPr>
            <w:r w:rsidRPr="004A780B">
              <w:rPr>
                <w:rFonts w:ascii="Times New Roman" w:hAnsi="Times New Roman" w:cs="Times New Roman"/>
                <w:sz w:val="24"/>
                <w:szCs w:val="24"/>
              </w:rPr>
              <w:t>Pljevlja</w:t>
            </w:r>
          </w:p>
          <w:p w14:paraId="3B5BF680" w14:textId="4C063EEC" w:rsidR="004A780B" w:rsidRDefault="004A780B" w:rsidP="00314A96">
            <w:pPr>
              <w:jc w:val="center"/>
              <w:rPr>
                <w:rFonts w:ascii="Times New Roman" w:hAnsi="Times New Roman" w:cs="Times New Roman"/>
                <w:b w:val="0"/>
                <w:sz w:val="24"/>
                <w:szCs w:val="24"/>
              </w:rPr>
            </w:pPr>
            <w:r>
              <w:rPr>
                <w:rFonts w:ascii="Times New Roman" w:hAnsi="Times New Roman" w:cs="Times New Roman"/>
                <w:b w:val="0"/>
                <w:sz w:val="24"/>
                <w:szCs w:val="24"/>
              </w:rPr>
              <w:t>I</w:t>
            </w:r>
            <w:r w:rsidR="00314A96">
              <w:rPr>
                <w:rFonts w:ascii="Times New Roman" w:hAnsi="Times New Roman" w:cs="Times New Roman"/>
                <w:b w:val="0"/>
                <w:sz w:val="24"/>
                <w:szCs w:val="24"/>
              </w:rPr>
              <w:t>V</w:t>
            </w:r>
            <w:r>
              <w:rPr>
                <w:rFonts w:ascii="Times New Roman" w:hAnsi="Times New Roman" w:cs="Times New Roman"/>
                <w:b w:val="0"/>
                <w:sz w:val="24"/>
                <w:szCs w:val="24"/>
              </w:rPr>
              <w:t xml:space="preserve"> kvartal 2030</w:t>
            </w:r>
          </w:p>
          <w:p w14:paraId="70E3FF70" w14:textId="5C4FC997" w:rsidR="004A780B" w:rsidRDefault="004A780B" w:rsidP="00314A96">
            <w:pPr>
              <w:jc w:val="center"/>
              <w:rPr>
                <w:rFonts w:ascii="Times New Roman" w:hAnsi="Times New Roman" w:cs="Times New Roman"/>
                <w:sz w:val="24"/>
                <w:szCs w:val="24"/>
                <w:lang w:val="sr-Latn-ME"/>
              </w:rPr>
            </w:pPr>
          </w:p>
          <w:p w14:paraId="7BF58F6D" w14:textId="77777777" w:rsidR="00E96456" w:rsidRDefault="00E96456" w:rsidP="00314A96">
            <w:pPr>
              <w:jc w:val="center"/>
              <w:rPr>
                <w:rFonts w:ascii="Times New Roman" w:hAnsi="Times New Roman" w:cs="Times New Roman"/>
                <w:sz w:val="24"/>
                <w:szCs w:val="24"/>
                <w:lang w:val="sr-Latn-ME"/>
              </w:rPr>
            </w:pPr>
          </w:p>
          <w:p w14:paraId="56AD0633" w14:textId="77777777" w:rsidR="00314A96" w:rsidRPr="004A780B" w:rsidRDefault="00314A96" w:rsidP="00314A96">
            <w:pPr>
              <w:jc w:val="center"/>
              <w:rPr>
                <w:rFonts w:ascii="Times New Roman" w:hAnsi="Times New Roman" w:cs="Times New Roman"/>
                <w:sz w:val="24"/>
                <w:szCs w:val="24"/>
              </w:rPr>
            </w:pPr>
            <w:r w:rsidRPr="004A780B">
              <w:rPr>
                <w:rFonts w:ascii="Times New Roman" w:hAnsi="Times New Roman" w:cs="Times New Roman"/>
                <w:sz w:val="24"/>
                <w:szCs w:val="24"/>
              </w:rPr>
              <w:t>Mojkovac</w:t>
            </w:r>
          </w:p>
          <w:p w14:paraId="46D3A596" w14:textId="28B892CD" w:rsidR="00314A96" w:rsidRDefault="00314A96" w:rsidP="00314A96">
            <w:pPr>
              <w:jc w:val="center"/>
              <w:rPr>
                <w:rFonts w:ascii="Times New Roman" w:hAnsi="Times New Roman" w:cs="Times New Roman"/>
                <w:b w:val="0"/>
                <w:sz w:val="24"/>
                <w:szCs w:val="24"/>
              </w:rPr>
            </w:pPr>
            <w:r>
              <w:rPr>
                <w:rFonts w:ascii="Times New Roman" w:hAnsi="Times New Roman" w:cs="Times New Roman"/>
                <w:b w:val="0"/>
                <w:sz w:val="24"/>
                <w:szCs w:val="24"/>
              </w:rPr>
              <w:t>IV kvartal 2030</w:t>
            </w:r>
          </w:p>
          <w:p w14:paraId="365E439F" w14:textId="095A8E7C" w:rsidR="00314A96" w:rsidRDefault="00314A96" w:rsidP="00314A96">
            <w:pPr>
              <w:jc w:val="center"/>
              <w:rPr>
                <w:rFonts w:ascii="Times New Roman" w:hAnsi="Times New Roman" w:cs="Times New Roman"/>
                <w:sz w:val="24"/>
                <w:szCs w:val="24"/>
                <w:lang w:val="sr-Latn-ME"/>
              </w:rPr>
            </w:pPr>
          </w:p>
          <w:p w14:paraId="7218CF89" w14:textId="77777777" w:rsidR="00E96456" w:rsidRDefault="00E96456" w:rsidP="00314A96">
            <w:pPr>
              <w:jc w:val="center"/>
              <w:rPr>
                <w:rFonts w:ascii="Times New Roman" w:hAnsi="Times New Roman" w:cs="Times New Roman"/>
                <w:sz w:val="24"/>
                <w:szCs w:val="24"/>
                <w:lang w:val="sr-Latn-ME"/>
              </w:rPr>
            </w:pPr>
          </w:p>
          <w:p w14:paraId="6A3BF5BA" w14:textId="77777777" w:rsidR="00314A96" w:rsidRPr="004A780B" w:rsidRDefault="00314A96" w:rsidP="00314A96">
            <w:pPr>
              <w:jc w:val="center"/>
              <w:rPr>
                <w:rFonts w:ascii="Times New Roman" w:hAnsi="Times New Roman" w:cs="Times New Roman"/>
                <w:sz w:val="24"/>
                <w:szCs w:val="24"/>
              </w:rPr>
            </w:pPr>
            <w:r w:rsidRPr="004A780B">
              <w:rPr>
                <w:rFonts w:ascii="Times New Roman" w:hAnsi="Times New Roman" w:cs="Times New Roman"/>
                <w:sz w:val="24"/>
                <w:szCs w:val="24"/>
              </w:rPr>
              <w:t>Kolašin</w:t>
            </w:r>
          </w:p>
          <w:p w14:paraId="194ECB59" w14:textId="580C0383" w:rsidR="00314A96" w:rsidRDefault="00314A96" w:rsidP="00314A96">
            <w:pPr>
              <w:jc w:val="center"/>
              <w:rPr>
                <w:rFonts w:ascii="Times New Roman" w:hAnsi="Times New Roman" w:cs="Times New Roman"/>
                <w:b w:val="0"/>
                <w:sz w:val="24"/>
                <w:szCs w:val="24"/>
              </w:rPr>
            </w:pPr>
            <w:r>
              <w:rPr>
                <w:rFonts w:ascii="Times New Roman" w:hAnsi="Times New Roman" w:cs="Times New Roman"/>
                <w:b w:val="0"/>
                <w:sz w:val="24"/>
                <w:szCs w:val="24"/>
              </w:rPr>
              <w:t>IV kvartal 2025</w:t>
            </w:r>
          </w:p>
          <w:p w14:paraId="65DEC5C4" w14:textId="17D3D891" w:rsidR="00314A96" w:rsidRDefault="00314A96" w:rsidP="00314A96">
            <w:pPr>
              <w:jc w:val="center"/>
              <w:rPr>
                <w:rFonts w:ascii="Times New Roman" w:hAnsi="Times New Roman" w:cs="Times New Roman"/>
                <w:sz w:val="24"/>
                <w:szCs w:val="24"/>
                <w:lang w:val="sr-Latn-ME"/>
              </w:rPr>
            </w:pPr>
          </w:p>
          <w:p w14:paraId="3527EFD1" w14:textId="77777777" w:rsidR="00E96456" w:rsidRDefault="00E96456" w:rsidP="00314A96">
            <w:pPr>
              <w:jc w:val="center"/>
              <w:rPr>
                <w:rFonts w:ascii="Times New Roman" w:hAnsi="Times New Roman" w:cs="Times New Roman"/>
                <w:sz w:val="24"/>
                <w:szCs w:val="24"/>
                <w:lang w:val="sr-Latn-ME"/>
              </w:rPr>
            </w:pPr>
          </w:p>
          <w:p w14:paraId="329228BA" w14:textId="77777777" w:rsidR="00314A96" w:rsidRPr="00314A96" w:rsidRDefault="00314A96" w:rsidP="00314A96">
            <w:pPr>
              <w:jc w:val="center"/>
              <w:rPr>
                <w:rFonts w:ascii="Times New Roman" w:hAnsi="Times New Roman" w:cs="Times New Roman"/>
                <w:sz w:val="24"/>
                <w:szCs w:val="24"/>
              </w:rPr>
            </w:pPr>
            <w:r w:rsidRPr="00314A96">
              <w:rPr>
                <w:rFonts w:ascii="Times New Roman" w:hAnsi="Times New Roman" w:cs="Times New Roman"/>
                <w:sz w:val="24"/>
                <w:szCs w:val="24"/>
              </w:rPr>
              <w:t>Kolašin</w:t>
            </w:r>
          </w:p>
          <w:p w14:paraId="397EFA57" w14:textId="421CED47" w:rsidR="00314A96" w:rsidRPr="009054C6" w:rsidRDefault="00314A96" w:rsidP="00314A96">
            <w:pPr>
              <w:jc w:val="center"/>
              <w:rPr>
                <w:rFonts w:ascii="Times New Roman" w:hAnsi="Times New Roman" w:cs="Times New Roman"/>
                <w:sz w:val="24"/>
                <w:szCs w:val="24"/>
                <w:lang w:val="sr-Latn-ME"/>
              </w:rPr>
            </w:pPr>
            <w:r>
              <w:rPr>
                <w:rFonts w:ascii="Times New Roman" w:hAnsi="Times New Roman" w:cs="Times New Roman"/>
                <w:b w:val="0"/>
                <w:sz w:val="24"/>
                <w:szCs w:val="24"/>
              </w:rPr>
              <w:t>IV kvartal 2026</w:t>
            </w:r>
          </w:p>
        </w:tc>
        <w:tc>
          <w:tcPr>
            <w:tcW w:w="598" w:type="pct"/>
          </w:tcPr>
          <w:p w14:paraId="60A81FC5" w14:textId="77777777" w:rsidR="00314A96" w:rsidRPr="004A780B" w:rsidRDefault="00314A96" w:rsidP="00314A96">
            <w:pPr>
              <w:jc w:val="center"/>
              <w:rPr>
                <w:rFonts w:ascii="Times New Roman" w:hAnsi="Times New Roman" w:cs="Times New Roman"/>
                <w:sz w:val="24"/>
                <w:szCs w:val="24"/>
              </w:rPr>
            </w:pPr>
            <w:r w:rsidRPr="004A780B">
              <w:rPr>
                <w:rFonts w:ascii="Times New Roman" w:hAnsi="Times New Roman" w:cs="Times New Roman"/>
                <w:sz w:val="24"/>
                <w:szCs w:val="24"/>
              </w:rPr>
              <w:t>Danilovgrad</w:t>
            </w:r>
          </w:p>
          <w:p w14:paraId="6711065E" w14:textId="04154265" w:rsidR="00314A96" w:rsidRDefault="00314A96" w:rsidP="00314A96">
            <w:pPr>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5.930.</w:t>
            </w:r>
            <w:r w:rsidRPr="00314A96">
              <w:rPr>
                <w:rFonts w:ascii="Times New Roman" w:hAnsi="Times New Roman" w:cs="Times New Roman"/>
                <w:b w:val="0"/>
                <w:sz w:val="24"/>
                <w:szCs w:val="24"/>
                <w:lang w:val="sr-Latn-ME"/>
              </w:rPr>
              <w:t>000</w:t>
            </w:r>
            <w:r>
              <w:rPr>
                <w:rFonts w:ascii="Times New Roman" w:hAnsi="Times New Roman" w:cs="Times New Roman"/>
                <w:b w:val="0"/>
                <w:sz w:val="24"/>
                <w:szCs w:val="24"/>
                <w:lang w:val="sr-Latn-ME"/>
              </w:rPr>
              <w:t>€</w:t>
            </w:r>
          </w:p>
          <w:p w14:paraId="2A6C8285" w14:textId="5DB8AD13" w:rsidR="00104D84" w:rsidRDefault="00104D84" w:rsidP="00104D84">
            <w:pPr>
              <w:rPr>
                <w:rFonts w:ascii="Times New Roman" w:hAnsi="Times New Roman" w:cs="Times New Roman"/>
                <w:b w:val="0"/>
                <w:sz w:val="24"/>
                <w:szCs w:val="24"/>
              </w:rPr>
            </w:pPr>
          </w:p>
          <w:p w14:paraId="10D4A140" w14:textId="77777777" w:rsidR="00451696" w:rsidRPr="00314A96" w:rsidRDefault="00451696" w:rsidP="00104D84">
            <w:pPr>
              <w:rPr>
                <w:rFonts w:ascii="Times New Roman" w:hAnsi="Times New Roman" w:cs="Times New Roman"/>
                <w:b w:val="0"/>
                <w:sz w:val="24"/>
                <w:szCs w:val="24"/>
              </w:rPr>
            </w:pPr>
          </w:p>
          <w:p w14:paraId="132E20B0" w14:textId="77777777" w:rsidR="00314A96" w:rsidRPr="004A780B" w:rsidRDefault="00314A96" w:rsidP="00314A96">
            <w:pPr>
              <w:jc w:val="center"/>
              <w:rPr>
                <w:rFonts w:ascii="Times New Roman" w:hAnsi="Times New Roman" w:cs="Times New Roman"/>
                <w:sz w:val="24"/>
                <w:szCs w:val="24"/>
              </w:rPr>
            </w:pPr>
            <w:r w:rsidRPr="004A780B">
              <w:rPr>
                <w:rFonts w:ascii="Times New Roman" w:hAnsi="Times New Roman" w:cs="Times New Roman"/>
                <w:sz w:val="24"/>
                <w:szCs w:val="24"/>
              </w:rPr>
              <w:t>Danilovgrad</w:t>
            </w:r>
          </w:p>
          <w:p w14:paraId="6BA8BFED" w14:textId="508C7977" w:rsidR="00314A96" w:rsidRDefault="00314A96" w:rsidP="00314A96">
            <w:pPr>
              <w:jc w:val="center"/>
              <w:rPr>
                <w:rFonts w:ascii="Times New Roman" w:hAnsi="Times New Roman" w:cs="Times New Roman"/>
                <w:b w:val="0"/>
                <w:sz w:val="24"/>
                <w:szCs w:val="24"/>
              </w:rPr>
            </w:pPr>
            <w:r>
              <w:rPr>
                <w:rFonts w:ascii="Times New Roman" w:hAnsi="Times New Roman" w:cs="Times New Roman"/>
                <w:b w:val="0"/>
                <w:sz w:val="24"/>
                <w:szCs w:val="24"/>
              </w:rPr>
              <w:t>10.000€</w:t>
            </w:r>
          </w:p>
          <w:p w14:paraId="4EAE17AE" w14:textId="79313D47" w:rsidR="00104D84" w:rsidRDefault="00104D84" w:rsidP="00104D84">
            <w:pPr>
              <w:rPr>
                <w:rFonts w:ascii="Times New Roman" w:hAnsi="Times New Roman" w:cs="Times New Roman"/>
                <w:b w:val="0"/>
                <w:sz w:val="24"/>
                <w:szCs w:val="24"/>
              </w:rPr>
            </w:pPr>
          </w:p>
          <w:p w14:paraId="7108BA09" w14:textId="77777777" w:rsidR="00451696" w:rsidRDefault="00451696" w:rsidP="00104D84">
            <w:pPr>
              <w:rPr>
                <w:rFonts w:ascii="Times New Roman" w:hAnsi="Times New Roman" w:cs="Times New Roman"/>
                <w:b w:val="0"/>
                <w:sz w:val="24"/>
                <w:szCs w:val="24"/>
              </w:rPr>
            </w:pPr>
          </w:p>
          <w:p w14:paraId="1E96A550" w14:textId="77777777" w:rsidR="00314A96" w:rsidRDefault="00314A96" w:rsidP="00314A96">
            <w:pPr>
              <w:jc w:val="center"/>
              <w:rPr>
                <w:rFonts w:ascii="Times New Roman" w:hAnsi="Times New Roman" w:cs="Times New Roman"/>
                <w:b w:val="0"/>
                <w:sz w:val="24"/>
                <w:szCs w:val="24"/>
              </w:rPr>
            </w:pPr>
          </w:p>
          <w:p w14:paraId="47C3C0EA" w14:textId="77777777" w:rsidR="00314A96" w:rsidRPr="004A780B" w:rsidRDefault="00314A96" w:rsidP="00314A96">
            <w:pPr>
              <w:jc w:val="center"/>
              <w:rPr>
                <w:rFonts w:ascii="Times New Roman" w:hAnsi="Times New Roman" w:cs="Times New Roman"/>
                <w:sz w:val="24"/>
                <w:szCs w:val="24"/>
              </w:rPr>
            </w:pPr>
            <w:r w:rsidRPr="004A780B">
              <w:rPr>
                <w:rFonts w:ascii="Times New Roman" w:hAnsi="Times New Roman" w:cs="Times New Roman"/>
                <w:sz w:val="24"/>
                <w:szCs w:val="24"/>
              </w:rPr>
              <w:t>Pljevlja</w:t>
            </w:r>
          </w:p>
          <w:p w14:paraId="3BCCBE67" w14:textId="6C631570" w:rsidR="00314A96" w:rsidRDefault="00314A96" w:rsidP="00314A96">
            <w:pPr>
              <w:jc w:val="center"/>
              <w:rPr>
                <w:rFonts w:ascii="Times New Roman" w:hAnsi="Times New Roman" w:cs="Times New Roman"/>
                <w:b w:val="0"/>
                <w:sz w:val="24"/>
                <w:szCs w:val="24"/>
              </w:rPr>
            </w:pPr>
            <w:r>
              <w:rPr>
                <w:rFonts w:ascii="Times New Roman" w:hAnsi="Times New Roman" w:cs="Times New Roman"/>
                <w:b w:val="0"/>
                <w:sz w:val="24"/>
                <w:szCs w:val="24"/>
              </w:rPr>
              <w:t>200.000€</w:t>
            </w:r>
          </w:p>
          <w:p w14:paraId="38B156C0" w14:textId="68646D3E" w:rsidR="00314A96" w:rsidRDefault="00314A96" w:rsidP="00314A96">
            <w:pPr>
              <w:jc w:val="center"/>
              <w:rPr>
                <w:rFonts w:ascii="Times New Roman" w:hAnsi="Times New Roman" w:cs="Times New Roman"/>
                <w:sz w:val="24"/>
                <w:szCs w:val="24"/>
                <w:lang w:val="sr-Latn-ME"/>
              </w:rPr>
            </w:pPr>
          </w:p>
          <w:p w14:paraId="6FBFBFC2" w14:textId="2078F1B7" w:rsidR="00314A96" w:rsidRDefault="00314A96" w:rsidP="00314A96">
            <w:pPr>
              <w:jc w:val="center"/>
              <w:rPr>
                <w:rFonts w:ascii="Times New Roman" w:hAnsi="Times New Roman" w:cs="Times New Roman"/>
                <w:sz w:val="24"/>
                <w:szCs w:val="24"/>
                <w:lang w:val="sr-Latn-ME"/>
              </w:rPr>
            </w:pPr>
          </w:p>
          <w:p w14:paraId="5ADDB2E0" w14:textId="77777777" w:rsidR="00451696" w:rsidRDefault="00451696" w:rsidP="00314A96">
            <w:pPr>
              <w:jc w:val="center"/>
              <w:rPr>
                <w:rFonts w:ascii="Times New Roman" w:hAnsi="Times New Roman" w:cs="Times New Roman"/>
                <w:sz w:val="24"/>
                <w:szCs w:val="24"/>
                <w:lang w:val="sr-Latn-ME"/>
              </w:rPr>
            </w:pPr>
          </w:p>
          <w:p w14:paraId="0659DBB8" w14:textId="77777777" w:rsidR="00314A96" w:rsidRPr="004A780B" w:rsidRDefault="00314A96" w:rsidP="00314A96">
            <w:pPr>
              <w:jc w:val="center"/>
              <w:rPr>
                <w:rFonts w:ascii="Times New Roman" w:hAnsi="Times New Roman" w:cs="Times New Roman"/>
                <w:sz w:val="24"/>
                <w:szCs w:val="24"/>
              </w:rPr>
            </w:pPr>
            <w:r w:rsidRPr="004A780B">
              <w:rPr>
                <w:rFonts w:ascii="Times New Roman" w:hAnsi="Times New Roman" w:cs="Times New Roman"/>
                <w:sz w:val="24"/>
                <w:szCs w:val="24"/>
              </w:rPr>
              <w:t>Mojkovac</w:t>
            </w:r>
          </w:p>
          <w:p w14:paraId="404EDEC3" w14:textId="52175EFD" w:rsidR="00314A96" w:rsidRDefault="00314A96" w:rsidP="00314A96">
            <w:pPr>
              <w:jc w:val="center"/>
              <w:rPr>
                <w:rFonts w:ascii="Times New Roman" w:hAnsi="Times New Roman" w:cs="Times New Roman"/>
                <w:b w:val="0"/>
                <w:sz w:val="24"/>
                <w:szCs w:val="24"/>
              </w:rPr>
            </w:pPr>
            <w:r>
              <w:rPr>
                <w:rFonts w:ascii="Times New Roman" w:hAnsi="Times New Roman" w:cs="Times New Roman"/>
                <w:b w:val="0"/>
                <w:sz w:val="24"/>
                <w:szCs w:val="24"/>
              </w:rPr>
              <w:t>15.000€</w:t>
            </w:r>
          </w:p>
          <w:p w14:paraId="2CC4AC2B" w14:textId="0709BEA4" w:rsidR="00314A96" w:rsidRDefault="00314A96" w:rsidP="00314A96">
            <w:pPr>
              <w:jc w:val="center"/>
              <w:rPr>
                <w:rFonts w:ascii="Times New Roman" w:hAnsi="Times New Roman" w:cs="Times New Roman"/>
                <w:sz w:val="24"/>
                <w:szCs w:val="24"/>
                <w:lang w:val="sr-Latn-ME"/>
              </w:rPr>
            </w:pPr>
          </w:p>
          <w:p w14:paraId="1BE33BAD" w14:textId="27353E4A" w:rsidR="00314A96" w:rsidRDefault="00314A96" w:rsidP="00314A96">
            <w:pPr>
              <w:jc w:val="center"/>
              <w:rPr>
                <w:rFonts w:ascii="Times New Roman" w:hAnsi="Times New Roman" w:cs="Times New Roman"/>
                <w:sz w:val="24"/>
                <w:szCs w:val="24"/>
                <w:lang w:val="sr-Latn-ME"/>
              </w:rPr>
            </w:pPr>
          </w:p>
          <w:p w14:paraId="40A35873" w14:textId="77777777" w:rsidR="00451696" w:rsidRDefault="00451696" w:rsidP="00314A96">
            <w:pPr>
              <w:jc w:val="center"/>
              <w:rPr>
                <w:rFonts w:ascii="Times New Roman" w:hAnsi="Times New Roman" w:cs="Times New Roman"/>
                <w:sz w:val="24"/>
                <w:szCs w:val="24"/>
                <w:lang w:val="sr-Latn-ME"/>
              </w:rPr>
            </w:pPr>
          </w:p>
          <w:p w14:paraId="100DB27C" w14:textId="77777777" w:rsidR="00314A96" w:rsidRPr="004A780B" w:rsidRDefault="00314A96" w:rsidP="00314A96">
            <w:pPr>
              <w:jc w:val="center"/>
              <w:rPr>
                <w:rFonts w:ascii="Times New Roman" w:hAnsi="Times New Roman" w:cs="Times New Roman"/>
                <w:sz w:val="24"/>
                <w:szCs w:val="24"/>
              </w:rPr>
            </w:pPr>
            <w:r w:rsidRPr="004A780B">
              <w:rPr>
                <w:rFonts w:ascii="Times New Roman" w:hAnsi="Times New Roman" w:cs="Times New Roman"/>
                <w:sz w:val="24"/>
                <w:szCs w:val="24"/>
              </w:rPr>
              <w:t>Kolašin</w:t>
            </w:r>
          </w:p>
          <w:p w14:paraId="7884EFBF" w14:textId="2885B777" w:rsidR="00314A96" w:rsidRDefault="00314A96" w:rsidP="00314A96">
            <w:pPr>
              <w:jc w:val="center"/>
              <w:rPr>
                <w:rFonts w:ascii="Times New Roman" w:hAnsi="Times New Roman" w:cs="Times New Roman"/>
                <w:b w:val="0"/>
                <w:sz w:val="24"/>
                <w:szCs w:val="24"/>
              </w:rPr>
            </w:pPr>
            <w:r>
              <w:rPr>
                <w:rFonts w:ascii="Times New Roman" w:hAnsi="Times New Roman" w:cs="Times New Roman"/>
                <w:b w:val="0"/>
                <w:sz w:val="24"/>
                <w:szCs w:val="24"/>
              </w:rPr>
              <w:t>20.000€</w:t>
            </w:r>
          </w:p>
          <w:p w14:paraId="7D85B0D9" w14:textId="77777777" w:rsidR="00BC0283" w:rsidRDefault="00BC0283" w:rsidP="009054C6">
            <w:pPr>
              <w:jc w:val="center"/>
              <w:rPr>
                <w:rFonts w:ascii="Times New Roman" w:hAnsi="Times New Roman" w:cs="Times New Roman"/>
                <w:sz w:val="24"/>
                <w:szCs w:val="24"/>
                <w:lang w:val="sr-Latn-ME"/>
              </w:rPr>
            </w:pPr>
          </w:p>
          <w:p w14:paraId="798BF075" w14:textId="358DEB5D" w:rsidR="00314A96" w:rsidRDefault="00314A96" w:rsidP="009054C6">
            <w:pPr>
              <w:jc w:val="center"/>
              <w:rPr>
                <w:rFonts w:ascii="Times New Roman" w:hAnsi="Times New Roman" w:cs="Times New Roman"/>
                <w:sz w:val="24"/>
                <w:szCs w:val="24"/>
                <w:lang w:val="sr-Latn-ME"/>
              </w:rPr>
            </w:pPr>
          </w:p>
          <w:p w14:paraId="208B1DFD" w14:textId="77777777" w:rsidR="00451696" w:rsidRDefault="00451696" w:rsidP="009054C6">
            <w:pPr>
              <w:jc w:val="center"/>
              <w:rPr>
                <w:rFonts w:ascii="Times New Roman" w:hAnsi="Times New Roman" w:cs="Times New Roman"/>
                <w:sz w:val="24"/>
                <w:szCs w:val="24"/>
                <w:lang w:val="sr-Latn-ME"/>
              </w:rPr>
            </w:pPr>
          </w:p>
          <w:p w14:paraId="17E940A8" w14:textId="77777777" w:rsidR="00314A96" w:rsidRPr="00314A96" w:rsidRDefault="00314A96" w:rsidP="00314A96">
            <w:pPr>
              <w:jc w:val="center"/>
              <w:rPr>
                <w:rFonts w:ascii="Times New Roman" w:hAnsi="Times New Roman" w:cs="Times New Roman"/>
                <w:sz w:val="24"/>
                <w:szCs w:val="24"/>
                <w:lang w:val="sr-Latn-ME"/>
              </w:rPr>
            </w:pPr>
            <w:r w:rsidRPr="00314A96">
              <w:rPr>
                <w:rFonts w:ascii="Times New Roman" w:hAnsi="Times New Roman" w:cs="Times New Roman"/>
                <w:sz w:val="24"/>
                <w:szCs w:val="24"/>
                <w:lang w:val="sr-Latn-ME"/>
              </w:rPr>
              <w:t>Kolašin</w:t>
            </w:r>
          </w:p>
          <w:p w14:paraId="0182BD4C" w14:textId="38056111" w:rsidR="00314A96" w:rsidRDefault="00314A96" w:rsidP="00314A96">
            <w:pPr>
              <w:jc w:val="center"/>
              <w:rPr>
                <w:rFonts w:ascii="Times New Roman" w:hAnsi="Times New Roman" w:cs="Times New Roman"/>
                <w:b w:val="0"/>
                <w:sz w:val="24"/>
                <w:szCs w:val="24"/>
                <w:lang w:val="sr-Latn-ME"/>
              </w:rPr>
            </w:pPr>
            <w:r w:rsidRPr="00314A96">
              <w:rPr>
                <w:rFonts w:ascii="Times New Roman" w:hAnsi="Times New Roman" w:cs="Times New Roman"/>
                <w:b w:val="0"/>
                <w:sz w:val="24"/>
                <w:szCs w:val="24"/>
                <w:lang w:val="sr-Latn-ME"/>
              </w:rPr>
              <w:t>250.000</w:t>
            </w:r>
            <w:r>
              <w:rPr>
                <w:rFonts w:ascii="Times New Roman" w:hAnsi="Times New Roman" w:cs="Times New Roman"/>
                <w:b w:val="0"/>
                <w:sz w:val="24"/>
                <w:szCs w:val="24"/>
                <w:lang w:val="sr-Latn-ME"/>
              </w:rPr>
              <w:t>€</w:t>
            </w:r>
          </w:p>
          <w:p w14:paraId="4169A32A" w14:textId="13433052" w:rsidR="004163F9" w:rsidRDefault="004163F9" w:rsidP="00314A96">
            <w:pPr>
              <w:jc w:val="center"/>
              <w:rPr>
                <w:rFonts w:ascii="Times New Roman" w:hAnsi="Times New Roman" w:cs="Times New Roman"/>
                <w:b w:val="0"/>
                <w:sz w:val="24"/>
                <w:szCs w:val="24"/>
                <w:lang w:val="sr-Latn-ME"/>
              </w:rPr>
            </w:pPr>
          </w:p>
          <w:p w14:paraId="13A17E80" w14:textId="77777777" w:rsidR="004163F9" w:rsidRDefault="004163F9" w:rsidP="00314A96">
            <w:pPr>
              <w:jc w:val="center"/>
              <w:rPr>
                <w:rFonts w:ascii="Times New Roman" w:hAnsi="Times New Roman" w:cs="Times New Roman"/>
                <w:b w:val="0"/>
                <w:sz w:val="24"/>
                <w:szCs w:val="24"/>
                <w:lang w:val="sr-Latn-ME"/>
              </w:rPr>
            </w:pPr>
          </w:p>
          <w:p w14:paraId="78A72FD1" w14:textId="77777777" w:rsidR="004163F9" w:rsidRDefault="004163F9" w:rsidP="00314A96">
            <w:pPr>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Ukupno</w:t>
            </w:r>
          </w:p>
          <w:p w14:paraId="5756B478" w14:textId="722B8064" w:rsidR="004163F9" w:rsidRPr="00314A96" w:rsidRDefault="004163F9" w:rsidP="00314A96">
            <w:pPr>
              <w:jc w:val="center"/>
              <w:rPr>
                <w:rFonts w:ascii="Times New Roman" w:hAnsi="Times New Roman" w:cs="Times New Roman"/>
                <w:b w:val="0"/>
                <w:sz w:val="24"/>
                <w:szCs w:val="24"/>
                <w:lang w:val="sr-Latn-ME"/>
              </w:rPr>
            </w:pPr>
            <w:r>
              <w:rPr>
                <w:rFonts w:ascii="Times New Roman" w:hAnsi="Times New Roman" w:cs="Times New Roman"/>
                <w:b w:val="0"/>
                <w:sz w:val="24"/>
                <w:szCs w:val="24"/>
                <w:lang w:val="sr-Latn-ME"/>
              </w:rPr>
              <w:t>6.425.000€</w:t>
            </w:r>
          </w:p>
        </w:tc>
        <w:tc>
          <w:tcPr>
            <w:tcW w:w="742" w:type="pct"/>
          </w:tcPr>
          <w:p w14:paraId="2E0AAB03" w14:textId="77777777" w:rsidR="00104D84" w:rsidRDefault="00104D84" w:rsidP="00104D84">
            <w:pPr>
              <w:spacing w:line="276" w:lineRule="auto"/>
              <w:jc w:val="center"/>
              <w:rPr>
                <w:rFonts w:ascii="Times New Roman" w:hAnsi="Times New Roman" w:cs="Times New Roman"/>
                <w:b w:val="0"/>
                <w:sz w:val="24"/>
                <w:szCs w:val="24"/>
              </w:rPr>
            </w:pPr>
            <w:r w:rsidRPr="00104D84">
              <w:rPr>
                <w:rFonts w:ascii="Times New Roman" w:hAnsi="Times New Roman" w:cs="Times New Roman"/>
                <w:b w:val="0"/>
                <w:sz w:val="24"/>
                <w:szCs w:val="24"/>
              </w:rPr>
              <w:t>Budžet Opštine</w:t>
            </w:r>
          </w:p>
          <w:p w14:paraId="30B754A3" w14:textId="77777777" w:rsidR="00104D84" w:rsidRDefault="00104D84" w:rsidP="00104D84">
            <w:pPr>
              <w:spacing w:line="276" w:lineRule="auto"/>
              <w:jc w:val="center"/>
              <w:rPr>
                <w:rFonts w:ascii="Times New Roman" w:hAnsi="Times New Roman" w:cs="Times New Roman"/>
                <w:b w:val="0"/>
                <w:sz w:val="24"/>
                <w:szCs w:val="24"/>
              </w:rPr>
            </w:pPr>
            <w:r w:rsidRPr="00104D84">
              <w:rPr>
                <w:rFonts w:ascii="Times New Roman" w:hAnsi="Times New Roman" w:cs="Times New Roman"/>
                <w:b w:val="0"/>
                <w:sz w:val="24"/>
                <w:szCs w:val="24"/>
              </w:rPr>
              <w:t xml:space="preserve"> i </w:t>
            </w:r>
          </w:p>
          <w:p w14:paraId="2666FE5F" w14:textId="0A45BEDA" w:rsidR="00104D84" w:rsidRPr="00104D84" w:rsidRDefault="00104D84" w:rsidP="00104D84">
            <w:pPr>
              <w:spacing w:line="276" w:lineRule="auto"/>
              <w:jc w:val="center"/>
              <w:rPr>
                <w:rFonts w:ascii="Times New Roman" w:hAnsi="Times New Roman" w:cs="Times New Roman"/>
                <w:b w:val="0"/>
                <w:sz w:val="24"/>
                <w:szCs w:val="24"/>
              </w:rPr>
            </w:pPr>
            <w:r w:rsidRPr="00104D84">
              <w:rPr>
                <w:rFonts w:ascii="Times New Roman" w:hAnsi="Times New Roman" w:cs="Times New Roman"/>
                <w:b w:val="0"/>
                <w:sz w:val="24"/>
                <w:szCs w:val="24"/>
              </w:rPr>
              <w:t>Projekti (Danilovgrad,</w:t>
            </w:r>
            <w:r>
              <w:rPr>
                <w:rFonts w:ascii="Times New Roman" w:hAnsi="Times New Roman" w:cs="Times New Roman"/>
                <w:b w:val="0"/>
                <w:sz w:val="24"/>
                <w:szCs w:val="24"/>
              </w:rPr>
              <w:t xml:space="preserve"> </w:t>
            </w:r>
            <w:r w:rsidRPr="00104D84">
              <w:rPr>
                <w:rFonts w:ascii="Times New Roman" w:hAnsi="Times New Roman" w:cs="Times New Roman"/>
                <w:b w:val="0"/>
                <w:sz w:val="24"/>
                <w:szCs w:val="24"/>
              </w:rPr>
              <w:t>Kolašin)</w:t>
            </w:r>
          </w:p>
          <w:p w14:paraId="58394A38" w14:textId="77777777" w:rsidR="00104D84" w:rsidRPr="00104D84" w:rsidRDefault="00104D84" w:rsidP="00104D84">
            <w:pPr>
              <w:spacing w:line="276" w:lineRule="auto"/>
              <w:jc w:val="center"/>
              <w:rPr>
                <w:rFonts w:ascii="Times New Roman" w:hAnsi="Times New Roman" w:cs="Times New Roman"/>
                <w:b w:val="0"/>
                <w:sz w:val="24"/>
                <w:szCs w:val="24"/>
              </w:rPr>
            </w:pPr>
          </w:p>
          <w:p w14:paraId="28E119AA" w14:textId="77777777" w:rsidR="00104D84" w:rsidRPr="00104D84" w:rsidRDefault="00104D84" w:rsidP="00104D84">
            <w:pPr>
              <w:spacing w:line="276" w:lineRule="auto"/>
              <w:jc w:val="center"/>
              <w:rPr>
                <w:rFonts w:ascii="Times New Roman" w:hAnsi="Times New Roman" w:cs="Times New Roman"/>
                <w:b w:val="0"/>
                <w:sz w:val="24"/>
                <w:szCs w:val="24"/>
              </w:rPr>
            </w:pPr>
            <w:r w:rsidRPr="00104D84">
              <w:rPr>
                <w:rFonts w:ascii="Times New Roman" w:hAnsi="Times New Roman" w:cs="Times New Roman"/>
                <w:b w:val="0"/>
                <w:sz w:val="24"/>
                <w:szCs w:val="24"/>
              </w:rPr>
              <w:t>Budžet Opštine (Mojkovac)</w:t>
            </w:r>
          </w:p>
          <w:p w14:paraId="5EA267FF" w14:textId="77777777" w:rsidR="00104D84" w:rsidRPr="00104D84" w:rsidRDefault="00104D84" w:rsidP="00104D84">
            <w:pPr>
              <w:spacing w:line="276" w:lineRule="auto"/>
              <w:jc w:val="center"/>
              <w:rPr>
                <w:rFonts w:ascii="Times New Roman" w:hAnsi="Times New Roman" w:cs="Times New Roman"/>
                <w:b w:val="0"/>
                <w:sz w:val="24"/>
                <w:szCs w:val="24"/>
              </w:rPr>
            </w:pPr>
          </w:p>
          <w:p w14:paraId="345649C5" w14:textId="177C884B" w:rsidR="00BC0283" w:rsidRPr="00104D84" w:rsidRDefault="00104D84" w:rsidP="00104D84">
            <w:pPr>
              <w:spacing w:line="276" w:lineRule="auto"/>
              <w:jc w:val="center"/>
              <w:rPr>
                <w:rFonts w:ascii="Times New Roman" w:hAnsi="Times New Roman" w:cs="Times New Roman"/>
                <w:b w:val="0"/>
                <w:sz w:val="24"/>
                <w:szCs w:val="24"/>
              </w:rPr>
            </w:pPr>
            <w:r w:rsidRPr="00104D84">
              <w:rPr>
                <w:rFonts w:ascii="Times New Roman" w:hAnsi="Times New Roman" w:cs="Times New Roman"/>
                <w:b w:val="0"/>
                <w:sz w:val="24"/>
                <w:szCs w:val="24"/>
              </w:rPr>
              <w:t>Budžet Opštine i Državni budžet i Međunarodni fond (Pljevlja)</w:t>
            </w:r>
          </w:p>
        </w:tc>
      </w:tr>
      <w:tr w:rsidR="006F2A65" w:rsidRPr="002A4FC0" w14:paraId="4BE0695B" w14:textId="77777777" w:rsidTr="0014204D">
        <w:tc>
          <w:tcPr>
            <w:tcW w:w="1067" w:type="pct"/>
          </w:tcPr>
          <w:p w14:paraId="3934FB68" w14:textId="64854736" w:rsidR="00571542" w:rsidRDefault="00571542" w:rsidP="00026C6B">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5. </w:t>
            </w:r>
            <w:r w:rsidRPr="00571542">
              <w:rPr>
                <w:rFonts w:ascii="Times New Roman" w:hAnsi="Times New Roman" w:cs="Times New Roman"/>
                <w:sz w:val="24"/>
                <w:szCs w:val="24"/>
              </w:rPr>
              <w:t xml:space="preserve">Uspostavljanje sistema obavještavanja i uzbunjivanja-  Nabavka opreme i postavljanje </w:t>
            </w:r>
            <w:r w:rsidR="00026C6B">
              <w:rPr>
                <w:rFonts w:ascii="Times New Roman" w:hAnsi="Times New Roman" w:cs="Times New Roman"/>
                <w:sz w:val="24"/>
                <w:szCs w:val="24"/>
              </w:rPr>
              <w:t>opreme: Herceg Novi, Bar,Tivat, Nikšić, Šavnik, Žabljak</w:t>
            </w:r>
          </w:p>
        </w:tc>
        <w:tc>
          <w:tcPr>
            <w:tcW w:w="775" w:type="pct"/>
          </w:tcPr>
          <w:p w14:paraId="487B0FB3" w14:textId="519EA9E3" w:rsidR="00571542" w:rsidRDefault="00026C6B" w:rsidP="002A4FC0">
            <w:pPr>
              <w:spacing w:line="276" w:lineRule="auto"/>
              <w:rPr>
                <w:rFonts w:ascii="Times New Roman" w:hAnsi="Times New Roman" w:cs="Times New Roman"/>
                <w:b w:val="0"/>
                <w:sz w:val="24"/>
                <w:szCs w:val="24"/>
              </w:rPr>
            </w:pPr>
            <w:r>
              <w:rPr>
                <w:rFonts w:ascii="Times New Roman" w:hAnsi="Times New Roman" w:cs="Times New Roman"/>
                <w:b w:val="0"/>
                <w:sz w:val="24"/>
                <w:szCs w:val="24"/>
              </w:rPr>
              <w:t xml:space="preserve">2025/2026 </w:t>
            </w:r>
            <w:r w:rsidR="00571542" w:rsidRPr="00571542">
              <w:rPr>
                <w:rFonts w:ascii="Times New Roman" w:hAnsi="Times New Roman" w:cs="Times New Roman"/>
                <w:b w:val="0"/>
                <w:sz w:val="24"/>
                <w:szCs w:val="24"/>
              </w:rPr>
              <w:t>Uspostavljanje sistema ob</w:t>
            </w:r>
            <w:r>
              <w:rPr>
                <w:rFonts w:ascii="Times New Roman" w:hAnsi="Times New Roman" w:cs="Times New Roman"/>
                <w:b w:val="0"/>
                <w:sz w:val="24"/>
                <w:szCs w:val="24"/>
              </w:rPr>
              <w:t>avještavanja i uzbunjivanja u 6</w:t>
            </w:r>
            <w:r w:rsidR="00571542" w:rsidRPr="00571542">
              <w:rPr>
                <w:rFonts w:ascii="Times New Roman" w:hAnsi="Times New Roman" w:cs="Times New Roman"/>
                <w:b w:val="0"/>
                <w:sz w:val="24"/>
                <w:szCs w:val="24"/>
              </w:rPr>
              <w:t xml:space="preserve"> lokalnih samouprava</w:t>
            </w:r>
          </w:p>
          <w:p w14:paraId="6503FF05" w14:textId="77777777" w:rsidR="00571542" w:rsidRDefault="00571542" w:rsidP="002A4FC0">
            <w:pPr>
              <w:spacing w:line="276" w:lineRule="auto"/>
              <w:rPr>
                <w:rFonts w:ascii="Times New Roman" w:hAnsi="Times New Roman" w:cs="Times New Roman"/>
                <w:b w:val="0"/>
                <w:sz w:val="24"/>
                <w:szCs w:val="24"/>
              </w:rPr>
            </w:pPr>
          </w:p>
          <w:p w14:paraId="409DA9DC" w14:textId="42156866" w:rsidR="00571542" w:rsidRPr="0002577E" w:rsidRDefault="00571542" w:rsidP="00026C6B">
            <w:pPr>
              <w:spacing w:line="276" w:lineRule="auto"/>
              <w:rPr>
                <w:rFonts w:ascii="Times New Roman" w:hAnsi="Times New Roman" w:cs="Times New Roman"/>
                <w:b w:val="0"/>
                <w:sz w:val="24"/>
                <w:szCs w:val="24"/>
              </w:rPr>
            </w:pPr>
          </w:p>
        </w:tc>
        <w:tc>
          <w:tcPr>
            <w:tcW w:w="742" w:type="pct"/>
          </w:tcPr>
          <w:p w14:paraId="16E075C8" w14:textId="77777777" w:rsidR="00A32B25" w:rsidRDefault="00A32B25" w:rsidP="00A32B25">
            <w:pPr>
              <w:spacing w:line="276" w:lineRule="auto"/>
              <w:jc w:val="center"/>
              <w:rPr>
                <w:rFonts w:ascii="Times New Roman" w:hAnsi="Times New Roman" w:cs="Times New Roman"/>
                <w:b w:val="0"/>
                <w:sz w:val="24"/>
                <w:szCs w:val="24"/>
              </w:rPr>
            </w:pPr>
            <w:r w:rsidRPr="00540D5E">
              <w:rPr>
                <w:rFonts w:ascii="Times New Roman" w:hAnsi="Times New Roman" w:cs="Times New Roman"/>
                <w:b w:val="0"/>
                <w:sz w:val="24"/>
                <w:szCs w:val="24"/>
              </w:rPr>
              <w:t>Organi lokalne samouprave,</w:t>
            </w:r>
          </w:p>
          <w:p w14:paraId="7B8A3808" w14:textId="3C1330F4" w:rsidR="00571542" w:rsidRPr="00540D5E" w:rsidRDefault="00A32B25" w:rsidP="00A32B25">
            <w:pPr>
              <w:spacing w:line="276" w:lineRule="auto"/>
              <w:jc w:val="center"/>
              <w:rPr>
                <w:rFonts w:ascii="Times New Roman" w:hAnsi="Times New Roman" w:cs="Times New Roman"/>
                <w:b w:val="0"/>
                <w:sz w:val="24"/>
                <w:szCs w:val="24"/>
              </w:rPr>
            </w:pPr>
            <w:r w:rsidRPr="00540D5E">
              <w:rPr>
                <w:rFonts w:ascii="Times New Roman" w:hAnsi="Times New Roman" w:cs="Times New Roman"/>
                <w:b w:val="0"/>
                <w:sz w:val="24"/>
                <w:szCs w:val="24"/>
              </w:rPr>
              <w:t xml:space="preserve"> Služba zaštite i spašavanja</w:t>
            </w:r>
          </w:p>
        </w:tc>
        <w:tc>
          <w:tcPr>
            <w:tcW w:w="537" w:type="pct"/>
          </w:tcPr>
          <w:p w14:paraId="51CD1236" w14:textId="77777777" w:rsidR="00571542" w:rsidRDefault="00571542" w:rsidP="00A32B25">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Herceg Novi </w:t>
            </w:r>
          </w:p>
          <w:p w14:paraId="452EC303" w14:textId="16F3D32C" w:rsidR="00571542" w:rsidRPr="00E96456" w:rsidRDefault="00571542" w:rsidP="00E96456">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I kvartal 2025</w:t>
            </w:r>
          </w:p>
          <w:p w14:paraId="12A21E6D" w14:textId="59F80D90" w:rsidR="00571542" w:rsidRDefault="00571542" w:rsidP="00A32B25">
            <w:pPr>
              <w:spacing w:line="276" w:lineRule="auto"/>
              <w:rPr>
                <w:rFonts w:ascii="Times New Roman" w:hAnsi="Times New Roman" w:cs="Times New Roman"/>
                <w:sz w:val="24"/>
                <w:szCs w:val="24"/>
              </w:rPr>
            </w:pPr>
          </w:p>
          <w:p w14:paraId="22DD7F95" w14:textId="77777777" w:rsidR="00571542" w:rsidRDefault="00571542" w:rsidP="00A32B25">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Bar </w:t>
            </w:r>
          </w:p>
          <w:p w14:paraId="3AF46CBB" w14:textId="095B7563" w:rsidR="00571542" w:rsidRPr="00571542" w:rsidRDefault="00571542" w:rsidP="00E96456">
            <w:pPr>
              <w:spacing w:line="276" w:lineRule="auto"/>
              <w:jc w:val="center"/>
              <w:rPr>
                <w:rFonts w:ascii="Times New Roman" w:hAnsi="Times New Roman" w:cs="Times New Roman"/>
                <w:b w:val="0"/>
                <w:sz w:val="24"/>
                <w:szCs w:val="24"/>
              </w:rPr>
            </w:pPr>
            <w:r w:rsidRPr="00571542">
              <w:rPr>
                <w:rFonts w:ascii="Times New Roman" w:hAnsi="Times New Roman" w:cs="Times New Roman"/>
                <w:b w:val="0"/>
                <w:sz w:val="24"/>
                <w:szCs w:val="24"/>
              </w:rPr>
              <w:t>I</w:t>
            </w:r>
            <w:r>
              <w:rPr>
                <w:rFonts w:ascii="Times New Roman" w:hAnsi="Times New Roman" w:cs="Times New Roman"/>
                <w:b w:val="0"/>
                <w:sz w:val="24"/>
                <w:szCs w:val="24"/>
              </w:rPr>
              <w:t xml:space="preserve"> kvartal 2025</w:t>
            </w:r>
          </w:p>
          <w:p w14:paraId="0EC3D671" w14:textId="5A0A07B3" w:rsidR="00571542" w:rsidRDefault="00571542" w:rsidP="00A32B25">
            <w:pPr>
              <w:spacing w:line="276" w:lineRule="auto"/>
              <w:rPr>
                <w:rFonts w:ascii="Times New Roman" w:hAnsi="Times New Roman" w:cs="Times New Roman"/>
                <w:sz w:val="24"/>
                <w:szCs w:val="24"/>
              </w:rPr>
            </w:pPr>
          </w:p>
          <w:p w14:paraId="60BAFEB4" w14:textId="77777777" w:rsidR="00571542" w:rsidRDefault="00571542" w:rsidP="00A32B25">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Tivat </w:t>
            </w:r>
          </w:p>
          <w:p w14:paraId="0168DDD4" w14:textId="2FEC2825" w:rsidR="00571542" w:rsidRPr="00571542" w:rsidRDefault="00571542" w:rsidP="00E96456">
            <w:pPr>
              <w:spacing w:line="276" w:lineRule="auto"/>
              <w:jc w:val="center"/>
              <w:rPr>
                <w:rFonts w:ascii="Times New Roman" w:hAnsi="Times New Roman" w:cs="Times New Roman"/>
                <w:b w:val="0"/>
                <w:sz w:val="24"/>
                <w:szCs w:val="24"/>
              </w:rPr>
            </w:pPr>
            <w:r w:rsidRPr="00571542">
              <w:rPr>
                <w:rFonts w:ascii="Times New Roman" w:hAnsi="Times New Roman" w:cs="Times New Roman"/>
                <w:b w:val="0"/>
                <w:sz w:val="24"/>
                <w:szCs w:val="24"/>
              </w:rPr>
              <w:t>II kvartal 2025</w:t>
            </w:r>
          </w:p>
          <w:p w14:paraId="55325ADB" w14:textId="26DA6DBC" w:rsidR="00571542" w:rsidRDefault="00571542" w:rsidP="00A32B25">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14:paraId="7463774E" w14:textId="14F91905" w:rsidR="00571542" w:rsidRDefault="00571542" w:rsidP="00A32B25">
            <w:pPr>
              <w:spacing w:line="276" w:lineRule="auto"/>
              <w:rPr>
                <w:rFonts w:ascii="Times New Roman" w:hAnsi="Times New Roman" w:cs="Times New Roman"/>
                <w:sz w:val="24"/>
                <w:szCs w:val="24"/>
              </w:rPr>
            </w:pPr>
          </w:p>
          <w:p w14:paraId="6329C373" w14:textId="77777777" w:rsidR="00571542" w:rsidRDefault="00571542" w:rsidP="00A32B25">
            <w:pPr>
              <w:spacing w:line="276" w:lineRule="auto"/>
              <w:jc w:val="center"/>
              <w:rPr>
                <w:rFonts w:ascii="Times New Roman" w:hAnsi="Times New Roman" w:cs="Times New Roman"/>
                <w:sz w:val="24"/>
                <w:szCs w:val="24"/>
              </w:rPr>
            </w:pPr>
            <w:r>
              <w:rPr>
                <w:rFonts w:ascii="Times New Roman" w:hAnsi="Times New Roman" w:cs="Times New Roman"/>
                <w:sz w:val="24"/>
                <w:szCs w:val="24"/>
              </w:rPr>
              <w:t>Nikšić</w:t>
            </w:r>
          </w:p>
          <w:p w14:paraId="6A004CAE" w14:textId="69DD2547" w:rsidR="00571542" w:rsidRPr="00571542" w:rsidRDefault="00571542" w:rsidP="00A32B25">
            <w:pPr>
              <w:spacing w:line="276" w:lineRule="auto"/>
              <w:jc w:val="center"/>
              <w:rPr>
                <w:rFonts w:ascii="Times New Roman" w:hAnsi="Times New Roman" w:cs="Times New Roman"/>
                <w:b w:val="0"/>
                <w:sz w:val="24"/>
                <w:szCs w:val="24"/>
              </w:rPr>
            </w:pPr>
            <w:r w:rsidRPr="00571542">
              <w:rPr>
                <w:rFonts w:ascii="Times New Roman" w:hAnsi="Times New Roman" w:cs="Times New Roman"/>
                <w:sz w:val="24"/>
                <w:szCs w:val="24"/>
              </w:rPr>
              <w:t xml:space="preserve"> </w:t>
            </w:r>
            <w:r w:rsidRPr="00571542">
              <w:rPr>
                <w:rFonts w:ascii="Times New Roman" w:hAnsi="Times New Roman" w:cs="Times New Roman"/>
                <w:b w:val="0"/>
                <w:sz w:val="24"/>
                <w:szCs w:val="24"/>
              </w:rPr>
              <w:t>II</w:t>
            </w:r>
            <w:r>
              <w:rPr>
                <w:rFonts w:ascii="Times New Roman" w:hAnsi="Times New Roman" w:cs="Times New Roman"/>
                <w:b w:val="0"/>
                <w:sz w:val="24"/>
                <w:szCs w:val="24"/>
              </w:rPr>
              <w:t xml:space="preserve"> kvartal 2026</w:t>
            </w:r>
          </w:p>
          <w:p w14:paraId="5F7ACC87" w14:textId="4B0CB689" w:rsidR="00E96456" w:rsidRDefault="00E96456" w:rsidP="00E96456">
            <w:pPr>
              <w:spacing w:line="276" w:lineRule="auto"/>
              <w:rPr>
                <w:rFonts w:ascii="Times New Roman" w:hAnsi="Times New Roman" w:cs="Times New Roman"/>
                <w:sz w:val="24"/>
                <w:szCs w:val="24"/>
              </w:rPr>
            </w:pPr>
          </w:p>
          <w:p w14:paraId="287C1309" w14:textId="77777777" w:rsidR="00571542" w:rsidRDefault="00571542" w:rsidP="00A32B25">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Šavnik </w:t>
            </w:r>
          </w:p>
          <w:p w14:paraId="1DCA9DF6" w14:textId="2068619F" w:rsidR="00571542" w:rsidRPr="00571542" w:rsidRDefault="00571542" w:rsidP="00E96456">
            <w:pPr>
              <w:spacing w:line="276" w:lineRule="auto"/>
              <w:jc w:val="center"/>
              <w:rPr>
                <w:rFonts w:ascii="Times New Roman" w:hAnsi="Times New Roman" w:cs="Times New Roman"/>
                <w:b w:val="0"/>
                <w:sz w:val="24"/>
                <w:szCs w:val="24"/>
              </w:rPr>
            </w:pPr>
            <w:r w:rsidRPr="00571542">
              <w:rPr>
                <w:rFonts w:ascii="Times New Roman" w:hAnsi="Times New Roman" w:cs="Times New Roman"/>
                <w:b w:val="0"/>
                <w:sz w:val="24"/>
                <w:szCs w:val="24"/>
              </w:rPr>
              <w:t>I kvartal2026</w:t>
            </w:r>
          </w:p>
          <w:p w14:paraId="7DFD8842" w14:textId="0F0D267C" w:rsidR="00A32B25" w:rsidRDefault="00A32B25" w:rsidP="00A32B25">
            <w:pPr>
              <w:spacing w:line="276" w:lineRule="auto"/>
              <w:rPr>
                <w:rFonts w:ascii="Times New Roman" w:hAnsi="Times New Roman" w:cs="Times New Roman"/>
                <w:sz w:val="24"/>
                <w:szCs w:val="24"/>
              </w:rPr>
            </w:pPr>
          </w:p>
          <w:p w14:paraId="27776273" w14:textId="77777777" w:rsidR="00571542" w:rsidRDefault="00571542" w:rsidP="00A32B25">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Žabljak </w:t>
            </w:r>
          </w:p>
          <w:p w14:paraId="00948651" w14:textId="6551154F" w:rsidR="00571542" w:rsidRPr="00A32B25" w:rsidRDefault="00571542" w:rsidP="00E96456">
            <w:pPr>
              <w:spacing w:line="276" w:lineRule="auto"/>
              <w:jc w:val="center"/>
              <w:rPr>
                <w:rFonts w:ascii="Times New Roman" w:hAnsi="Times New Roman" w:cs="Times New Roman"/>
                <w:b w:val="0"/>
                <w:sz w:val="24"/>
                <w:szCs w:val="24"/>
              </w:rPr>
            </w:pPr>
            <w:r w:rsidRPr="00571542">
              <w:rPr>
                <w:rFonts w:ascii="Times New Roman" w:hAnsi="Times New Roman" w:cs="Times New Roman"/>
                <w:b w:val="0"/>
                <w:sz w:val="24"/>
                <w:szCs w:val="24"/>
              </w:rPr>
              <w:t>II</w:t>
            </w:r>
            <w:r>
              <w:rPr>
                <w:rFonts w:ascii="Times New Roman" w:hAnsi="Times New Roman" w:cs="Times New Roman"/>
                <w:b w:val="0"/>
                <w:sz w:val="24"/>
                <w:szCs w:val="24"/>
              </w:rPr>
              <w:t xml:space="preserve"> kvartal 2026</w:t>
            </w:r>
          </w:p>
        </w:tc>
        <w:tc>
          <w:tcPr>
            <w:tcW w:w="540" w:type="pct"/>
          </w:tcPr>
          <w:p w14:paraId="4CB55158" w14:textId="77777777" w:rsidR="00571542" w:rsidRDefault="00571542" w:rsidP="00A32B25">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Herceg Novi </w:t>
            </w:r>
          </w:p>
          <w:p w14:paraId="62FE6A38" w14:textId="5F3AAEDF" w:rsidR="00571542" w:rsidRDefault="00571542" w:rsidP="00A32B25">
            <w:pPr>
              <w:spacing w:line="276" w:lineRule="auto"/>
              <w:jc w:val="center"/>
              <w:rPr>
                <w:rFonts w:ascii="Times New Roman" w:hAnsi="Times New Roman" w:cs="Times New Roman"/>
                <w:sz w:val="24"/>
                <w:szCs w:val="24"/>
              </w:rPr>
            </w:pPr>
            <w:r w:rsidRPr="00571542">
              <w:rPr>
                <w:rFonts w:ascii="Times New Roman" w:hAnsi="Times New Roman" w:cs="Times New Roman"/>
                <w:b w:val="0"/>
                <w:sz w:val="24"/>
                <w:szCs w:val="24"/>
              </w:rPr>
              <w:t>IV</w:t>
            </w:r>
            <w:r>
              <w:rPr>
                <w:rFonts w:ascii="Times New Roman" w:hAnsi="Times New Roman" w:cs="Times New Roman"/>
                <w:sz w:val="24"/>
                <w:szCs w:val="24"/>
              </w:rPr>
              <w:t xml:space="preserve"> </w:t>
            </w:r>
            <w:r>
              <w:rPr>
                <w:rFonts w:ascii="Times New Roman" w:hAnsi="Times New Roman" w:cs="Times New Roman"/>
                <w:b w:val="0"/>
                <w:sz w:val="24"/>
                <w:szCs w:val="24"/>
              </w:rPr>
              <w:t>kvartal 2030</w:t>
            </w:r>
          </w:p>
          <w:p w14:paraId="57BDCCFC" w14:textId="3A7852FC" w:rsidR="00E96456" w:rsidRDefault="00E96456" w:rsidP="00E96456">
            <w:pPr>
              <w:spacing w:line="276" w:lineRule="auto"/>
              <w:rPr>
                <w:rFonts w:ascii="Times New Roman" w:hAnsi="Times New Roman" w:cs="Times New Roman"/>
                <w:sz w:val="24"/>
                <w:szCs w:val="24"/>
              </w:rPr>
            </w:pPr>
          </w:p>
          <w:p w14:paraId="3E922AC5" w14:textId="77777777" w:rsidR="00571542" w:rsidRDefault="00571542" w:rsidP="00A32B25">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Bar </w:t>
            </w:r>
          </w:p>
          <w:p w14:paraId="087FA395" w14:textId="434B8F13" w:rsidR="00571542" w:rsidRPr="00571542" w:rsidRDefault="00571542" w:rsidP="00A32B25">
            <w:pPr>
              <w:spacing w:line="276" w:lineRule="auto"/>
              <w:jc w:val="center"/>
              <w:rPr>
                <w:rFonts w:ascii="Times New Roman" w:hAnsi="Times New Roman" w:cs="Times New Roman"/>
                <w:b w:val="0"/>
                <w:sz w:val="24"/>
                <w:szCs w:val="24"/>
              </w:rPr>
            </w:pPr>
            <w:r w:rsidRPr="00571542">
              <w:rPr>
                <w:rFonts w:ascii="Times New Roman" w:hAnsi="Times New Roman" w:cs="Times New Roman"/>
                <w:b w:val="0"/>
                <w:sz w:val="24"/>
                <w:szCs w:val="24"/>
              </w:rPr>
              <w:t>IV kvartal 2030</w:t>
            </w:r>
          </w:p>
          <w:p w14:paraId="54ACCA59" w14:textId="421A1DDA" w:rsidR="00E96456" w:rsidRDefault="00E96456" w:rsidP="00E96456">
            <w:pPr>
              <w:spacing w:line="276" w:lineRule="auto"/>
              <w:rPr>
                <w:rFonts w:ascii="Times New Roman" w:hAnsi="Times New Roman" w:cs="Times New Roman"/>
                <w:sz w:val="24"/>
                <w:szCs w:val="24"/>
              </w:rPr>
            </w:pPr>
          </w:p>
          <w:p w14:paraId="2EC60E5C" w14:textId="77777777" w:rsidR="00571542" w:rsidRDefault="00571542" w:rsidP="00A32B25">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Tivat </w:t>
            </w:r>
          </w:p>
          <w:p w14:paraId="7F21B882" w14:textId="61499239" w:rsidR="00571542" w:rsidRPr="00571542" w:rsidRDefault="00571542" w:rsidP="00A32B25">
            <w:pPr>
              <w:spacing w:line="276" w:lineRule="auto"/>
              <w:jc w:val="center"/>
              <w:rPr>
                <w:rFonts w:ascii="Times New Roman" w:hAnsi="Times New Roman" w:cs="Times New Roman"/>
                <w:b w:val="0"/>
                <w:sz w:val="24"/>
                <w:szCs w:val="24"/>
              </w:rPr>
            </w:pPr>
            <w:r w:rsidRPr="00571542">
              <w:rPr>
                <w:rFonts w:ascii="Times New Roman" w:hAnsi="Times New Roman" w:cs="Times New Roman"/>
                <w:b w:val="0"/>
                <w:sz w:val="24"/>
                <w:szCs w:val="24"/>
              </w:rPr>
              <w:t>IV kvartal 2026</w:t>
            </w:r>
          </w:p>
          <w:p w14:paraId="4BB0524E" w14:textId="77777777" w:rsidR="00571542" w:rsidRDefault="00571542" w:rsidP="00A32B25">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14:paraId="38A8B71B" w14:textId="5917458F" w:rsidR="00E96456" w:rsidRDefault="00E96456" w:rsidP="00E96456">
            <w:pPr>
              <w:spacing w:line="276" w:lineRule="auto"/>
              <w:rPr>
                <w:rFonts w:ascii="Times New Roman" w:hAnsi="Times New Roman" w:cs="Times New Roman"/>
                <w:sz w:val="24"/>
                <w:szCs w:val="24"/>
              </w:rPr>
            </w:pPr>
          </w:p>
          <w:p w14:paraId="5FD00FE1" w14:textId="77777777" w:rsidR="00571542" w:rsidRDefault="00571542" w:rsidP="00A32B25">
            <w:pPr>
              <w:spacing w:line="276" w:lineRule="auto"/>
              <w:jc w:val="center"/>
              <w:rPr>
                <w:rFonts w:ascii="Times New Roman" w:hAnsi="Times New Roman" w:cs="Times New Roman"/>
                <w:sz w:val="24"/>
                <w:szCs w:val="24"/>
              </w:rPr>
            </w:pPr>
            <w:r>
              <w:rPr>
                <w:rFonts w:ascii="Times New Roman" w:hAnsi="Times New Roman" w:cs="Times New Roman"/>
                <w:sz w:val="24"/>
                <w:szCs w:val="24"/>
              </w:rPr>
              <w:t>Nikšić</w:t>
            </w:r>
          </w:p>
          <w:p w14:paraId="4BFE19B5" w14:textId="5FE0AF83" w:rsidR="00571542" w:rsidRPr="00571542" w:rsidRDefault="00571542" w:rsidP="00E96456">
            <w:pPr>
              <w:spacing w:line="276" w:lineRule="auto"/>
              <w:jc w:val="center"/>
              <w:rPr>
                <w:rFonts w:ascii="Times New Roman" w:hAnsi="Times New Roman" w:cs="Times New Roman"/>
                <w:b w:val="0"/>
                <w:sz w:val="24"/>
                <w:szCs w:val="24"/>
              </w:rPr>
            </w:pPr>
            <w:r w:rsidRPr="00571542">
              <w:rPr>
                <w:rFonts w:ascii="Times New Roman" w:hAnsi="Times New Roman" w:cs="Times New Roman"/>
                <w:sz w:val="24"/>
                <w:szCs w:val="24"/>
              </w:rPr>
              <w:t xml:space="preserve"> </w:t>
            </w:r>
            <w:r w:rsidRPr="00571542">
              <w:rPr>
                <w:rFonts w:ascii="Times New Roman" w:hAnsi="Times New Roman" w:cs="Times New Roman"/>
                <w:b w:val="0"/>
                <w:sz w:val="24"/>
                <w:szCs w:val="24"/>
              </w:rPr>
              <w:t xml:space="preserve"> I kvartal 2027</w:t>
            </w:r>
          </w:p>
          <w:p w14:paraId="1EEB2A7E" w14:textId="001E92A3" w:rsidR="00571542" w:rsidRDefault="00571542" w:rsidP="00A32B25">
            <w:pPr>
              <w:spacing w:line="276" w:lineRule="auto"/>
              <w:rPr>
                <w:rFonts w:ascii="Times New Roman" w:hAnsi="Times New Roman" w:cs="Times New Roman"/>
                <w:sz w:val="24"/>
                <w:szCs w:val="24"/>
              </w:rPr>
            </w:pPr>
          </w:p>
          <w:p w14:paraId="51A40E3E" w14:textId="77777777" w:rsidR="00571542" w:rsidRDefault="00571542" w:rsidP="00A32B25">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Šavnik </w:t>
            </w:r>
          </w:p>
          <w:p w14:paraId="1DC34BC0" w14:textId="70EE1305" w:rsidR="00571542" w:rsidRPr="00571542" w:rsidRDefault="00571542" w:rsidP="00A32B25">
            <w:pPr>
              <w:spacing w:line="276" w:lineRule="auto"/>
              <w:jc w:val="center"/>
              <w:rPr>
                <w:rFonts w:ascii="Times New Roman" w:hAnsi="Times New Roman" w:cs="Times New Roman"/>
                <w:b w:val="0"/>
                <w:sz w:val="24"/>
                <w:szCs w:val="24"/>
              </w:rPr>
            </w:pPr>
            <w:r w:rsidRPr="00571542">
              <w:rPr>
                <w:rFonts w:ascii="Times New Roman" w:hAnsi="Times New Roman" w:cs="Times New Roman"/>
                <w:b w:val="0"/>
                <w:sz w:val="24"/>
                <w:szCs w:val="24"/>
              </w:rPr>
              <w:t>IV kvartal 2026</w:t>
            </w:r>
          </w:p>
          <w:p w14:paraId="344E1D0C" w14:textId="58CBDE9B" w:rsidR="00E96456" w:rsidRDefault="00E96456" w:rsidP="00E96456">
            <w:pPr>
              <w:spacing w:line="276" w:lineRule="auto"/>
              <w:rPr>
                <w:rFonts w:ascii="Times New Roman" w:hAnsi="Times New Roman" w:cs="Times New Roman"/>
                <w:sz w:val="24"/>
                <w:szCs w:val="24"/>
              </w:rPr>
            </w:pPr>
          </w:p>
          <w:p w14:paraId="2266FF88" w14:textId="77777777" w:rsidR="00571542" w:rsidRDefault="00571542" w:rsidP="00A32B25">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Žabljak </w:t>
            </w:r>
          </w:p>
          <w:p w14:paraId="6465B675" w14:textId="67D56426" w:rsidR="00571542" w:rsidRPr="00571542" w:rsidRDefault="00571542" w:rsidP="00A32B2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IV kvartal 2026</w:t>
            </w:r>
          </w:p>
          <w:p w14:paraId="5CF18B32" w14:textId="77777777" w:rsidR="00571542" w:rsidRPr="004A780B" w:rsidRDefault="00571542" w:rsidP="00A32B25">
            <w:pPr>
              <w:spacing w:line="276" w:lineRule="auto"/>
              <w:jc w:val="center"/>
              <w:rPr>
                <w:rFonts w:ascii="Times New Roman" w:hAnsi="Times New Roman" w:cs="Times New Roman"/>
                <w:sz w:val="24"/>
                <w:szCs w:val="24"/>
              </w:rPr>
            </w:pPr>
          </w:p>
        </w:tc>
        <w:tc>
          <w:tcPr>
            <w:tcW w:w="598" w:type="pct"/>
          </w:tcPr>
          <w:p w14:paraId="28B1E97A" w14:textId="77777777" w:rsidR="00A32B25" w:rsidRDefault="00A32B25" w:rsidP="00A32B25">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Herceg Novi </w:t>
            </w:r>
          </w:p>
          <w:p w14:paraId="4C56B27B" w14:textId="50D1B498" w:rsidR="00A32B25" w:rsidRDefault="00A32B25" w:rsidP="00A32B25">
            <w:pPr>
              <w:spacing w:line="276" w:lineRule="auto"/>
              <w:jc w:val="center"/>
              <w:rPr>
                <w:rFonts w:ascii="Times New Roman" w:hAnsi="Times New Roman" w:cs="Times New Roman"/>
                <w:sz w:val="24"/>
                <w:szCs w:val="24"/>
              </w:rPr>
            </w:pPr>
            <w:r>
              <w:rPr>
                <w:rFonts w:ascii="Times New Roman" w:hAnsi="Times New Roman" w:cs="Times New Roman"/>
                <w:b w:val="0"/>
                <w:sz w:val="24"/>
                <w:szCs w:val="24"/>
              </w:rPr>
              <w:t>/</w:t>
            </w:r>
          </w:p>
          <w:p w14:paraId="4A62A026" w14:textId="369066C2" w:rsidR="00A32B25" w:rsidRDefault="00A32B25" w:rsidP="00E96456">
            <w:pPr>
              <w:spacing w:line="276" w:lineRule="auto"/>
              <w:rPr>
                <w:rFonts w:ascii="Times New Roman" w:hAnsi="Times New Roman" w:cs="Times New Roman"/>
                <w:sz w:val="24"/>
                <w:szCs w:val="24"/>
              </w:rPr>
            </w:pPr>
          </w:p>
          <w:p w14:paraId="5CC2E52F" w14:textId="77777777" w:rsidR="00451696" w:rsidRDefault="00451696" w:rsidP="00E96456">
            <w:pPr>
              <w:spacing w:line="276" w:lineRule="auto"/>
              <w:rPr>
                <w:rFonts w:ascii="Times New Roman" w:hAnsi="Times New Roman" w:cs="Times New Roman"/>
                <w:sz w:val="24"/>
                <w:szCs w:val="24"/>
              </w:rPr>
            </w:pPr>
          </w:p>
          <w:p w14:paraId="57AD073E" w14:textId="77777777" w:rsidR="00A32B25" w:rsidRDefault="00A32B25" w:rsidP="00A32B25">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Bar </w:t>
            </w:r>
          </w:p>
          <w:p w14:paraId="23FBAF70" w14:textId="3D0098A9" w:rsidR="00A32B25" w:rsidRPr="00571542" w:rsidRDefault="00A32B25" w:rsidP="00A32B2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10.000€</w:t>
            </w:r>
          </w:p>
          <w:p w14:paraId="1F4CF5AD" w14:textId="4BECEDE6" w:rsidR="00A32B25" w:rsidRDefault="00A32B25" w:rsidP="00E96456">
            <w:pPr>
              <w:spacing w:line="276" w:lineRule="auto"/>
              <w:rPr>
                <w:rFonts w:ascii="Times New Roman" w:hAnsi="Times New Roman" w:cs="Times New Roman"/>
                <w:sz w:val="24"/>
                <w:szCs w:val="24"/>
              </w:rPr>
            </w:pPr>
          </w:p>
          <w:p w14:paraId="5B6F7ABA" w14:textId="77777777" w:rsidR="00451696" w:rsidRDefault="00451696" w:rsidP="00E96456">
            <w:pPr>
              <w:spacing w:line="276" w:lineRule="auto"/>
              <w:rPr>
                <w:rFonts w:ascii="Times New Roman" w:hAnsi="Times New Roman" w:cs="Times New Roman"/>
                <w:sz w:val="24"/>
                <w:szCs w:val="24"/>
              </w:rPr>
            </w:pPr>
          </w:p>
          <w:p w14:paraId="7C924FC8" w14:textId="77777777" w:rsidR="00A32B25" w:rsidRDefault="00A32B25" w:rsidP="00A32B25">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Tivat </w:t>
            </w:r>
          </w:p>
          <w:p w14:paraId="140BA09F" w14:textId="5C27347E" w:rsidR="00A32B25" w:rsidRDefault="00A32B25" w:rsidP="00A32B2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15.000€</w:t>
            </w:r>
          </w:p>
          <w:p w14:paraId="67159F03" w14:textId="77777777" w:rsidR="00A32B25" w:rsidRPr="00571542" w:rsidRDefault="00A32B25" w:rsidP="00A32B25">
            <w:pPr>
              <w:spacing w:line="276" w:lineRule="auto"/>
              <w:jc w:val="center"/>
              <w:rPr>
                <w:rFonts w:ascii="Times New Roman" w:hAnsi="Times New Roman" w:cs="Times New Roman"/>
                <w:b w:val="0"/>
                <w:sz w:val="24"/>
                <w:szCs w:val="24"/>
              </w:rPr>
            </w:pPr>
          </w:p>
          <w:p w14:paraId="457B848B" w14:textId="22149087" w:rsidR="00451696" w:rsidRDefault="00451696" w:rsidP="00026C6B">
            <w:pPr>
              <w:spacing w:line="276" w:lineRule="auto"/>
              <w:rPr>
                <w:rFonts w:ascii="Times New Roman" w:hAnsi="Times New Roman" w:cs="Times New Roman"/>
                <w:sz w:val="24"/>
                <w:szCs w:val="24"/>
              </w:rPr>
            </w:pPr>
          </w:p>
          <w:p w14:paraId="18C4BCE2" w14:textId="7CA4486D" w:rsidR="00A32B25" w:rsidRDefault="00E96456" w:rsidP="00E96456">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14:paraId="4E8EE25F" w14:textId="77777777" w:rsidR="00A32B25" w:rsidRDefault="00A32B25" w:rsidP="00A32B25">
            <w:pPr>
              <w:spacing w:line="276" w:lineRule="auto"/>
              <w:jc w:val="center"/>
              <w:rPr>
                <w:rFonts w:ascii="Times New Roman" w:hAnsi="Times New Roman" w:cs="Times New Roman"/>
                <w:sz w:val="24"/>
                <w:szCs w:val="24"/>
              </w:rPr>
            </w:pPr>
            <w:r>
              <w:rPr>
                <w:rFonts w:ascii="Times New Roman" w:hAnsi="Times New Roman" w:cs="Times New Roman"/>
                <w:sz w:val="24"/>
                <w:szCs w:val="24"/>
              </w:rPr>
              <w:t>Nikšić</w:t>
            </w:r>
          </w:p>
          <w:p w14:paraId="449D4314" w14:textId="28C1A30E" w:rsidR="00A32B25" w:rsidRDefault="00A32B25" w:rsidP="00A32B25">
            <w:pPr>
              <w:spacing w:line="276" w:lineRule="auto"/>
              <w:jc w:val="center"/>
              <w:rPr>
                <w:rFonts w:ascii="Times New Roman" w:hAnsi="Times New Roman" w:cs="Times New Roman"/>
                <w:b w:val="0"/>
                <w:sz w:val="24"/>
                <w:szCs w:val="24"/>
              </w:rPr>
            </w:pPr>
            <w:r w:rsidRPr="00571542">
              <w:rPr>
                <w:rFonts w:ascii="Times New Roman" w:hAnsi="Times New Roman" w:cs="Times New Roman"/>
                <w:sz w:val="24"/>
                <w:szCs w:val="24"/>
              </w:rPr>
              <w:t xml:space="preserve"> </w:t>
            </w:r>
            <w:r w:rsidRPr="00571542">
              <w:rPr>
                <w:rFonts w:ascii="Times New Roman" w:hAnsi="Times New Roman" w:cs="Times New Roman"/>
                <w:b w:val="0"/>
                <w:sz w:val="24"/>
                <w:szCs w:val="24"/>
              </w:rPr>
              <w:t xml:space="preserve"> </w:t>
            </w:r>
            <w:r>
              <w:rPr>
                <w:rFonts w:ascii="Times New Roman" w:hAnsi="Times New Roman" w:cs="Times New Roman"/>
                <w:b w:val="0"/>
                <w:sz w:val="24"/>
                <w:szCs w:val="24"/>
              </w:rPr>
              <w:t>20.000€</w:t>
            </w:r>
          </w:p>
          <w:p w14:paraId="60233C77" w14:textId="660B2FAC" w:rsidR="00A32B25" w:rsidRDefault="00A32B25" w:rsidP="00A32B25">
            <w:pPr>
              <w:spacing w:line="276" w:lineRule="auto"/>
              <w:rPr>
                <w:rFonts w:ascii="Times New Roman" w:hAnsi="Times New Roman" w:cs="Times New Roman"/>
                <w:sz w:val="24"/>
                <w:szCs w:val="24"/>
              </w:rPr>
            </w:pPr>
          </w:p>
          <w:p w14:paraId="5630C7ED" w14:textId="77777777" w:rsidR="00451696" w:rsidRDefault="00451696" w:rsidP="00A32B25">
            <w:pPr>
              <w:spacing w:line="276" w:lineRule="auto"/>
              <w:rPr>
                <w:rFonts w:ascii="Times New Roman" w:hAnsi="Times New Roman" w:cs="Times New Roman"/>
                <w:sz w:val="24"/>
                <w:szCs w:val="24"/>
              </w:rPr>
            </w:pPr>
          </w:p>
          <w:p w14:paraId="42D39824" w14:textId="77777777" w:rsidR="00A32B25" w:rsidRDefault="00A32B25" w:rsidP="00A32B25">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Šavnik </w:t>
            </w:r>
          </w:p>
          <w:p w14:paraId="4A808108" w14:textId="798ECF13" w:rsidR="00A32B25" w:rsidRDefault="00A32B25" w:rsidP="00A32B2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15.000€</w:t>
            </w:r>
          </w:p>
          <w:p w14:paraId="3EE2F596" w14:textId="52942675" w:rsidR="00A32B25" w:rsidRDefault="00A32B25" w:rsidP="00E96456">
            <w:pPr>
              <w:spacing w:line="276" w:lineRule="auto"/>
              <w:rPr>
                <w:rFonts w:ascii="Times New Roman" w:hAnsi="Times New Roman" w:cs="Times New Roman"/>
                <w:sz w:val="24"/>
                <w:szCs w:val="24"/>
              </w:rPr>
            </w:pPr>
          </w:p>
          <w:p w14:paraId="189439B6" w14:textId="77777777" w:rsidR="00451696" w:rsidRDefault="00451696" w:rsidP="00E96456">
            <w:pPr>
              <w:spacing w:line="276" w:lineRule="auto"/>
              <w:rPr>
                <w:rFonts w:ascii="Times New Roman" w:hAnsi="Times New Roman" w:cs="Times New Roman"/>
                <w:sz w:val="24"/>
                <w:szCs w:val="24"/>
              </w:rPr>
            </w:pPr>
          </w:p>
          <w:p w14:paraId="23F441A1" w14:textId="77777777" w:rsidR="00A32B25" w:rsidRDefault="00A32B25" w:rsidP="00A32B25">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Žabljak </w:t>
            </w:r>
          </w:p>
          <w:p w14:paraId="64B17BF7" w14:textId="63844C02" w:rsidR="00A32B25" w:rsidRDefault="00A32B25" w:rsidP="00A32B2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15.000€</w:t>
            </w:r>
          </w:p>
          <w:p w14:paraId="6564C57C" w14:textId="685B09B5" w:rsidR="00026C6B" w:rsidRDefault="00026C6B" w:rsidP="00A32B25">
            <w:pPr>
              <w:spacing w:line="276" w:lineRule="auto"/>
              <w:jc w:val="center"/>
              <w:rPr>
                <w:rFonts w:ascii="Times New Roman" w:hAnsi="Times New Roman" w:cs="Times New Roman"/>
                <w:b w:val="0"/>
                <w:sz w:val="24"/>
                <w:szCs w:val="24"/>
              </w:rPr>
            </w:pPr>
          </w:p>
          <w:p w14:paraId="07904650" w14:textId="7819290E" w:rsidR="00026C6B" w:rsidRDefault="00026C6B" w:rsidP="00A32B2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Ukupno</w:t>
            </w:r>
          </w:p>
          <w:p w14:paraId="7848F239" w14:textId="41CBD608" w:rsidR="00026C6B" w:rsidRDefault="00026C6B" w:rsidP="00A32B2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75.000€</w:t>
            </w:r>
          </w:p>
          <w:p w14:paraId="3975D8BA" w14:textId="5950B8B0" w:rsidR="00571542" w:rsidRPr="004A780B" w:rsidRDefault="00571542" w:rsidP="00E96456">
            <w:pPr>
              <w:rPr>
                <w:rFonts w:ascii="Times New Roman" w:hAnsi="Times New Roman" w:cs="Times New Roman"/>
                <w:sz w:val="24"/>
                <w:szCs w:val="24"/>
              </w:rPr>
            </w:pPr>
          </w:p>
        </w:tc>
        <w:tc>
          <w:tcPr>
            <w:tcW w:w="742" w:type="pct"/>
          </w:tcPr>
          <w:p w14:paraId="7A1B62DC" w14:textId="29622A2B" w:rsidR="00A32B25" w:rsidRDefault="00A32B25" w:rsidP="00A32B25">
            <w:pPr>
              <w:spacing w:line="276" w:lineRule="auto"/>
              <w:jc w:val="center"/>
              <w:rPr>
                <w:rFonts w:ascii="Times New Roman" w:hAnsi="Times New Roman" w:cs="Times New Roman"/>
                <w:b w:val="0"/>
                <w:sz w:val="24"/>
                <w:szCs w:val="24"/>
              </w:rPr>
            </w:pPr>
            <w:r w:rsidRPr="00A32B25">
              <w:rPr>
                <w:rFonts w:ascii="Times New Roman" w:hAnsi="Times New Roman" w:cs="Times New Roman"/>
                <w:b w:val="0"/>
                <w:sz w:val="24"/>
                <w:szCs w:val="24"/>
              </w:rPr>
              <w:lastRenderedPageBreak/>
              <w:t>Budžet Opština</w:t>
            </w:r>
          </w:p>
          <w:p w14:paraId="35F86F74" w14:textId="77777777" w:rsidR="00A32B25" w:rsidRPr="00A32B25" w:rsidRDefault="00A32B25" w:rsidP="00A32B25">
            <w:pPr>
              <w:spacing w:line="276" w:lineRule="auto"/>
              <w:jc w:val="center"/>
              <w:rPr>
                <w:rFonts w:ascii="Times New Roman" w:hAnsi="Times New Roman" w:cs="Times New Roman"/>
                <w:b w:val="0"/>
                <w:sz w:val="24"/>
                <w:szCs w:val="24"/>
              </w:rPr>
            </w:pPr>
          </w:p>
          <w:p w14:paraId="79083B86" w14:textId="40167C1D" w:rsidR="00571542" w:rsidRPr="00104D84" w:rsidRDefault="00A32B25" w:rsidP="00A32B2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Budžet Opština i Projekti (Danilovgrad i Tivat)</w:t>
            </w:r>
          </w:p>
        </w:tc>
      </w:tr>
      <w:tr w:rsidR="006F2A65" w:rsidRPr="002A4FC0" w14:paraId="2ED4E466" w14:textId="77777777" w:rsidTr="0014204D">
        <w:tc>
          <w:tcPr>
            <w:tcW w:w="1067" w:type="pct"/>
          </w:tcPr>
          <w:p w14:paraId="69F4629A" w14:textId="1F5B63C0" w:rsidR="00A32B25" w:rsidRDefault="00A32B25" w:rsidP="00A81A3E">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6. </w:t>
            </w:r>
            <w:r w:rsidRPr="00A32B25">
              <w:rPr>
                <w:rFonts w:ascii="Times New Roman" w:hAnsi="Times New Roman" w:cs="Times New Roman"/>
                <w:sz w:val="24"/>
                <w:szCs w:val="24"/>
              </w:rPr>
              <w:t>Uspostavljanje sistema obavještavanja i uzbunjivanja ( izrada akustičkih studija, nabavka opreme i postavljanje): Ulcinj, Budva, Cetinje, Podgorica</w:t>
            </w:r>
          </w:p>
        </w:tc>
        <w:tc>
          <w:tcPr>
            <w:tcW w:w="775" w:type="pct"/>
          </w:tcPr>
          <w:p w14:paraId="0A9A13B6" w14:textId="4F4A5F16" w:rsidR="00A32B25" w:rsidRDefault="00A81A3E" w:rsidP="002A4FC0">
            <w:pPr>
              <w:spacing w:line="276" w:lineRule="auto"/>
              <w:rPr>
                <w:rFonts w:ascii="Times New Roman" w:hAnsi="Times New Roman" w:cs="Times New Roman"/>
                <w:b w:val="0"/>
                <w:sz w:val="24"/>
                <w:szCs w:val="24"/>
              </w:rPr>
            </w:pPr>
            <w:r>
              <w:rPr>
                <w:rFonts w:ascii="Times New Roman" w:hAnsi="Times New Roman" w:cs="Times New Roman"/>
                <w:b w:val="0"/>
                <w:sz w:val="24"/>
                <w:szCs w:val="24"/>
              </w:rPr>
              <w:t xml:space="preserve">2025/2026 </w:t>
            </w:r>
            <w:r w:rsidR="00A32B25" w:rsidRPr="00A32B25">
              <w:rPr>
                <w:rFonts w:ascii="Times New Roman" w:hAnsi="Times New Roman" w:cs="Times New Roman"/>
                <w:b w:val="0"/>
                <w:sz w:val="24"/>
                <w:szCs w:val="24"/>
              </w:rPr>
              <w:t>Uspostavljanje sistema ob</w:t>
            </w:r>
            <w:r>
              <w:rPr>
                <w:rFonts w:ascii="Times New Roman" w:hAnsi="Times New Roman" w:cs="Times New Roman"/>
                <w:b w:val="0"/>
                <w:sz w:val="24"/>
                <w:szCs w:val="24"/>
              </w:rPr>
              <w:t>avještavanja i uzbunjivanja u 4</w:t>
            </w:r>
            <w:r w:rsidR="00A32B25" w:rsidRPr="00A32B25">
              <w:rPr>
                <w:rFonts w:ascii="Times New Roman" w:hAnsi="Times New Roman" w:cs="Times New Roman"/>
                <w:b w:val="0"/>
                <w:sz w:val="24"/>
                <w:szCs w:val="24"/>
              </w:rPr>
              <w:t xml:space="preserve"> lokalnih samouprava</w:t>
            </w:r>
          </w:p>
          <w:p w14:paraId="5F77AB73" w14:textId="00C2DACD" w:rsidR="00A32B25" w:rsidRPr="00A32B25" w:rsidRDefault="00A32B25" w:rsidP="002A4FC0">
            <w:pPr>
              <w:spacing w:line="276" w:lineRule="auto"/>
              <w:rPr>
                <w:rFonts w:ascii="Times New Roman" w:hAnsi="Times New Roman" w:cs="Times New Roman"/>
                <w:b w:val="0"/>
                <w:sz w:val="24"/>
                <w:szCs w:val="24"/>
              </w:rPr>
            </w:pPr>
          </w:p>
        </w:tc>
        <w:tc>
          <w:tcPr>
            <w:tcW w:w="742" w:type="pct"/>
          </w:tcPr>
          <w:p w14:paraId="45233162" w14:textId="77777777" w:rsidR="00A32B25" w:rsidRDefault="00A32B25" w:rsidP="00A32B25">
            <w:pPr>
              <w:spacing w:line="276" w:lineRule="auto"/>
              <w:jc w:val="center"/>
              <w:rPr>
                <w:rFonts w:ascii="Times New Roman" w:hAnsi="Times New Roman" w:cs="Times New Roman"/>
                <w:b w:val="0"/>
                <w:sz w:val="24"/>
                <w:szCs w:val="24"/>
              </w:rPr>
            </w:pPr>
            <w:r w:rsidRPr="00540D5E">
              <w:rPr>
                <w:rFonts w:ascii="Times New Roman" w:hAnsi="Times New Roman" w:cs="Times New Roman"/>
                <w:b w:val="0"/>
                <w:sz w:val="24"/>
                <w:szCs w:val="24"/>
              </w:rPr>
              <w:t>Organi lokalne samouprave,</w:t>
            </w:r>
          </w:p>
          <w:p w14:paraId="0CF93E23" w14:textId="722A5025" w:rsidR="00A32B25" w:rsidRPr="00540D5E" w:rsidRDefault="00A32B25" w:rsidP="00A32B25">
            <w:pPr>
              <w:spacing w:line="276" w:lineRule="auto"/>
              <w:jc w:val="center"/>
              <w:rPr>
                <w:rFonts w:ascii="Times New Roman" w:hAnsi="Times New Roman" w:cs="Times New Roman"/>
                <w:b w:val="0"/>
                <w:sz w:val="24"/>
                <w:szCs w:val="24"/>
              </w:rPr>
            </w:pPr>
            <w:r w:rsidRPr="00540D5E">
              <w:rPr>
                <w:rFonts w:ascii="Times New Roman" w:hAnsi="Times New Roman" w:cs="Times New Roman"/>
                <w:b w:val="0"/>
                <w:sz w:val="24"/>
                <w:szCs w:val="24"/>
              </w:rPr>
              <w:t xml:space="preserve"> Služba zaštite i spašavanja</w:t>
            </w:r>
          </w:p>
        </w:tc>
        <w:tc>
          <w:tcPr>
            <w:tcW w:w="537" w:type="pct"/>
          </w:tcPr>
          <w:p w14:paraId="21B02EA4" w14:textId="77777777" w:rsidR="00A32B25" w:rsidRDefault="00A32B25" w:rsidP="00A32B25">
            <w:pPr>
              <w:spacing w:line="276" w:lineRule="auto"/>
              <w:jc w:val="center"/>
              <w:rPr>
                <w:rFonts w:ascii="Times New Roman" w:hAnsi="Times New Roman" w:cs="Times New Roman"/>
                <w:sz w:val="24"/>
                <w:szCs w:val="24"/>
              </w:rPr>
            </w:pPr>
            <w:r>
              <w:rPr>
                <w:rFonts w:ascii="Times New Roman" w:hAnsi="Times New Roman" w:cs="Times New Roman"/>
                <w:sz w:val="24"/>
                <w:szCs w:val="24"/>
              </w:rPr>
              <w:t>Ulcinj</w:t>
            </w:r>
          </w:p>
          <w:p w14:paraId="7876C6EC" w14:textId="0EA1ABD4" w:rsidR="00A32B25" w:rsidRPr="00A32B25" w:rsidRDefault="00A32B25" w:rsidP="00A32B25">
            <w:pPr>
              <w:spacing w:line="276" w:lineRule="auto"/>
              <w:jc w:val="center"/>
              <w:rPr>
                <w:rFonts w:ascii="Times New Roman" w:hAnsi="Times New Roman" w:cs="Times New Roman"/>
                <w:b w:val="0"/>
                <w:sz w:val="24"/>
                <w:szCs w:val="24"/>
              </w:rPr>
            </w:pPr>
            <w:r w:rsidRPr="00A32B25">
              <w:rPr>
                <w:rFonts w:ascii="Times New Roman" w:hAnsi="Times New Roman" w:cs="Times New Roman"/>
                <w:b w:val="0"/>
                <w:sz w:val="24"/>
                <w:szCs w:val="24"/>
              </w:rPr>
              <w:t>III kvartal 2025</w:t>
            </w:r>
          </w:p>
          <w:p w14:paraId="2956452D" w14:textId="77777777" w:rsidR="00A32B25" w:rsidRDefault="00A32B25" w:rsidP="00A32B25">
            <w:pPr>
              <w:spacing w:line="276" w:lineRule="auto"/>
              <w:jc w:val="center"/>
              <w:rPr>
                <w:rFonts w:ascii="Times New Roman" w:hAnsi="Times New Roman" w:cs="Times New Roman"/>
                <w:sz w:val="24"/>
                <w:szCs w:val="24"/>
              </w:rPr>
            </w:pPr>
          </w:p>
          <w:p w14:paraId="1F90F9EF" w14:textId="77777777" w:rsidR="00A32B25" w:rsidRDefault="00A32B25" w:rsidP="00A32B25">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Budva</w:t>
            </w:r>
          </w:p>
          <w:p w14:paraId="0457673B" w14:textId="61DB81AA" w:rsidR="00A32B25" w:rsidRPr="00A32B25" w:rsidRDefault="00A32B25" w:rsidP="00E96456">
            <w:pPr>
              <w:spacing w:line="276" w:lineRule="auto"/>
              <w:jc w:val="center"/>
              <w:rPr>
                <w:rFonts w:ascii="Times New Roman" w:hAnsi="Times New Roman" w:cs="Times New Roman"/>
                <w:b w:val="0"/>
                <w:sz w:val="24"/>
                <w:szCs w:val="24"/>
              </w:rPr>
            </w:pPr>
            <w:r w:rsidRPr="00A32B25">
              <w:rPr>
                <w:rFonts w:ascii="Times New Roman" w:hAnsi="Times New Roman" w:cs="Times New Roman"/>
                <w:b w:val="0"/>
                <w:sz w:val="24"/>
                <w:szCs w:val="24"/>
              </w:rPr>
              <w:t>I kvartal 2025</w:t>
            </w:r>
          </w:p>
          <w:p w14:paraId="16DD1D9D" w14:textId="77777777" w:rsidR="00A32B25" w:rsidRDefault="00A32B25" w:rsidP="00A32B25">
            <w:pPr>
              <w:spacing w:line="276" w:lineRule="auto"/>
              <w:jc w:val="center"/>
              <w:rPr>
                <w:rFonts w:ascii="Times New Roman" w:hAnsi="Times New Roman" w:cs="Times New Roman"/>
                <w:sz w:val="24"/>
                <w:szCs w:val="24"/>
              </w:rPr>
            </w:pPr>
          </w:p>
          <w:p w14:paraId="29648403" w14:textId="77777777" w:rsidR="00A32B25" w:rsidRDefault="00A32B25" w:rsidP="00A32B25">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Cetinje</w:t>
            </w:r>
          </w:p>
          <w:p w14:paraId="6B3545C2" w14:textId="4CE85D00" w:rsidR="00A32B25" w:rsidRPr="00A32B25" w:rsidRDefault="00A32B25" w:rsidP="00E96456">
            <w:pPr>
              <w:spacing w:line="276" w:lineRule="auto"/>
              <w:jc w:val="center"/>
              <w:rPr>
                <w:rFonts w:ascii="Times New Roman" w:hAnsi="Times New Roman" w:cs="Times New Roman"/>
                <w:b w:val="0"/>
                <w:sz w:val="24"/>
                <w:szCs w:val="24"/>
              </w:rPr>
            </w:pPr>
            <w:r w:rsidRPr="00A32B25">
              <w:rPr>
                <w:rFonts w:ascii="Times New Roman" w:hAnsi="Times New Roman" w:cs="Times New Roman"/>
                <w:b w:val="0"/>
                <w:sz w:val="24"/>
                <w:szCs w:val="24"/>
              </w:rPr>
              <w:t>I kvartal 2025</w:t>
            </w:r>
          </w:p>
          <w:p w14:paraId="11014E76" w14:textId="77777777" w:rsidR="00A32B25" w:rsidRDefault="00A32B25" w:rsidP="00A32B25">
            <w:pPr>
              <w:spacing w:line="276" w:lineRule="auto"/>
              <w:jc w:val="center"/>
              <w:rPr>
                <w:rFonts w:ascii="Times New Roman" w:hAnsi="Times New Roman" w:cs="Times New Roman"/>
                <w:sz w:val="24"/>
                <w:szCs w:val="24"/>
              </w:rPr>
            </w:pPr>
          </w:p>
          <w:p w14:paraId="15056F69" w14:textId="77777777" w:rsidR="00A32B25" w:rsidRDefault="00A32B25" w:rsidP="00A32B25">
            <w:pPr>
              <w:spacing w:line="276" w:lineRule="auto"/>
              <w:jc w:val="center"/>
              <w:rPr>
                <w:rFonts w:ascii="Times New Roman" w:hAnsi="Times New Roman" w:cs="Times New Roman"/>
                <w:sz w:val="24"/>
                <w:szCs w:val="24"/>
              </w:rPr>
            </w:pPr>
            <w:r w:rsidRPr="00A32B25">
              <w:rPr>
                <w:rFonts w:ascii="Times New Roman" w:hAnsi="Times New Roman" w:cs="Times New Roman"/>
                <w:sz w:val="24"/>
                <w:szCs w:val="24"/>
              </w:rPr>
              <w:t xml:space="preserve"> </w:t>
            </w:r>
            <w:r>
              <w:rPr>
                <w:rFonts w:ascii="Times New Roman" w:hAnsi="Times New Roman" w:cs="Times New Roman"/>
                <w:sz w:val="24"/>
                <w:szCs w:val="24"/>
              </w:rPr>
              <w:t>Podgorica</w:t>
            </w:r>
          </w:p>
          <w:p w14:paraId="50D172A5" w14:textId="4D0E0C70" w:rsidR="00A32B25" w:rsidRPr="00A32B25" w:rsidRDefault="00E96456" w:rsidP="00E96456">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 xml:space="preserve">I kvartal </w:t>
            </w:r>
            <w:r w:rsidR="00A32B25">
              <w:rPr>
                <w:rFonts w:ascii="Times New Roman" w:hAnsi="Times New Roman" w:cs="Times New Roman"/>
                <w:b w:val="0"/>
                <w:sz w:val="24"/>
                <w:szCs w:val="24"/>
              </w:rPr>
              <w:t>2025</w:t>
            </w:r>
          </w:p>
        </w:tc>
        <w:tc>
          <w:tcPr>
            <w:tcW w:w="540" w:type="pct"/>
          </w:tcPr>
          <w:p w14:paraId="440E3E64" w14:textId="77777777" w:rsidR="00A32B25" w:rsidRDefault="00A32B25" w:rsidP="00A32B25">
            <w:pPr>
              <w:spacing w:line="276" w:lineRule="auto"/>
              <w:jc w:val="center"/>
              <w:rPr>
                <w:rFonts w:ascii="Times New Roman" w:hAnsi="Times New Roman" w:cs="Times New Roman"/>
                <w:sz w:val="24"/>
                <w:szCs w:val="24"/>
              </w:rPr>
            </w:pPr>
            <w:r>
              <w:rPr>
                <w:rFonts w:ascii="Times New Roman" w:hAnsi="Times New Roman" w:cs="Times New Roman"/>
                <w:sz w:val="24"/>
                <w:szCs w:val="24"/>
              </w:rPr>
              <w:t>Ulcinj</w:t>
            </w:r>
          </w:p>
          <w:p w14:paraId="717C52B9" w14:textId="2463A799" w:rsidR="00A32B25" w:rsidRPr="00A32B25" w:rsidRDefault="00A32B25" w:rsidP="00E96456">
            <w:pPr>
              <w:spacing w:line="276" w:lineRule="auto"/>
              <w:jc w:val="center"/>
              <w:rPr>
                <w:rFonts w:ascii="Times New Roman" w:hAnsi="Times New Roman" w:cs="Times New Roman"/>
                <w:b w:val="0"/>
                <w:sz w:val="24"/>
                <w:szCs w:val="24"/>
              </w:rPr>
            </w:pPr>
            <w:r w:rsidRPr="00A32B25">
              <w:rPr>
                <w:rFonts w:ascii="Times New Roman" w:hAnsi="Times New Roman" w:cs="Times New Roman"/>
                <w:b w:val="0"/>
                <w:sz w:val="24"/>
                <w:szCs w:val="24"/>
              </w:rPr>
              <w:t xml:space="preserve">II </w:t>
            </w:r>
            <w:r w:rsidR="00E96456">
              <w:rPr>
                <w:rFonts w:ascii="Times New Roman" w:hAnsi="Times New Roman" w:cs="Times New Roman"/>
                <w:b w:val="0"/>
                <w:sz w:val="24"/>
                <w:szCs w:val="24"/>
              </w:rPr>
              <w:t xml:space="preserve">kvartal </w:t>
            </w:r>
            <w:r w:rsidRPr="00A32B25">
              <w:rPr>
                <w:rFonts w:ascii="Times New Roman" w:hAnsi="Times New Roman" w:cs="Times New Roman"/>
                <w:b w:val="0"/>
                <w:sz w:val="24"/>
                <w:szCs w:val="24"/>
              </w:rPr>
              <w:t>2026</w:t>
            </w:r>
          </w:p>
          <w:p w14:paraId="497E7F96" w14:textId="77777777" w:rsidR="00A32B25" w:rsidRDefault="00A32B25" w:rsidP="00A32B25">
            <w:pPr>
              <w:spacing w:line="276" w:lineRule="auto"/>
              <w:jc w:val="center"/>
              <w:rPr>
                <w:rFonts w:ascii="Times New Roman" w:hAnsi="Times New Roman" w:cs="Times New Roman"/>
                <w:sz w:val="24"/>
                <w:szCs w:val="24"/>
              </w:rPr>
            </w:pPr>
          </w:p>
          <w:p w14:paraId="14F18B6A" w14:textId="77777777" w:rsidR="00A32B25" w:rsidRDefault="00A32B25" w:rsidP="00A32B25">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Budva</w:t>
            </w:r>
          </w:p>
          <w:p w14:paraId="117E26E5" w14:textId="15557819" w:rsidR="00A32B25" w:rsidRPr="00A32B25" w:rsidRDefault="00A32B25" w:rsidP="00A32B25">
            <w:pPr>
              <w:spacing w:line="276" w:lineRule="auto"/>
              <w:jc w:val="center"/>
              <w:rPr>
                <w:rFonts w:ascii="Times New Roman" w:hAnsi="Times New Roman" w:cs="Times New Roman"/>
                <w:b w:val="0"/>
                <w:sz w:val="24"/>
                <w:szCs w:val="24"/>
              </w:rPr>
            </w:pPr>
            <w:r w:rsidRPr="00A32B25">
              <w:rPr>
                <w:rFonts w:ascii="Times New Roman" w:hAnsi="Times New Roman" w:cs="Times New Roman"/>
                <w:b w:val="0"/>
                <w:sz w:val="24"/>
                <w:szCs w:val="24"/>
              </w:rPr>
              <w:t>IV kvartal 2030</w:t>
            </w:r>
          </w:p>
          <w:p w14:paraId="2FA6DA50" w14:textId="77777777" w:rsidR="00A32B25" w:rsidRDefault="00A32B25" w:rsidP="00A32B25">
            <w:pPr>
              <w:spacing w:line="276" w:lineRule="auto"/>
              <w:jc w:val="center"/>
              <w:rPr>
                <w:rFonts w:ascii="Times New Roman" w:hAnsi="Times New Roman" w:cs="Times New Roman"/>
                <w:sz w:val="24"/>
                <w:szCs w:val="24"/>
              </w:rPr>
            </w:pPr>
          </w:p>
          <w:p w14:paraId="2F11EE9A" w14:textId="77777777" w:rsidR="00A32B25" w:rsidRDefault="00A32B25" w:rsidP="00A32B25">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Cetinje</w:t>
            </w:r>
          </w:p>
          <w:p w14:paraId="5DFB64FB" w14:textId="66FDE554" w:rsidR="00A32B25" w:rsidRPr="00A32B25" w:rsidRDefault="00A32B25" w:rsidP="00A32B25">
            <w:pPr>
              <w:spacing w:line="276" w:lineRule="auto"/>
              <w:jc w:val="center"/>
              <w:rPr>
                <w:rFonts w:ascii="Times New Roman" w:hAnsi="Times New Roman" w:cs="Times New Roman"/>
                <w:b w:val="0"/>
                <w:sz w:val="24"/>
                <w:szCs w:val="24"/>
              </w:rPr>
            </w:pPr>
            <w:r w:rsidRPr="00A32B25">
              <w:rPr>
                <w:rFonts w:ascii="Times New Roman" w:hAnsi="Times New Roman" w:cs="Times New Roman"/>
                <w:b w:val="0"/>
                <w:sz w:val="24"/>
                <w:szCs w:val="24"/>
              </w:rPr>
              <w:t>IV kvartal 2025</w:t>
            </w:r>
          </w:p>
          <w:p w14:paraId="105DE5A0" w14:textId="77777777" w:rsidR="00A32B25" w:rsidRDefault="00A32B25" w:rsidP="00A32B25">
            <w:pPr>
              <w:spacing w:line="276" w:lineRule="auto"/>
              <w:jc w:val="center"/>
              <w:rPr>
                <w:rFonts w:ascii="Times New Roman" w:hAnsi="Times New Roman" w:cs="Times New Roman"/>
                <w:sz w:val="24"/>
                <w:szCs w:val="24"/>
              </w:rPr>
            </w:pPr>
          </w:p>
          <w:p w14:paraId="7D3EE8F0" w14:textId="77777777" w:rsidR="00A32B25" w:rsidRDefault="00A32B25" w:rsidP="00A32B25">
            <w:pPr>
              <w:spacing w:line="276" w:lineRule="auto"/>
              <w:jc w:val="center"/>
              <w:rPr>
                <w:rFonts w:ascii="Times New Roman" w:hAnsi="Times New Roman" w:cs="Times New Roman"/>
                <w:sz w:val="24"/>
                <w:szCs w:val="24"/>
              </w:rPr>
            </w:pPr>
            <w:r w:rsidRPr="00A32B25">
              <w:rPr>
                <w:rFonts w:ascii="Times New Roman" w:hAnsi="Times New Roman" w:cs="Times New Roman"/>
                <w:sz w:val="24"/>
                <w:szCs w:val="24"/>
              </w:rPr>
              <w:t xml:space="preserve"> </w:t>
            </w:r>
            <w:r>
              <w:rPr>
                <w:rFonts w:ascii="Times New Roman" w:hAnsi="Times New Roman" w:cs="Times New Roman"/>
                <w:sz w:val="24"/>
                <w:szCs w:val="24"/>
              </w:rPr>
              <w:t>Podgorica</w:t>
            </w:r>
          </w:p>
          <w:p w14:paraId="0E280B0C" w14:textId="121AD32C" w:rsidR="00A32B25" w:rsidRPr="00E96456" w:rsidRDefault="00A32B25" w:rsidP="00E96456">
            <w:pPr>
              <w:spacing w:line="276" w:lineRule="auto"/>
              <w:jc w:val="center"/>
              <w:rPr>
                <w:rFonts w:ascii="Times New Roman" w:hAnsi="Times New Roman" w:cs="Times New Roman"/>
                <w:b w:val="0"/>
                <w:sz w:val="24"/>
                <w:szCs w:val="24"/>
              </w:rPr>
            </w:pPr>
            <w:r w:rsidRPr="00A32B25">
              <w:rPr>
                <w:rFonts w:ascii="Times New Roman" w:hAnsi="Times New Roman" w:cs="Times New Roman"/>
                <w:b w:val="0"/>
                <w:sz w:val="24"/>
                <w:szCs w:val="24"/>
              </w:rPr>
              <w:t>I kvartal 2027</w:t>
            </w:r>
          </w:p>
        </w:tc>
        <w:tc>
          <w:tcPr>
            <w:tcW w:w="598" w:type="pct"/>
          </w:tcPr>
          <w:p w14:paraId="1AC26D20" w14:textId="77777777" w:rsidR="00A32B25" w:rsidRDefault="00A32B25" w:rsidP="00A32B25">
            <w:pPr>
              <w:spacing w:line="276" w:lineRule="auto"/>
              <w:jc w:val="center"/>
              <w:rPr>
                <w:rFonts w:ascii="Times New Roman" w:hAnsi="Times New Roman" w:cs="Times New Roman"/>
                <w:sz w:val="24"/>
                <w:szCs w:val="24"/>
              </w:rPr>
            </w:pPr>
            <w:r>
              <w:rPr>
                <w:rFonts w:ascii="Times New Roman" w:hAnsi="Times New Roman" w:cs="Times New Roman"/>
                <w:sz w:val="24"/>
                <w:szCs w:val="24"/>
              </w:rPr>
              <w:t>Ulcinj</w:t>
            </w:r>
          </w:p>
          <w:p w14:paraId="6C602CD8" w14:textId="1E57BB72" w:rsidR="00A32B25" w:rsidRDefault="00A32B25" w:rsidP="00A32B2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15.000€</w:t>
            </w:r>
          </w:p>
          <w:p w14:paraId="40A54850" w14:textId="654F0138" w:rsidR="00A32B25" w:rsidRDefault="00A32B25" w:rsidP="00E96456">
            <w:pPr>
              <w:spacing w:line="276" w:lineRule="auto"/>
              <w:rPr>
                <w:rFonts w:ascii="Times New Roman" w:hAnsi="Times New Roman" w:cs="Times New Roman"/>
                <w:sz w:val="24"/>
                <w:szCs w:val="24"/>
              </w:rPr>
            </w:pPr>
          </w:p>
          <w:p w14:paraId="22EEA646" w14:textId="77777777" w:rsidR="00451696" w:rsidRDefault="00451696" w:rsidP="00E96456">
            <w:pPr>
              <w:spacing w:line="276" w:lineRule="auto"/>
              <w:rPr>
                <w:rFonts w:ascii="Times New Roman" w:hAnsi="Times New Roman" w:cs="Times New Roman"/>
                <w:sz w:val="24"/>
                <w:szCs w:val="24"/>
              </w:rPr>
            </w:pPr>
          </w:p>
          <w:p w14:paraId="1FD409FE" w14:textId="77777777" w:rsidR="00A32B25" w:rsidRDefault="00A32B25" w:rsidP="00A32B25">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Budva</w:t>
            </w:r>
          </w:p>
          <w:p w14:paraId="24902274" w14:textId="2CE2D1C2" w:rsidR="00A32B25" w:rsidRDefault="00A32B25" w:rsidP="00A32B2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10.000€</w:t>
            </w:r>
          </w:p>
          <w:p w14:paraId="48867310" w14:textId="4272D0CE" w:rsidR="00A32B25" w:rsidRDefault="00A32B25" w:rsidP="00E96456">
            <w:pPr>
              <w:spacing w:line="276" w:lineRule="auto"/>
              <w:rPr>
                <w:rFonts w:ascii="Times New Roman" w:hAnsi="Times New Roman" w:cs="Times New Roman"/>
                <w:sz w:val="24"/>
                <w:szCs w:val="24"/>
              </w:rPr>
            </w:pPr>
          </w:p>
          <w:p w14:paraId="49C149F3" w14:textId="77777777" w:rsidR="00451696" w:rsidRDefault="00451696" w:rsidP="00E96456">
            <w:pPr>
              <w:spacing w:line="276" w:lineRule="auto"/>
              <w:rPr>
                <w:rFonts w:ascii="Times New Roman" w:hAnsi="Times New Roman" w:cs="Times New Roman"/>
                <w:sz w:val="24"/>
                <w:szCs w:val="24"/>
              </w:rPr>
            </w:pPr>
          </w:p>
          <w:p w14:paraId="68F90C1E" w14:textId="77777777" w:rsidR="00A32B25" w:rsidRDefault="00A32B25" w:rsidP="00A32B25">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Cetinje</w:t>
            </w:r>
          </w:p>
          <w:p w14:paraId="3552DCE6" w14:textId="75F21CD8" w:rsidR="00A32B25" w:rsidRDefault="00A32B25" w:rsidP="00A32B2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20.000€</w:t>
            </w:r>
          </w:p>
          <w:p w14:paraId="46F14303" w14:textId="2C8B5E53" w:rsidR="00A32B25" w:rsidRDefault="00A32B25" w:rsidP="00E96456">
            <w:pPr>
              <w:spacing w:line="276" w:lineRule="auto"/>
              <w:rPr>
                <w:rFonts w:ascii="Times New Roman" w:hAnsi="Times New Roman" w:cs="Times New Roman"/>
                <w:sz w:val="24"/>
                <w:szCs w:val="24"/>
              </w:rPr>
            </w:pPr>
          </w:p>
          <w:p w14:paraId="79AE552A" w14:textId="604C3F2F" w:rsidR="00451696" w:rsidRDefault="00451696" w:rsidP="00E96456">
            <w:pPr>
              <w:spacing w:line="276" w:lineRule="auto"/>
              <w:rPr>
                <w:rFonts w:ascii="Times New Roman" w:hAnsi="Times New Roman" w:cs="Times New Roman"/>
                <w:sz w:val="24"/>
                <w:szCs w:val="24"/>
              </w:rPr>
            </w:pPr>
          </w:p>
          <w:p w14:paraId="6820CBCF" w14:textId="77777777" w:rsidR="001C7F4E" w:rsidRDefault="001C7F4E" w:rsidP="00E96456">
            <w:pPr>
              <w:spacing w:line="276" w:lineRule="auto"/>
              <w:rPr>
                <w:rFonts w:ascii="Times New Roman" w:hAnsi="Times New Roman" w:cs="Times New Roman"/>
                <w:sz w:val="24"/>
                <w:szCs w:val="24"/>
              </w:rPr>
            </w:pPr>
          </w:p>
          <w:p w14:paraId="30A4B3AA" w14:textId="77777777" w:rsidR="00A32B25" w:rsidRDefault="00A32B25" w:rsidP="00A32B25">
            <w:pPr>
              <w:spacing w:line="276" w:lineRule="auto"/>
              <w:jc w:val="center"/>
              <w:rPr>
                <w:rFonts w:ascii="Times New Roman" w:hAnsi="Times New Roman" w:cs="Times New Roman"/>
                <w:sz w:val="24"/>
                <w:szCs w:val="24"/>
              </w:rPr>
            </w:pPr>
            <w:r w:rsidRPr="00A32B25">
              <w:rPr>
                <w:rFonts w:ascii="Times New Roman" w:hAnsi="Times New Roman" w:cs="Times New Roman"/>
                <w:sz w:val="24"/>
                <w:szCs w:val="24"/>
              </w:rPr>
              <w:t xml:space="preserve"> </w:t>
            </w:r>
            <w:r>
              <w:rPr>
                <w:rFonts w:ascii="Times New Roman" w:hAnsi="Times New Roman" w:cs="Times New Roman"/>
                <w:sz w:val="24"/>
                <w:szCs w:val="24"/>
              </w:rPr>
              <w:t>Podgorica</w:t>
            </w:r>
          </w:p>
          <w:p w14:paraId="56389ECC" w14:textId="77777777" w:rsidR="00A32B25" w:rsidRDefault="00A32B25" w:rsidP="00A32B2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30.000€</w:t>
            </w:r>
          </w:p>
          <w:p w14:paraId="49F3E4C6" w14:textId="77777777" w:rsidR="001C7F4E" w:rsidRDefault="001C7F4E" w:rsidP="00A32B25">
            <w:pPr>
              <w:spacing w:line="276" w:lineRule="auto"/>
              <w:jc w:val="center"/>
              <w:rPr>
                <w:rFonts w:ascii="Times New Roman" w:hAnsi="Times New Roman" w:cs="Times New Roman"/>
                <w:b w:val="0"/>
                <w:sz w:val="24"/>
                <w:szCs w:val="24"/>
              </w:rPr>
            </w:pPr>
          </w:p>
          <w:p w14:paraId="6408C683" w14:textId="77777777" w:rsidR="001C7F4E" w:rsidRDefault="001C7F4E" w:rsidP="00A32B2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Ukupno</w:t>
            </w:r>
          </w:p>
          <w:p w14:paraId="313C7C70" w14:textId="2CE918D9" w:rsidR="001C7F4E" w:rsidRDefault="001C7F4E" w:rsidP="00A32B25">
            <w:pPr>
              <w:spacing w:line="276" w:lineRule="auto"/>
              <w:jc w:val="center"/>
              <w:rPr>
                <w:rFonts w:ascii="Times New Roman" w:hAnsi="Times New Roman" w:cs="Times New Roman"/>
                <w:sz w:val="24"/>
                <w:szCs w:val="24"/>
              </w:rPr>
            </w:pPr>
            <w:r>
              <w:rPr>
                <w:rFonts w:ascii="Times New Roman" w:hAnsi="Times New Roman" w:cs="Times New Roman"/>
                <w:b w:val="0"/>
                <w:sz w:val="24"/>
                <w:szCs w:val="24"/>
              </w:rPr>
              <w:t>75.000€</w:t>
            </w:r>
          </w:p>
        </w:tc>
        <w:tc>
          <w:tcPr>
            <w:tcW w:w="742" w:type="pct"/>
          </w:tcPr>
          <w:p w14:paraId="787EAD8D" w14:textId="4DCC6571" w:rsidR="00A32B25" w:rsidRPr="000D022E" w:rsidRDefault="000D022E" w:rsidP="00A32B25">
            <w:pPr>
              <w:spacing w:line="276" w:lineRule="auto"/>
              <w:jc w:val="center"/>
              <w:rPr>
                <w:rFonts w:ascii="Times New Roman" w:hAnsi="Times New Roman" w:cs="Times New Roman"/>
                <w:b w:val="0"/>
                <w:sz w:val="24"/>
                <w:szCs w:val="24"/>
              </w:rPr>
            </w:pPr>
            <w:r w:rsidRPr="000D022E">
              <w:rPr>
                <w:rFonts w:ascii="Times New Roman" w:hAnsi="Times New Roman" w:cs="Times New Roman"/>
                <w:b w:val="0"/>
                <w:sz w:val="24"/>
                <w:szCs w:val="24"/>
                <w:lang w:val="sr-Latn-ME"/>
              </w:rPr>
              <w:t>Budžet Opština</w:t>
            </w:r>
          </w:p>
        </w:tc>
      </w:tr>
      <w:tr w:rsidR="00FF0EDC" w:rsidRPr="002A4FC0" w14:paraId="4867BB94" w14:textId="77777777" w:rsidTr="0014204D">
        <w:tc>
          <w:tcPr>
            <w:tcW w:w="1067" w:type="pct"/>
            <w:shd w:val="clear" w:color="auto" w:fill="1F4E79" w:themeFill="accent1" w:themeFillShade="80"/>
          </w:tcPr>
          <w:p w14:paraId="0ECBE3C4" w14:textId="77777777" w:rsidR="00FF0EDC" w:rsidRPr="002A4FC0" w:rsidRDefault="00FF0EDC" w:rsidP="002A4FC0">
            <w:pPr>
              <w:spacing w:line="276" w:lineRule="auto"/>
              <w:rPr>
                <w:rFonts w:ascii="Times New Roman" w:hAnsi="Times New Roman" w:cs="Times New Roman"/>
                <w:sz w:val="20"/>
                <w:szCs w:val="20"/>
              </w:rPr>
            </w:pPr>
          </w:p>
          <w:p w14:paraId="3EED8808" w14:textId="77777777" w:rsidR="00FF0EDC" w:rsidRPr="002A4FC0" w:rsidRDefault="00FF0EDC" w:rsidP="002A4FC0">
            <w:pPr>
              <w:spacing w:line="276" w:lineRule="auto"/>
              <w:rPr>
                <w:rFonts w:ascii="Times New Roman" w:hAnsi="Times New Roman" w:cs="Times New Roman"/>
                <w:color w:val="FFFFFF" w:themeColor="background1"/>
                <w:sz w:val="20"/>
                <w:szCs w:val="20"/>
              </w:rPr>
            </w:pPr>
          </w:p>
          <w:p w14:paraId="39886CBB" w14:textId="77777777" w:rsidR="00FF0EDC" w:rsidRPr="002A4FC0" w:rsidRDefault="00FF0EDC" w:rsidP="002A4FC0">
            <w:pPr>
              <w:spacing w:line="276" w:lineRule="auto"/>
              <w:rPr>
                <w:rFonts w:ascii="Times New Roman" w:hAnsi="Times New Roman" w:cs="Times New Roman"/>
                <w:color w:val="FFFFFF" w:themeColor="background1"/>
                <w:sz w:val="20"/>
                <w:szCs w:val="20"/>
              </w:rPr>
            </w:pPr>
          </w:p>
          <w:p w14:paraId="41C002E6" w14:textId="77777777" w:rsidR="00FF0EDC" w:rsidRPr="002A4FC0" w:rsidRDefault="00FF0EDC" w:rsidP="002A4FC0">
            <w:pPr>
              <w:spacing w:line="276" w:lineRule="auto"/>
              <w:rPr>
                <w:rFonts w:ascii="Times New Roman" w:hAnsi="Times New Roman" w:cs="Times New Roman"/>
                <w:color w:val="FFFFFF" w:themeColor="background1"/>
                <w:sz w:val="20"/>
                <w:szCs w:val="20"/>
              </w:rPr>
            </w:pPr>
            <w:r w:rsidRPr="002A4FC0">
              <w:rPr>
                <w:rFonts w:ascii="Times New Roman" w:hAnsi="Times New Roman" w:cs="Times New Roman"/>
                <w:color w:val="FFFFFF" w:themeColor="background1"/>
                <w:sz w:val="20"/>
                <w:szCs w:val="20"/>
              </w:rPr>
              <w:t>STRATEŠKI CILJ 4.</w:t>
            </w:r>
          </w:p>
          <w:p w14:paraId="7E3BF789" w14:textId="77777777" w:rsidR="00FF0EDC" w:rsidRPr="002A4FC0" w:rsidRDefault="00FF0EDC" w:rsidP="002A4FC0">
            <w:pPr>
              <w:spacing w:line="276" w:lineRule="auto"/>
              <w:rPr>
                <w:rFonts w:ascii="Times New Roman" w:hAnsi="Times New Roman" w:cs="Times New Roman"/>
                <w:sz w:val="20"/>
                <w:szCs w:val="20"/>
              </w:rPr>
            </w:pPr>
          </w:p>
        </w:tc>
        <w:tc>
          <w:tcPr>
            <w:tcW w:w="3933" w:type="pct"/>
            <w:gridSpan w:val="6"/>
            <w:shd w:val="clear" w:color="auto" w:fill="1F4E79" w:themeFill="accent1" w:themeFillShade="80"/>
          </w:tcPr>
          <w:p w14:paraId="5D9435A2" w14:textId="77777777" w:rsidR="00FF0EDC" w:rsidRPr="002A4FC0" w:rsidRDefault="00FF0EDC" w:rsidP="002A4FC0">
            <w:pPr>
              <w:spacing w:line="276" w:lineRule="auto"/>
              <w:jc w:val="center"/>
              <w:rPr>
                <w:rFonts w:ascii="Times New Roman" w:hAnsi="Times New Roman" w:cs="Times New Roman"/>
                <w:sz w:val="24"/>
                <w:szCs w:val="24"/>
              </w:rPr>
            </w:pPr>
          </w:p>
          <w:p w14:paraId="19DA733A" w14:textId="77777777" w:rsidR="00FF0EDC" w:rsidRPr="009E5332" w:rsidRDefault="00FF0EDC" w:rsidP="002A4FC0">
            <w:pPr>
              <w:spacing w:line="276" w:lineRule="auto"/>
              <w:jc w:val="center"/>
              <w:rPr>
                <w:rFonts w:ascii="Times New Roman" w:hAnsi="Times New Roman" w:cs="Times New Roman"/>
                <w:color w:val="FFFFFF" w:themeColor="background1"/>
                <w:sz w:val="32"/>
                <w:szCs w:val="32"/>
              </w:rPr>
            </w:pPr>
            <w:r w:rsidRPr="009E5332">
              <w:rPr>
                <w:rFonts w:ascii="Times New Roman" w:hAnsi="Times New Roman" w:cs="Times New Roman"/>
                <w:color w:val="FFFFFF" w:themeColor="background1"/>
                <w:sz w:val="32"/>
                <w:szCs w:val="32"/>
              </w:rPr>
              <w:t>Jačanje pripravnosti na katastrofe za efikasan odgovor i za unaprijeđenu</w:t>
            </w:r>
          </w:p>
          <w:p w14:paraId="6C8336B5" w14:textId="77777777" w:rsidR="00FF0EDC" w:rsidRPr="009E5332" w:rsidRDefault="00FF0EDC" w:rsidP="002A4FC0">
            <w:pPr>
              <w:spacing w:line="276" w:lineRule="auto"/>
              <w:jc w:val="center"/>
              <w:rPr>
                <w:rFonts w:ascii="Times New Roman" w:hAnsi="Times New Roman" w:cs="Times New Roman"/>
                <w:color w:val="FFFFFF" w:themeColor="background1"/>
                <w:sz w:val="32"/>
                <w:szCs w:val="32"/>
              </w:rPr>
            </w:pPr>
            <w:r w:rsidRPr="009E5332">
              <w:rPr>
                <w:rFonts w:ascii="Times New Roman" w:hAnsi="Times New Roman" w:cs="Times New Roman"/>
                <w:color w:val="FFFFFF" w:themeColor="background1"/>
                <w:sz w:val="32"/>
                <w:szCs w:val="32"/>
              </w:rPr>
              <w:t xml:space="preserve">ponovnu izgradnju (Build Back Better) prilikom oporavka, sanacije i obnove </w:t>
            </w:r>
          </w:p>
          <w:p w14:paraId="00D6B844" w14:textId="77777777" w:rsidR="00FF0EDC" w:rsidRPr="002A4FC0" w:rsidRDefault="00FF0EDC" w:rsidP="002A4FC0">
            <w:pPr>
              <w:spacing w:line="276" w:lineRule="auto"/>
              <w:jc w:val="center"/>
              <w:rPr>
                <w:rFonts w:ascii="Times New Roman" w:hAnsi="Times New Roman" w:cs="Times New Roman"/>
                <w:sz w:val="40"/>
                <w:szCs w:val="40"/>
              </w:rPr>
            </w:pPr>
          </w:p>
        </w:tc>
      </w:tr>
      <w:tr w:rsidR="00FF0EDC" w:rsidRPr="002A4FC0" w14:paraId="2F25647B" w14:textId="77777777" w:rsidTr="0014204D">
        <w:tc>
          <w:tcPr>
            <w:tcW w:w="1067" w:type="pct"/>
            <w:shd w:val="clear" w:color="auto" w:fill="2E74B5" w:themeFill="accent1" w:themeFillShade="BF"/>
          </w:tcPr>
          <w:p w14:paraId="4E94036B" w14:textId="77777777" w:rsidR="00FF0EDC" w:rsidRPr="002A4FC0" w:rsidRDefault="00FF0EDC" w:rsidP="002A4FC0">
            <w:pPr>
              <w:spacing w:line="276" w:lineRule="auto"/>
              <w:rPr>
                <w:rFonts w:ascii="Times New Roman" w:hAnsi="Times New Roman" w:cs="Times New Roman"/>
                <w:sz w:val="20"/>
                <w:szCs w:val="20"/>
              </w:rPr>
            </w:pPr>
          </w:p>
          <w:p w14:paraId="6BF46CC1" w14:textId="77777777" w:rsidR="00112C00" w:rsidRDefault="00112C00" w:rsidP="002A4FC0">
            <w:pPr>
              <w:spacing w:line="276" w:lineRule="auto"/>
              <w:rPr>
                <w:rFonts w:ascii="Times New Roman" w:hAnsi="Times New Roman" w:cs="Times New Roman"/>
                <w:color w:val="FFFFFF" w:themeColor="background1"/>
                <w:sz w:val="20"/>
                <w:szCs w:val="20"/>
              </w:rPr>
            </w:pPr>
          </w:p>
          <w:p w14:paraId="1F53FF55" w14:textId="5E54880E" w:rsidR="00FF0EDC" w:rsidRPr="002A4FC0" w:rsidRDefault="00FF0EDC" w:rsidP="002A4FC0">
            <w:pPr>
              <w:spacing w:line="276" w:lineRule="auto"/>
              <w:rPr>
                <w:rFonts w:ascii="Times New Roman" w:hAnsi="Times New Roman" w:cs="Times New Roman"/>
                <w:color w:val="FFFFFF" w:themeColor="background1"/>
                <w:sz w:val="20"/>
                <w:szCs w:val="20"/>
              </w:rPr>
            </w:pPr>
            <w:r w:rsidRPr="002A4FC0">
              <w:rPr>
                <w:rFonts w:ascii="Times New Roman" w:hAnsi="Times New Roman" w:cs="Times New Roman"/>
                <w:color w:val="FFFFFF" w:themeColor="background1"/>
                <w:sz w:val="20"/>
                <w:szCs w:val="20"/>
              </w:rPr>
              <w:t>OPERATIVNI CILJ 4.1</w:t>
            </w:r>
          </w:p>
          <w:p w14:paraId="74772316" w14:textId="77777777" w:rsidR="00FF0EDC" w:rsidRPr="002A4FC0" w:rsidRDefault="00FF0EDC" w:rsidP="002A4FC0">
            <w:pPr>
              <w:spacing w:line="276" w:lineRule="auto"/>
              <w:rPr>
                <w:rFonts w:ascii="Times New Roman" w:hAnsi="Times New Roman" w:cs="Times New Roman"/>
                <w:sz w:val="20"/>
                <w:szCs w:val="20"/>
              </w:rPr>
            </w:pPr>
          </w:p>
        </w:tc>
        <w:tc>
          <w:tcPr>
            <w:tcW w:w="3933" w:type="pct"/>
            <w:gridSpan w:val="6"/>
            <w:shd w:val="clear" w:color="auto" w:fill="2E74B5" w:themeFill="accent1" w:themeFillShade="BF"/>
          </w:tcPr>
          <w:p w14:paraId="198A0093" w14:textId="77777777" w:rsidR="00FF0EDC" w:rsidRPr="002A4FC0" w:rsidRDefault="00FF0EDC" w:rsidP="002A4FC0">
            <w:pPr>
              <w:spacing w:line="276" w:lineRule="auto"/>
              <w:jc w:val="center"/>
              <w:rPr>
                <w:rFonts w:ascii="Times New Roman" w:hAnsi="Times New Roman" w:cs="Times New Roman"/>
                <w:sz w:val="24"/>
                <w:szCs w:val="24"/>
              </w:rPr>
            </w:pPr>
          </w:p>
          <w:p w14:paraId="5E44CB5C"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r w:rsidRPr="002A4FC0">
              <w:rPr>
                <w:rFonts w:ascii="Times New Roman" w:hAnsi="Times New Roman" w:cs="Times New Roman"/>
                <w:color w:val="FFFFFF" w:themeColor="background1"/>
                <w:sz w:val="28"/>
                <w:szCs w:val="28"/>
              </w:rPr>
              <w:t>Predviđanje-poboljšanje procjene rizika, predviđanja i planiranja upravljanja rizicima od katastrofa</w:t>
            </w:r>
          </w:p>
          <w:p w14:paraId="103A7EF6" w14:textId="77777777" w:rsidR="00FF0EDC" w:rsidRPr="002A4FC0" w:rsidRDefault="00FF0EDC" w:rsidP="002A4FC0">
            <w:pPr>
              <w:spacing w:line="276" w:lineRule="auto"/>
              <w:jc w:val="center"/>
              <w:rPr>
                <w:rFonts w:ascii="Times New Roman" w:hAnsi="Times New Roman" w:cs="Times New Roman"/>
                <w:sz w:val="24"/>
                <w:szCs w:val="24"/>
              </w:rPr>
            </w:pPr>
          </w:p>
        </w:tc>
      </w:tr>
      <w:tr w:rsidR="007C5358" w:rsidRPr="002A4FC0" w14:paraId="46378C05" w14:textId="77777777" w:rsidTr="0014204D">
        <w:tc>
          <w:tcPr>
            <w:tcW w:w="1067" w:type="pct"/>
            <w:shd w:val="clear" w:color="auto" w:fill="DEEAF6" w:themeFill="accent1" w:themeFillTint="33"/>
          </w:tcPr>
          <w:p w14:paraId="488C969A"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lastRenderedPageBreak/>
              <w:t>Indikator učinka a)</w:t>
            </w:r>
          </w:p>
        </w:tc>
        <w:tc>
          <w:tcPr>
            <w:tcW w:w="1517" w:type="pct"/>
            <w:gridSpan w:val="2"/>
            <w:shd w:val="clear" w:color="auto" w:fill="DEEAF6" w:themeFill="accent1" w:themeFillTint="33"/>
          </w:tcPr>
          <w:p w14:paraId="547A7C91"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7A09B2B8"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611A3A32"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7C5358" w:rsidRPr="002A4FC0" w14:paraId="438A7B74" w14:textId="77777777" w:rsidTr="0014204D">
        <w:tc>
          <w:tcPr>
            <w:tcW w:w="1067" w:type="pct"/>
            <w:shd w:val="clear" w:color="auto" w:fill="DEEAF6" w:themeFill="accent1" w:themeFillTint="33"/>
          </w:tcPr>
          <w:p w14:paraId="5C037F52"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t>Indikator učinka b)</w:t>
            </w:r>
          </w:p>
        </w:tc>
        <w:tc>
          <w:tcPr>
            <w:tcW w:w="1517" w:type="pct"/>
            <w:gridSpan w:val="2"/>
            <w:shd w:val="clear" w:color="auto" w:fill="DEEAF6" w:themeFill="accent1" w:themeFillTint="33"/>
          </w:tcPr>
          <w:p w14:paraId="0D384F06"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443C51AD"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59163209"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6F2A65" w:rsidRPr="002A4FC0" w14:paraId="7AF63664" w14:textId="77777777" w:rsidTr="0014204D">
        <w:tc>
          <w:tcPr>
            <w:tcW w:w="1067" w:type="pct"/>
            <w:shd w:val="clear" w:color="auto" w:fill="A8D08D" w:themeFill="accent6" w:themeFillTint="99"/>
          </w:tcPr>
          <w:p w14:paraId="32AEF878"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Aktivnost koja utiče na realizaciju Operativnog cilja 4.1</w:t>
            </w:r>
          </w:p>
        </w:tc>
        <w:tc>
          <w:tcPr>
            <w:tcW w:w="775" w:type="pct"/>
            <w:shd w:val="clear" w:color="auto" w:fill="A8D08D" w:themeFill="accent6" w:themeFillTint="99"/>
          </w:tcPr>
          <w:p w14:paraId="7D7ED993"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 xml:space="preserve">Indikator rezultata </w:t>
            </w:r>
          </w:p>
        </w:tc>
        <w:tc>
          <w:tcPr>
            <w:tcW w:w="742" w:type="pct"/>
            <w:shd w:val="clear" w:color="auto" w:fill="A8D08D" w:themeFill="accent6" w:themeFillTint="99"/>
          </w:tcPr>
          <w:p w14:paraId="066DCF45"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Nadležne institucije</w:t>
            </w:r>
          </w:p>
        </w:tc>
        <w:tc>
          <w:tcPr>
            <w:tcW w:w="537" w:type="pct"/>
            <w:shd w:val="clear" w:color="auto" w:fill="A8D08D" w:themeFill="accent6" w:themeFillTint="99"/>
          </w:tcPr>
          <w:p w14:paraId="3DB54F13"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Datum početka</w:t>
            </w:r>
          </w:p>
        </w:tc>
        <w:tc>
          <w:tcPr>
            <w:tcW w:w="540" w:type="pct"/>
            <w:shd w:val="clear" w:color="auto" w:fill="A8D08D" w:themeFill="accent6" w:themeFillTint="99"/>
          </w:tcPr>
          <w:p w14:paraId="6FA770E7"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Planirani datum završetka</w:t>
            </w:r>
          </w:p>
        </w:tc>
        <w:tc>
          <w:tcPr>
            <w:tcW w:w="598" w:type="pct"/>
            <w:shd w:val="clear" w:color="auto" w:fill="A8D08D" w:themeFill="accent6" w:themeFillTint="99"/>
          </w:tcPr>
          <w:p w14:paraId="05A3486E"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Sredstva planirana za sprovođenje aktivnosti</w:t>
            </w:r>
          </w:p>
        </w:tc>
        <w:tc>
          <w:tcPr>
            <w:tcW w:w="742" w:type="pct"/>
            <w:shd w:val="clear" w:color="auto" w:fill="A8D08D" w:themeFill="accent6" w:themeFillTint="99"/>
          </w:tcPr>
          <w:p w14:paraId="641E56D6"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Izvor finansiranja</w:t>
            </w:r>
          </w:p>
        </w:tc>
      </w:tr>
      <w:tr w:rsidR="006F2A65" w:rsidRPr="002A4FC0" w14:paraId="7550DF25" w14:textId="77777777" w:rsidTr="0014204D">
        <w:tc>
          <w:tcPr>
            <w:tcW w:w="1067" w:type="pct"/>
          </w:tcPr>
          <w:p w14:paraId="529194AF" w14:textId="06F91402"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t>1.</w:t>
            </w:r>
            <w:r w:rsidR="00D368F5">
              <w:t xml:space="preserve"> </w:t>
            </w:r>
            <w:r w:rsidR="00D368F5" w:rsidRPr="00EE070F">
              <w:rPr>
                <w:rFonts w:ascii="Times New Roman" w:hAnsi="Times New Roman" w:cs="Times New Roman"/>
                <w:sz w:val="24"/>
                <w:szCs w:val="24"/>
              </w:rPr>
              <w:t xml:space="preserve">Formiranje </w:t>
            </w:r>
            <w:r w:rsidR="00EE070F" w:rsidRPr="00EE070F">
              <w:rPr>
                <w:rFonts w:ascii="Times New Roman" w:hAnsi="Times New Roman" w:cs="Times New Roman"/>
                <w:sz w:val="24"/>
                <w:szCs w:val="24"/>
              </w:rPr>
              <w:t>interventnih ekipa</w:t>
            </w:r>
            <w:r w:rsidR="00D368F5" w:rsidRPr="00EE070F">
              <w:rPr>
                <w:rFonts w:ascii="Times New Roman" w:hAnsi="Times New Roman" w:cs="Times New Roman"/>
                <w:sz w:val="24"/>
                <w:szCs w:val="24"/>
              </w:rPr>
              <w:t xml:space="preserve"> sa kadrovskim</w:t>
            </w:r>
            <w:r w:rsidR="00D368F5" w:rsidRPr="00D368F5">
              <w:rPr>
                <w:rFonts w:ascii="Times New Roman" w:hAnsi="Times New Roman" w:cs="Times New Roman"/>
                <w:sz w:val="24"/>
                <w:szCs w:val="24"/>
              </w:rPr>
              <w:t xml:space="preserve"> i tehničkim kapacitetima</w:t>
            </w:r>
          </w:p>
        </w:tc>
        <w:tc>
          <w:tcPr>
            <w:tcW w:w="775" w:type="pct"/>
          </w:tcPr>
          <w:p w14:paraId="3601EF3E" w14:textId="7F4CC8DF" w:rsidR="00D368F5" w:rsidRPr="00D368F5" w:rsidRDefault="006568DC" w:rsidP="002A4FC0">
            <w:pPr>
              <w:spacing w:line="276" w:lineRule="auto"/>
              <w:rPr>
                <w:rFonts w:ascii="Times New Roman" w:hAnsi="Times New Roman" w:cs="Times New Roman"/>
                <w:b w:val="0"/>
                <w:sz w:val="24"/>
                <w:szCs w:val="24"/>
              </w:rPr>
            </w:pPr>
            <w:r>
              <w:rPr>
                <w:rFonts w:ascii="Times New Roman" w:hAnsi="Times New Roman" w:cs="Times New Roman"/>
                <w:b w:val="0"/>
                <w:sz w:val="24"/>
                <w:szCs w:val="24"/>
              </w:rPr>
              <w:t xml:space="preserve">2026 - </w:t>
            </w:r>
            <w:r w:rsidR="00D368F5" w:rsidRPr="00D368F5">
              <w:rPr>
                <w:rFonts w:ascii="Times New Roman" w:hAnsi="Times New Roman" w:cs="Times New Roman"/>
                <w:b w:val="0"/>
                <w:sz w:val="24"/>
                <w:szCs w:val="24"/>
              </w:rPr>
              <w:t xml:space="preserve">godina  formirano 10 interventnih ekipa  </w:t>
            </w:r>
          </w:p>
        </w:tc>
        <w:tc>
          <w:tcPr>
            <w:tcW w:w="742" w:type="pct"/>
          </w:tcPr>
          <w:p w14:paraId="0343E60F" w14:textId="3FF0D6B3" w:rsidR="00FF0EDC" w:rsidRPr="00D368F5" w:rsidRDefault="00D368F5" w:rsidP="00D368F5">
            <w:pPr>
              <w:spacing w:line="276" w:lineRule="auto"/>
              <w:jc w:val="center"/>
              <w:rPr>
                <w:rFonts w:ascii="Times New Roman" w:hAnsi="Times New Roman" w:cs="Times New Roman"/>
                <w:b w:val="0"/>
                <w:sz w:val="24"/>
                <w:szCs w:val="24"/>
              </w:rPr>
            </w:pPr>
            <w:r w:rsidRPr="00D368F5">
              <w:rPr>
                <w:rFonts w:ascii="Times New Roman" w:hAnsi="Times New Roman" w:cs="Times New Roman"/>
                <w:b w:val="0"/>
                <w:sz w:val="24"/>
                <w:szCs w:val="24"/>
              </w:rPr>
              <w:t>Privredno društvo  za gazdovanje šumama</w:t>
            </w:r>
          </w:p>
        </w:tc>
        <w:tc>
          <w:tcPr>
            <w:tcW w:w="537" w:type="pct"/>
          </w:tcPr>
          <w:p w14:paraId="5EDD7A54" w14:textId="7411C62F" w:rsidR="00FF0EDC" w:rsidRPr="00D368F5" w:rsidRDefault="00D368F5" w:rsidP="00D368F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w:t>
            </w:r>
          </w:p>
        </w:tc>
        <w:tc>
          <w:tcPr>
            <w:tcW w:w="540" w:type="pct"/>
          </w:tcPr>
          <w:p w14:paraId="71AAE126" w14:textId="3FE3D3E9" w:rsidR="00FF0EDC" w:rsidRPr="00D368F5" w:rsidRDefault="00D368F5" w:rsidP="00D368F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w:t>
            </w:r>
          </w:p>
        </w:tc>
        <w:tc>
          <w:tcPr>
            <w:tcW w:w="598" w:type="pct"/>
          </w:tcPr>
          <w:p w14:paraId="2088C15A" w14:textId="67B1C9DD" w:rsidR="007C5358" w:rsidRDefault="007C5358" w:rsidP="00D368F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 – 12.500€</w:t>
            </w:r>
          </w:p>
          <w:p w14:paraId="54C77EA9" w14:textId="77777777" w:rsidR="007C5358" w:rsidRDefault="007C5358" w:rsidP="00D368F5">
            <w:pPr>
              <w:spacing w:line="276" w:lineRule="auto"/>
              <w:jc w:val="center"/>
              <w:rPr>
                <w:rFonts w:ascii="Times New Roman" w:hAnsi="Times New Roman" w:cs="Times New Roman"/>
                <w:b w:val="0"/>
                <w:sz w:val="24"/>
                <w:szCs w:val="24"/>
              </w:rPr>
            </w:pPr>
          </w:p>
          <w:p w14:paraId="546CC405" w14:textId="25595AA1" w:rsidR="007C5358" w:rsidRDefault="007C5358" w:rsidP="00D368F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 – 12.500€</w:t>
            </w:r>
          </w:p>
          <w:p w14:paraId="7FB4E692" w14:textId="1F8A6991" w:rsidR="007C5358" w:rsidRDefault="007C5358" w:rsidP="00D368F5">
            <w:pPr>
              <w:spacing w:line="276" w:lineRule="auto"/>
              <w:jc w:val="center"/>
              <w:rPr>
                <w:rFonts w:ascii="Times New Roman" w:hAnsi="Times New Roman" w:cs="Times New Roman"/>
                <w:b w:val="0"/>
                <w:sz w:val="24"/>
                <w:szCs w:val="24"/>
              </w:rPr>
            </w:pPr>
          </w:p>
          <w:p w14:paraId="1C009301" w14:textId="7439B2ED" w:rsidR="007C5358" w:rsidRDefault="007C5358" w:rsidP="00D368F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Ukupno</w:t>
            </w:r>
          </w:p>
          <w:p w14:paraId="438C7095" w14:textId="65A534D0" w:rsidR="00FF0EDC" w:rsidRPr="00D368F5" w:rsidRDefault="007C5358" w:rsidP="00D368F5">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25</w:t>
            </w:r>
            <w:r w:rsidR="00D368F5">
              <w:rPr>
                <w:rFonts w:ascii="Times New Roman" w:hAnsi="Times New Roman" w:cs="Times New Roman"/>
                <w:b w:val="0"/>
                <w:sz w:val="24"/>
                <w:szCs w:val="24"/>
              </w:rPr>
              <w:t>.000€</w:t>
            </w:r>
          </w:p>
        </w:tc>
        <w:tc>
          <w:tcPr>
            <w:tcW w:w="742" w:type="pct"/>
          </w:tcPr>
          <w:p w14:paraId="7DC7CEAE" w14:textId="63FE4903" w:rsidR="00FF0EDC" w:rsidRPr="00D368F5" w:rsidRDefault="00D368F5" w:rsidP="00D368F5">
            <w:pPr>
              <w:spacing w:line="276" w:lineRule="auto"/>
              <w:jc w:val="center"/>
              <w:rPr>
                <w:rFonts w:ascii="Times New Roman" w:hAnsi="Times New Roman" w:cs="Times New Roman"/>
                <w:b w:val="0"/>
                <w:sz w:val="24"/>
                <w:szCs w:val="24"/>
              </w:rPr>
            </w:pPr>
            <w:r w:rsidRPr="00D368F5">
              <w:rPr>
                <w:rFonts w:ascii="Times New Roman" w:hAnsi="Times New Roman" w:cs="Times New Roman"/>
                <w:b w:val="0"/>
                <w:sz w:val="24"/>
                <w:szCs w:val="24"/>
              </w:rPr>
              <w:t>Budžet Privrednog društva za gazdovanje šumama 100 %</w:t>
            </w:r>
          </w:p>
        </w:tc>
      </w:tr>
      <w:tr w:rsidR="006F2A65" w:rsidRPr="002A4FC0" w14:paraId="7E361FC8" w14:textId="77777777" w:rsidTr="0014204D">
        <w:tc>
          <w:tcPr>
            <w:tcW w:w="1067" w:type="pct"/>
          </w:tcPr>
          <w:p w14:paraId="3A8D8B0C" w14:textId="77777777"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t>2.</w:t>
            </w:r>
          </w:p>
        </w:tc>
        <w:tc>
          <w:tcPr>
            <w:tcW w:w="775" w:type="pct"/>
          </w:tcPr>
          <w:p w14:paraId="631C27E5" w14:textId="77777777" w:rsidR="00FF0EDC" w:rsidRPr="00D368F5" w:rsidRDefault="00FF0EDC" w:rsidP="002A4FC0">
            <w:pPr>
              <w:spacing w:line="276" w:lineRule="auto"/>
              <w:rPr>
                <w:rFonts w:ascii="Times New Roman" w:hAnsi="Times New Roman" w:cs="Times New Roman"/>
                <w:b w:val="0"/>
                <w:sz w:val="24"/>
                <w:szCs w:val="24"/>
              </w:rPr>
            </w:pPr>
          </w:p>
        </w:tc>
        <w:tc>
          <w:tcPr>
            <w:tcW w:w="742" w:type="pct"/>
          </w:tcPr>
          <w:p w14:paraId="4A33628B"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37" w:type="pct"/>
          </w:tcPr>
          <w:p w14:paraId="30584CFB"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40" w:type="pct"/>
          </w:tcPr>
          <w:p w14:paraId="468E14E5"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98" w:type="pct"/>
          </w:tcPr>
          <w:p w14:paraId="53C47B9E"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742" w:type="pct"/>
          </w:tcPr>
          <w:p w14:paraId="33C741DA" w14:textId="77777777" w:rsidR="00FF0EDC" w:rsidRPr="00D368F5" w:rsidRDefault="00FF0EDC" w:rsidP="00D368F5">
            <w:pPr>
              <w:spacing w:line="276" w:lineRule="auto"/>
              <w:jc w:val="center"/>
              <w:rPr>
                <w:rFonts w:ascii="Times New Roman" w:hAnsi="Times New Roman" w:cs="Times New Roman"/>
                <w:b w:val="0"/>
                <w:sz w:val="24"/>
                <w:szCs w:val="24"/>
              </w:rPr>
            </w:pPr>
          </w:p>
        </w:tc>
      </w:tr>
      <w:tr w:rsidR="006F2A65" w:rsidRPr="002A4FC0" w14:paraId="54721921" w14:textId="77777777" w:rsidTr="0014204D">
        <w:tc>
          <w:tcPr>
            <w:tcW w:w="1067" w:type="pct"/>
          </w:tcPr>
          <w:p w14:paraId="7D6E48D1" w14:textId="77777777"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t>3.</w:t>
            </w:r>
          </w:p>
        </w:tc>
        <w:tc>
          <w:tcPr>
            <w:tcW w:w="775" w:type="pct"/>
          </w:tcPr>
          <w:p w14:paraId="0AEC8239" w14:textId="77777777" w:rsidR="00FF0EDC" w:rsidRPr="00D368F5" w:rsidRDefault="00FF0EDC" w:rsidP="002A4FC0">
            <w:pPr>
              <w:spacing w:line="276" w:lineRule="auto"/>
              <w:rPr>
                <w:rFonts w:ascii="Times New Roman" w:hAnsi="Times New Roman" w:cs="Times New Roman"/>
                <w:b w:val="0"/>
                <w:sz w:val="24"/>
                <w:szCs w:val="24"/>
              </w:rPr>
            </w:pPr>
          </w:p>
        </w:tc>
        <w:tc>
          <w:tcPr>
            <w:tcW w:w="742" w:type="pct"/>
          </w:tcPr>
          <w:p w14:paraId="2E4C87C5"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37" w:type="pct"/>
          </w:tcPr>
          <w:p w14:paraId="490159D9"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40" w:type="pct"/>
          </w:tcPr>
          <w:p w14:paraId="53E0A609"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598" w:type="pct"/>
          </w:tcPr>
          <w:p w14:paraId="6C4E76B1" w14:textId="77777777" w:rsidR="00FF0EDC" w:rsidRPr="00D368F5" w:rsidRDefault="00FF0EDC" w:rsidP="00D368F5">
            <w:pPr>
              <w:spacing w:line="276" w:lineRule="auto"/>
              <w:jc w:val="center"/>
              <w:rPr>
                <w:rFonts w:ascii="Times New Roman" w:hAnsi="Times New Roman" w:cs="Times New Roman"/>
                <w:b w:val="0"/>
                <w:sz w:val="24"/>
                <w:szCs w:val="24"/>
              </w:rPr>
            </w:pPr>
          </w:p>
        </w:tc>
        <w:tc>
          <w:tcPr>
            <w:tcW w:w="742" w:type="pct"/>
          </w:tcPr>
          <w:p w14:paraId="192C52D3" w14:textId="77777777" w:rsidR="00FF0EDC" w:rsidRPr="00D368F5" w:rsidRDefault="00FF0EDC" w:rsidP="00D368F5">
            <w:pPr>
              <w:spacing w:line="276" w:lineRule="auto"/>
              <w:jc w:val="center"/>
              <w:rPr>
                <w:rFonts w:ascii="Times New Roman" w:hAnsi="Times New Roman" w:cs="Times New Roman"/>
                <w:b w:val="0"/>
                <w:sz w:val="24"/>
                <w:szCs w:val="24"/>
              </w:rPr>
            </w:pPr>
          </w:p>
        </w:tc>
      </w:tr>
      <w:tr w:rsidR="00FF0EDC" w:rsidRPr="002A4FC0" w14:paraId="1D07A631" w14:textId="77777777" w:rsidTr="0014204D">
        <w:tc>
          <w:tcPr>
            <w:tcW w:w="1067" w:type="pct"/>
            <w:shd w:val="clear" w:color="auto" w:fill="2E74B5" w:themeFill="accent1" w:themeFillShade="BF"/>
          </w:tcPr>
          <w:p w14:paraId="383AF4D5" w14:textId="77777777" w:rsidR="00FF0EDC" w:rsidRPr="002A4FC0" w:rsidRDefault="00FF0EDC" w:rsidP="002A4FC0">
            <w:pPr>
              <w:spacing w:line="276" w:lineRule="auto"/>
              <w:rPr>
                <w:rFonts w:ascii="Times New Roman" w:hAnsi="Times New Roman" w:cs="Times New Roman"/>
                <w:sz w:val="20"/>
                <w:szCs w:val="20"/>
              </w:rPr>
            </w:pPr>
          </w:p>
          <w:p w14:paraId="38405DC7" w14:textId="77777777" w:rsidR="00112C00" w:rsidRDefault="00112C00" w:rsidP="002A4FC0">
            <w:pPr>
              <w:spacing w:line="276" w:lineRule="auto"/>
              <w:rPr>
                <w:rFonts w:ascii="Times New Roman" w:hAnsi="Times New Roman" w:cs="Times New Roman"/>
                <w:color w:val="FFFFFF" w:themeColor="background1"/>
                <w:sz w:val="20"/>
                <w:szCs w:val="20"/>
              </w:rPr>
            </w:pPr>
          </w:p>
          <w:p w14:paraId="48CF7428" w14:textId="01694EF2" w:rsidR="00FF0EDC" w:rsidRDefault="00FF0EDC" w:rsidP="002A4FC0">
            <w:pPr>
              <w:spacing w:line="276" w:lineRule="auto"/>
              <w:rPr>
                <w:rFonts w:ascii="Times New Roman" w:hAnsi="Times New Roman" w:cs="Times New Roman"/>
                <w:color w:val="FFFFFF" w:themeColor="background1"/>
                <w:sz w:val="20"/>
                <w:szCs w:val="20"/>
              </w:rPr>
            </w:pPr>
            <w:r w:rsidRPr="002A4FC0">
              <w:rPr>
                <w:rFonts w:ascii="Times New Roman" w:hAnsi="Times New Roman" w:cs="Times New Roman"/>
                <w:color w:val="FFFFFF" w:themeColor="background1"/>
                <w:sz w:val="20"/>
                <w:szCs w:val="20"/>
              </w:rPr>
              <w:t>OPERATIVNI CILJ 4.2</w:t>
            </w:r>
          </w:p>
          <w:p w14:paraId="40065D46" w14:textId="77777777" w:rsidR="00112C00" w:rsidRPr="002A4FC0" w:rsidRDefault="00112C00" w:rsidP="002A4FC0">
            <w:pPr>
              <w:spacing w:line="276" w:lineRule="auto"/>
              <w:rPr>
                <w:rFonts w:ascii="Times New Roman" w:hAnsi="Times New Roman" w:cs="Times New Roman"/>
                <w:color w:val="FFFFFF" w:themeColor="background1"/>
                <w:sz w:val="20"/>
                <w:szCs w:val="20"/>
              </w:rPr>
            </w:pPr>
          </w:p>
          <w:p w14:paraId="59A80822" w14:textId="77777777" w:rsidR="00FF0EDC" w:rsidRPr="002A4FC0" w:rsidRDefault="00FF0EDC" w:rsidP="002A4FC0">
            <w:pPr>
              <w:spacing w:line="276" w:lineRule="auto"/>
              <w:rPr>
                <w:rFonts w:ascii="Times New Roman" w:hAnsi="Times New Roman" w:cs="Times New Roman"/>
                <w:sz w:val="20"/>
                <w:szCs w:val="20"/>
              </w:rPr>
            </w:pPr>
          </w:p>
        </w:tc>
        <w:tc>
          <w:tcPr>
            <w:tcW w:w="3933" w:type="pct"/>
            <w:gridSpan w:val="6"/>
            <w:shd w:val="clear" w:color="auto" w:fill="2E74B5" w:themeFill="accent1" w:themeFillShade="BF"/>
          </w:tcPr>
          <w:p w14:paraId="1E4CE5E2"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p>
          <w:p w14:paraId="071BC74D"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r w:rsidRPr="002A4FC0">
              <w:rPr>
                <w:rFonts w:ascii="Times New Roman" w:hAnsi="Times New Roman" w:cs="Times New Roman"/>
                <w:color w:val="FFFFFF" w:themeColor="background1"/>
                <w:sz w:val="28"/>
                <w:szCs w:val="28"/>
              </w:rPr>
              <w:t>Priprema-povećanje informisanosti i pripravnosti stanovništva u pogledu rizika</w:t>
            </w:r>
          </w:p>
          <w:p w14:paraId="4FB9914A"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p>
        </w:tc>
      </w:tr>
      <w:tr w:rsidR="007C5358" w:rsidRPr="002A4FC0" w14:paraId="771E5DB3" w14:textId="77777777" w:rsidTr="0014204D">
        <w:tc>
          <w:tcPr>
            <w:tcW w:w="1067" w:type="pct"/>
            <w:shd w:val="clear" w:color="auto" w:fill="DEEAF6" w:themeFill="accent1" w:themeFillTint="33"/>
          </w:tcPr>
          <w:p w14:paraId="497F6544"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t>Indikator učinka a)</w:t>
            </w:r>
          </w:p>
        </w:tc>
        <w:tc>
          <w:tcPr>
            <w:tcW w:w="1517" w:type="pct"/>
            <w:gridSpan w:val="2"/>
            <w:shd w:val="clear" w:color="auto" w:fill="DEEAF6" w:themeFill="accent1" w:themeFillTint="33"/>
          </w:tcPr>
          <w:p w14:paraId="375CB5C6"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7AB63F1F"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3CA0926E"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7C5358" w:rsidRPr="002A4FC0" w14:paraId="389480D1" w14:textId="77777777" w:rsidTr="0014204D">
        <w:tc>
          <w:tcPr>
            <w:tcW w:w="1067" w:type="pct"/>
            <w:shd w:val="clear" w:color="auto" w:fill="DEEAF6" w:themeFill="accent1" w:themeFillTint="33"/>
          </w:tcPr>
          <w:p w14:paraId="62FD90C4"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lastRenderedPageBreak/>
              <w:t>Indikator učinka b)</w:t>
            </w:r>
          </w:p>
        </w:tc>
        <w:tc>
          <w:tcPr>
            <w:tcW w:w="1517" w:type="pct"/>
            <w:gridSpan w:val="2"/>
            <w:shd w:val="clear" w:color="auto" w:fill="DEEAF6" w:themeFill="accent1" w:themeFillTint="33"/>
          </w:tcPr>
          <w:p w14:paraId="34A7890B"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1A413CAC"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53C14582"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6F2A65" w:rsidRPr="002A4FC0" w14:paraId="3DF2C304" w14:textId="77777777" w:rsidTr="0014204D">
        <w:tc>
          <w:tcPr>
            <w:tcW w:w="1067" w:type="pct"/>
            <w:shd w:val="clear" w:color="auto" w:fill="A8D08D" w:themeFill="accent6" w:themeFillTint="99"/>
          </w:tcPr>
          <w:p w14:paraId="341E9DAE"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Aktivnost koja utiče na realizaciju Operativnog cilja 4.2</w:t>
            </w:r>
          </w:p>
        </w:tc>
        <w:tc>
          <w:tcPr>
            <w:tcW w:w="775" w:type="pct"/>
            <w:shd w:val="clear" w:color="auto" w:fill="A8D08D" w:themeFill="accent6" w:themeFillTint="99"/>
          </w:tcPr>
          <w:p w14:paraId="1593E831"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 xml:space="preserve">Indikator rezultata </w:t>
            </w:r>
          </w:p>
        </w:tc>
        <w:tc>
          <w:tcPr>
            <w:tcW w:w="742" w:type="pct"/>
            <w:shd w:val="clear" w:color="auto" w:fill="A8D08D" w:themeFill="accent6" w:themeFillTint="99"/>
          </w:tcPr>
          <w:p w14:paraId="663F5A51"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Nadležne institucije</w:t>
            </w:r>
          </w:p>
        </w:tc>
        <w:tc>
          <w:tcPr>
            <w:tcW w:w="537" w:type="pct"/>
            <w:shd w:val="clear" w:color="auto" w:fill="A8D08D" w:themeFill="accent6" w:themeFillTint="99"/>
          </w:tcPr>
          <w:p w14:paraId="2778D04F"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Datum početka</w:t>
            </w:r>
          </w:p>
        </w:tc>
        <w:tc>
          <w:tcPr>
            <w:tcW w:w="540" w:type="pct"/>
            <w:shd w:val="clear" w:color="auto" w:fill="A8D08D" w:themeFill="accent6" w:themeFillTint="99"/>
          </w:tcPr>
          <w:p w14:paraId="60DC3C57"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Planirani datum završetka</w:t>
            </w:r>
          </w:p>
        </w:tc>
        <w:tc>
          <w:tcPr>
            <w:tcW w:w="598" w:type="pct"/>
            <w:shd w:val="clear" w:color="auto" w:fill="A8D08D" w:themeFill="accent6" w:themeFillTint="99"/>
          </w:tcPr>
          <w:p w14:paraId="7C03C70B"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Sredstva planirana za sprovođenje aktivnosti</w:t>
            </w:r>
          </w:p>
        </w:tc>
        <w:tc>
          <w:tcPr>
            <w:tcW w:w="742" w:type="pct"/>
            <w:shd w:val="clear" w:color="auto" w:fill="A8D08D" w:themeFill="accent6" w:themeFillTint="99"/>
          </w:tcPr>
          <w:p w14:paraId="37F7F159"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Izvor finansiranja</w:t>
            </w:r>
          </w:p>
        </w:tc>
      </w:tr>
      <w:tr w:rsidR="006F2A65" w:rsidRPr="002A4FC0" w14:paraId="37EAE154" w14:textId="77777777" w:rsidTr="0014204D">
        <w:tc>
          <w:tcPr>
            <w:tcW w:w="1067" w:type="pct"/>
          </w:tcPr>
          <w:p w14:paraId="25304892" w14:textId="77777777"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t>1.</w:t>
            </w:r>
          </w:p>
        </w:tc>
        <w:tc>
          <w:tcPr>
            <w:tcW w:w="775" w:type="pct"/>
          </w:tcPr>
          <w:p w14:paraId="485CD3E4" w14:textId="77777777" w:rsidR="00FF0EDC" w:rsidRPr="00D368F5" w:rsidRDefault="00FF0EDC" w:rsidP="002A4FC0">
            <w:pPr>
              <w:spacing w:line="276" w:lineRule="auto"/>
              <w:rPr>
                <w:rFonts w:ascii="Times New Roman" w:hAnsi="Times New Roman" w:cs="Times New Roman"/>
                <w:b w:val="0"/>
                <w:sz w:val="24"/>
                <w:szCs w:val="24"/>
              </w:rPr>
            </w:pPr>
          </w:p>
        </w:tc>
        <w:tc>
          <w:tcPr>
            <w:tcW w:w="742" w:type="pct"/>
          </w:tcPr>
          <w:p w14:paraId="2C39BD47" w14:textId="77777777" w:rsidR="00FF0EDC" w:rsidRPr="002A4FC0" w:rsidRDefault="00FF0EDC" w:rsidP="00D368F5">
            <w:pPr>
              <w:spacing w:line="276" w:lineRule="auto"/>
              <w:jc w:val="center"/>
              <w:rPr>
                <w:rFonts w:ascii="Times New Roman" w:hAnsi="Times New Roman" w:cs="Times New Roman"/>
                <w:sz w:val="24"/>
                <w:szCs w:val="24"/>
              </w:rPr>
            </w:pPr>
          </w:p>
        </w:tc>
        <w:tc>
          <w:tcPr>
            <w:tcW w:w="537" w:type="pct"/>
          </w:tcPr>
          <w:p w14:paraId="3E1F1267" w14:textId="77777777" w:rsidR="00FF0EDC" w:rsidRPr="002A4FC0" w:rsidRDefault="00FF0EDC" w:rsidP="00D368F5">
            <w:pPr>
              <w:spacing w:line="276" w:lineRule="auto"/>
              <w:jc w:val="center"/>
              <w:rPr>
                <w:rFonts w:ascii="Times New Roman" w:hAnsi="Times New Roman" w:cs="Times New Roman"/>
                <w:sz w:val="24"/>
                <w:szCs w:val="24"/>
              </w:rPr>
            </w:pPr>
          </w:p>
        </w:tc>
        <w:tc>
          <w:tcPr>
            <w:tcW w:w="540" w:type="pct"/>
          </w:tcPr>
          <w:p w14:paraId="4911C971" w14:textId="77777777" w:rsidR="00FF0EDC" w:rsidRPr="002A4FC0" w:rsidRDefault="00FF0EDC" w:rsidP="00D368F5">
            <w:pPr>
              <w:spacing w:line="276" w:lineRule="auto"/>
              <w:jc w:val="center"/>
              <w:rPr>
                <w:rFonts w:ascii="Times New Roman" w:hAnsi="Times New Roman" w:cs="Times New Roman"/>
                <w:sz w:val="24"/>
                <w:szCs w:val="24"/>
              </w:rPr>
            </w:pPr>
          </w:p>
        </w:tc>
        <w:tc>
          <w:tcPr>
            <w:tcW w:w="598" w:type="pct"/>
          </w:tcPr>
          <w:p w14:paraId="4A69CD97" w14:textId="77777777" w:rsidR="00FF0EDC" w:rsidRPr="002A4FC0" w:rsidRDefault="00FF0EDC" w:rsidP="00D368F5">
            <w:pPr>
              <w:spacing w:line="276" w:lineRule="auto"/>
              <w:jc w:val="center"/>
              <w:rPr>
                <w:rFonts w:ascii="Times New Roman" w:hAnsi="Times New Roman" w:cs="Times New Roman"/>
                <w:sz w:val="24"/>
                <w:szCs w:val="24"/>
              </w:rPr>
            </w:pPr>
          </w:p>
        </w:tc>
        <w:tc>
          <w:tcPr>
            <w:tcW w:w="742" w:type="pct"/>
          </w:tcPr>
          <w:p w14:paraId="5800F604" w14:textId="77777777" w:rsidR="00FF0EDC" w:rsidRPr="002A4FC0" w:rsidRDefault="00FF0EDC" w:rsidP="00D368F5">
            <w:pPr>
              <w:spacing w:line="276" w:lineRule="auto"/>
              <w:jc w:val="center"/>
              <w:rPr>
                <w:rFonts w:ascii="Times New Roman" w:hAnsi="Times New Roman" w:cs="Times New Roman"/>
                <w:sz w:val="24"/>
                <w:szCs w:val="24"/>
              </w:rPr>
            </w:pPr>
          </w:p>
        </w:tc>
      </w:tr>
      <w:tr w:rsidR="006F2A65" w:rsidRPr="002A4FC0" w14:paraId="6F0AC553" w14:textId="77777777" w:rsidTr="0014204D">
        <w:tc>
          <w:tcPr>
            <w:tcW w:w="1067" w:type="pct"/>
          </w:tcPr>
          <w:p w14:paraId="48D3203E" w14:textId="77777777"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t>2.</w:t>
            </w:r>
          </w:p>
        </w:tc>
        <w:tc>
          <w:tcPr>
            <w:tcW w:w="775" w:type="pct"/>
          </w:tcPr>
          <w:p w14:paraId="6688C45C" w14:textId="77777777" w:rsidR="00FF0EDC" w:rsidRPr="00D368F5" w:rsidRDefault="00FF0EDC" w:rsidP="002A4FC0">
            <w:pPr>
              <w:spacing w:line="276" w:lineRule="auto"/>
              <w:rPr>
                <w:rFonts w:ascii="Times New Roman" w:hAnsi="Times New Roman" w:cs="Times New Roman"/>
                <w:b w:val="0"/>
                <w:sz w:val="24"/>
                <w:szCs w:val="24"/>
              </w:rPr>
            </w:pPr>
          </w:p>
        </w:tc>
        <w:tc>
          <w:tcPr>
            <w:tcW w:w="742" w:type="pct"/>
          </w:tcPr>
          <w:p w14:paraId="27E1F575" w14:textId="77777777" w:rsidR="00FF0EDC" w:rsidRPr="002A4FC0" w:rsidRDefault="00FF0EDC" w:rsidP="00D368F5">
            <w:pPr>
              <w:spacing w:line="276" w:lineRule="auto"/>
              <w:jc w:val="center"/>
              <w:rPr>
                <w:rFonts w:ascii="Times New Roman" w:hAnsi="Times New Roman" w:cs="Times New Roman"/>
                <w:sz w:val="24"/>
                <w:szCs w:val="24"/>
              </w:rPr>
            </w:pPr>
          </w:p>
        </w:tc>
        <w:tc>
          <w:tcPr>
            <w:tcW w:w="537" w:type="pct"/>
          </w:tcPr>
          <w:p w14:paraId="229262E5" w14:textId="77777777" w:rsidR="00FF0EDC" w:rsidRPr="002A4FC0" w:rsidRDefault="00FF0EDC" w:rsidP="00D368F5">
            <w:pPr>
              <w:spacing w:line="276" w:lineRule="auto"/>
              <w:jc w:val="center"/>
              <w:rPr>
                <w:rFonts w:ascii="Times New Roman" w:hAnsi="Times New Roman" w:cs="Times New Roman"/>
                <w:sz w:val="24"/>
                <w:szCs w:val="24"/>
              </w:rPr>
            </w:pPr>
          </w:p>
        </w:tc>
        <w:tc>
          <w:tcPr>
            <w:tcW w:w="540" w:type="pct"/>
          </w:tcPr>
          <w:p w14:paraId="64E8B96A" w14:textId="77777777" w:rsidR="00FF0EDC" w:rsidRPr="002A4FC0" w:rsidRDefault="00FF0EDC" w:rsidP="00D368F5">
            <w:pPr>
              <w:spacing w:line="276" w:lineRule="auto"/>
              <w:jc w:val="center"/>
              <w:rPr>
                <w:rFonts w:ascii="Times New Roman" w:hAnsi="Times New Roman" w:cs="Times New Roman"/>
                <w:sz w:val="24"/>
                <w:szCs w:val="24"/>
              </w:rPr>
            </w:pPr>
          </w:p>
        </w:tc>
        <w:tc>
          <w:tcPr>
            <w:tcW w:w="598" w:type="pct"/>
          </w:tcPr>
          <w:p w14:paraId="4F1E099F" w14:textId="77777777" w:rsidR="00FF0EDC" w:rsidRPr="002A4FC0" w:rsidRDefault="00FF0EDC" w:rsidP="00D368F5">
            <w:pPr>
              <w:spacing w:line="276" w:lineRule="auto"/>
              <w:jc w:val="center"/>
              <w:rPr>
                <w:rFonts w:ascii="Times New Roman" w:hAnsi="Times New Roman" w:cs="Times New Roman"/>
                <w:sz w:val="24"/>
                <w:szCs w:val="24"/>
              </w:rPr>
            </w:pPr>
          </w:p>
        </w:tc>
        <w:tc>
          <w:tcPr>
            <w:tcW w:w="742" w:type="pct"/>
          </w:tcPr>
          <w:p w14:paraId="4E640B1A" w14:textId="77777777" w:rsidR="00FF0EDC" w:rsidRPr="002A4FC0" w:rsidRDefault="00FF0EDC" w:rsidP="00D368F5">
            <w:pPr>
              <w:spacing w:line="276" w:lineRule="auto"/>
              <w:jc w:val="center"/>
              <w:rPr>
                <w:rFonts w:ascii="Times New Roman" w:hAnsi="Times New Roman" w:cs="Times New Roman"/>
                <w:sz w:val="24"/>
                <w:szCs w:val="24"/>
              </w:rPr>
            </w:pPr>
          </w:p>
        </w:tc>
      </w:tr>
      <w:tr w:rsidR="006F2A65" w:rsidRPr="002A4FC0" w14:paraId="44D78069" w14:textId="77777777" w:rsidTr="0014204D">
        <w:tc>
          <w:tcPr>
            <w:tcW w:w="1067" w:type="pct"/>
          </w:tcPr>
          <w:p w14:paraId="0B40FC0A" w14:textId="77777777"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t>3.</w:t>
            </w:r>
          </w:p>
        </w:tc>
        <w:tc>
          <w:tcPr>
            <w:tcW w:w="775" w:type="pct"/>
          </w:tcPr>
          <w:p w14:paraId="5711BAE9" w14:textId="77777777" w:rsidR="00FF0EDC" w:rsidRPr="00D368F5" w:rsidRDefault="00FF0EDC" w:rsidP="002A4FC0">
            <w:pPr>
              <w:spacing w:line="276" w:lineRule="auto"/>
              <w:rPr>
                <w:rFonts w:ascii="Times New Roman" w:hAnsi="Times New Roman" w:cs="Times New Roman"/>
                <w:b w:val="0"/>
                <w:sz w:val="24"/>
                <w:szCs w:val="24"/>
              </w:rPr>
            </w:pPr>
          </w:p>
        </w:tc>
        <w:tc>
          <w:tcPr>
            <w:tcW w:w="742" w:type="pct"/>
          </w:tcPr>
          <w:p w14:paraId="5E3C6E16" w14:textId="77777777" w:rsidR="00FF0EDC" w:rsidRPr="002A4FC0" w:rsidRDefault="00FF0EDC" w:rsidP="00D368F5">
            <w:pPr>
              <w:spacing w:line="276" w:lineRule="auto"/>
              <w:jc w:val="center"/>
              <w:rPr>
                <w:rFonts w:ascii="Times New Roman" w:hAnsi="Times New Roman" w:cs="Times New Roman"/>
                <w:sz w:val="24"/>
                <w:szCs w:val="24"/>
              </w:rPr>
            </w:pPr>
          </w:p>
        </w:tc>
        <w:tc>
          <w:tcPr>
            <w:tcW w:w="537" w:type="pct"/>
          </w:tcPr>
          <w:p w14:paraId="4F581BFB" w14:textId="77777777" w:rsidR="00FF0EDC" w:rsidRPr="002A4FC0" w:rsidRDefault="00FF0EDC" w:rsidP="00D368F5">
            <w:pPr>
              <w:spacing w:line="276" w:lineRule="auto"/>
              <w:jc w:val="center"/>
              <w:rPr>
                <w:rFonts w:ascii="Times New Roman" w:hAnsi="Times New Roman" w:cs="Times New Roman"/>
                <w:sz w:val="24"/>
                <w:szCs w:val="24"/>
              </w:rPr>
            </w:pPr>
          </w:p>
        </w:tc>
        <w:tc>
          <w:tcPr>
            <w:tcW w:w="540" w:type="pct"/>
          </w:tcPr>
          <w:p w14:paraId="02364BCC" w14:textId="77777777" w:rsidR="00FF0EDC" w:rsidRPr="002A4FC0" w:rsidRDefault="00FF0EDC" w:rsidP="00D368F5">
            <w:pPr>
              <w:spacing w:line="276" w:lineRule="auto"/>
              <w:jc w:val="center"/>
              <w:rPr>
                <w:rFonts w:ascii="Times New Roman" w:hAnsi="Times New Roman" w:cs="Times New Roman"/>
                <w:sz w:val="24"/>
                <w:szCs w:val="24"/>
              </w:rPr>
            </w:pPr>
          </w:p>
        </w:tc>
        <w:tc>
          <w:tcPr>
            <w:tcW w:w="598" w:type="pct"/>
          </w:tcPr>
          <w:p w14:paraId="78067BE4" w14:textId="77777777" w:rsidR="00FF0EDC" w:rsidRPr="002A4FC0" w:rsidRDefault="00FF0EDC" w:rsidP="00D368F5">
            <w:pPr>
              <w:spacing w:line="276" w:lineRule="auto"/>
              <w:jc w:val="center"/>
              <w:rPr>
                <w:rFonts w:ascii="Times New Roman" w:hAnsi="Times New Roman" w:cs="Times New Roman"/>
                <w:sz w:val="24"/>
                <w:szCs w:val="24"/>
              </w:rPr>
            </w:pPr>
          </w:p>
        </w:tc>
        <w:tc>
          <w:tcPr>
            <w:tcW w:w="742" w:type="pct"/>
          </w:tcPr>
          <w:p w14:paraId="2BCBCF2B" w14:textId="77777777" w:rsidR="00FF0EDC" w:rsidRPr="002A4FC0" w:rsidRDefault="00FF0EDC" w:rsidP="00D368F5">
            <w:pPr>
              <w:spacing w:line="276" w:lineRule="auto"/>
              <w:jc w:val="center"/>
              <w:rPr>
                <w:rFonts w:ascii="Times New Roman" w:hAnsi="Times New Roman" w:cs="Times New Roman"/>
                <w:sz w:val="24"/>
                <w:szCs w:val="24"/>
              </w:rPr>
            </w:pPr>
          </w:p>
        </w:tc>
      </w:tr>
      <w:tr w:rsidR="00FF0EDC" w:rsidRPr="002A4FC0" w14:paraId="403B8716" w14:textId="77777777" w:rsidTr="0014204D">
        <w:tc>
          <w:tcPr>
            <w:tcW w:w="1067" w:type="pct"/>
            <w:shd w:val="clear" w:color="auto" w:fill="2E74B5" w:themeFill="accent1" w:themeFillShade="BF"/>
          </w:tcPr>
          <w:p w14:paraId="1A66032E" w14:textId="77777777" w:rsidR="00FF0EDC" w:rsidRPr="002A4FC0" w:rsidRDefault="00FF0EDC" w:rsidP="002A4FC0">
            <w:pPr>
              <w:spacing w:line="276" w:lineRule="auto"/>
              <w:rPr>
                <w:rFonts w:ascii="Times New Roman" w:hAnsi="Times New Roman" w:cs="Times New Roman"/>
                <w:sz w:val="20"/>
                <w:szCs w:val="20"/>
              </w:rPr>
            </w:pPr>
          </w:p>
          <w:p w14:paraId="497E081F" w14:textId="77777777" w:rsidR="00112C00" w:rsidRDefault="00112C00" w:rsidP="002A4FC0">
            <w:pPr>
              <w:spacing w:line="276" w:lineRule="auto"/>
              <w:rPr>
                <w:rFonts w:ascii="Times New Roman" w:hAnsi="Times New Roman" w:cs="Times New Roman"/>
                <w:color w:val="FFFFFF" w:themeColor="background1"/>
                <w:sz w:val="20"/>
                <w:szCs w:val="20"/>
              </w:rPr>
            </w:pPr>
          </w:p>
          <w:p w14:paraId="5694B6AE" w14:textId="591582F1" w:rsidR="00FF0EDC" w:rsidRDefault="00FF0EDC" w:rsidP="002A4FC0">
            <w:pPr>
              <w:spacing w:line="276" w:lineRule="auto"/>
              <w:rPr>
                <w:rFonts w:ascii="Times New Roman" w:hAnsi="Times New Roman" w:cs="Times New Roman"/>
                <w:color w:val="FFFFFF" w:themeColor="background1"/>
                <w:sz w:val="20"/>
                <w:szCs w:val="20"/>
              </w:rPr>
            </w:pPr>
            <w:r w:rsidRPr="002A4FC0">
              <w:rPr>
                <w:rFonts w:ascii="Times New Roman" w:hAnsi="Times New Roman" w:cs="Times New Roman"/>
                <w:color w:val="FFFFFF" w:themeColor="background1"/>
                <w:sz w:val="20"/>
                <w:szCs w:val="20"/>
              </w:rPr>
              <w:t>OPERATIVNI CILJ 4.3</w:t>
            </w:r>
          </w:p>
          <w:p w14:paraId="294D3DC1" w14:textId="77777777" w:rsidR="00112C00" w:rsidRPr="002A4FC0" w:rsidRDefault="00112C00" w:rsidP="002A4FC0">
            <w:pPr>
              <w:spacing w:line="276" w:lineRule="auto"/>
              <w:rPr>
                <w:rFonts w:ascii="Times New Roman" w:hAnsi="Times New Roman" w:cs="Times New Roman"/>
                <w:color w:val="FFFFFF" w:themeColor="background1"/>
                <w:sz w:val="20"/>
                <w:szCs w:val="20"/>
              </w:rPr>
            </w:pPr>
          </w:p>
          <w:p w14:paraId="2231092E" w14:textId="77777777" w:rsidR="00FF0EDC" w:rsidRPr="002A4FC0" w:rsidRDefault="00FF0EDC" w:rsidP="002A4FC0">
            <w:pPr>
              <w:spacing w:line="276" w:lineRule="auto"/>
              <w:rPr>
                <w:rFonts w:ascii="Times New Roman" w:hAnsi="Times New Roman" w:cs="Times New Roman"/>
                <w:sz w:val="20"/>
                <w:szCs w:val="20"/>
              </w:rPr>
            </w:pPr>
          </w:p>
        </w:tc>
        <w:tc>
          <w:tcPr>
            <w:tcW w:w="3933" w:type="pct"/>
            <w:gridSpan w:val="6"/>
            <w:shd w:val="clear" w:color="auto" w:fill="2E74B5" w:themeFill="accent1" w:themeFillShade="BF"/>
          </w:tcPr>
          <w:p w14:paraId="4E39E6A1"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p>
          <w:p w14:paraId="1E517BD1"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r w:rsidRPr="002A4FC0">
              <w:rPr>
                <w:rFonts w:ascii="Times New Roman" w:hAnsi="Times New Roman" w:cs="Times New Roman"/>
                <w:color w:val="FFFFFF" w:themeColor="background1"/>
                <w:sz w:val="28"/>
                <w:szCs w:val="28"/>
              </w:rPr>
              <w:t>Uzbunjivanje-poboljšanje ranog upozoravanja</w:t>
            </w:r>
          </w:p>
          <w:p w14:paraId="3707C5C9"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p>
        </w:tc>
      </w:tr>
      <w:tr w:rsidR="007C5358" w:rsidRPr="002A4FC0" w14:paraId="267B5A03" w14:textId="77777777" w:rsidTr="0014204D">
        <w:tc>
          <w:tcPr>
            <w:tcW w:w="1067" w:type="pct"/>
            <w:shd w:val="clear" w:color="auto" w:fill="DEEAF6" w:themeFill="accent1" w:themeFillTint="33"/>
          </w:tcPr>
          <w:p w14:paraId="46BA3361"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t>Indikator učinka a)</w:t>
            </w:r>
          </w:p>
        </w:tc>
        <w:tc>
          <w:tcPr>
            <w:tcW w:w="1517" w:type="pct"/>
            <w:gridSpan w:val="2"/>
            <w:shd w:val="clear" w:color="auto" w:fill="DEEAF6" w:themeFill="accent1" w:themeFillTint="33"/>
          </w:tcPr>
          <w:p w14:paraId="7051E8A7"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11573566"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59A83EBA"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7C5358" w:rsidRPr="002A4FC0" w14:paraId="28338D00" w14:textId="77777777" w:rsidTr="0014204D">
        <w:tc>
          <w:tcPr>
            <w:tcW w:w="1067" w:type="pct"/>
            <w:shd w:val="clear" w:color="auto" w:fill="DEEAF6" w:themeFill="accent1" w:themeFillTint="33"/>
          </w:tcPr>
          <w:p w14:paraId="6538E2E7"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t>Indikator učinka b)</w:t>
            </w:r>
          </w:p>
        </w:tc>
        <w:tc>
          <w:tcPr>
            <w:tcW w:w="1517" w:type="pct"/>
            <w:gridSpan w:val="2"/>
            <w:shd w:val="clear" w:color="auto" w:fill="DEEAF6" w:themeFill="accent1" w:themeFillTint="33"/>
          </w:tcPr>
          <w:p w14:paraId="5265B280"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227DB8A3"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4C20FA6A"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6F2A65" w:rsidRPr="002A4FC0" w14:paraId="43FB3A09" w14:textId="77777777" w:rsidTr="0014204D">
        <w:tc>
          <w:tcPr>
            <w:tcW w:w="1067" w:type="pct"/>
            <w:shd w:val="clear" w:color="auto" w:fill="A8D08D" w:themeFill="accent6" w:themeFillTint="99"/>
          </w:tcPr>
          <w:p w14:paraId="5CB50055"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Aktivnost koja utiče na realizaciju Operativnog cilja 4.3</w:t>
            </w:r>
          </w:p>
        </w:tc>
        <w:tc>
          <w:tcPr>
            <w:tcW w:w="775" w:type="pct"/>
            <w:shd w:val="clear" w:color="auto" w:fill="A8D08D" w:themeFill="accent6" w:themeFillTint="99"/>
          </w:tcPr>
          <w:p w14:paraId="26DA93B9"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 xml:space="preserve">Indikator rezultata </w:t>
            </w:r>
          </w:p>
        </w:tc>
        <w:tc>
          <w:tcPr>
            <w:tcW w:w="742" w:type="pct"/>
            <w:shd w:val="clear" w:color="auto" w:fill="A8D08D" w:themeFill="accent6" w:themeFillTint="99"/>
          </w:tcPr>
          <w:p w14:paraId="2A61E7B1"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Nadležne institucije</w:t>
            </w:r>
          </w:p>
        </w:tc>
        <w:tc>
          <w:tcPr>
            <w:tcW w:w="537" w:type="pct"/>
            <w:shd w:val="clear" w:color="auto" w:fill="A8D08D" w:themeFill="accent6" w:themeFillTint="99"/>
          </w:tcPr>
          <w:p w14:paraId="09022FB8"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Datum početka</w:t>
            </w:r>
          </w:p>
        </w:tc>
        <w:tc>
          <w:tcPr>
            <w:tcW w:w="540" w:type="pct"/>
            <w:shd w:val="clear" w:color="auto" w:fill="A8D08D" w:themeFill="accent6" w:themeFillTint="99"/>
          </w:tcPr>
          <w:p w14:paraId="33ED6516"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Planirani datum završetka</w:t>
            </w:r>
          </w:p>
        </w:tc>
        <w:tc>
          <w:tcPr>
            <w:tcW w:w="598" w:type="pct"/>
            <w:shd w:val="clear" w:color="auto" w:fill="A8D08D" w:themeFill="accent6" w:themeFillTint="99"/>
          </w:tcPr>
          <w:p w14:paraId="354BBC28"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Sredstva planirana za sprovođenje aktivnosti</w:t>
            </w:r>
          </w:p>
        </w:tc>
        <w:tc>
          <w:tcPr>
            <w:tcW w:w="742" w:type="pct"/>
            <w:shd w:val="clear" w:color="auto" w:fill="A8D08D" w:themeFill="accent6" w:themeFillTint="99"/>
          </w:tcPr>
          <w:p w14:paraId="357E2917"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Izvor finansiranja</w:t>
            </w:r>
          </w:p>
        </w:tc>
      </w:tr>
      <w:tr w:rsidR="006F2A65" w:rsidRPr="002A4FC0" w14:paraId="03BAD104" w14:textId="77777777" w:rsidTr="0014204D">
        <w:tc>
          <w:tcPr>
            <w:tcW w:w="1067" w:type="pct"/>
          </w:tcPr>
          <w:p w14:paraId="17EE4D94" w14:textId="695429B1"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t>1.</w:t>
            </w:r>
            <w:r w:rsidR="000A5B4B">
              <w:rPr>
                <w:rFonts w:ascii="Times New Roman" w:hAnsi="Times New Roman" w:cs="Times New Roman"/>
                <w:sz w:val="24"/>
                <w:szCs w:val="24"/>
              </w:rPr>
              <w:t xml:space="preserve"> </w:t>
            </w:r>
            <w:r w:rsidR="000A5B4B" w:rsidRPr="000A5B4B">
              <w:rPr>
                <w:rFonts w:ascii="Times New Roman" w:hAnsi="Times New Roman" w:cs="Times New Roman"/>
                <w:sz w:val="24"/>
                <w:szCs w:val="24"/>
              </w:rPr>
              <w:t>Nabavka odgovarajuće opreme za monitoring po</w:t>
            </w:r>
            <w:r w:rsidR="00C91201">
              <w:rPr>
                <w:rFonts w:ascii="Times New Roman" w:hAnsi="Times New Roman" w:cs="Times New Roman"/>
                <w:sz w:val="24"/>
                <w:szCs w:val="24"/>
              </w:rPr>
              <w:t>d</w:t>
            </w:r>
            <w:r w:rsidR="000A5B4B" w:rsidRPr="000A5B4B">
              <w:rPr>
                <w:rFonts w:ascii="Times New Roman" w:hAnsi="Times New Roman" w:cs="Times New Roman"/>
                <w:sz w:val="24"/>
                <w:szCs w:val="24"/>
              </w:rPr>
              <w:t>zemnih voda ili obnova postojeće opreme</w:t>
            </w:r>
          </w:p>
        </w:tc>
        <w:tc>
          <w:tcPr>
            <w:tcW w:w="775" w:type="pct"/>
          </w:tcPr>
          <w:p w14:paraId="2C22E63B" w14:textId="4F43D2F1" w:rsidR="000A5B4B" w:rsidRPr="00D368F5" w:rsidRDefault="000A5B4B" w:rsidP="002A4FC0">
            <w:pPr>
              <w:spacing w:line="276" w:lineRule="auto"/>
              <w:rPr>
                <w:rFonts w:ascii="Times New Roman" w:hAnsi="Times New Roman" w:cs="Times New Roman"/>
                <w:b w:val="0"/>
                <w:sz w:val="24"/>
                <w:szCs w:val="24"/>
              </w:rPr>
            </w:pPr>
            <w:r w:rsidRPr="000A5B4B">
              <w:rPr>
                <w:rFonts w:ascii="Times New Roman" w:hAnsi="Times New Roman" w:cs="Times New Roman"/>
                <w:b w:val="0"/>
                <w:sz w:val="24"/>
                <w:szCs w:val="24"/>
              </w:rPr>
              <w:t>2026</w:t>
            </w:r>
            <w:r>
              <w:rPr>
                <w:rFonts w:ascii="Times New Roman" w:hAnsi="Times New Roman" w:cs="Times New Roman"/>
                <w:b w:val="0"/>
                <w:sz w:val="24"/>
                <w:szCs w:val="24"/>
              </w:rPr>
              <w:t xml:space="preserve"> </w:t>
            </w:r>
            <w:r w:rsidRPr="000A5B4B">
              <w:rPr>
                <w:rFonts w:ascii="Times New Roman" w:hAnsi="Times New Roman" w:cs="Times New Roman"/>
                <w:b w:val="0"/>
                <w:sz w:val="24"/>
                <w:szCs w:val="24"/>
              </w:rPr>
              <w:t xml:space="preserve">- Izrada elaborata o stanju opreme na stanicama za merenje podzemnih voda sa </w:t>
            </w:r>
            <w:r w:rsidRPr="000A5B4B">
              <w:rPr>
                <w:rFonts w:ascii="Times New Roman" w:hAnsi="Times New Roman" w:cs="Times New Roman"/>
                <w:b w:val="0"/>
                <w:sz w:val="24"/>
                <w:szCs w:val="24"/>
              </w:rPr>
              <w:lastRenderedPageBreak/>
              <w:t>specifikacijom radova i opreme, raspisivanje tendera za nabavku opreme i djelova koji nisu u funkciji</w:t>
            </w:r>
          </w:p>
        </w:tc>
        <w:tc>
          <w:tcPr>
            <w:tcW w:w="742" w:type="pct"/>
          </w:tcPr>
          <w:p w14:paraId="51E73981" w14:textId="69197F4D" w:rsidR="00FF0EDC" w:rsidRPr="000A5B4B" w:rsidRDefault="000A5B4B" w:rsidP="000A5B4B">
            <w:pPr>
              <w:spacing w:line="276" w:lineRule="auto"/>
              <w:jc w:val="center"/>
              <w:rPr>
                <w:rFonts w:ascii="Times New Roman" w:hAnsi="Times New Roman" w:cs="Times New Roman"/>
                <w:b w:val="0"/>
                <w:sz w:val="24"/>
                <w:szCs w:val="24"/>
              </w:rPr>
            </w:pPr>
            <w:r w:rsidRPr="000A5B4B">
              <w:rPr>
                <w:rFonts w:ascii="Times New Roman" w:hAnsi="Times New Roman" w:cs="Times New Roman"/>
                <w:b w:val="0"/>
                <w:sz w:val="24"/>
                <w:szCs w:val="24"/>
              </w:rPr>
              <w:lastRenderedPageBreak/>
              <w:t>Zavod za hidrometeorologiju i seizmologiju</w:t>
            </w:r>
          </w:p>
        </w:tc>
        <w:tc>
          <w:tcPr>
            <w:tcW w:w="537" w:type="pct"/>
          </w:tcPr>
          <w:p w14:paraId="2E95DC10" w14:textId="153BABC9" w:rsidR="00FF0EDC" w:rsidRPr="000A5B4B" w:rsidRDefault="000A5B4B" w:rsidP="00D368F5">
            <w:pPr>
              <w:spacing w:line="276" w:lineRule="auto"/>
              <w:jc w:val="center"/>
              <w:rPr>
                <w:rFonts w:ascii="Times New Roman" w:hAnsi="Times New Roman" w:cs="Times New Roman"/>
                <w:b w:val="0"/>
                <w:sz w:val="24"/>
                <w:szCs w:val="24"/>
              </w:rPr>
            </w:pPr>
            <w:r w:rsidRPr="000A5B4B">
              <w:rPr>
                <w:rFonts w:ascii="Times New Roman" w:hAnsi="Times New Roman" w:cs="Times New Roman"/>
                <w:b w:val="0"/>
                <w:sz w:val="24"/>
                <w:szCs w:val="24"/>
              </w:rPr>
              <w:t>2026</w:t>
            </w:r>
          </w:p>
        </w:tc>
        <w:tc>
          <w:tcPr>
            <w:tcW w:w="540" w:type="pct"/>
          </w:tcPr>
          <w:p w14:paraId="46280F41" w14:textId="0D7132F1" w:rsidR="00FF0EDC" w:rsidRPr="000A5B4B" w:rsidRDefault="00D13809" w:rsidP="00D368F5">
            <w:pPr>
              <w:spacing w:line="276" w:lineRule="auto"/>
              <w:jc w:val="center"/>
              <w:rPr>
                <w:rFonts w:ascii="Times New Roman" w:hAnsi="Times New Roman" w:cs="Times New Roman"/>
                <w:b w:val="0"/>
                <w:sz w:val="24"/>
                <w:szCs w:val="24"/>
              </w:rPr>
            </w:pPr>
            <w:r w:rsidRPr="00D13809">
              <w:rPr>
                <w:rFonts w:ascii="Times New Roman" w:hAnsi="Times New Roman" w:cs="Times New Roman"/>
                <w:b w:val="0"/>
                <w:sz w:val="24"/>
                <w:szCs w:val="24"/>
              </w:rPr>
              <w:t>2026</w:t>
            </w:r>
          </w:p>
        </w:tc>
        <w:tc>
          <w:tcPr>
            <w:tcW w:w="598" w:type="pct"/>
          </w:tcPr>
          <w:p w14:paraId="546DAA0F" w14:textId="0BD62F7B" w:rsidR="00607B4A" w:rsidRDefault="00607B4A" w:rsidP="00607B4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2025 – 26.666€</w:t>
            </w:r>
          </w:p>
          <w:p w14:paraId="0E21EBA0" w14:textId="77777777" w:rsidR="00607B4A" w:rsidRDefault="00607B4A" w:rsidP="00607B4A">
            <w:pPr>
              <w:spacing w:line="276" w:lineRule="auto"/>
              <w:jc w:val="center"/>
              <w:rPr>
                <w:rFonts w:ascii="Times New Roman" w:hAnsi="Times New Roman" w:cs="Times New Roman"/>
                <w:b w:val="0"/>
                <w:sz w:val="24"/>
                <w:szCs w:val="24"/>
              </w:rPr>
            </w:pPr>
          </w:p>
          <w:p w14:paraId="46591B5D" w14:textId="1E94DEA9" w:rsidR="00607B4A" w:rsidRDefault="00607B4A" w:rsidP="00607B4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2026 – 26.666€</w:t>
            </w:r>
          </w:p>
          <w:p w14:paraId="637B8823" w14:textId="77777777" w:rsidR="00607B4A" w:rsidRDefault="00607B4A" w:rsidP="00607B4A">
            <w:pPr>
              <w:spacing w:line="276" w:lineRule="auto"/>
              <w:jc w:val="center"/>
              <w:rPr>
                <w:rFonts w:ascii="Times New Roman" w:hAnsi="Times New Roman" w:cs="Times New Roman"/>
                <w:b w:val="0"/>
                <w:sz w:val="24"/>
                <w:szCs w:val="24"/>
              </w:rPr>
            </w:pPr>
          </w:p>
          <w:p w14:paraId="1522A040" w14:textId="77777777" w:rsidR="00607B4A" w:rsidRDefault="00607B4A" w:rsidP="00607B4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lastRenderedPageBreak/>
              <w:t>Ukupno</w:t>
            </w:r>
          </w:p>
          <w:p w14:paraId="09DE085C" w14:textId="25223A66" w:rsidR="00FF0EDC" w:rsidRPr="000A5B4B" w:rsidRDefault="00607B4A" w:rsidP="00607B4A">
            <w:pPr>
              <w:spacing w:line="276" w:lineRule="auto"/>
              <w:jc w:val="center"/>
              <w:rPr>
                <w:rFonts w:ascii="Times New Roman" w:hAnsi="Times New Roman" w:cs="Times New Roman"/>
                <w:b w:val="0"/>
                <w:sz w:val="24"/>
                <w:szCs w:val="24"/>
              </w:rPr>
            </w:pPr>
            <w:r>
              <w:rPr>
                <w:rFonts w:ascii="Times New Roman" w:hAnsi="Times New Roman" w:cs="Times New Roman"/>
                <w:b w:val="0"/>
                <w:sz w:val="24"/>
                <w:szCs w:val="24"/>
              </w:rPr>
              <w:t>53.333€</w:t>
            </w:r>
          </w:p>
        </w:tc>
        <w:tc>
          <w:tcPr>
            <w:tcW w:w="742" w:type="pct"/>
          </w:tcPr>
          <w:p w14:paraId="25F3596F" w14:textId="773B8D90" w:rsidR="00FF0EDC" w:rsidRPr="000A5B4B" w:rsidRDefault="000A5B4B" w:rsidP="00D368F5">
            <w:pPr>
              <w:spacing w:line="276" w:lineRule="auto"/>
              <w:jc w:val="center"/>
              <w:rPr>
                <w:rFonts w:ascii="Times New Roman" w:hAnsi="Times New Roman" w:cs="Times New Roman"/>
                <w:b w:val="0"/>
                <w:sz w:val="24"/>
                <w:szCs w:val="24"/>
              </w:rPr>
            </w:pPr>
            <w:r w:rsidRPr="000A5B4B">
              <w:rPr>
                <w:rFonts w:ascii="Times New Roman" w:hAnsi="Times New Roman" w:cs="Times New Roman"/>
                <w:b w:val="0"/>
                <w:sz w:val="24"/>
                <w:szCs w:val="24"/>
              </w:rPr>
              <w:lastRenderedPageBreak/>
              <w:t>Budžet Zavoda za hidrometeorologiju i seizmologiju, IPA fondovi</w:t>
            </w:r>
          </w:p>
        </w:tc>
      </w:tr>
      <w:tr w:rsidR="006F2A65" w:rsidRPr="002A4FC0" w14:paraId="03E3F466" w14:textId="77777777" w:rsidTr="0014204D">
        <w:tc>
          <w:tcPr>
            <w:tcW w:w="1067" w:type="pct"/>
          </w:tcPr>
          <w:p w14:paraId="30F14A31" w14:textId="77777777"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lastRenderedPageBreak/>
              <w:t>2.</w:t>
            </w:r>
          </w:p>
        </w:tc>
        <w:tc>
          <w:tcPr>
            <w:tcW w:w="775" w:type="pct"/>
          </w:tcPr>
          <w:p w14:paraId="33B7F512" w14:textId="77777777" w:rsidR="00FF0EDC" w:rsidRPr="00D368F5" w:rsidRDefault="00FF0EDC" w:rsidP="002A4FC0">
            <w:pPr>
              <w:spacing w:line="276" w:lineRule="auto"/>
              <w:rPr>
                <w:rFonts w:ascii="Times New Roman" w:hAnsi="Times New Roman" w:cs="Times New Roman"/>
                <w:b w:val="0"/>
                <w:sz w:val="24"/>
                <w:szCs w:val="24"/>
              </w:rPr>
            </w:pPr>
          </w:p>
        </w:tc>
        <w:tc>
          <w:tcPr>
            <w:tcW w:w="742" w:type="pct"/>
          </w:tcPr>
          <w:p w14:paraId="33418104" w14:textId="77777777" w:rsidR="00FF0EDC" w:rsidRPr="002A4FC0" w:rsidRDefault="00FF0EDC" w:rsidP="00D368F5">
            <w:pPr>
              <w:spacing w:line="276" w:lineRule="auto"/>
              <w:jc w:val="center"/>
              <w:rPr>
                <w:rFonts w:ascii="Times New Roman" w:hAnsi="Times New Roman" w:cs="Times New Roman"/>
                <w:sz w:val="24"/>
                <w:szCs w:val="24"/>
              </w:rPr>
            </w:pPr>
          </w:p>
        </w:tc>
        <w:tc>
          <w:tcPr>
            <w:tcW w:w="537" w:type="pct"/>
          </w:tcPr>
          <w:p w14:paraId="72FF493F" w14:textId="77777777" w:rsidR="00FF0EDC" w:rsidRPr="002A4FC0" w:rsidRDefault="00FF0EDC" w:rsidP="00D368F5">
            <w:pPr>
              <w:spacing w:line="276" w:lineRule="auto"/>
              <w:jc w:val="center"/>
              <w:rPr>
                <w:rFonts w:ascii="Times New Roman" w:hAnsi="Times New Roman" w:cs="Times New Roman"/>
                <w:sz w:val="24"/>
                <w:szCs w:val="24"/>
              </w:rPr>
            </w:pPr>
          </w:p>
        </w:tc>
        <w:tc>
          <w:tcPr>
            <w:tcW w:w="540" w:type="pct"/>
          </w:tcPr>
          <w:p w14:paraId="46A9EB13" w14:textId="77777777" w:rsidR="00FF0EDC" w:rsidRPr="002A4FC0" w:rsidRDefault="00FF0EDC" w:rsidP="00D368F5">
            <w:pPr>
              <w:spacing w:line="276" w:lineRule="auto"/>
              <w:jc w:val="center"/>
              <w:rPr>
                <w:rFonts w:ascii="Times New Roman" w:hAnsi="Times New Roman" w:cs="Times New Roman"/>
                <w:sz w:val="24"/>
                <w:szCs w:val="24"/>
              </w:rPr>
            </w:pPr>
          </w:p>
        </w:tc>
        <w:tc>
          <w:tcPr>
            <w:tcW w:w="598" w:type="pct"/>
          </w:tcPr>
          <w:p w14:paraId="7FAC1509" w14:textId="77777777" w:rsidR="00FF0EDC" w:rsidRPr="002A4FC0" w:rsidRDefault="00FF0EDC" w:rsidP="00D368F5">
            <w:pPr>
              <w:spacing w:line="276" w:lineRule="auto"/>
              <w:jc w:val="center"/>
              <w:rPr>
                <w:rFonts w:ascii="Times New Roman" w:hAnsi="Times New Roman" w:cs="Times New Roman"/>
                <w:sz w:val="24"/>
                <w:szCs w:val="24"/>
              </w:rPr>
            </w:pPr>
          </w:p>
        </w:tc>
        <w:tc>
          <w:tcPr>
            <w:tcW w:w="742" w:type="pct"/>
          </w:tcPr>
          <w:p w14:paraId="07AFF202" w14:textId="77777777" w:rsidR="00FF0EDC" w:rsidRPr="002A4FC0" w:rsidRDefault="00FF0EDC" w:rsidP="00D368F5">
            <w:pPr>
              <w:spacing w:line="276" w:lineRule="auto"/>
              <w:jc w:val="center"/>
              <w:rPr>
                <w:rFonts w:ascii="Times New Roman" w:hAnsi="Times New Roman" w:cs="Times New Roman"/>
                <w:sz w:val="24"/>
                <w:szCs w:val="24"/>
              </w:rPr>
            </w:pPr>
          </w:p>
        </w:tc>
      </w:tr>
      <w:tr w:rsidR="006F2A65" w:rsidRPr="002A4FC0" w14:paraId="576B03A2" w14:textId="77777777" w:rsidTr="0014204D">
        <w:tc>
          <w:tcPr>
            <w:tcW w:w="1067" w:type="pct"/>
          </w:tcPr>
          <w:p w14:paraId="5B238CF9" w14:textId="77777777"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t>3.</w:t>
            </w:r>
          </w:p>
        </w:tc>
        <w:tc>
          <w:tcPr>
            <w:tcW w:w="775" w:type="pct"/>
          </w:tcPr>
          <w:p w14:paraId="7DE414D4" w14:textId="77777777" w:rsidR="00FF0EDC" w:rsidRPr="00D368F5" w:rsidRDefault="00FF0EDC" w:rsidP="002A4FC0">
            <w:pPr>
              <w:spacing w:line="276" w:lineRule="auto"/>
              <w:rPr>
                <w:rFonts w:ascii="Times New Roman" w:hAnsi="Times New Roman" w:cs="Times New Roman"/>
                <w:b w:val="0"/>
                <w:sz w:val="24"/>
                <w:szCs w:val="24"/>
              </w:rPr>
            </w:pPr>
          </w:p>
        </w:tc>
        <w:tc>
          <w:tcPr>
            <w:tcW w:w="742" w:type="pct"/>
          </w:tcPr>
          <w:p w14:paraId="32000A31" w14:textId="77777777" w:rsidR="00FF0EDC" w:rsidRPr="002A4FC0" w:rsidRDefault="00FF0EDC" w:rsidP="00D368F5">
            <w:pPr>
              <w:spacing w:line="276" w:lineRule="auto"/>
              <w:jc w:val="center"/>
              <w:rPr>
                <w:rFonts w:ascii="Times New Roman" w:hAnsi="Times New Roman" w:cs="Times New Roman"/>
                <w:sz w:val="24"/>
                <w:szCs w:val="24"/>
              </w:rPr>
            </w:pPr>
          </w:p>
        </w:tc>
        <w:tc>
          <w:tcPr>
            <w:tcW w:w="537" w:type="pct"/>
          </w:tcPr>
          <w:p w14:paraId="4693D956" w14:textId="77777777" w:rsidR="00FF0EDC" w:rsidRPr="002A4FC0" w:rsidRDefault="00FF0EDC" w:rsidP="00D368F5">
            <w:pPr>
              <w:spacing w:line="276" w:lineRule="auto"/>
              <w:jc w:val="center"/>
              <w:rPr>
                <w:rFonts w:ascii="Times New Roman" w:hAnsi="Times New Roman" w:cs="Times New Roman"/>
                <w:sz w:val="24"/>
                <w:szCs w:val="24"/>
              </w:rPr>
            </w:pPr>
          </w:p>
        </w:tc>
        <w:tc>
          <w:tcPr>
            <w:tcW w:w="540" w:type="pct"/>
          </w:tcPr>
          <w:p w14:paraId="3105826C" w14:textId="77777777" w:rsidR="00FF0EDC" w:rsidRPr="002A4FC0" w:rsidRDefault="00FF0EDC" w:rsidP="00D368F5">
            <w:pPr>
              <w:spacing w:line="276" w:lineRule="auto"/>
              <w:jc w:val="center"/>
              <w:rPr>
                <w:rFonts w:ascii="Times New Roman" w:hAnsi="Times New Roman" w:cs="Times New Roman"/>
                <w:sz w:val="24"/>
                <w:szCs w:val="24"/>
              </w:rPr>
            </w:pPr>
          </w:p>
        </w:tc>
        <w:tc>
          <w:tcPr>
            <w:tcW w:w="598" w:type="pct"/>
          </w:tcPr>
          <w:p w14:paraId="3B693C55" w14:textId="77777777" w:rsidR="00FF0EDC" w:rsidRPr="002A4FC0" w:rsidRDefault="00FF0EDC" w:rsidP="00D368F5">
            <w:pPr>
              <w:spacing w:line="276" w:lineRule="auto"/>
              <w:jc w:val="center"/>
              <w:rPr>
                <w:rFonts w:ascii="Times New Roman" w:hAnsi="Times New Roman" w:cs="Times New Roman"/>
                <w:sz w:val="24"/>
                <w:szCs w:val="24"/>
              </w:rPr>
            </w:pPr>
          </w:p>
        </w:tc>
        <w:tc>
          <w:tcPr>
            <w:tcW w:w="742" w:type="pct"/>
          </w:tcPr>
          <w:p w14:paraId="4F3C4D37" w14:textId="77777777" w:rsidR="00FF0EDC" w:rsidRPr="002A4FC0" w:rsidRDefault="00FF0EDC" w:rsidP="00D368F5">
            <w:pPr>
              <w:spacing w:line="276" w:lineRule="auto"/>
              <w:jc w:val="center"/>
              <w:rPr>
                <w:rFonts w:ascii="Times New Roman" w:hAnsi="Times New Roman" w:cs="Times New Roman"/>
                <w:sz w:val="24"/>
                <w:szCs w:val="24"/>
              </w:rPr>
            </w:pPr>
          </w:p>
        </w:tc>
      </w:tr>
      <w:tr w:rsidR="00FF0EDC" w:rsidRPr="002A4FC0" w14:paraId="00227A2C" w14:textId="77777777" w:rsidTr="0014204D">
        <w:tc>
          <w:tcPr>
            <w:tcW w:w="1067" w:type="pct"/>
            <w:shd w:val="clear" w:color="auto" w:fill="2E74B5" w:themeFill="accent1" w:themeFillShade="BF"/>
          </w:tcPr>
          <w:p w14:paraId="3F7730B9" w14:textId="77777777" w:rsidR="00FF0EDC" w:rsidRPr="002A4FC0" w:rsidRDefault="00FF0EDC" w:rsidP="002A4FC0">
            <w:pPr>
              <w:spacing w:line="276" w:lineRule="auto"/>
              <w:rPr>
                <w:rFonts w:ascii="Times New Roman" w:hAnsi="Times New Roman" w:cs="Times New Roman"/>
                <w:sz w:val="20"/>
                <w:szCs w:val="20"/>
              </w:rPr>
            </w:pPr>
          </w:p>
          <w:p w14:paraId="332E75F9" w14:textId="77777777" w:rsidR="00112C00" w:rsidRDefault="00112C00" w:rsidP="002A4FC0">
            <w:pPr>
              <w:spacing w:line="276" w:lineRule="auto"/>
              <w:rPr>
                <w:rFonts w:ascii="Times New Roman" w:hAnsi="Times New Roman" w:cs="Times New Roman"/>
                <w:color w:val="FFFFFF" w:themeColor="background1"/>
                <w:sz w:val="20"/>
                <w:szCs w:val="20"/>
              </w:rPr>
            </w:pPr>
          </w:p>
          <w:p w14:paraId="5A94FF00" w14:textId="5192B4C8" w:rsidR="00FF0EDC" w:rsidRPr="002A4FC0" w:rsidRDefault="007F304A" w:rsidP="002A4FC0">
            <w:pPr>
              <w:spacing w:line="276" w:lineRule="auto"/>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OPERATIVNI CILJ 4</w:t>
            </w:r>
            <w:r w:rsidR="00FF0EDC" w:rsidRPr="002A4FC0">
              <w:rPr>
                <w:rFonts w:ascii="Times New Roman" w:hAnsi="Times New Roman" w:cs="Times New Roman"/>
                <w:color w:val="FFFFFF" w:themeColor="background1"/>
                <w:sz w:val="20"/>
                <w:szCs w:val="20"/>
              </w:rPr>
              <w:t>.4</w:t>
            </w:r>
          </w:p>
          <w:p w14:paraId="4461DDC9" w14:textId="77777777" w:rsidR="00FF0EDC" w:rsidRDefault="00FF0EDC" w:rsidP="002A4FC0">
            <w:pPr>
              <w:spacing w:line="276" w:lineRule="auto"/>
              <w:rPr>
                <w:rFonts w:ascii="Times New Roman" w:hAnsi="Times New Roman" w:cs="Times New Roman"/>
                <w:sz w:val="20"/>
                <w:szCs w:val="20"/>
              </w:rPr>
            </w:pPr>
          </w:p>
          <w:p w14:paraId="21077C04" w14:textId="4F4926C9" w:rsidR="00112C00" w:rsidRPr="002A4FC0" w:rsidRDefault="00112C00" w:rsidP="002A4FC0">
            <w:pPr>
              <w:spacing w:line="276" w:lineRule="auto"/>
              <w:rPr>
                <w:rFonts w:ascii="Times New Roman" w:hAnsi="Times New Roman" w:cs="Times New Roman"/>
                <w:sz w:val="20"/>
                <w:szCs w:val="20"/>
              </w:rPr>
            </w:pPr>
          </w:p>
        </w:tc>
        <w:tc>
          <w:tcPr>
            <w:tcW w:w="3933" w:type="pct"/>
            <w:gridSpan w:val="6"/>
            <w:shd w:val="clear" w:color="auto" w:fill="2E74B5" w:themeFill="accent1" w:themeFillShade="BF"/>
          </w:tcPr>
          <w:p w14:paraId="372D7733"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p>
          <w:p w14:paraId="6642BFE2"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r w:rsidRPr="002A4FC0">
              <w:rPr>
                <w:rFonts w:ascii="Times New Roman" w:hAnsi="Times New Roman" w:cs="Times New Roman"/>
                <w:color w:val="FFFFFF" w:themeColor="background1"/>
                <w:sz w:val="28"/>
                <w:szCs w:val="28"/>
              </w:rPr>
              <w:t xml:space="preserve">Odgovor-jačanje kapaciteta za odgovor </w:t>
            </w:r>
          </w:p>
          <w:p w14:paraId="29C83192"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p>
        </w:tc>
      </w:tr>
      <w:tr w:rsidR="007C5358" w:rsidRPr="002A4FC0" w14:paraId="48C0936F" w14:textId="77777777" w:rsidTr="0014204D">
        <w:tc>
          <w:tcPr>
            <w:tcW w:w="1067" w:type="pct"/>
            <w:shd w:val="clear" w:color="auto" w:fill="DEEAF6" w:themeFill="accent1" w:themeFillTint="33"/>
          </w:tcPr>
          <w:p w14:paraId="45B58C14"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t>Indikator učinka a)</w:t>
            </w:r>
          </w:p>
        </w:tc>
        <w:tc>
          <w:tcPr>
            <w:tcW w:w="1517" w:type="pct"/>
            <w:gridSpan w:val="2"/>
            <w:shd w:val="clear" w:color="auto" w:fill="DEEAF6" w:themeFill="accent1" w:themeFillTint="33"/>
          </w:tcPr>
          <w:p w14:paraId="60CBA78B"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7FE76445"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6AFEB708"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7C5358" w:rsidRPr="002A4FC0" w14:paraId="030D819B" w14:textId="77777777" w:rsidTr="0014204D">
        <w:tc>
          <w:tcPr>
            <w:tcW w:w="1067" w:type="pct"/>
            <w:shd w:val="clear" w:color="auto" w:fill="DEEAF6" w:themeFill="accent1" w:themeFillTint="33"/>
          </w:tcPr>
          <w:p w14:paraId="1EE4E7F6"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t>Indikator učinka b)</w:t>
            </w:r>
          </w:p>
        </w:tc>
        <w:tc>
          <w:tcPr>
            <w:tcW w:w="1517" w:type="pct"/>
            <w:gridSpan w:val="2"/>
            <w:shd w:val="clear" w:color="auto" w:fill="DEEAF6" w:themeFill="accent1" w:themeFillTint="33"/>
          </w:tcPr>
          <w:p w14:paraId="4EA38BA7"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733163DA"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48D08866"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6F2A65" w:rsidRPr="002A4FC0" w14:paraId="510043DD" w14:textId="77777777" w:rsidTr="0014204D">
        <w:tc>
          <w:tcPr>
            <w:tcW w:w="1067" w:type="pct"/>
            <w:shd w:val="clear" w:color="auto" w:fill="A8D08D" w:themeFill="accent6" w:themeFillTint="99"/>
          </w:tcPr>
          <w:p w14:paraId="3831D4E7"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Aktivnost koja utiče na realizaciju Operativnog cilja 4.4</w:t>
            </w:r>
          </w:p>
        </w:tc>
        <w:tc>
          <w:tcPr>
            <w:tcW w:w="775" w:type="pct"/>
            <w:shd w:val="clear" w:color="auto" w:fill="A8D08D" w:themeFill="accent6" w:themeFillTint="99"/>
          </w:tcPr>
          <w:p w14:paraId="6AC1613C"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 xml:space="preserve">Indikator rezultata </w:t>
            </w:r>
          </w:p>
        </w:tc>
        <w:tc>
          <w:tcPr>
            <w:tcW w:w="742" w:type="pct"/>
            <w:shd w:val="clear" w:color="auto" w:fill="A8D08D" w:themeFill="accent6" w:themeFillTint="99"/>
          </w:tcPr>
          <w:p w14:paraId="17BC17EF"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Nadležne institucije</w:t>
            </w:r>
          </w:p>
        </w:tc>
        <w:tc>
          <w:tcPr>
            <w:tcW w:w="537" w:type="pct"/>
            <w:shd w:val="clear" w:color="auto" w:fill="A8D08D" w:themeFill="accent6" w:themeFillTint="99"/>
          </w:tcPr>
          <w:p w14:paraId="25EEFD33"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Datum početka</w:t>
            </w:r>
          </w:p>
        </w:tc>
        <w:tc>
          <w:tcPr>
            <w:tcW w:w="540" w:type="pct"/>
            <w:shd w:val="clear" w:color="auto" w:fill="A8D08D" w:themeFill="accent6" w:themeFillTint="99"/>
          </w:tcPr>
          <w:p w14:paraId="5C744B0B"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Planirani datum završetka</w:t>
            </w:r>
          </w:p>
        </w:tc>
        <w:tc>
          <w:tcPr>
            <w:tcW w:w="598" w:type="pct"/>
            <w:shd w:val="clear" w:color="auto" w:fill="A8D08D" w:themeFill="accent6" w:themeFillTint="99"/>
          </w:tcPr>
          <w:p w14:paraId="746FC3B4"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Sredstva planirana za sprovođenje aktivnosti</w:t>
            </w:r>
          </w:p>
        </w:tc>
        <w:tc>
          <w:tcPr>
            <w:tcW w:w="742" w:type="pct"/>
            <w:shd w:val="clear" w:color="auto" w:fill="A8D08D" w:themeFill="accent6" w:themeFillTint="99"/>
          </w:tcPr>
          <w:p w14:paraId="7EB3C101"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Izvor finansiranja</w:t>
            </w:r>
          </w:p>
        </w:tc>
      </w:tr>
      <w:tr w:rsidR="006F2A65" w:rsidRPr="002A4FC0" w14:paraId="51299E79" w14:textId="77777777" w:rsidTr="0014204D">
        <w:tc>
          <w:tcPr>
            <w:tcW w:w="1067" w:type="pct"/>
          </w:tcPr>
          <w:p w14:paraId="123862E9" w14:textId="77777777"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t>1.</w:t>
            </w:r>
          </w:p>
        </w:tc>
        <w:tc>
          <w:tcPr>
            <w:tcW w:w="775" w:type="pct"/>
          </w:tcPr>
          <w:p w14:paraId="18372E28" w14:textId="77777777" w:rsidR="00FF0EDC" w:rsidRPr="00D368F5" w:rsidRDefault="00FF0EDC" w:rsidP="002A4FC0">
            <w:pPr>
              <w:spacing w:line="276" w:lineRule="auto"/>
              <w:rPr>
                <w:rFonts w:ascii="Times New Roman" w:hAnsi="Times New Roman" w:cs="Times New Roman"/>
                <w:b w:val="0"/>
                <w:sz w:val="24"/>
                <w:szCs w:val="24"/>
              </w:rPr>
            </w:pPr>
          </w:p>
        </w:tc>
        <w:tc>
          <w:tcPr>
            <w:tcW w:w="742" w:type="pct"/>
          </w:tcPr>
          <w:p w14:paraId="17F28023" w14:textId="77777777" w:rsidR="00FF0EDC" w:rsidRPr="002A4FC0" w:rsidRDefault="00FF0EDC" w:rsidP="00D368F5">
            <w:pPr>
              <w:spacing w:line="276" w:lineRule="auto"/>
              <w:jc w:val="center"/>
              <w:rPr>
                <w:rFonts w:ascii="Times New Roman" w:hAnsi="Times New Roman" w:cs="Times New Roman"/>
                <w:sz w:val="24"/>
                <w:szCs w:val="24"/>
              </w:rPr>
            </w:pPr>
          </w:p>
        </w:tc>
        <w:tc>
          <w:tcPr>
            <w:tcW w:w="537" w:type="pct"/>
          </w:tcPr>
          <w:p w14:paraId="4D2A7CC1" w14:textId="77777777" w:rsidR="00FF0EDC" w:rsidRPr="002A4FC0" w:rsidRDefault="00FF0EDC" w:rsidP="00D368F5">
            <w:pPr>
              <w:spacing w:line="276" w:lineRule="auto"/>
              <w:jc w:val="center"/>
              <w:rPr>
                <w:rFonts w:ascii="Times New Roman" w:hAnsi="Times New Roman" w:cs="Times New Roman"/>
                <w:sz w:val="24"/>
                <w:szCs w:val="24"/>
              </w:rPr>
            </w:pPr>
          </w:p>
        </w:tc>
        <w:tc>
          <w:tcPr>
            <w:tcW w:w="540" w:type="pct"/>
          </w:tcPr>
          <w:p w14:paraId="7200E13C" w14:textId="77777777" w:rsidR="00FF0EDC" w:rsidRPr="002A4FC0" w:rsidRDefault="00FF0EDC" w:rsidP="00D368F5">
            <w:pPr>
              <w:spacing w:line="276" w:lineRule="auto"/>
              <w:jc w:val="center"/>
              <w:rPr>
                <w:rFonts w:ascii="Times New Roman" w:hAnsi="Times New Roman" w:cs="Times New Roman"/>
                <w:sz w:val="24"/>
                <w:szCs w:val="24"/>
              </w:rPr>
            </w:pPr>
          </w:p>
        </w:tc>
        <w:tc>
          <w:tcPr>
            <w:tcW w:w="598" w:type="pct"/>
          </w:tcPr>
          <w:p w14:paraId="26CDB4EF" w14:textId="77777777" w:rsidR="00FF0EDC" w:rsidRPr="002A4FC0" w:rsidRDefault="00FF0EDC" w:rsidP="00D368F5">
            <w:pPr>
              <w:spacing w:line="276" w:lineRule="auto"/>
              <w:jc w:val="center"/>
              <w:rPr>
                <w:rFonts w:ascii="Times New Roman" w:hAnsi="Times New Roman" w:cs="Times New Roman"/>
                <w:sz w:val="24"/>
                <w:szCs w:val="24"/>
              </w:rPr>
            </w:pPr>
          </w:p>
        </w:tc>
        <w:tc>
          <w:tcPr>
            <w:tcW w:w="742" w:type="pct"/>
          </w:tcPr>
          <w:p w14:paraId="3CA2EB4C" w14:textId="77777777" w:rsidR="00FF0EDC" w:rsidRPr="002A4FC0" w:rsidRDefault="00FF0EDC" w:rsidP="00D368F5">
            <w:pPr>
              <w:spacing w:line="276" w:lineRule="auto"/>
              <w:jc w:val="center"/>
              <w:rPr>
                <w:rFonts w:ascii="Times New Roman" w:hAnsi="Times New Roman" w:cs="Times New Roman"/>
                <w:sz w:val="24"/>
                <w:szCs w:val="24"/>
              </w:rPr>
            </w:pPr>
          </w:p>
        </w:tc>
      </w:tr>
      <w:tr w:rsidR="006F2A65" w:rsidRPr="002A4FC0" w14:paraId="77FE6D49" w14:textId="77777777" w:rsidTr="0014204D">
        <w:tc>
          <w:tcPr>
            <w:tcW w:w="1067" w:type="pct"/>
          </w:tcPr>
          <w:p w14:paraId="44B155F5" w14:textId="77777777"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t>2.</w:t>
            </w:r>
          </w:p>
        </w:tc>
        <w:tc>
          <w:tcPr>
            <w:tcW w:w="775" w:type="pct"/>
          </w:tcPr>
          <w:p w14:paraId="623B7537" w14:textId="77777777" w:rsidR="00FF0EDC" w:rsidRPr="00D368F5" w:rsidRDefault="00FF0EDC" w:rsidP="002A4FC0">
            <w:pPr>
              <w:spacing w:line="276" w:lineRule="auto"/>
              <w:rPr>
                <w:rFonts w:ascii="Times New Roman" w:hAnsi="Times New Roman" w:cs="Times New Roman"/>
                <w:b w:val="0"/>
                <w:sz w:val="24"/>
                <w:szCs w:val="24"/>
              </w:rPr>
            </w:pPr>
          </w:p>
        </w:tc>
        <w:tc>
          <w:tcPr>
            <w:tcW w:w="742" w:type="pct"/>
          </w:tcPr>
          <w:p w14:paraId="1E0C9753" w14:textId="77777777" w:rsidR="00FF0EDC" w:rsidRPr="002A4FC0" w:rsidRDefault="00FF0EDC" w:rsidP="00D368F5">
            <w:pPr>
              <w:spacing w:line="276" w:lineRule="auto"/>
              <w:jc w:val="center"/>
              <w:rPr>
                <w:rFonts w:ascii="Times New Roman" w:hAnsi="Times New Roman" w:cs="Times New Roman"/>
                <w:sz w:val="24"/>
                <w:szCs w:val="24"/>
              </w:rPr>
            </w:pPr>
          </w:p>
        </w:tc>
        <w:tc>
          <w:tcPr>
            <w:tcW w:w="537" w:type="pct"/>
          </w:tcPr>
          <w:p w14:paraId="6416048C" w14:textId="77777777" w:rsidR="00FF0EDC" w:rsidRPr="002A4FC0" w:rsidRDefault="00FF0EDC" w:rsidP="00D368F5">
            <w:pPr>
              <w:spacing w:line="276" w:lineRule="auto"/>
              <w:jc w:val="center"/>
              <w:rPr>
                <w:rFonts w:ascii="Times New Roman" w:hAnsi="Times New Roman" w:cs="Times New Roman"/>
                <w:sz w:val="24"/>
                <w:szCs w:val="24"/>
              </w:rPr>
            </w:pPr>
          </w:p>
        </w:tc>
        <w:tc>
          <w:tcPr>
            <w:tcW w:w="540" w:type="pct"/>
          </w:tcPr>
          <w:p w14:paraId="3BB94DF2" w14:textId="77777777" w:rsidR="00FF0EDC" w:rsidRPr="002A4FC0" w:rsidRDefault="00FF0EDC" w:rsidP="00D368F5">
            <w:pPr>
              <w:spacing w:line="276" w:lineRule="auto"/>
              <w:jc w:val="center"/>
              <w:rPr>
                <w:rFonts w:ascii="Times New Roman" w:hAnsi="Times New Roman" w:cs="Times New Roman"/>
                <w:sz w:val="24"/>
                <w:szCs w:val="24"/>
              </w:rPr>
            </w:pPr>
          </w:p>
        </w:tc>
        <w:tc>
          <w:tcPr>
            <w:tcW w:w="598" w:type="pct"/>
          </w:tcPr>
          <w:p w14:paraId="4EF003A5" w14:textId="77777777" w:rsidR="00FF0EDC" w:rsidRPr="002A4FC0" w:rsidRDefault="00FF0EDC" w:rsidP="00D368F5">
            <w:pPr>
              <w:spacing w:line="276" w:lineRule="auto"/>
              <w:jc w:val="center"/>
              <w:rPr>
                <w:rFonts w:ascii="Times New Roman" w:hAnsi="Times New Roman" w:cs="Times New Roman"/>
                <w:sz w:val="24"/>
                <w:szCs w:val="24"/>
              </w:rPr>
            </w:pPr>
          </w:p>
        </w:tc>
        <w:tc>
          <w:tcPr>
            <w:tcW w:w="742" w:type="pct"/>
          </w:tcPr>
          <w:p w14:paraId="68C8BCC3" w14:textId="77777777" w:rsidR="00FF0EDC" w:rsidRPr="002A4FC0" w:rsidRDefault="00FF0EDC" w:rsidP="00D368F5">
            <w:pPr>
              <w:spacing w:line="276" w:lineRule="auto"/>
              <w:jc w:val="center"/>
              <w:rPr>
                <w:rFonts w:ascii="Times New Roman" w:hAnsi="Times New Roman" w:cs="Times New Roman"/>
                <w:sz w:val="24"/>
                <w:szCs w:val="24"/>
              </w:rPr>
            </w:pPr>
          </w:p>
        </w:tc>
      </w:tr>
      <w:tr w:rsidR="006F2A65" w:rsidRPr="002A4FC0" w14:paraId="53A32D7E" w14:textId="77777777" w:rsidTr="0014204D">
        <w:tc>
          <w:tcPr>
            <w:tcW w:w="1067" w:type="pct"/>
          </w:tcPr>
          <w:p w14:paraId="76B391A9" w14:textId="77777777"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t>3.</w:t>
            </w:r>
          </w:p>
        </w:tc>
        <w:tc>
          <w:tcPr>
            <w:tcW w:w="775" w:type="pct"/>
          </w:tcPr>
          <w:p w14:paraId="61E8023E" w14:textId="77777777" w:rsidR="00FF0EDC" w:rsidRPr="00D368F5" w:rsidRDefault="00FF0EDC" w:rsidP="002A4FC0">
            <w:pPr>
              <w:spacing w:line="276" w:lineRule="auto"/>
              <w:rPr>
                <w:rFonts w:ascii="Times New Roman" w:hAnsi="Times New Roman" w:cs="Times New Roman"/>
                <w:b w:val="0"/>
                <w:sz w:val="24"/>
                <w:szCs w:val="24"/>
              </w:rPr>
            </w:pPr>
          </w:p>
        </w:tc>
        <w:tc>
          <w:tcPr>
            <w:tcW w:w="742" w:type="pct"/>
          </w:tcPr>
          <w:p w14:paraId="1CAAFC7C" w14:textId="77777777" w:rsidR="00FF0EDC" w:rsidRPr="002A4FC0" w:rsidRDefault="00FF0EDC" w:rsidP="00D368F5">
            <w:pPr>
              <w:spacing w:line="276" w:lineRule="auto"/>
              <w:jc w:val="center"/>
              <w:rPr>
                <w:rFonts w:ascii="Times New Roman" w:hAnsi="Times New Roman" w:cs="Times New Roman"/>
                <w:sz w:val="24"/>
                <w:szCs w:val="24"/>
              </w:rPr>
            </w:pPr>
          </w:p>
        </w:tc>
        <w:tc>
          <w:tcPr>
            <w:tcW w:w="537" w:type="pct"/>
          </w:tcPr>
          <w:p w14:paraId="66A4F377" w14:textId="77777777" w:rsidR="00FF0EDC" w:rsidRPr="002A4FC0" w:rsidRDefault="00FF0EDC" w:rsidP="00D368F5">
            <w:pPr>
              <w:spacing w:line="276" w:lineRule="auto"/>
              <w:jc w:val="center"/>
              <w:rPr>
                <w:rFonts w:ascii="Times New Roman" w:hAnsi="Times New Roman" w:cs="Times New Roman"/>
                <w:sz w:val="24"/>
                <w:szCs w:val="24"/>
              </w:rPr>
            </w:pPr>
          </w:p>
        </w:tc>
        <w:tc>
          <w:tcPr>
            <w:tcW w:w="540" w:type="pct"/>
          </w:tcPr>
          <w:p w14:paraId="611D14F0" w14:textId="77777777" w:rsidR="00FF0EDC" w:rsidRPr="002A4FC0" w:rsidRDefault="00FF0EDC" w:rsidP="00D368F5">
            <w:pPr>
              <w:spacing w:line="276" w:lineRule="auto"/>
              <w:jc w:val="center"/>
              <w:rPr>
                <w:rFonts w:ascii="Times New Roman" w:hAnsi="Times New Roman" w:cs="Times New Roman"/>
                <w:sz w:val="24"/>
                <w:szCs w:val="24"/>
              </w:rPr>
            </w:pPr>
          </w:p>
        </w:tc>
        <w:tc>
          <w:tcPr>
            <w:tcW w:w="598" w:type="pct"/>
          </w:tcPr>
          <w:p w14:paraId="33B92CEE" w14:textId="77777777" w:rsidR="00FF0EDC" w:rsidRPr="002A4FC0" w:rsidRDefault="00FF0EDC" w:rsidP="00D368F5">
            <w:pPr>
              <w:spacing w:line="276" w:lineRule="auto"/>
              <w:jc w:val="center"/>
              <w:rPr>
                <w:rFonts w:ascii="Times New Roman" w:hAnsi="Times New Roman" w:cs="Times New Roman"/>
                <w:sz w:val="24"/>
                <w:szCs w:val="24"/>
              </w:rPr>
            </w:pPr>
          </w:p>
        </w:tc>
        <w:tc>
          <w:tcPr>
            <w:tcW w:w="742" w:type="pct"/>
          </w:tcPr>
          <w:p w14:paraId="61FD75F5" w14:textId="77777777" w:rsidR="00FF0EDC" w:rsidRPr="002A4FC0" w:rsidRDefault="00FF0EDC" w:rsidP="00D368F5">
            <w:pPr>
              <w:spacing w:line="276" w:lineRule="auto"/>
              <w:jc w:val="center"/>
              <w:rPr>
                <w:rFonts w:ascii="Times New Roman" w:hAnsi="Times New Roman" w:cs="Times New Roman"/>
                <w:sz w:val="24"/>
                <w:szCs w:val="24"/>
              </w:rPr>
            </w:pPr>
          </w:p>
        </w:tc>
      </w:tr>
      <w:tr w:rsidR="00FF0EDC" w:rsidRPr="002A4FC0" w14:paraId="754CFEAB" w14:textId="77777777" w:rsidTr="0014204D">
        <w:tc>
          <w:tcPr>
            <w:tcW w:w="1067" w:type="pct"/>
            <w:shd w:val="clear" w:color="auto" w:fill="2E74B5" w:themeFill="accent1" w:themeFillShade="BF"/>
          </w:tcPr>
          <w:p w14:paraId="48BC56C6" w14:textId="77777777" w:rsidR="00FF0EDC" w:rsidRPr="002A4FC0" w:rsidRDefault="00FF0EDC" w:rsidP="002A4FC0">
            <w:pPr>
              <w:spacing w:line="276" w:lineRule="auto"/>
              <w:rPr>
                <w:rFonts w:ascii="Times New Roman" w:hAnsi="Times New Roman" w:cs="Times New Roman"/>
                <w:sz w:val="20"/>
                <w:szCs w:val="20"/>
              </w:rPr>
            </w:pPr>
          </w:p>
          <w:p w14:paraId="40CA32E2" w14:textId="77777777" w:rsidR="00112C00" w:rsidRDefault="00112C00" w:rsidP="002A4FC0">
            <w:pPr>
              <w:spacing w:line="276" w:lineRule="auto"/>
              <w:rPr>
                <w:rFonts w:ascii="Times New Roman" w:hAnsi="Times New Roman" w:cs="Times New Roman"/>
                <w:color w:val="FFFFFF" w:themeColor="background1"/>
                <w:sz w:val="20"/>
                <w:szCs w:val="20"/>
              </w:rPr>
            </w:pPr>
          </w:p>
          <w:p w14:paraId="7C59C710" w14:textId="51E1B9FD" w:rsidR="00FF0EDC" w:rsidRDefault="00FF0EDC" w:rsidP="002A4FC0">
            <w:pPr>
              <w:spacing w:line="276" w:lineRule="auto"/>
              <w:rPr>
                <w:rFonts w:ascii="Times New Roman" w:hAnsi="Times New Roman" w:cs="Times New Roman"/>
                <w:color w:val="FFFFFF" w:themeColor="background1"/>
                <w:sz w:val="20"/>
                <w:szCs w:val="20"/>
              </w:rPr>
            </w:pPr>
            <w:r w:rsidRPr="002A4FC0">
              <w:rPr>
                <w:rFonts w:ascii="Times New Roman" w:hAnsi="Times New Roman" w:cs="Times New Roman"/>
                <w:color w:val="FFFFFF" w:themeColor="background1"/>
                <w:sz w:val="20"/>
                <w:szCs w:val="20"/>
              </w:rPr>
              <w:t>OPERATIVNI CILJ 4.5</w:t>
            </w:r>
          </w:p>
          <w:p w14:paraId="5BA8FEBE" w14:textId="77777777" w:rsidR="00112C00" w:rsidRPr="002A4FC0" w:rsidRDefault="00112C00" w:rsidP="002A4FC0">
            <w:pPr>
              <w:spacing w:line="276" w:lineRule="auto"/>
              <w:rPr>
                <w:rFonts w:ascii="Times New Roman" w:hAnsi="Times New Roman" w:cs="Times New Roman"/>
                <w:color w:val="FFFFFF" w:themeColor="background1"/>
                <w:sz w:val="20"/>
                <w:szCs w:val="20"/>
              </w:rPr>
            </w:pPr>
          </w:p>
          <w:p w14:paraId="1B36A88D" w14:textId="77777777" w:rsidR="00FF0EDC" w:rsidRPr="002A4FC0" w:rsidRDefault="00FF0EDC" w:rsidP="002A4FC0">
            <w:pPr>
              <w:spacing w:line="276" w:lineRule="auto"/>
              <w:rPr>
                <w:rFonts w:ascii="Times New Roman" w:hAnsi="Times New Roman" w:cs="Times New Roman"/>
                <w:sz w:val="20"/>
                <w:szCs w:val="20"/>
              </w:rPr>
            </w:pPr>
          </w:p>
        </w:tc>
        <w:tc>
          <w:tcPr>
            <w:tcW w:w="3933" w:type="pct"/>
            <w:gridSpan w:val="6"/>
            <w:shd w:val="clear" w:color="auto" w:fill="2E74B5" w:themeFill="accent1" w:themeFillShade="BF"/>
          </w:tcPr>
          <w:p w14:paraId="1AECE6E4"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p>
          <w:p w14:paraId="0D627F1D"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r w:rsidRPr="002A4FC0">
              <w:rPr>
                <w:rFonts w:ascii="Times New Roman" w:hAnsi="Times New Roman" w:cs="Times New Roman"/>
                <w:color w:val="FFFFFF" w:themeColor="background1"/>
                <w:sz w:val="28"/>
                <w:szCs w:val="28"/>
              </w:rPr>
              <w:t xml:space="preserve">Sigurnost-osiguravanje snažnog sistema civilne zaštite </w:t>
            </w:r>
          </w:p>
          <w:p w14:paraId="16B33D8D"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p>
        </w:tc>
      </w:tr>
      <w:tr w:rsidR="007C5358" w:rsidRPr="002A4FC0" w14:paraId="1319FDC9" w14:textId="77777777" w:rsidTr="0014204D">
        <w:tc>
          <w:tcPr>
            <w:tcW w:w="1067" w:type="pct"/>
            <w:shd w:val="clear" w:color="auto" w:fill="DEEAF6" w:themeFill="accent1" w:themeFillTint="33"/>
          </w:tcPr>
          <w:p w14:paraId="25D2EC05"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lastRenderedPageBreak/>
              <w:t>Indikator učinka a)</w:t>
            </w:r>
          </w:p>
        </w:tc>
        <w:tc>
          <w:tcPr>
            <w:tcW w:w="1517" w:type="pct"/>
            <w:gridSpan w:val="2"/>
            <w:shd w:val="clear" w:color="auto" w:fill="DEEAF6" w:themeFill="accent1" w:themeFillTint="33"/>
          </w:tcPr>
          <w:p w14:paraId="27B54612"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704DFA9A"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7A93CC85"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7C5358" w:rsidRPr="002A4FC0" w14:paraId="0A4FC769" w14:textId="77777777" w:rsidTr="0014204D">
        <w:tc>
          <w:tcPr>
            <w:tcW w:w="1067" w:type="pct"/>
            <w:shd w:val="clear" w:color="auto" w:fill="DEEAF6" w:themeFill="accent1" w:themeFillTint="33"/>
          </w:tcPr>
          <w:p w14:paraId="6729B80C"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t>Indikator učinka b)</w:t>
            </w:r>
          </w:p>
        </w:tc>
        <w:tc>
          <w:tcPr>
            <w:tcW w:w="1517" w:type="pct"/>
            <w:gridSpan w:val="2"/>
            <w:shd w:val="clear" w:color="auto" w:fill="DEEAF6" w:themeFill="accent1" w:themeFillTint="33"/>
          </w:tcPr>
          <w:p w14:paraId="46868EC2"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331F7F9F"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5A6FB3C1"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6F2A65" w:rsidRPr="002A4FC0" w14:paraId="01221CD8" w14:textId="77777777" w:rsidTr="0014204D">
        <w:tc>
          <w:tcPr>
            <w:tcW w:w="1067" w:type="pct"/>
            <w:shd w:val="clear" w:color="auto" w:fill="A8D08D" w:themeFill="accent6" w:themeFillTint="99"/>
          </w:tcPr>
          <w:p w14:paraId="31A1C7E2"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Aktivnost koja utiče na realizaciju Operativnog cilja 4.5</w:t>
            </w:r>
          </w:p>
        </w:tc>
        <w:tc>
          <w:tcPr>
            <w:tcW w:w="775" w:type="pct"/>
            <w:shd w:val="clear" w:color="auto" w:fill="A8D08D" w:themeFill="accent6" w:themeFillTint="99"/>
          </w:tcPr>
          <w:p w14:paraId="267E008B"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 xml:space="preserve">Indikator rezultata </w:t>
            </w:r>
          </w:p>
        </w:tc>
        <w:tc>
          <w:tcPr>
            <w:tcW w:w="742" w:type="pct"/>
            <w:shd w:val="clear" w:color="auto" w:fill="A8D08D" w:themeFill="accent6" w:themeFillTint="99"/>
          </w:tcPr>
          <w:p w14:paraId="4AE7AD5C"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Nadležne institucije</w:t>
            </w:r>
          </w:p>
        </w:tc>
        <w:tc>
          <w:tcPr>
            <w:tcW w:w="537" w:type="pct"/>
            <w:shd w:val="clear" w:color="auto" w:fill="A8D08D" w:themeFill="accent6" w:themeFillTint="99"/>
          </w:tcPr>
          <w:p w14:paraId="34F28C99"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Datum početka</w:t>
            </w:r>
          </w:p>
        </w:tc>
        <w:tc>
          <w:tcPr>
            <w:tcW w:w="540" w:type="pct"/>
            <w:shd w:val="clear" w:color="auto" w:fill="A8D08D" w:themeFill="accent6" w:themeFillTint="99"/>
          </w:tcPr>
          <w:p w14:paraId="58088BD1"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Planirani datum završetka</w:t>
            </w:r>
          </w:p>
        </w:tc>
        <w:tc>
          <w:tcPr>
            <w:tcW w:w="598" w:type="pct"/>
            <w:shd w:val="clear" w:color="auto" w:fill="A8D08D" w:themeFill="accent6" w:themeFillTint="99"/>
          </w:tcPr>
          <w:p w14:paraId="5AE8C0A4"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Sredstva planirana za sprovođenje aktivnosti</w:t>
            </w:r>
          </w:p>
        </w:tc>
        <w:tc>
          <w:tcPr>
            <w:tcW w:w="742" w:type="pct"/>
            <w:shd w:val="clear" w:color="auto" w:fill="A8D08D" w:themeFill="accent6" w:themeFillTint="99"/>
          </w:tcPr>
          <w:p w14:paraId="2E334D1D"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Izvor finansiranja</w:t>
            </w:r>
          </w:p>
        </w:tc>
      </w:tr>
      <w:tr w:rsidR="006F2A65" w:rsidRPr="002A4FC0" w14:paraId="62122D42" w14:textId="77777777" w:rsidTr="0014204D">
        <w:tc>
          <w:tcPr>
            <w:tcW w:w="1067" w:type="pct"/>
          </w:tcPr>
          <w:p w14:paraId="14B92CA4" w14:textId="77777777"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t>1.</w:t>
            </w:r>
          </w:p>
        </w:tc>
        <w:tc>
          <w:tcPr>
            <w:tcW w:w="775" w:type="pct"/>
          </w:tcPr>
          <w:p w14:paraId="1EF23C77" w14:textId="77777777" w:rsidR="00FF0EDC" w:rsidRPr="00D368F5" w:rsidRDefault="00FF0EDC" w:rsidP="002A4FC0">
            <w:pPr>
              <w:spacing w:line="276" w:lineRule="auto"/>
              <w:rPr>
                <w:rFonts w:ascii="Times New Roman" w:hAnsi="Times New Roman" w:cs="Times New Roman"/>
                <w:b w:val="0"/>
                <w:sz w:val="24"/>
                <w:szCs w:val="24"/>
              </w:rPr>
            </w:pPr>
          </w:p>
        </w:tc>
        <w:tc>
          <w:tcPr>
            <w:tcW w:w="742" w:type="pct"/>
          </w:tcPr>
          <w:p w14:paraId="4E0658A4" w14:textId="77777777" w:rsidR="00FF0EDC" w:rsidRPr="002A4FC0" w:rsidRDefault="00FF0EDC" w:rsidP="00D368F5">
            <w:pPr>
              <w:spacing w:line="276" w:lineRule="auto"/>
              <w:jc w:val="center"/>
              <w:rPr>
                <w:rFonts w:ascii="Times New Roman" w:hAnsi="Times New Roman" w:cs="Times New Roman"/>
                <w:sz w:val="24"/>
                <w:szCs w:val="24"/>
              </w:rPr>
            </w:pPr>
          </w:p>
        </w:tc>
        <w:tc>
          <w:tcPr>
            <w:tcW w:w="537" w:type="pct"/>
          </w:tcPr>
          <w:p w14:paraId="64835EA2" w14:textId="77777777" w:rsidR="00FF0EDC" w:rsidRPr="002A4FC0" w:rsidRDefault="00FF0EDC" w:rsidP="00D368F5">
            <w:pPr>
              <w:spacing w:line="276" w:lineRule="auto"/>
              <w:jc w:val="center"/>
              <w:rPr>
                <w:rFonts w:ascii="Times New Roman" w:hAnsi="Times New Roman" w:cs="Times New Roman"/>
                <w:sz w:val="24"/>
                <w:szCs w:val="24"/>
              </w:rPr>
            </w:pPr>
          </w:p>
        </w:tc>
        <w:tc>
          <w:tcPr>
            <w:tcW w:w="540" w:type="pct"/>
          </w:tcPr>
          <w:p w14:paraId="1ED26749" w14:textId="77777777" w:rsidR="00FF0EDC" w:rsidRPr="002A4FC0" w:rsidRDefault="00FF0EDC" w:rsidP="00D368F5">
            <w:pPr>
              <w:spacing w:line="276" w:lineRule="auto"/>
              <w:jc w:val="center"/>
              <w:rPr>
                <w:rFonts w:ascii="Times New Roman" w:hAnsi="Times New Roman" w:cs="Times New Roman"/>
                <w:sz w:val="24"/>
                <w:szCs w:val="24"/>
              </w:rPr>
            </w:pPr>
          </w:p>
        </w:tc>
        <w:tc>
          <w:tcPr>
            <w:tcW w:w="598" w:type="pct"/>
          </w:tcPr>
          <w:p w14:paraId="08D12DB8" w14:textId="77777777" w:rsidR="00FF0EDC" w:rsidRPr="002A4FC0" w:rsidRDefault="00FF0EDC" w:rsidP="00D368F5">
            <w:pPr>
              <w:spacing w:line="276" w:lineRule="auto"/>
              <w:jc w:val="center"/>
              <w:rPr>
                <w:rFonts w:ascii="Times New Roman" w:hAnsi="Times New Roman" w:cs="Times New Roman"/>
                <w:sz w:val="24"/>
                <w:szCs w:val="24"/>
              </w:rPr>
            </w:pPr>
          </w:p>
        </w:tc>
        <w:tc>
          <w:tcPr>
            <w:tcW w:w="742" w:type="pct"/>
          </w:tcPr>
          <w:p w14:paraId="5BD3A949" w14:textId="77777777" w:rsidR="00FF0EDC" w:rsidRPr="002A4FC0" w:rsidRDefault="00FF0EDC" w:rsidP="00D368F5">
            <w:pPr>
              <w:spacing w:line="276" w:lineRule="auto"/>
              <w:jc w:val="center"/>
              <w:rPr>
                <w:rFonts w:ascii="Times New Roman" w:hAnsi="Times New Roman" w:cs="Times New Roman"/>
                <w:sz w:val="24"/>
                <w:szCs w:val="24"/>
              </w:rPr>
            </w:pPr>
          </w:p>
        </w:tc>
      </w:tr>
      <w:tr w:rsidR="006F2A65" w:rsidRPr="002A4FC0" w14:paraId="301BC626" w14:textId="77777777" w:rsidTr="0014204D">
        <w:tc>
          <w:tcPr>
            <w:tcW w:w="1067" w:type="pct"/>
          </w:tcPr>
          <w:p w14:paraId="6E5F31B6" w14:textId="77777777"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t>2.</w:t>
            </w:r>
          </w:p>
        </w:tc>
        <w:tc>
          <w:tcPr>
            <w:tcW w:w="775" w:type="pct"/>
          </w:tcPr>
          <w:p w14:paraId="5503132B" w14:textId="77777777" w:rsidR="00FF0EDC" w:rsidRPr="00D368F5" w:rsidRDefault="00FF0EDC" w:rsidP="002A4FC0">
            <w:pPr>
              <w:spacing w:line="276" w:lineRule="auto"/>
              <w:rPr>
                <w:rFonts w:ascii="Times New Roman" w:hAnsi="Times New Roman" w:cs="Times New Roman"/>
                <w:b w:val="0"/>
                <w:sz w:val="24"/>
                <w:szCs w:val="24"/>
              </w:rPr>
            </w:pPr>
          </w:p>
        </w:tc>
        <w:tc>
          <w:tcPr>
            <w:tcW w:w="742" w:type="pct"/>
          </w:tcPr>
          <w:p w14:paraId="720342CB" w14:textId="77777777" w:rsidR="00FF0EDC" w:rsidRPr="002A4FC0" w:rsidRDefault="00FF0EDC" w:rsidP="00D368F5">
            <w:pPr>
              <w:spacing w:line="276" w:lineRule="auto"/>
              <w:jc w:val="center"/>
              <w:rPr>
                <w:rFonts w:ascii="Times New Roman" w:hAnsi="Times New Roman" w:cs="Times New Roman"/>
                <w:sz w:val="24"/>
                <w:szCs w:val="24"/>
              </w:rPr>
            </w:pPr>
          </w:p>
        </w:tc>
        <w:tc>
          <w:tcPr>
            <w:tcW w:w="537" w:type="pct"/>
          </w:tcPr>
          <w:p w14:paraId="02264E5A" w14:textId="77777777" w:rsidR="00FF0EDC" w:rsidRPr="002A4FC0" w:rsidRDefault="00FF0EDC" w:rsidP="00D368F5">
            <w:pPr>
              <w:spacing w:line="276" w:lineRule="auto"/>
              <w:jc w:val="center"/>
              <w:rPr>
                <w:rFonts w:ascii="Times New Roman" w:hAnsi="Times New Roman" w:cs="Times New Roman"/>
                <w:sz w:val="24"/>
                <w:szCs w:val="24"/>
              </w:rPr>
            </w:pPr>
          </w:p>
        </w:tc>
        <w:tc>
          <w:tcPr>
            <w:tcW w:w="540" w:type="pct"/>
          </w:tcPr>
          <w:p w14:paraId="129875B1" w14:textId="77777777" w:rsidR="00FF0EDC" w:rsidRPr="002A4FC0" w:rsidRDefault="00FF0EDC" w:rsidP="00D368F5">
            <w:pPr>
              <w:spacing w:line="276" w:lineRule="auto"/>
              <w:jc w:val="center"/>
              <w:rPr>
                <w:rFonts w:ascii="Times New Roman" w:hAnsi="Times New Roman" w:cs="Times New Roman"/>
                <w:sz w:val="24"/>
                <w:szCs w:val="24"/>
              </w:rPr>
            </w:pPr>
          </w:p>
        </w:tc>
        <w:tc>
          <w:tcPr>
            <w:tcW w:w="598" w:type="pct"/>
          </w:tcPr>
          <w:p w14:paraId="7DE7B41B" w14:textId="77777777" w:rsidR="00FF0EDC" w:rsidRPr="002A4FC0" w:rsidRDefault="00FF0EDC" w:rsidP="00D368F5">
            <w:pPr>
              <w:spacing w:line="276" w:lineRule="auto"/>
              <w:jc w:val="center"/>
              <w:rPr>
                <w:rFonts w:ascii="Times New Roman" w:hAnsi="Times New Roman" w:cs="Times New Roman"/>
                <w:sz w:val="24"/>
                <w:szCs w:val="24"/>
              </w:rPr>
            </w:pPr>
          </w:p>
        </w:tc>
        <w:tc>
          <w:tcPr>
            <w:tcW w:w="742" w:type="pct"/>
          </w:tcPr>
          <w:p w14:paraId="3CF5787A" w14:textId="77777777" w:rsidR="00FF0EDC" w:rsidRPr="002A4FC0" w:rsidRDefault="00FF0EDC" w:rsidP="00D368F5">
            <w:pPr>
              <w:spacing w:line="276" w:lineRule="auto"/>
              <w:jc w:val="center"/>
              <w:rPr>
                <w:rFonts w:ascii="Times New Roman" w:hAnsi="Times New Roman" w:cs="Times New Roman"/>
                <w:sz w:val="24"/>
                <w:szCs w:val="24"/>
              </w:rPr>
            </w:pPr>
          </w:p>
        </w:tc>
      </w:tr>
      <w:tr w:rsidR="006F2A65" w:rsidRPr="002A4FC0" w14:paraId="7DE0EFBB" w14:textId="77777777" w:rsidTr="0014204D">
        <w:tc>
          <w:tcPr>
            <w:tcW w:w="1067" w:type="pct"/>
          </w:tcPr>
          <w:p w14:paraId="348D73E0" w14:textId="77777777"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t>3.</w:t>
            </w:r>
          </w:p>
        </w:tc>
        <w:tc>
          <w:tcPr>
            <w:tcW w:w="775" w:type="pct"/>
          </w:tcPr>
          <w:p w14:paraId="31A32A93" w14:textId="77777777" w:rsidR="00FF0EDC" w:rsidRPr="00D368F5" w:rsidRDefault="00FF0EDC" w:rsidP="002A4FC0">
            <w:pPr>
              <w:spacing w:line="276" w:lineRule="auto"/>
              <w:rPr>
                <w:rFonts w:ascii="Times New Roman" w:hAnsi="Times New Roman" w:cs="Times New Roman"/>
                <w:b w:val="0"/>
                <w:sz w:val="24"/>
                <w:szCs w:val="24"/>
              </w:rPr>
            </w:pPr>
          </w:p>
        </w:tc>
        <w:tc>
          <w:tcPr>
            <w:tcW w:w="742" w:type="pct"/>
          </w:tcPr>
          <w:p w14:paraId="5BA506D8" w14:textId="77777777" w:rsidR="00FF0EDC" w:rsidRPr="002A4FC0" w:rsidRDefault="00FF0EDC" w:rsidP="00D368F5">
            <w:pPr>
              <w:spacing w:line="276" w:lineRule="auto"/>
              <w:jc w:val="center"/>
              <w:rPr>
                <w:rFonts w:ascii="Times New Roman" w:hAnsi="Times New Roman" w:cs="Times New Roman"/>
                <w:sz w:val="24"/>
                <w:szCs w:val="24"/>
              </w:rPr>
            </w:pPr>
          </w:p>
        </w:tc>
        <w:tc>
          <w:tcPr>
            <w:tcW w:w="537" w:type="pct"/>
          </w:tcPr>
          <w:p w14:paraId="65046435" w14:textId="77777777" w:rsidR="00FF0EDC" w:rsidRPr="002A4FC0" w:rsidRDefault="00FF0EDC" w:rsidP="00D368F5">
            <w:pPr>
              <w:spacing w:line="276" w:lineRule="auto"/>
              <w:jc w:val="center"/>
              <w:rPr>
                <w:rFonts w:ascii="Times New Roman" w:hAnsi="Times New Roman" w:cs="Times New Roman"/>
                <w:sz w:val="24"/>
                <w:szCs w:val="24"/>
              </w:rPr>
            </w:pPr>
          </w:p>
        </w:tc>
        <w:tc>
          <w:tcPr>
            <w:tcW w:w="540" w:type="pct"/>
          </w:tcPr>
          <w:p w14:paraId="748539FD" w14:textId="77777777" w:rsidR="00FF0EDC" w:rsidRPr="002A4FC0" w:rsidRDefault="00FF0EDC" w:rsidP="00D368F5">
            <w:pPr>
              <w:spacing w:line="276" w:lineRule="auto"/>
              <w:jc w:val="center"/>
              <w:rPr>
                <w:rFonts w:ascii="Times New Roman" w:hAnsi="Times New Roman" w:cs="Times New Roman"/>
                <w:sz w:val="24"/>
                <w:szCs w:val="24"/>
              </w:rPr>
            </w:pPr>
          </w:p>
        </w:tc>
        <w:tc>
          <w:tcPr>
            <w:tcW w:w="598" w:type="pct"/>
          </w:tcPr>
          <w:p w14:paraId="360E9EF7" w14:textId="77777777" w:rsidR="00FF0EDC" w:rsidRPr="002A4FC0" w:rsidRDefault="00FF0EDC" w:rsidP="00D368F5">
            <w:pPr>
              <w:spacing w:line="276" w:lineRule="auto"/>
              <w:jc w:val="center"/>
              <w:rPr>
                <w:rFonts w:ascii="Times New Roman" w:hAnsi="Times New Roman" w:cs="Times New Roman"/>
                <w:sz w:val="24"/>
                <w:szCs w:val="24"/>
              </w:rPr>
            </w:pPr>
          </w:p>
        </w:tc>
        <w:tc>
          <w:tcPr>
            <w:tcW w:w="742" w:type="pct"/>
          </w:tcPr>
          <w:p w14:paraId="69F52D8A" w14:textId="77777777" w:rsidR="00FF0EDC" w:rsidRPr="002A4FC0" w:rsidRDefault="00FF0EDC" w:rsidP="00D368F5">
            <w:pPr>
              <w:spacing w:line="276" w:lineRule="auto"/>
              <w:jc w:val="center"/>
              <w:rPr>
                <w:rFonts w:ascii="Times New Roman" w:hAnsi="Times New Roman" w:cs="Times New Roman"/>
                <w:sz w:val="24"/>
                <w:szCs w:val="24"/>
              </w:rPr>
            </w:pPr>
          </w:p>
        </w:tc>
      </w:tr>
      <w:tr w:rsidR="00FF0EDC" w:rsidRPr="002A4FC0" w14:paraId="7BC5CD96" w14:textId="77777777" w:rsidTr="0014204D">
        <w:tc>
          <w:tcPr>
            <w:tcW w:w="1067" w:type="pct"/>
            <w:shd w:val="clear" w:color="auto" w:fill="2E74B5" w:themeFill="accent1" w:themeFillShade="BF"/>
          </w:tcPr>
          <w:p w14:paraId="3959C8A7" w14:textId="77777777" w:rsidR="00FF0EDC" w:rsidRPr="002A4FC0" w:rsidRDefault="00FF0EDC" w:rsidP="002A4FC0">
            <w:pPr>
              <w:spacing w:line="276" w:lineRule="auto"/>
              <w:rPr>
                <w:rFonts w:ascii="Times New Roman" w:hAnsi="Times New Roman" w:cs="Times New Roman"/>
                <w:sz w:val="20"/>
                <w:szCs w:val="20"/>
              </w:rPr>
            </w:pPr>
          </w:p>
          <w:p w14:paraId="137FFD65" w14:textId="77777777" w:rsidR="00112C00" w:rsidRDefault="00112C00" w:rsidP="002A4FC0">
            <w:pPr>
              <w:spacing w:line="276" w:lineRule="auto"/>
              <w:rPr>
                <w:rFonts w:ascii="Times New Roman" w:hAnsi="Times New Roman" w:cs="Times New Roman"/>
                <w:color w:val="FFFFFF" w:themeColor="background1"/>
                <w:sz w:val="20"/>
                <w:szCs w:val="20"/>
              </w:rPr>
            </w:pPr>
          </w:p>
          <w:p w14:paraId="447381EA" w14:textId="4BDD7055" w:rsidR="00FF0EDC" w:rsidRDefault="00FF0EDC" w:rsidP="002A4FC0">
            <w:pPr>
              <w:spacing w:line="276" w:lineRule="auto"/>
              <w:rPr>
                <w:rFonts w:ascii="Times New Roman" w:hAnsi="Times New Roman" w:cs="Times New Roman"/>
                <w:color w:val="FFFFFF" w:themeColor="background1"/>
                <w:sz w:val="20"/>
                <w:szCs w:val="20"/>
              </w:rPr>
            </w:pPr>
            <w:r w:rsidRPr="002A4FC0">
              <w:rPr>
                <w:rFonts w:ascii="Times New Roman" w:hAnsi="Times New Roman" w:cs="Times New Roman"/>
                <w:color w:val="FFFFFF" w:themeColor="background1"/>
                <w:sz w:val="20"/>
                <w:szCs w:val="20"/>
              </w:rPr>
              <w:t>OPERATIVNI CILJ 4.6</w:t>
            </w:r>
          </w:p>
          <w:p w14:paraId="092B40CD" w14:textId="77777777" w:rsidR="00112C00" w:rsidRPr="002A4FC0" w:rsidRDefault="00112C00" w:rsidP="002A4FC0">
            <w:pPr>
              <w:spacing w:line="276" w:lineRule="auto"/>
              <w:rPr>
                <w:rFonts w:ascii="Times New Roman" w:hAnsi="Times New Roman" w:cs="Times New Roman"/>
                <w:color w:val="FFFFFF" w:themeColor="background1"/>
                <w:sz w:val="20"/>
                <w:szCs w:val="20"/>
              </w:rPr>
            </w:pPr>
          </w:p>
          <w:p w14:paraId="1E4BC048" w14:textId="77777777" w:rsidR="00FF0EDC" w:rsidRPr="002A4FC0" w:rsidRDefault="00FF0EDC" w:rsidP="002A4FC0">
            <w:pPr>
              <w:spacing w:line="276" w:lineRule="auto"/>
              <w:rPr>
                <w:rFonts w:ascii="Times New Roman" w:hAnsi="Times New Roman" w:cs="Times New Roman"/>
                <w:sz w:val="20"/>
                <w:szCs w:val="20"/>
              </w:rPr>
            </w:pPr>
          </w:p>
        </w:tc>
        <w:tc>
          <w:tcPr>
            <w:tcW w:w="3933" w:type="pct"/>
            <w:gridSpan w:val="6"/>
            <w:shd w:val="clear" w:color="auto" w:fill="2E74B5" w:themeFill="accent1" w:themeFillShade="BF"/>
          </w:tcPr>
          <w:p w14:paraId="5B1C4E91"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p>
          <w:p w14:paraId="67FEE44B"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r w:rsidRPr="002A4FC0">
              <w:rPr>
                <w:rFonts w:ascii="Times New Roman" w:hAnsi="Times New Roman" w:cs="Times New Roman"/>
                <w:color w:val="FFFFFF" w:themeColor="background1"/>
                <w:sz w:val="28"/>
                <w:szCs w:val="28"/>
              </w:rPr>
              <w:t>Učiniti gradove otpornim</w:t>
            </w:r>
          </w:p>
          <w:p w14:paraId="3889065C" w14:textId="77777777" w:rsidR="00FF0EDC" w:rsidRPr="002A4FC0" w:rsidRDefault="00FF0EDC" w:rsidP="002A4FC0">
            <w:pPr>
              <w:spacing w:line="276" w:lineRule="auto"/>
              <w:jc w:val="center"/>
              <w:rPr>
                <w:rFonts w:ascii="Times New Roman" w:hAnsi="Times New Roman" w:cs="Times New Roman"/>
                <w:color w:val="FFFFFF" w:themeColor="background1"/>
                <w:sz w:val="28"/>
                <w:szCs w:val="28"/>
              </w:rPr>
            </w:pPr>
          </w:p>
        </w:tc>
      </w:tr>
      <w:tr w:rsidR="007C5358" w:rsidRPr="002A4FC0" w14:paraId="0DB5CFB7" w14:textId="77777777" w:rsidTr="0014204D">
        <w:tc>
          <w:tcPr>
            <w:tcW w:w="1067" w:type="pct"/>
            <w:shd w:val="clear" w:color="auto" w:fill="DEEAF6" w:themeFill="accent1" w:themeFillTint="33"/>
          </w:tcPr>
          <w:p w14:paraId="6E6CEF59"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t>Indikator učinka a)</w:t>
            </w:r>
          </w:p>
        </w:tc>
        <w:tc>
          <w:tcPr>
            <w:tcW w:w="1517" w:type="pct"/>
            <w:gridSpan w:val="2"/>
            <w:shd w:val="clear" w:color="auto" w:fill="DEEAF6" w:themeFill="accent1" w:themeFillTint="33"/>
          </w:tcPr>
          <w:p w14:paraId="64270CE9"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49272FEB"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7F662C13"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7C5358" w:rsidRPr="002A4FC0" w14:paraId="746A191A" w14:textId="77777777" w:rsidTr="0014204D">
        <w:tc>
          <w:tcPr>
            <w:tcW w:w="1067" w:type="pct"/>
            <w:shd w:val="clear" w:color="auto" w:fill="DEEAF6" w:themeFill="accent1" w:themeFillTint="33"/>
          </w:tcPr>
          <w:p w14:paraId="12EE47DF" w14:textId="77777777" w:rsidR="00FF0EDC" w:rsidRPr="002A4FC0" w:rsidRDefault="00FF0EDC" w:rsidP="002A4FC0">
            <w:pPr>
              <w:spacing w:line="276" w:lineRule="auto"/>
              <w:rPr>
                <w:rFonts w:ascii="Times New Roman" w:hAnsi="Times New Roman" w:cs="Times New Roman"/>
                <w:sz w:val="20"/>
                <w:szCs w:val="20"/>
              </w:rPr>
            </w:pPr>
            <w:r w:rsidRPr="002A4FC0">
              <w:rPr>
                <w:rFonts w:ascii="Times New Roman" w:hAnsi="Times New Roman" w:cs="Times New Roman"/>
                <w:sz w:val="20"/>
                <w:szCs w:val="20"/>
              </w:rPr>
              <w:t>Indikator učinka b)</w:t>
            </w:r>
          </w:p>
        </w:tc>
        <w:tc>
          <w:tcPr>
            <w:tcW w:w="1517" w:type="pct"/>
            <w:gridSpan w:val="2"/>
            <w:shd w:val="clear" w:color="auto" w:fill="DEEAF6" w:themeFill="accent1" w:themeFillTint="33"/>
          </w:tcPr>
          <w:p w14:paraId="5A47E5D1"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Početna vrijednost</w:t>
            </w:r>
          </w:p>
        </w:tc>
        <w:tc>
          <w:tcPr>
            <w:tcW w:w="1076" w:type="pct"/>
            <w:gridSpan w:val="2"/>
            <w:shd w:val="clear" w:color="auto" w:fill="DEEAF6" w:themeFill="accent1" w:themeFillTint="33"/>
          </w:tcPr>
          <w:p w14:paraId="1348586C"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polovini sprovođenja strateškog dokumenta</w:t>
            </w:r>
          </w:p>
        </w:tc>
        <w:tc>
          <w:tcPr>
            <w:tcW w:w="1340" w:type="pct"/>
            <w:gridSpan w:val="2"/>
            <w:shd w:val="clear" w:color="auto" w:fill="DEEAF6" w:themeFill="accent1" w:themeFillTint="33"/>
          </w:tcPr>
          <w:p w14:paraId="5974E460" w14:textId="77777777" w:rsidR="00FF0EDC" w:rsidRPr="002A4FC0" w:rsidRDefault="00FF0EDC" w:rsidP="002A4FC0">
            <w:pPr>
              <w:spacing w:line="276" w:lineRule="auto"/>
              <w:jc w:val="center"/>
              <w:rPr>
                <w:rFonts w:ascii="Times New Roman" w:hAnsi="Times New Roman" w:cs="Times New Roman"/>
                <w:sz w:val="24"/>
                <w:szCs w:val="24"/>
              </w:rPr>
            </w:pPr>
            <w:r w:rsidRPr="002A4FC0">
              <w:rPr>
                <w:rFonts w:ascii="Times New Roman" w:hAnsi="Times New Roman" w:cs="Times New Roman"/>
                <w:sz w:val="20"/>
                <w:szCs w:val="20"/>
              </w:rPr>
              <w:t>Ciljna vrijednost na kraju sprovođenja strateškog dokumenta</w:t>
            </w:r>
          </w:p>
        </w:tc>
      </w:tr>
      <w:tr w:rsidR="006F2A65" w:rsidRPr="002A4FC0" w14:paraId="3A46B92E" w14:textId="77777777" w:rsidTr="0014204D">
        <w:tc>
          <w:tcPr>
            <w:tcW w:w="1067" w:type="pct"/>
            <w:shd w:val="clear" w:color="auto" w:fill="A8D08D" w:themeFill="accent6" w:themeFillTint="99"/>
          </w:tcPr>
          <w:p w14:paraId="2551FFAB"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Aktivnost koja utiče na realizaciju Operativnog cilja 4.6</w:t>
            </w:r>
          </w:p>
        </w:tc>
        <w:tc>
          <w:tcPr>
            <w:tcW w:w="775" w:type="pct"/>
            <w:shd w:val="clear" w:color="auto" w:fill="A8D08D" w:themeFill="accent6" w:themeFillTint="99"/>
          </w:tcPr>
          <w:p w14:paraId="55CA1B76"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 xml:space="preserve">Indikator rezultata </w:t>
            </w:r>
          </w:p>
        </w:tc>
        <w:tc>
          <w:tcPr>
            <w:tcW w:w="742" w:type="pct"/>
            <w:shd w:val="clear" w:color="auto" w:fill="A8D08D" w:themeFill="accent6" w:themeFillTint="99"/>
          </w:tcPr>
          <w:p w14:paraId="458C5DA0"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Nadležne institucije</w:t>
            </w:r>
          </w:p>
        </w:tc>
        <w:tc>
          <w:tcPr>
            <w:tcW w:w="537" w:type="pct"/>
            <w:shd w:val="clear" w:color="auto" w:fill="A8D08D" w:themeFill="accent6" w:themeFillTint="99"/>
          </w:tcPr>
          <w:p w14:paraId="34F0A236"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Datum početka</w:t>
            </w:r>
          </w:p>
        </w:tc>
        <w:tc>
          <w:tcPr>
            <w:tcW w:w="540" w:type="pct"/>
            <w:shd w:val="clear" w:color="auto" w:fill="A8D08D" w:themeFill="accent6" w:themeFillTint="99"/>
          </w:tcPr>
          <w:p w14:paraId="0E8BB85A"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Planirani datum završetka</w:t>
            </w:r>
          </w:p>
        </w:tc>
        <w:tc>
          <w:tcPr>
            <w:tcW w:w="598" w:type="pct"/>
            <w:shd w:val="clear" w:color="auto" w:fill="A8D08D" w:themeFill="accent6" w:themeFillTint="99"/>
          </w:tcPr>
          <w:p w14:paraId="212C1A28"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Sredstva planirana za sprovođenje aktivnosti</w:t>
            </w:r>
          </w:p>
        </w:tc>
        <w:tc>
          <w:tcPr>
            <w:tcW w:w="742" w:type="pct"/>
            <w:shd w:val="clear" w:color="auto" w:fill="A8D08D" w:themeFill="accent6" w:themeFillTint="99"/>
          </w:tcPr>
          <w:p w14:paraId="33F4329E" w14:textId="77777777" w:rsidR="00FF0EDC" w:rsidRPr="002A4FC0" w:rsidRDefault="00FF0EDC" w:rsidP="002A4FC0">
            <w:pPr>
              <w:spacing w:line="276" w:lineRule="auto"/>
              <w:jc w:val="center"/>
              <w:rPr>
                <w:rFonts w:ascii="Times New Roman" w:hAnsi="Times New Roman" w:cs="Times New Roman"/>
                <w:sz w:val="20"/>
                <w:szCs w:val="20"/>
              </w:rPr>
            </w:pPr>
            <w:r w:rsidRPr="002A4FC0">
              <w:rPr>
                <w:rFonts w:ascii="Times New Roman" w:hAnsi="Times New Roman" w:cs="Times New Roman"/>
                <w:sz w:val="20"/>
                <w:szCs w:val="20"/>
              </w:rPr>
              <w:t>Izvor finansiranja</w:t>
            </w:r>
          </w:p>
        </w:tc>
      </w:tr>
      <w:tr w:rsidR="006F2A65" w:rsidRPr="002A4FC0" w14:paraId="1028D6DF" w14:textId="77777777" w:rsidTr="0014204D">
        <w:tc>
          <w:tcPr>
            <w:tcW w:w="1067" w:type="pct"/>
          </w:tcPr>
          <w:p w14:paraId="463AF520" w14:textId="77777777"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t>1.</w:t>
            </w:r>
          </w:p>
        </w:tc>
        <w:tc>
          <w:tcPr>
            <w:tcW w:w="775" w:type="pct"/>
          </w:tcPr>
          <w:p w14:paraId="5EDA972D" w14:textId="77777777" w:rsidR="00FF0EDC" w:rsidRPr="00D368F5" w:rsidRDefault="00FF0EDC" w:rsidP="002A4FC0">
            <w:pPr>
              <w:spacing w:line="276" w:lineRule="auto"/>
              <w:rPr>
                <w:rFonts w:ascii="Times New Roman" w:hAnsi="Times New Roman" w:cs="Times New Roman"/>
                <w:b w:val="0"/>
                <w:sz w:val="24"/>
                <w:szCs w:val="24"/>
              </w:rPr>
            </w:pPr>
          </w:p>
        </w:tc>
        <w:tc>
          <w:tcPr>
            <w:tcW w:w="742" w:type="pct"/>
          </w:tcPr>
          <w:p w14:paraId="02E68F4A" w14:textId="77777777" w:rsidR="00FF0EDC" w:rsidRPr="002A4FC0" w:rsidRDefault="00FF0EDC" w:rsidP="00D368F5">
            <w:pPr>
              <w:spacing w:line="276" w:lineRule="auto"/>
              <w:jc w:val="center"/>
              <w:rPr>
                <w:rFonts w:ascii="Times New Roman" w:hAnsi="Times New Roman" w:cs="Times New Roman"/>
                <w:sz w:val="24"/>
                <w:szCs w:val="24"/>
              </w:rPr>
            </w:pPr>
          </w:p>
        </w:tc>
        <w:tc>
          <w:tcPr>
            <w:tcW w:w="537" w:type="pct"/>
          </w:tcPr>
          <w:p w14:paraId="6213B99C" w14:textId="77777777" w:rsidR="00FF0EDC" w:rsidRPr="002A4FC0" w:rsidRDefault="00FF0EDC" w:rsidP="00D368F5">
            <w:pPr>
              <w:spacing w:line="276" w:lineRule="auto"/>
              <w:jc w:val="center"/>
              <w:rPr>
                <w:rFonts w:ascii="Times New Roman" w:hAnsi="Times New Roman" w:cs="Times New Roman"/>
                <w:sz w:val="24"/>
                <w:szCs w:val="24"/>
              </w:rPr>
            </w:pPr>
          </w:p>
        </w:tc>
        <w:tc>
          <w:tcPr>
            <w:tcW w:w="540" w:type="pct"/>
          </w:tcPr>
          <w:p w14:paraId="29C48A90" w14:textId="77777777" w:rsidR="00FF0EDC" w:rsidRPr="002A4FC0" w:rsidRDefault="00FF0EDC" w:rsidP="00D368F5">
            <w:pPr>
              <w:spacing w:line="276" w:lineRule="auto"/>
              <w:jc w:val="center"/>
              <w:rPr>
                <w:rFonts w:ascii="Times New Roman" w:hAnsi="Times New Roman" w:cs="Times New Roman"/>
                <w:sz w:val="24"/>
                <w:szCs w:val="24"/>
              </w:rPr>
            </w:pPr>
          </w:p>
        </w:tc>
        <w:tc>
          <w:tcPr>
            <w:tcW w:w="598" w:type="pct"/>
          </w:tcPr>
          <w:p w14:paraId="74048E93" w14:textId="77777777" w:rsidR="00FF0EDC" w:rsidRPr="002A4FC0" w:rsidRDefault="00FF0EDC" w:rsidP="00D368F5">
            <w:pPr>
              <w:spacing w:line="276" w:lineRule="auto"/>
              <w:jc w:val="center"/>
              <w:rPr>
                <w:rFonts w:ascii="Times New Roman" w:hAnsi="Times New Roman" w:cs="Times New Roman"/>
                <w:sz w:val="24"/>
                <w:szCs w:val="24"/>
              </w:rPr>
            </w:pPr>
          </w:p>
        </w:tc>
        <w:tc>
          <w:tcPr>
            <w:tcW w:w="742" w:type="pct"/>
          </w:tcPr>
          <w:p w14:paraId="6DDE9C8E" w14:textId="77777777" w:rsidR="00FF0EDC" w:rsidRPr="002A4FC0" w:rsidRDefault="00FF0EDC" w:rsidP="00D368F5">
            <w:pPr>
              <w:spacing w:line="276" w:lineRule="auto"/>
              <w:jc w:val="center"/>
              <w:rPr>
                <w:rFonts w:ascii="Times New Roman" w:hAnsi="Times New Roman" w:cs="Times New Roman"/>
                <w:sz w:val="24"/>
                <w:szCs w:val="24"/>
              </w:rPr>
            </w:pPr>
          </w:p>
        </w:tc>
      </w:tr>
      <w:tr w:rsidR="006F2A65" w:rsidRPr="002A4FC0" w14:paraId="2A26B1DC" w14:textId="77777777" w:rsidTr="0014204D">
        <w:tc>
          <w:tcPr>
            <w:tcW w:w="1067" w:type="pct"/>
          </w:tcPr>
          <w:p w14:paraId="09C7D00E" w14:textId="77777777"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t>2.</w:t>
            </w:r>
          </w:p>
        </w:tc>
        <w:tc>
          <w:tcPr>
            <w:tcW w:w="775" w:type="pct"/>
          </w:tcPr>
          <w:p w14:paraId="51854E8D" w14:textId="77777777" w:rsidR="00FF0EDC" w:rsidRPr="00D368F5" w:rsidRDefault="00FF0EDC" w:rsidP="002A4FC0">
            <w:pPr>
              <w:spacing w:line="276" w:lineRule="auto"/>
              <w:rPr>
                <w:rFonts w:ascii="Times New Roman" w:hAnsi="Times New Roman" w:cs="Times New Roman"/>
                <w:b w:val="0"/>
                <w:sz w:val="24"/>
                <w:szCs w:val="24"/>
              </w:rPr>
            </w:pPr>
          </w:p>
        </w:tc>
        <w:tc>
          <w:tcPr>
            <w:tcW w:w="742" w:type="pct"/>
          </w:tcPr>
          <w:p w14:paraId="02234A2C" w14:textId="77777777" w:rsidR="00FF0EDC" w:rsidRPr="002A4FC0" w:rsidRDefault="00FF0EDC" w:rsidP="00D368F5">
            <w:pPr>
              <w:spacing w:line="276" w:lineRule="auto"/>
              <w:jc w:val="center"/>
              <w:rPr>
                <w:rFonts w:ascii="Times New Roman" w:hAnsi="Times New Roman" w:cs="Times New Roman"/>
                <w:sz w:val="24"/>
                <w:szCs w:val="24"/>
              </w:rPr>
            </w:pPr>
          </w:p>
        </w:tc>
        <w:tc>
          <w:tcPr>
            <w:tcW w:w="537" w:type="pct"/>
          </w:tcPr>
          <w:p w14:paraId="1EE13062" w14:textId="77777777" w:rsidR="00FF0EDC" w:rsidRPr="002A4FC0" w:rsidRDefault="00FF0EDC" w:rsidP="00D368F5">
            <w:pPr>
              <w:spacing w:line="276" w:lineRule="auto"/>
              <w:jc w:val="center"/>
              <w:rPr>
                <w:rFonts w:ascii="Times New Roman" w:hAnsi="Times New Roman" w:cs="Times New Roman"/>
                <w:sz w:val="24"/>
                <w:szCs w:val="24"/>
              </w:rPr>
            </w:pPr>
          </w:p>
        </w:tc>
        <w:tc>
          <w:tcPr>
            <w:tcW w:w="540" w:type="pct"/>
          </w:tcPr>
          <w:p w14:paraId="4009F47F" w14:textId="77777777" w:rsidR="00FF0EDC" w:rsidRPr="002A4FC0" w:rsidRDefault="00FF0EDC" w:rsidP="00D368F5">
            <w:pPr>
              <w:spacing w:line="276" w:lineRule="auto"/>
              <w:jc w:val="center"/>
              <w:rPr>
                <w:rFonts w:ascii="Times New Roman" w:hAnsi="Times New Roman" w:cs="Times New Roman"/>
                <w:sz w:val="24"/>
                <w:szCs w:val="24"/>
              </w:rPr>
            </w:pPr>
          </w:p>
        </w:tc>
        <w:tc>
          <w:tcPr>
            <w:tcW w:w="598" w:type="pct"/>
          </w:tcPr>
          <w:p w14:paraId="58F59543" w14:textId="77777777" w:rsidR="00FF0EDC" w:rsidRPr="002A4FC0" w:rsidRDefault="00FF0EDC" w:rsidP="00D368F5">
            <w:pPr>
              <w:spacing w:line="276" w:lineRule="auto"/>
              <w:jc w:val="center"/>
              <w:rPr>
                <w:rFonts w:ascii="Times New Roman" w:hAnsi="Times New Roman" w:cs="Times New Roman"/>
                <w:sz w:val="24"/>
                <w:szCs w:val="24"/>
              </w:rPr>
            </w:pPr>
          </w:p>
        </w:tc>
        <w:tc>
          <w:tcPr>
            <w:tcW w:w="742" w:type="pct"/>
          </w:tcPr>
          <w:p w14:paraId="606BFF1C" w14:textId="77777777" w:rsidR="00FF0EDC" w:rsidRPr="002A4FC0" w:rsidRDefault="00FF0EDC" w:rsidP="00D368F5">
            <w:pPr>
              <w:spacing w:line="276" w:lineRule="auto"/>
              <w:jc w:val="center"/>
              <w:rPr>
                <w:rFonts w:ascii="Times New Roman" w:hAnsi="Times New Roman" w:cs="Times New Roman"/>
                <w:sz w:val="24"/>
                <w:szCs w:val="24"/>
              </w:rPr>
            </w:pPr>
          </w:p>
        </w:tc>
      </w:tr>
      <w:tr w:rsidR="006F2A65" w:rsidRPr="002A4FC0" w14:paraId="7420285D" w14:textId="77777777" w:rsidTr="0014204D">
        <w:tc>
          <w:tcPr>
            <w:tcW w:w="1067" w:type="pct"/>
          </w:tcPr>
          <w:p w14:paraId="298212D9" w14:textId="77777777" w:rsidR="00FF0EDC" w:rsidRPr="00D368F5" w:rsidRDefault="00FF0EDC" w:rsidP="00D368F5">
            <w:pPr>
              <w:spacing w:line="276" w:lineRule="auto"/>
              <w:rPr>
                <w:rFonts w:ascii="Times New Roman" w:hAnsi="Times New Roman" w:cs="Times New Roman"/>
                <w:sz w:val="24"/>
                <w:szCs w:val="24"/>
              </w:rPr>
            </w:pPr>
            <w:r w:rsidRPr="00D368F5">
              <w:rPr>
                <w:rFonts w:ascii="Times New Roman" w:hAnsi="Times New Roman" w:cs="Times New Roman"/>
                <w:sz w:val="24"/>
                <w:szCs w:val="24"/>
              </w:rPr>
              <w:t>3.</w:t>
            </w:r>
          </w:p>
        </w:tc>
        <w:tc>
          <w:tcPr>
            <w:tcW w:w="775" w:type="pct"/>
          </w:tcPr>
          <w:p w14:paraId="7E19E512" w14:textId="77777777" w:rsidR="00FF0EDC" w:rsidRPr="00D368F5" w:rsidRDefault="00FF0EDC" w:rsidP="002A4FC0">
            <w:pPr>
              <w:spacing w:line="276" w:lineRule="auto"/>
              <w:rPr>
                <w:rFonts w:ascii="Times New Roman" w:hAnsi="Times New Roman" w:cs="Times New Roman"/>
                <w:b w:val="0"/>
                <w:sz w:val="24"/>
                <w:szCs w:val="24"/>
              </w:rPr>
            </w:pPr>
          </w:p>
        </w:tc>
        <w:tc>
          <w:tcPr>
            <w:tcW w:w="742" w:type="pct"/>
          </w:tcPr>
          <w:p w14:paraId="4275E65D" w14:textId="77777777" w:rsidR="00FF0EDC" w:rsidRPr="002A4FC0" w:rsidRDefault="00FF0EDC" w:rsidP="00D368F5">
            <w:pPr>
              <w:spacing w:line="276" w:lineRule="auto"/>
              <w:jc w:val="center"/>
              <w:rPr>
                <w:rFonts w:ascii="Times New Roman" w:hAnsi="Times New Roman" w:cs="Times New Roman"/>
                <w:sz w:val="24"/>
                <w:szCs w:val="24"/>
              </w:rPr>
            </w:pPr>
          </w:p>
        </w:tc>
        <w:tc>
          <w:tcPr>
            <w:tcW w:w="537" w:type="pct"/>
          </w:tcPr>
          <w:p w14:paraId="40135D52" w14:textId="77777777" w:rsidR="00FF0EDC" w:rsidRPr="002A4FC0" w:rsidRDefault="00FF0EDC" w:rsidP="00D368F5">
            <w:pPr>
              <w:spacing w:line="276" w:lineRule="auto"/>
              <w:jc w:val="center"/>
              <w:rPr>
                <w:rFonts w:ascii="Times New Roman" w:hAnsi="Times New Roman" w:cs="Times New Roman"/>
                <w:sz w:val="24"/>
                <w:szCs w:val="24"/>
              </w:rPr>
            </w:pPr>
          </w:p>
        </w:tc>
        <w:tc>
          <w:tcPr>
            <w:tcW w:w="540" w:type="pct"/>
          </w:tcPr>
          <w:p w14:paraId="41EFDCF8" w14:textId="77777777" w:rsidR="00FF0EDC" w:rsidRPr="002A4FC0" w:rsidRDefault="00FF0EDC" w:rsidP="00D368F5">
            <w:pPr>
              <w:spacing w:line="276" w:lineRule="auto"/>
              <w:jc w:val="center"/>
              <w:rPr>
                <w:rFonts w:ascii="Times New Roman" w:hAnsi="Times New Roman" w:cs="Times New Roman"/>
                <w:sz w:val="24"/>
                <w:szCs w:val="24"/>
              </w:rPr>
            </w:pPr>
          </w:p>
        </w:tc>
        <w:tc>
          <w:tcPr>
            <w:tcW w:w="598" w:type="pct"/>
          </w:tcPr>
          <w:p w14:paraId="29FCE931" w14:textId="77777777" w:rsidR="00FF0EDC" w:rsidRPr="002A4FC0" w:rsidRDefault="00FF0EDC" w:rsidP="00D368F5">
            <w:pPr>
              <w:spacing w:line="276" w:lineRule="auto"/>
              <w:jc w:val="center"/>
              <w:rPr>
                <w:rFonts w:ascii="Times New Roman" w:hAnsi="Times New Roman" w:cs="Times New Roman"/>
                <w:sz w:val="24"/>
                <w:szCs w:val="24"/>
              </w:rPr>
            </w:pPr>
          </w:p>
        </w:tc>
        <w:tc>
          <w:tcPr>
            <w:tcW w:w="742" w:type="pct"/>
          </w:tcPr>
          <w:p w14:paraId="668AC122" w14:textId="77777777" w:rsidR="00FF0EDC" w:rsidRPr="002A4FC0" w:rsidRDefault="00FF0EDC" w:rsidP="00D368F5">
            <w:pPr>
              <w:spacing w:line="276" w:lineRule="auto"/>
              <w:jc w:val="center"/>
              <w:rPr>
                <w:rFonts w:ascii="Times New Roman" w:hAnsi="Times New Roman" w:cs="Times New Roman"/>
                <w:sz w:val="24"/>
                <w:szCs w:val="24"/>
              </w:rPr>
            </w:pPr>
          </w:p>
        </w:tc>
      </w:tr>
    </w:tbl>
    <w:p w14:paraId="1B2BC4BF" w14:textId="1592F656" w:rsidR="00A81CCD" w:rsidRPr="002A4FC0" w:rsidRDefault="00A81CCD" w:rsidP="002A4FC0">
      <w:pPr>
        <w:spacing w:line="276" w:lineRule="auto"/>
        <w:rPr>
          <w:rFonts w:ascii="Times New Roman" w:hAnsi="Times New Roman" w:cs="Times New Roman"/>
          <w:sz w:val="24"/>
          <w:szCs w:val="24"/>
        </w:rPr>
      </w:pPr>
    </w:p>
    <w:sectPr w:rsidR="00A81CCD" w:rsidRPr="002A4FC0" w:rsidSect="00653949">
      <w:pgSz w:w="16840" w:h="11907"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D41A0A" w14:textId="77777777" w:rsidR="004379BA" w:rsidRDefault="004379BA" w:rsidP="001F7E7E">
      <w:pPr>
        <w:spacing w:after="0" w:line="240" w:lineRule="auto"/>
      </w:pPr>
      <w:r>
        <w:separator/>
      </w:r>
    </w:p>
  </w:endnote>
  <w:endnote w:type="continuationSeparator" w:id="0">
    <w:p w14:paraId="5EED192B" w14:textId="77777777" w:rsidR="004379BA" w:rsidRDefault="004379BA" w:rsidP="001F7E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 Pro">
    <w:altName w:val="MS Gothic"/>
    <w:panose1 w:val="00000000000000000000"/>
    <w:charset w:val="80"/>
    <w:family w:val="roman"/>
    <w:notTrueType/>
    <w:pitch w:val="default"/>
    <w:sig w:usb0="00000001" w:usb1="08070000" w:usb2="00000010" w:usb3="00000000" w:csb0="00020000" w:csb1="00000000"/>
  </w:font>
  <w:font w:name="Segoe UI">
    <w:altName w:val="Calibr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yriadPro-Light">
    <w:altName w:val="MS Mincho"/>
    <w:panose1 w:val="00000000000000000000"/>
    <w:charset w:val="80"/>
    <w:family w:val="auto"/>
    <w:notTrueType/>
    <w:pitch w:val="default"/>
    <w:sig w:usb0="00000001" w:usb1="08070000" w:usb2="00000010" w:usb3="00000000" w:csb0="00020000" w:csb1="00000000"/>
  </w:font>
  <w:font w:name="Times#20New#20Roman">
    <w:altName w:val="Yu Gothic"/>
    <w:panose1 w:val="00000000000000000000"/>
    <w:charset w:val="80"/>
    <w:family w:val="auto"/>
    <w:notTrueType/>
    <w:pitch w:val="default"/>
    <w:sig w:usb0="00000005" w:usb1="08070000" w:usb2="00000010" w:usb3="00000000" w:csb0="00020002" w:csb1="00000000"/>
  </w:font>
  <w:font w:name="Cambria">
    <w:panose1 w:val="02040503050406030204"/>
    <w:charset w:val="00"/>
    <w:family w:val="roman"/>
    <w:pitch w:val="variable"/>
    <w:sig w:usb0="E00006FF" w:usb1="420024FF" w:usb2="02000000" w:usb3="00000000" w:csb0="0000019F" w:csb1="00000000"/>
  </w:font>
  <w:font w:name="MyriadPro-Regular">
    <w:altName w:val="Arial Unicode MS"/>
    <w:panose1 w:val="00000000000000000000"/>
    <w:charset w:val="80"/>
    <w:family w:val="swiss"/>
    <w:notTrueType/>
    <w:pitch w:val="default"/>
    <w:sig w:usb0="00000003" w:usb1="08070000" w:usb2="00000010" w:usb3="00000000" w:csb0="00020001" w:csb1="00000000"/>
  </w:font>
  <w:font w:name="Arial-Bold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2829253"/>
      <w:docPartObj>
        <w:docPartGallery w:val="Page Numbers (Bottom of Page)"/>
        <w:docPartUnique/>
      </w:docPartObj>
    </w:sdtPr>
    <w:sdtEndPr>
      <w:rPr>
        <w:noProof/>
      </w:rPr>
    </w:sdtEndPr>
    <w:sdtContent>
      <w:p w14:paraId="56A6B25D" w14:textId="1D5405A6" w:rsidR="00DA7618" w:rsidRDefault="00DA7618">
        <w:pPr>
          <w:pStyle w:val="Footer"/>
          <w:jc w:val="right"/>
        </w:pPr>
        <w:r>
          <w:fldChar w:fldCharType="begin"/>
        </w:r>
        <w:r>
          <w:instrText xml:space="preserve"> PAGE   \* MERGEFORMAT </w:instrText>
        </w:r>
        <w:r>
          <w:fldChar w:fldCharType="separate"/>
        </w:r>
        <w:r w:rsidR="00600EBE">
          <w:rPr>
            <w:noProof/>
          </w:rPr>
          <w:t>152</w:t>
        </w:r>
        <w:r>
          <w:rPr>
            <w:noProof/>
          </w:rPr>
          <w:fldChar w:fldCharType="end"/>
        </w:r>
      </w:p>
    </w:sdtContent>
  </w:sdt>
  <w:p w14:paraId="5AD59F1B" w14:textId="0E2C5ADE" w:rsidR="00DA7618" w:rsidRDefault="00DA7618">
    <w:pPr>
      <w:pStyle w:val="Footer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18373C" w14:textId="77777777" w:rsidR="004379BA" w:rsidRDefault="004379BA" w:rsidP="001F7E7E">
      <w:pPr>
        <w:spacing w:after="0" w:line="240" w:lineRule="auto"/>
      </w:pPr>
      <w:r>
        <w:separator/>
      </w:r>
    </w:p>
  </w:footnote>
  <w:footnote w:type="continuationSeparator" w:id="0">
    <w:p w14:paraId="13946BCF" w14:textId="77777777" w:rsidR="004379BA" w:rsidRDefault="004379BA" w:rsidP="001F7E7E">
      <w:pPr>
        <w:spacing w:after="0" w:line="240" w:lineRule="auto"/>
      </w:pPr>
      <w:r>
        <w:continuationSeparator/>
      </w:r>
    </w:p>
  </w:footnote>
  <w:footnote w:id="1">
    <w:p w14:paraId="37B4AA5A" w14:textId="77777777" w:rsidR="00DA7618" w:rsidRPr="004A1283" w:rsidRDefault="00DA7618" w:rsidP="00274707">
      <w:pPr>
        <w:spacing w:after="0" w:line="240" w:lineRule="auto"/>
        <w:jc w:val="both"/>
        <w:rPr>
          <w:rFonts w:ascii="Times New Roman" w:hAnsi="Times New Roman" w:cs="Times New Roman"/>
          <w:bCs/>
          <w:i/>
          <w:sz w:val="18"/>
          <w:szCs w:val="18"/>
          <w:lang w:val="sr-Latn-ME"/>
        </w:rPr>
      </w:pPr>
      <w:r w:rsidRPr="004A1283">
        <w:rPr>
          <w:rStyle w:val="FootnoteReference"/>
          <w:rFonts w:ascii="Times New Roman" w:hAnsi="Times New Roman" w:cs="Times New Roman"/>
          <w:i/>
          <w:sz w:val="18"/>
          <w:szCs w:val="18"/>
        </w:rPr>
        <w:footnoteRef/>
      </w:r>
      <w:hyperlink r:id="rId1" w:history="1">
        <w:r w:rsidRPr="004A1283">
          <w:rPr>
            <w:rStyle w:val="Hyperlink1"/>
            <w:rFonts w:ascii="Times New Roman" w:hAnsi="Times New Roman" w:cs="Times New Roman"/>
            <w:bCs/>
            <w:i/>
            <w:sz w:val="18"/>
            <w:szCs w:val="18"/>
            <w:lang w:val="sr-Latn-ME"/>
          </w:rPr>
          <w:t>https://media.gov.me/media/gov/2021/mup/nacionalna-procjena-rizika-elektronska publikacija.pdf</w:t>
        </w:r>
      </w:hyperlink>
    </w:p>
  </w:footnote>
  <w:footnote w:id="2">
    <w:p w14:paraId="791D7202" w14:textId="50E6E141" w:rsidR="00DA7618" w:rsidRPr="004A1283" w:rsidRDefault="00DA7618" w:rsidP="004A1283">
      <w:pPr>
        <w:spacing w:after="0" w:line="240" w:lineRule="auto"/>
        <w:jc w:val="both"/>
        <w:rPr>
          <w:rFonts w:ascii="Times New Roman" w:hAnsi="Times New Roman" w:cs="Times New Roman"/>
          <w:i/>
          <w:color w:val="0000FF"/>
          <w:sz w:val="18"/>
          <w:szCs w:val="18"/>
          <w:u w:val="single"/>
          <w:bdr w:val="none" w:sz="0" w:space="0" w:color="auto" w:frame="1"/>
          <w:shd w:val="clear" w:color="auto" w:fill="FFFFFF"/>
        </w:rPr>
      </w:pPr>
      <w:r w:rsidRPr="004A1283">
        <w:rPr>
          <w:rStyle w:val="FootnoteReference"/>
          <w:rFonts w:ascii="Times New Roman" w:hAnsi="Times New Roman" w:cs="Times New Roman"/>
          <w:i/>
          <w:sz w:val="18"/>
          <w:szCs w:val="18"/>
        </w:rPr>
        <w:footnoteRef/>
      </w:r>
      <w:r w:rsidRPr="004A1283">
        <w:rPr>
          <w:rFonts w:ascii="Times New Roman" w:hAnsi="Times New Roman" w:cs="Times New Roman"/>
          <w:i/>
          <w:sz w:val="18"/>
          <w:szCs w:val="18"/>
        </w:rPr>
        <w:t xml:space="preserve"> </w:t>
      </w:r>
      <w:hyperlink r:id="rId2" w:tgtFrame="_blank" w:history="1">
        <w:r w:rsidRPr="004A1283">
          <w:rPr>
            <w:rStyle w:val="Hyperlink1"/>
            <w:rFonts w:ascii="Times New Roman" w:hAnsi="Times New Roman" w:cs="Times New Roman"/>
            <w:i/>
            <w:sz w:val="18"/>
            <w:szCs w:val="18"/>
            <w:bdr w:val="none" w:sz="0" w:space="0" w:color="auto" w:frame="1"/>
            <w:shd w:val="clear" w:color="auto" w:fill="FFFFFF"/>
          </w:rPr>
          <w:t>Procjena sposobnosti upravljanja rizicima od katastrofa</w:t>
        </w:r>
      </w:hyperlink>
    </w:p>
  </w:footnote>
  <w:footnote w:id="3">
    <w:p w14:paraId="33FE5EC6" w14:textId="27592A4C" w:rsidR="00DA7618" w:rsidRPr="00977E96" w:rsidRDefault="00DA7618">
      <w:pPr>
        <w:pStyle w:val="FootnoteText"/>
        <w:rPr>
          <w:rFonts w:ascii="Times New Roman" w:hAnsi="Times New Roman" w:cs="Times New Roman"/>
          <w:i/>
          <w:sz w:val="18"/>
          <w:szCs w:val="18"/>
          <w:lang w:val="sr-Latn-ME"/>
        </w:rPr>
      </w:pPr>
      <w:r w:rsidRPr="004A1283">
        <w:rPr>
          <w:rStyle w:val="FootnoteReference"/>
          <w:rFonts w:ascii="Times New Roman" w:hAnsi="Times New Roman" w:cs="Times New Roman"/>
          <w:i/>
          <w:sz w:val="18"/>
          <w:szCs w:val="18"/>
        </w:rPr>
        <w:footnoteRef/>
      </w:r>
      <w:r w:rsidRPr="004A1283">
        <w:rPr>
          <w:rFonts w:ascii="Times New Roman" w:hAnsi="Times New Roman" w:cs="Times New Roman"/>
          <w:i/>
          <w:sz w:val="18"/>
          <w:szCs w:val="18"/>
        </w:rPr>
        <w:t xml:space="preserve"> Nacrt Prostornog Plana Crne Gore do 2040.g.</w:t>
      </w:r>
    </w:p>
  </w:footnote>
  <w:footnote w:id="4">
    <w:p w14:paraId="47B306F4" w14:textId="77777777" w:rsidR="00DA7618" w:rsidRPr="00977E96" w:rsidRDefault="00DA7618" w:rsidP="001F7E7E">
      <w:pPr>
        <w:pStyle w:val="FootnoteText"/>
        <w:rPr>
          <w:rFonts w:ascii="Times New Roman" w:hAnsi="Times New Roman" w:cs="Times New Roman"/>
          <w:i/>
          <w:sz w:val="18"/>
          <w:szCs w:val="18"/>
          <w:lang w:val="sr-Latn-ME"/>
        </w:rPr>
      </w:pPr>
      <w:r w:rsidRPr="00977E96">
        <w:rPr>
          <w:rStyle w:val="FootnoteReference"/>
          <w:rFonts w:ascii="Times New Roman" w:hAnsi="Times New Roman" w:cs="Times New Roman"/>
          <w:i/>
          <w:sz w:val="18"/>
          <w:szCs w:val="18"/>
        </w:rPr>
        <w:footnoteRef/>
      </w:r>
      <w:r w:rsidRPr="00977E96">
        <w:rPr>
          <w:rFonts w:ascii="Times New Roman" w:hAnsi="Times New Roman" w:cs="Times New Roman"/>
          <w:i/>
          <w:sz w:val="18"/>
          <w:szCs w:val="18"/>
        </w:rPr>
        <w:t xml:space="preserve"> </w:t>
      </w:r>
      <w:r w:rsidRPr="00977E96">
        <w:rPr>
          <w:rFonts w:ascii="Times New Roman" w:hAnsi="Times New Roman" w:cs="Times New Roman"/>
          <w:i/>
          <w:sz w:val="18"/>
          <w:szCs w:val="18"/>
          <w:lang w:val="sr-Latn-ME"/>
        </w:rPr>
        <w:t>Izvor: Državni arhiv Crne Gore</w:t>
      </w:r>
    </w:p>
  </w:footnote>
  <w:footnote w:id="5">
    <w:p w14:paraId="3A1EA585" w14:textId="77777777" w:rsidR="00DA7618" w:rsidRPr="004A1283" w:rsidRDefault="00DA7618" w:rsidP="001F7E7E">
      <w:pPr>
        <w:pStyle w:val="FootnoteText"/>
        <w:rPr>
          <w:rFonts w:ascii="Times New Roman" w:hAnsi="Times New Roman" w:cs="Times New Roman"/>
          <w:i/>
          <w:sz w:val="18"/>
          <w:szCs w:val="18"/>
          <w:lang w:val="sr-Latn-ME"/>
        </w:rPr>
      </w:pPr>
      <w:r w:rsidRPr="004A1283">
        <w:rPr>
          <w:rStyle w:val="FootnoteReference"/>
          <w:rFonts w:ascii="Times New Roman" w:hAnsi="Times New Roman" w:cs="Times New Roman"/>
          <w:i/>
          <w:sz w:val="18"/>
          <w:szCs w:val="18"/>
        </w:rPr>
        <w:footnoteRef/>
      </w:r>
      <w:r w:rsidRPr="004A1283">
        <w:rPr>
          <w:rFonts w:ascii="Times New Roman" w:hAnsi="Times New Roman" w:cs="Times New Roman"/>
          <w:i/>
          <w:sz w:val="18"/>
          <w:szCs w:val="18"/>
        </w:rPr>
        <w:t xml:space="preserve"> </w:t>
      </w:r>
      <w:r w:rsidRPr="004A1283">
        <w:rPr>
          <w:rFonts w:ascii="Times New Roman" w:hAnsi="Times New Roman" w:cs="Times New Roman"/>
          <w:i/>
          <w:sz w:val="18"/>
          <w:szCs w:val="18"/>
          <w:lang w:val="sr-Latn-ME"/>
        </w:rPr>
        <w:t>Nacionalni Plan zaštite i spašavanja od klizišta i odrona, Vlada CG, mart 2021.g</w:t>
      </w:r>
    </w:p>
  </w:footnote>
  <w:footnote w:id="6">
    <w:p w14:paraId="44C0A1DA" w14:textId="77777777" w:rsidR="00DA7618" w:rsidRPr="004A1283" w:rsidRDefault="00DA7618" w:rsidP="00274707">
      <w:pPr>
        <w:pStyle w:val="FootnoteText"/>
        <w:jc w:val="both"/>
        <w:rPr>
          <w:rFonts w:ascii="Times New Roman" w:hAnsi="Times New Roman" w:cs="Times New Roman"/>
          <w:i/>
          <w:sz w:val="18"/>
          <w:szCs w:val="18"/>
          <w:lang w:val="sr-Latn-ME"/>
        </w:rPr>
      </w:pPr>
      <w:r w:rsidRPr="004A1283">
        <w:rPr>
          <w:rStyle w:val="FootnoteReference"/>
          <w:rFonts w:ascii="Times New Roman" w:hAnsi="Times New Roman" w:cs="Times New Roman"/>
          <w:i/>
          <w:sz w:val="18"/>
          <w:szCs w:val="18"/>
        </w:rPr>
        <w:footnoteRef/>
      </w:r>
      <w:r w:rsidRPr="004A1283">
        <w:rPr>
          <w:rFonts w:ascii="Times New Roman" w:hAnsi="Times New Roman" w:cs="Times New Roman"/>
          <w:i/>
          <w:sz w:val="18"/>
          <w:szCs w:val="18"/>
        </w:rPr>
        <w:t xml:space="preserve"> </w:t>
      </w:r>
      <w:r w:rsidRPr="004A1283">
        <w:rPr>
          <w:rFonts w:ascii="Times New Roman" w:hAnsi="Times New Roman" w:cs="Times New Roman"/>
          <w:i/>
          <w:sz w:val="18"/>
          <w:szCs w:val="18"/>
          <w:lang w:val="sr-Latn-ME"/>
        </w:rPr>
        <w:t xml:space="preserve">Baza podataka o rizicima, 2024.g; Karta klizišta sa Tumačem, JUZGICG, 2002 </w:t>
      </w:r>
    </w:p>
  </w:footnote>
  <w:footnote w:id="7">
    <w:p w14:paraId="2D0E0D6D" w14:textId="77777777" w:rsidR="00DA7618" w:rsidRPr="00A27F58" w:rsidRDefault="00DA7618" w:rsidP="00274707">
      <w:pPr>
        <w:pStyle w:val="FootnoteText"/>
        <w:jc w:val="both"/>
        <w:rPr>
          <w:lang w:val="sr-Latn-ME"/>
        </w:rPr>
      </w:pPr>
      <w:r w:rsidRPr="004A1283">
        <w:rPr>
          <w:rStyle w:val="FootnoteReference"/>
          <w:rFonts w:ascii="Times New Roman" w:hAnsi="Times New Roman" w:cs="Times New Roman"/>
          <w:i/>
          <w:sz w:val="18"/>
          <w:szCs w:val="18"/>
        </w:rPr>
        <w:footnoteRef/>
      </w:r>
      <w:r w:rsidRPr="004A1283">
        <w:rPr>
          <w:rFonts w:ascii="Times New Roman" w:hAnsi="Times New Roman" w:cs="Times New Roman"/>
          <w:i/>
          <w:sz w:val="18"/>
          <w:szCs w:val="18"/>
        </w:rPr>
        <w:t xml:space="preserve"> </w:t>
      </w:r>
      <w:hyperlink r:id="rId3" w:tgtFrame="_blank" w:history="1">
        <w:r w:rsidRPr="004A1283">
          <w:rPr>
            <w:rFonts w:ascii="Times New Roman" w:hAnsi="Times New Roman" w:cs="Times New Roman"/>
            <w:i/>
            <w:color w:val="0000FF"/>
            <w:sz w:val="18"/>
            <w:szCs w:val="18"/>
            <w:u w:val="single"/>
            <w:bdr w:val="none" w:sz="0" w:space="0" w:color="auto" w:frame="1"/>
            <w:shd w:val="clear" w:color="auto" w:fill="FFFFFF"/>
          </w:rPr>
          <w:t>https://www.rizici.me/login</w:t>
        </w:r>
      </w:hyperlink>
    </w:p>
  </w:footnote>
  <w:footnote w:id="8">
    <w:p w14:paraId="0F25D14A" w14:textId="77777777" w:rsidR="00DA7618" w:rsidRPr="00977E96" w:rsidRDefault="00DA7618" w:rsidP="001F7E7E">
      <w:pPr>
        <w:pStyle w:val="FootnoteText"/>
        <w:rPr>
          <w:rFonts w:ascii="Times New Roman" w:hAnsi="Times New Roman" w:cs="Times New Roman"/>
          <w:i/>
          <w:sz w:val="18"/>
          <w:szCs w:val="18"/>
          <w:lang w:val="sr-Latn-ME"/>
        </w:rPr>
      </w:pPr>
      <w:r w:rsidRPr="00977E96">
        <w:rPr>
          <w:rStyle w:val="FootnoteReference"/>
          <w:rFonts w:ascii="Times New Roman" w:hAnsi="Times New Roman" w:cs="Times New Roman"/>
          <w:i/>
          <w:sz w:val="18"/>
          <w:szCs w:val="18"/>
        </w:rPr>
        <w:footnoteRef/>
      </w:r>
      <w:r w:rsidRPr="00977E96">
        <w:rPr>
          <w:rFonts w:ascii="Times New Roman" w:hAnsi="Times New Roman" w:cs="Times New Roman"/>
          <w:i/>
          <w:sz w:val="18"/>
          <w:szCs w:val="18"/>
        </w:rPr>
        <w:t xml:space="preserve"> </w:t>
      </w:r>
      <w:r w:rsidRPr="00977E96">
        <w:rPr>
          <w:rFonts w:ascii="Times New Roman" w:hAnsi="Times New Roman" w:cs="Times New Roman"/>
          <w:i/>
          <w:sz w:val="18"/>
          <w:szCs w:val="18"/>
          <w:lang w:val="sr-Latn-ME"/>
        </w:rPr>
        <w:t>Nacionalni Plan zaštite i spašavanja od poplava, PG 20''''</w:t>
      </w:r>
    </w:p>
  </w:footnote>
  <w:footnote w:id="9">
    <w:p w14:paraId="38DAAA52" w14:textId="77777777" w:rsidR="00DA7618" w:rsidRPr="00977E96" w:rsidRDefault="00DA7618" w:rsidP="001F7E7E">
      <w:pPr>
        <w:pStyle w:val="FootnoteText"/>
        <w:rPr>
          <w:rFonts w:ascii="Times New Roman" w:hAnsi="Times New Roman" w:cs="Times New Roman"/>
          <w:i/>
          <w:sz w:val="18"/>
          <w:szCs w:val="18"/>
          <w:lang w:val="sr-Latn-ME"/>
        </w:rPr>
      </w:pPr>
      <w:r w:rsidRPr="00977E96">
        <w:rPr>
          <w:rStyle w:val="FootnoteReference"/>
          <w:rFonts w:ascii="Times New Roman" w:hAnsi="Times New Roman" w:cs="Times New Roman"/>
          <w:i/>
          <w:sz w:val="18"/>
          <w:szCs w:val="18"/>
        </w:rPr>
        <w:footnoteRef/>
      </w:r>
      <w:r w:rsidRPr="00977E96">
        <w:rPr>
          <w:rFonts w:ascii="Times New Roman" w:hAnsi="Times New Roman" w:cs="Times New Roman"/>
          <w:i/>
          <w:sz w:val="18"/>
          <w:szCs w:val="18"/>
        </w:rPr>
        <w:t xml:space="preserve"> Opštinski planovi zaštite i spašavanja/ od poplava 12 opština u CG</w:t>
      </w:r>
    </w:p>
  </w:footnote>
  <w:footnote w:id="10">
    <w:p w14:paraId="37C4EC99" w14:textId="77777777" w:rsidR="00DA7618" w:rsidRPr="004A1283" w:rsidRDefault="00DA7618" w:rsidP="001F7E7E">
      <w:pPr>
        <w:pStyle w:val="FootnoteText"/>
        <w:rPr>
          <w:rFonts w:ascii="Times New Roman" w:hAnsi="Times New Roman" w:cs="Times New Roman"/>
          <w:i/>
          <w:sz w:val="18"/>
          <w:szCs w:val="18"/>
          <w:lang w:val="sr-Latn-ME"/>
        </w:rPr>
      </w:pPr>
      <w:r w:rsidRPr="004A1283">
        <w:rPr>
          <w:rStyle w:val="FootnoteReference"/>
          <w:rFonts w:ascii="Times New Roman" w:hAnsi="Times New Roman" w:cs="Times New Roman"/>
          <w:i/>
          <w:sz w:val="18"/>
          <w:szCs w:val="18"/>
        </w:rPr>
        <w:footnoteRef/>
      </w:r>
      <w:r w:rsidRPr="004A1283">
        <w:rPr>
          <w:rFonts w:ascii="Times New Roman" w:hAnsi="Times New Roman" w:cs="Times New Roman"/>
          <w:i/>
          <w:sz w:val="18"/>
          <w:szCs w:val="18"/>
          <w:lang w:val="sr-Latn-ME"/>
        </w:rPr>
        <w:t xml:space="preserve"> </w:t>
      </w:r>
      <w:r w:rsidRPr="004A1283">
        <w:rPr>
          <w:rFonts w:ascii="Times New Roman" w:hAnsi="Times New Roman" w:cs="Times New Roman"/>
          <w:i/>
          <w:color w:val="242021"/>
          <w:sz w:val="18"/>
          <w:szCs w:val="18"/>
        </w:rPr>
        <w:t>(</w:t>
      </w:r>
      <w:hyperlink r:id="rId4" w:history="1">
        <w:r w:rsidRPr="004A1283">
          <w:rPr>
            <w:rStyle w:val="Hyperlink1"/>
            <w:rFonts w:ascii="Times New Roman" w:hAnsi="Times New Roman" w:cs="Times New Roman"/>
            <w:i/>
            <w:sz w:val="18"/>
            <w:szCs w:val="18"/>
          </w:rPr>
          <w:t>http://www.meteo.co.me/zakoniipravilnici/Drugi+nacionalni+izvjestaj+o+klimatskim+promjenama(1).pdf</w:t>
        </w:r>
      </w:hyperlink>
    </w:p>
  </w:footnote>
  <w:footnote w:id="11">
    <w:p w14:paraId="18B57723" w14:textId="77777777" w:rsidR="00DA7618" w:rsidRPr="004A1283" w:rsidRDefault="00DA7618" w:rsidP="00274707">
      <w:pPr>
        <w:pStyle w:val="FootnoteText"/>
        <w:jc w:val="both"/>
        <w:rPr>
          <w:rFonts w:ascii="Times New Roman" w:hAnsi="Times New Roman" w:cs="Times New Roman"/>
          <w:b/>
          <w:color w:val="FF0000"/>
          <w:sz w:val="18"/>
          <w:szCs w:val="18"/>
        </w:rPr>
      </w:pPr>
      <w:r w:rsidRPr="004A1283">
        <w:rPr>
          <w:rStyle w:val="FootnoteReference"/>
          <w:rFonts w:ascii="Times New Roman" w:eastAsia="Times New Roman" w:hAnsi="Times New Roman" w:cs="Times New Roman"/>
          <w:i/>
          <w:sz w:val="18"/>
          <w:szCs w:val="18"/>
        </w:rPr>
        <w:footnoteRef/>
      </w:r>
      <w:r w:rsidRPr="004A1283">
        <w:rPr>
          <w:rFonts w:ascii="Times New Roman" w:hAnsi="Times New Roman" w:cs="Times New Roman"/>
          <w:b/>
          <w:i/>
          <w:sz w:val="18"/>
          <w:szCs w:val="18"/>
        </w:rPr>
        <w:t xml:space="preserve"> </w:t>
      </w:r>
      <w:r w:rsidRPr="004A1283">
        <w:rPr>
          <w:rFonts w:ascii="Times New Roman" w:hAnsi="Times New Roman" w:cs="Times New Roman"/>
          <w:i/>
          <w:sz w:val="18"/>
          <w:szCs w:val="18"/>
        </w:rPr>
        <w:t>Strategija za smanjenje rizika od katastrofa sa dinamičkim planom aktivnosti za sprovođenje Strategije za period 2018-2023.godina, Podgorica, 2017.</w:t>
      </w:r>
      <w:r w:rsidRPr="004A1283">
        <w:rPr>
          <w:rFonts w:ascii="Times New Roman" w:hAnsi="Times New Roman" w:cs="Times New Roman"/>
          <w:sz w:val="18"/>
          <w:szCs w:val="18"/>
        </w:rPr>
        <w:t xml:space="preserve"> </w:t>
      </w:r>
    </w:p>
  </w:footnote>
  <w:footnote w:id="12">
    <w:p w14:paraId="04A82D1F" w14:textId="028FB6F5" w:rsidR="00DA7618" w:rsidRPr="004A1283" w:rsidRDefault="00DA7618" w:rsidP="00274707">
      <w:pPr>
        <w:pStyle w:val="FootnoteText"/>
        <w:jc w:val="both"/>
        <w:rPr>
          <w:rFonts w:ascii="Times New Roman" w:hAnsi="Times New Roman" w:cs="Times New Roman"/>
          <w:i/>
          <w:sz w:val="18"/>
          <w:szCs w:val="18"/>
        </w:rPr>
      </w:pPr>
      <w:r w:rsidRPr="004A1283">
        <w:rPr>
          <w:rStyle w:val="FootnoteReference"/>
          <w:rFonts w:ascii="Times New Roman" w:eastAsia="Times New Roman" w:hAnsi="Times New Roman" w:cs="Times New Roman"/>
          <w:i/>
          <w:sz w:val="18"/>
          <w:szCs w:val="18"/>
        </w:rPr>
        <w:footnoteRef/>
      </w:r>
      <w:r w:rsidRPr="004A1283">
        <w:rPr>
          <w:rFonts w:ascii="Times New Roman" w:hAnsi="Times New Roman" w:cs="Times New Roman"/>
          <w:b/>
          <w:i/>
          <w:sz w:val="18"/>
          <w:szCs w:val="18"/>
        </w:rPr>
        <w:t xml:space="preserve"> </w:t>
      </w:r>
      <w:r>
        <w:rPr>
          <w:rFonts w:ascii="Times New Roman" w:hAnsi="Times New Roman" w:cs="Times New Roman"/>
          <w:i/>
          <w:sz w:val="18"/>
          <w:szCs w:val="18"/>
        </w:rPr>
        <w:t>Zakon o šumama (,,Sužbeni</w:t>
      </w:r>
      <w:r w:rsidRPr="004A1283">
        <w:rPr>
          <w:rFonts w:ascii="Times New Roman" w:hAnsi="Times New Roman" w:cs="Times New Roman"/>
          <w:i/>
          <w:sz w:val="18"/>
          <w:szCs w:val="18"/>
        </w:rPr>
        <w:t>. list CG” br.74/10)</w:t>
      </w:r>
    </w:p>
  </w:footnote>
  <w:footnote w:id="13">
    <w:p w14:paraId="42D7A29A" w14:textId="77777777" w:rsidR="00DA7618" w:rsidRPr="00977E96" w:rsidRDefault="00DA7618" w:rsidP="00274707">
      <w:pPr>
        <w:pStyle w:val="FootnoteText"/>
        <w:jc w:val="both"/>
        <w:rPr>
          <w:rFonts w:ascii="Times New Roman" w:hAnsi="Times New Roman" w:cs="Times New Roman"/>
          <w:i/>
          <w:sz w:val="18"/>
          <w:szCs w:val="18"/>
        </w:rPr>
      </w:pPr>
      <w:r w:rsidRPr="004A1283">
        <w:rPr>
          <w:rStyle w:val="FootnoteReference"/>
          <w:rFonts w:ascii="Times New Roman" w:eastAsia="Times New Roman" w:hAnsi="Times New Roman" w:cs="Times New Roman"/>
          <w:i/>
          <w:sz w:val="18"/>
          <w:szCs w:val="18"/>
        </w:rPr>
        <w:footnoteRef/>
      </w:r>
      <w:r w:rsidRPr="004A1283">
        <w:rPr>
          <w:rFonts w:ascii="Times New Roman" w:hAnsi="Times New Roman" w:cs="Times New Roman"/>
          <w:b/>
          <w:i/>
          <w:sz w:val="18"/>
          <w:szCs w:val="18"/>
        </w:rPr>
        <w:t xml:space="preserve"> </w:t>
      </w:r>
      <w:r w:rsidRPr="004A1283">
        <w:rPr>
          <w:rFonts w:ascii="Times New Roman" w:hAnsi="Times New Roman" w:cs="Times New Roman"/>
          <w:i/>
          <w:sz w:val="18"/>
          <w:szCs w:val="18"/>
        </w:rPr>
        <w:t>Revidovana strategija razvoja šumarstva, Podgorica, 2018.</w:t>
      </w:r>
    </w:p>
  </w:footnote>
  <w:footnote w:id="14">
    <w:p w14:paraId="6585CB74" w14:textId="77777777" w:rsidR="00DA7618" w:rsidRPr="004A1283" w:rsidRDefault="00DA7618" w:rsidP="00274707">
      <w:pPr>
        <w:pStyle w:val="FootnoteText"/>
        <w:jc w:val="both"/>
        <w:rPr>
          <w:rFonts w:ascii="Times New Roman" w:hAnsi="Times New Roman" w:cs="Times New Roman"/>
          <w:i/>
          <w:sz w:val="18"/>
          <w:szCs w:val="18"/>
        </w:rPr>
      </w:pPr>
      <w:r w:rsidRPr="004A1283">
        <w:rPr>
          <w:rStyle w:val="FootnoteReference"/>
          <w:rFonts w:ascii="Times New Roman" w:eastAsia="Times New Roman" w:hAnsi="Times New Roman" w:cs="Times New Roman"/>
          <w:i/>
          <w:sz w:val="18"/>
          <w:szCs w:val="18"/>
        </w:rPr>
        <w:footnoteRef/>
      </w:r>
      <w:r w:rsidRPr="004A1283">
        <w:rPr>
          <w:rFonts w:ascii="Times New Roman" w:hAnsi="Times New Roman" w:cs="Times New Roman"/>
          <w:i/>
          <w:sz w:val="18"/>
          <w:szCs w:val="18"/>
        </w:rPr>
        <w:t xml:space="preserve"> Nacionalni Plan zaštite i spašavanja od požara, Podgorica, 2018.</w:t>
      </w:r>
    </w:p>
  </w:footnote>
  <w:footnote w:id="15">
    <w:p w14:paraId="58DB155A" w14:textId="77777777" w:rsidR="00DA7618" w:rsidRPr="004A1283" w:rsidRDefault="00DA7618" w:rsidP="00274707">
      <w:pPr>
        <w:spacing w:after="0"/>
        <w:jc w:val="both"/>
        <w:rPr>
          <w:rFonts w:ascii="Times New Roman" w:hAnsi="Times New Roman" w:cs="Times New Roman"/>
          <w:i/>
          <w:color w:val="0000FF"/>
          <w:sz w:val="18"/>
          <w:szCs w:val="18"/>
          <w:u w:val="single"/>
          <w:bdr w:val="none" w:sz="0" w:space="0" w:color="auto" w:frame="1"/>
          <w:shd w:val="clear" w:color="auto" w:fill="FFFFFF"/>
        </w:rPr>
      </w:pPr>
      <w:r w:rsidRPr="004A1283">
        <w:rPr>
          <w:rStyle w:val="FootnoteReference"/>
          <w:rFonts w:ascii="Times New Roman" w:hAnsi="Times New Roman" w:cs="Times New Roman"/>
          <w:i/>
          <w:sz w:val="18"/>
          <w:szCs w:val="18"/>
        </w:rPr>
        <w:footnoteRef/>
      </w:r>
      <w:r w:rsidRPr="004A1283">
        <w:rPr>
          <w:rFonts w:ascii="Times New Roman" w:hAnsi="Times New Roman" w:cs="Times New Roman"/>
          <w:i/>
          <w:sz w:val="18"/>
          <w:szCs w:val="18"/>
        </w:rPr>
        <w:t xml:space="preserve"> </w:t>
      </w:r>
      <w:hyperlink r:id="rId5" w:tgtFrame="_blank" w:history="1">
        <w:r w:rsidRPr="004A1283">
          <w:rPr>
            <w:rStyle w:val="Hyperlink1"/>
            <w:rFonts w:ascii="Times New Roman" w:hAnsi="Times New Roman" w:cs="Times New Roman"/>
            <w:i/>
            <w:sz w:val="18"/>
            <w:szCs w:val="18"/>
            <w:bdr w:val="none" w:sz="0" w:space="0" w:color="auto" w:frame="1"/>
            <w:shd w:val="clear" w:color="auto" w:fill="FFFFFF"/>
          </w:rPr>
          <w:t>CGFFIS (meffis.me)</w:t>
        </w:r>
      </w:hyperlink>
    </w:p>
  </w:footnote>
  <w:footnote w:id="16">
    <w:p w14:paraId="67CF1355" w14:textId="44198D1C" w:rsidR="00DA7618" w:rsidRPr="00B152B7" w:rsidRDefault="00DA7618" w:rsidP="00274707">
      <w:pPr>
        <w:pStyle w:val="FootnoteText"/>
        <w:jc w:val="both"/>
        <w:rPr>
          <w:rFonts w:asciiTheme="minorHAnsi" w:hAnsiTheme="minorHAnsi" w:cstheme="minorHAnsi"/>
          <w:sz w:val="16"/>
          <w:szCs w:val="16"/>
          <w:lang w:val="sr-Latn-ME"/>
        </w:rPr>
      </w:pPr>
      <w:r w:rsidRPr="004A1283">
        <w:rPr>
          <w:rStyle w:val="FootnoteReference"/>
          <w:rFonts w:ascii="Times New Roman" w:hAnsi="Times New Roman" w:cs="Times New Roman"/>
          <w:i/>
          <w:sz w:val="18"/>
          <w:szCs w:val="18"/>
        </w:rPr>
        <w:footnoteRef/>
      </w:r>
      <w:r w:rsidRPr="004A1283">
        <w:rPr>
          <w:rFonts w:ascii="Times New Roman" w:hAnsi="Times New Roman" w:cs="Times New Roman"/>
          <w:i/>
          <w:sz w:val="18"/>
          <w:szCs w:val="18"/>
        </w:rPr>
        <w:t xml:space="preserve"> Zakonu o zaštiti stanov</w:t>
      </w:r>
      <w:r>
        <w:rPr>
          <w:rFonts w:ascii="Times New Roman" w:hAnsi="Times New Roman" w:cs="Times New Roman"/>
          <w:i/>
          <w:sz w:val="18"/>
          <w:szCs w:val="18"/>
        </w:rPr>
        <w:t>ništva od zaraznih bolesti (,,Službeni</w:t>
      </w:r>
      <w:r w:rsidRPr="004A1283">
        <w:rPr>
          <w:rFonts w:ascii="Times New Roman" w:hAnsi="Times New Roman" w:cs="Times New Roman"/>
          <w:i/>
          <w:sz w:val="18"/>
          <w:szCs w:val="18"/>
        </w:rPr>
        <w:t>. list CG</w:t>
      </w:r>
      <w:r w:rsidRPr="004A1283">
        <w:rPr>
          <w:rFonts w:ascii="Times New Roman" w:eastAsia="Calibri" w:hAnsi="Times New Roman" w:cs="Times New Roman"/>
          <w:sz w:val="18"/>
          <w:szCs w:val="18"/>
        </w:rPr>
        <w:t>”</w:t>
      </w:r>
      <w:r w:rsidRPr="004A1283">
        <w:rPr>
          <w:rFonts w:ascii="Times New Roman" w:hAnsi="Times New Roman" w:cs="Times New Roman"/>
          <w:i/>
          <w:sz w:val="18"/>
          <w:szCs w:val="18"/>
        </w:rPr>
        <w:t>, br. 12/18, 64/20 i 59/21)</w:t>
      </w:r>
    </w:p>
  </w:footnote>
  <w:footnote w:id="17">
    <w:p w14:paraId="0E258477" w14:textId="3E78BA23" w:rsidR="00DA7618" w:rsidRPr="004A1283" w:rsidRDefault="00DA7618" w:rsidP="00274707">
      <w:pPr>
        <w:pStyle w:val="FootnoteText"/>
        <w:jc w:val="both"/>
        <w:rPr>
          <w:rFonts w:ascii="Times New Roman" w:hAnsi="Times New Roman" w:cs="Times New Roman"/>
          <w:i/>
          <w:sz w:val="18"/>
          <w:szCs w:val="18"/>
        </w:rPr>
      </w:pPr>
      <w:r w:rsidRPr="004A1283">
        <w:rPr>
          <w:rStyle w:val="FootnoteReference"/>
          <w:rFonts w:ascii="Times New Roman" w:hAnsi="Times New Roman" w:cs="Times New Roman"/>
          <w:i/>
          <w:sz w:val="18"/>
          <w:szCs w:val="18"/>
        </w:rPr>
        <w:footnoteRef/>
      </w:r>
      <w:r w:rsidRPr="004A1283">
        <w:rPr>
          <w:rFonts w:ascii="Times New Roman" w:hAnsi="Times New Roman" w:cs="Times New Roman"/>
          <w:i/>
          <w:sz w:val="18"/>
          <w:szCs w:val="18"/>
        </w:rPr>
        <w:t xml:space="preserve"> Program obaveznih imunizacija stanovništva protiv određenih zaraznih bolesti</w:t>
      </w:r>
      <w:r>
        <w:rPr>
          <w:rFonts w:ascii="Times New Roman" w:hAnsi="Times New Roman" w:cs="Times New Roman"/>
          <w:i/>
          <w:sz w:val="18"/>
          <w:szCs w:val="18"/>
        </w:rPr>
        <w:t xml:space="preserve"> na teritoriji Crne Gore (,,Službeni</w:t>
      </w:r>
      <w:r w:rsidRPr="004A1283">
        <w:rPr>
          <w:rFonts w:ascii="Times New Roman" w:hAnsi="Times New Roman" w:cs="Times New Roman"/>
          <w:i/>
          <w:sz w:val="18"/>
          <w:szCs w:val="18"/>
        </w:rPr>
        <w:t xml:space="preserve"> list CG”,</w:t>
      </w:r>
      <w:r>
        <w:rPr>
          <w:rFonts w:ascii="Times New Roman" w:hAnsi="Times New Roman" w:cs="Times New Roman"/>
          <w:i/>
          <w:sz w:val="18"/>
          <w:szCs w:val="18"/>
        </w:rPr>
        <w:t xml:space="preserve"> broj </w:t>
      </w:r>
      <w:r w:rsidRPr="004A1283">
        <w:rPr>
          <w:rFonts w:ascii="Times New Roman" w:hAnsi="Times New Roman" w:cs="Times New Roman"/>
          <w:i/>
          <w:sz w:val="18"/>
          <w:szCs w:val="18"/>
        </w:rPr>
        <w:t>7/24, od 31.01.2024.godine)</w:t>
      </w:r>
    </w:p>
  </w:footnote>
  <w:footnote w:id="18">
    <w:p w14:paraId="505781E0" w14:textId="0E57E24B" w:rsidR="00DA7618" w:rsidRPr="008C4C16" w:rsidRDefault="00DA7618" w:rsidP="00274707">
      <w:pPr>
        <w:pStyle w:val="FootnoteText"/>
        <w:jc w:val="both"/>
        <w:rPr>
          <w:rFonts w:ascii="Times New Roman" w:hAnsi="Times New Roman" w:cs="Times New Roman"/>
          <w:i/>
          <w:sz w:val="18"/>
          <w:szCs w:val="18"/>
        </w:rPr>
      </w:pPr>
      <w:r w:rsidRPr="004A1283">
        <w:rPr>
          <w:rStyle w:val="FootnoteReference"/>
          <w:rFonts w:ascii="Times New Roman" w:hAnsi="Times New Roman" w:cs="Times New Roman"/>
          <w:i/>
          <w:sz w:val="18"/>
          <w:szCs w:val="18"/>
        </w:rPr>
        <w:footnoteRef/>
      </w:r>
      <w:r w:rsidRPr="004A1283">
        <w:rPr>
          <w:rFonts w:ascii="Times New Roman" w:hAnsi="Times New Roman" w:cs="Times New Roman"/>
          <w:i/>
          <w:sz w:val="18"/>
          <w:szCs w:val="18"/>
        </w:rPr>
        <w:t xml:space="preserve"> Baza </w:t>
      </w:r>
      <w:r w:rsidRPr="008C4C16">
        <w:rPr>
          <w:rFonts w:ascii="Times New Roman" w:hAnsi="Times New Roman" w:cs="Times New Roman"/>
          <w:i/>
          <w:sz w:val="18"/>
          <w:szCs w:val="18"/>
        </w:rPr>
        <w:t xml:space="preserve">podataka Instituta za javno zdravlje </w:t>
      </w:r>
    </w:p>
  </w:footnote>
  <w:footnote w:id="19">
    <w:p w14:paraId="481E5481" w14:textId="679CDD2B" w:rsidR="00DA7618" w:rsidRPr="00B152B7" w:rsidRDefault="00DA7618" w:rsidP="00274707">
      <w:pPr>
        <w:pStyle w:val="FootnoteText"/>
        <w:jc w:val="both"/>
        <w:rPr>
          <w:rFonts w:asciiTheme="minorHAnsi" w:hAnsiTheme="minorHAnsi" w:cstheme="minorHAnsi"/>
          <w:sz w:val="16"/>
          <w:szCs w:val="16"/>
        </w:rPr>
      </w:pPr>
      <w:r w:rsidRPr="008C4C16">
        <w:rPr>
          <w:rStyle w:val="FootnoteReference"/>
          <w:rFonts w:ascii="Times New Roman" w:hAnsi="Times New Roman" w:cs="Times New Roman"/>
          <w:i/>
          <w:sz w:val="18"/>
          <w:szCs w:val="18"/>
        </w:rPr>
        <w:footnoteRef/>
      </w:r>
      <w:r w:rsidRPr="008C4C16">
        <w:rPr>
          <w:rFonts w:ascii="Times New Roman" w:hAnsi="Times New Roman" w:cs="Times New Roman"/>
          <w:i/>
          <w:sz w:val="18"/>
          <w:szCs w:val="18"/>
        </w:rPr>
        <w:t xml:space="preserve"> Baza podataka Instituta za javno zdravlje</w:t>
      </w:r>
      <w:r w:rsidRPr="008C4C16">
        <w:rPr>
          <w:rFonts w:ascii="Times New Roman" w:hAnsi="Times New Roman" w:cs="Times New Roman"/>
          <w:b/>
          <w:i/>
          <w:sz w:val="18"/>
          <w:szCs w:val="18"/>
        </w:rPr>
        <w:t xml:space="preserve"> </w:t>
      </w:r>
    </w:p>
  </w:footnote>
  <w:footnote w:id="20">
    <w:p w14:paraId="4E9CA271" w14:textId="77777777" w:rsidR="00DA7618" w:rsidRPr="004A1283" w:rsidRDefault="00DA7618" w:rsidP="00274707">
      <w:pPr>
        <w:pStyle w:val="FootnoteText"/>
        <w:jc w:val="both"/>
        <w:rPr>
          <w:rFonts w:ascii="Times New Roman" w:hAnsi="Times New Roman" w:cs="Times New Roman"/>
          <w:i/>
          <w:sz w:val="18"/>
          <w:szCs w:val="18"/>
          <w:lang w:val="sr-Latn-ME"/>
        </w:rPr>
      </w:pPr>
      <w:r w:rsidRPr="004A1283">
        <w:rPr>
          <w:rStyle w:val="FootnoteReference"/>
          <w:rFonts w:ascii="Times New Roman" w:hAnsi="Times New Roman" w:cs="Times New Roman"/>
          <w:i/>
          <w:sz w:val="18"/>
          <w:szCs w:val="18"/>
        </w:rPr>
        <w:footnoteRef/>
      </w:r>
      <w:r w:rsidRPr="004A1283">
        <w:rPr>
          <w:rFonts w:ascii="Times New Roman" w:hAnsi="Times New Roman" w:cs="Times New Roman"/>
          <w:i/>
          <w:sz w:val="18"/>
          <w:szCs w:val="18"/>
        </w:rPr>
        <w:t xml:space="preserve">  </w:t>
      </w:r>
      <w:hyperlink r:id="rId6" w:tgtFrame="_blank" w:history="1">
        <w:r w:rsidRPr="004A1283">
          <w:rPr>
            <w:rFonts w:ascii="Times New Roman" w:hAnsi="Times New Roman" w:cs="Times New Roman"/>
            <w:i/>
            <w:color w:val="0000FF"/>
            <w:sz w:val="18"/>
            <w:szCs w:val="18"/>
            <w:u w:val="single"/>
            <w:bdr w:val="none" w:sz="0" w:space="0" w:color="auto" w:frame="1"/>
            <w:shd w:val="clear" w:color="auto" w:fill="FFFFFF"/>
          </w:rPr>
          <w:t>https://www.rizici.me/login</w:t>
        </w:r>
      </w:hyperlink>
    </w:p>
  </w:footnote>
  <w:footnote w:id="21">
    <w:p w14:paraId="6A10B120" w14:textId="63B26E98" w:rsidR="00DA7618" w:rsidRPr="00977E96" w:rsidRDefault="00DA7618" w:rsidP="00274707">
      <w:pPr>
        <w:pStyle w:val="FootnoteText"/>
        <w:jc w:val="both"/>
        <w:rPr>
          <w:rFonts w:ascii="Times New Roman" w:hAnsi="Times New Roman" w:cs="Times New Roman"/>
          <w:i/>
          <w:sz w:val="18"/>
          <w:szCs w:val="18"/>
        </w:rPr>
      </w:pPr>
      <w:r w:rsidRPr="00977E96">
        <w:rPr>
          <w:rStyle w:val="FootnoteReference"/>
          <w:rFonts w:ascii="Times New Roman" w:hAnsi="Times New Roman" w:cs="Times New Roman"/>
          <w:i/>
          <w:sz w:val="18"/>
          <w:szCs w:val="18"/>
        </w:rPr>
        <w:footnoteRef/>
      </w:r>
      <w:r w:rsidRPr="00977E96">
        <w:rPr>
          <w:rFonts w:ascii="Times New Roman" w:hAnsi="Times New Roman" w:cs="Times New Roman"/>
          <w:i/>
          <w:sz w:val="18"/>
          <w:szCs w:val="18"/>
        </w:rPr>
        <w:t xml:space="preserve"> Klasifikacija u skladu sa SEVESO III Direktivom 2012/18/EU o kontroli opasnosti od velikih nesreća koje uključuju opasne materije u Crnoj Gori transponova je</w:t>
      </w:r>
      <w:r>
        <w:rPr>
          <w:rFonts w:ascii="Times New Roman" w:hAnsi="Times New Roman" w:cs="Times New Roman"/>
          <w:i/>
          <w:sz w:val="18"/>
          <w:szCs w:val="18"/>
        </w:rPr>
        <w:t xml:space="preserve"> u Zakonu o zaštiti i spašavanju</w:t>
      </w:r>
      <w:r w:rsidRPr="00977E96">
        <w:rPr>
          <w:rFonts w:ascii="Times New Roman" w:hAnsi="Times New Roman" w:cs="Times New Roman"/>
          <w:i/>
          <w:sz w:val="18"/>
          <w:szCs w:val="18"/>
        </w:rPr>
        <w:t xml:space="preserve"> i Zakonu o životnoj sredini kroz Pravilnik o bližem sadržaju plana preven</w:t>
      </w:r>
      <w:r>
        <w:rPr>
          <w:rFonts w:ascii="Times New Roman" w:hAnsi="Times New Roman" w:cs="Times New Roman"/>
          <w:i/>
          <w:sz w:val="18"/>
          <w:szCs w:val="18"/>
        </w:rPr>
        <w:t>cije i plana zaštite od udesa (,,</w:t>
      </w:r>
      <w:r w:rsidRPr="00977E96">
        <w:rPr>
          <w:rFonts w:ascii="Times New Roman" w:hAnsi="Times New Roman" w:cs="Times New Roman"/>
          <w:i/>
          <w:sz w:val="18"/>
          <w:szCs w:val="18"/>
        </w:rPr>
        <w:t>Sl list CG", br. 67/16) i Pravilnik o količinama opasnih materija po kategorijama kojima se određuje ste</w:t>
      </w:r>
      <w:r>
        <w:rPr>
          <w:rFonts w:ascii="Times New Roman" w:hAnsi="Times New Roman" w:cs="Times New Roman"/>
          <w:i/>
          <w:sz w:val="18"/>
          <w:szCs w:val="18"/>
        </w:rPr>
        <w:t>pen rizika SEVESO postrojenja (,,</w:t>
      </w:r>
      <w:r w:rsidRPr="00977E96">
        <w:rPr>
          <w:rFonts w:ascii="Times New Roman" w:hAnsi="Times New Roman" w:cs="Times New Roman"/>
          <w:i/>
          <w:sz w:val="18"/>
          <w:szCs w:val="18"/>
        </w:rPr>
        <w:t>Sl list CG", br. 63/16) u skladu sa kojima operateri imaju obavezu izrade Obavještenja, Planova prevencije i Planova zaštite od udesa, kao i preduzetnih planova za zaštitu i spašavanje.</w:t>
      </w:r>
    </w:p>
  </w:footnote>
  <w:footnote w:id="22">
    <w:p w14:paraId="1D67FDEE" w14:textId="3BA94CE5" w:rsidR="00DA7618" w:rsidRPr="004A1283" w:rsidRDefault="00DA7618" w:rsidP="00B152B7">
      <w:pPr>
        <w:pStyle w:val="FootnoteText"/>
        <w:jc w:val="both"/>
        <w:rPr>
          <w:rFonts w:ascii="Times New Roman" w:hAnsi="Times New Roman" w:cs="Times New Roman"/>
          <w:i/>
          <w:sz w:val="18"/>
          <w:szCs w:val="18"/>
          <w:lang w:val="sr-Latn-ME"/>
        </w:rPr>
      </w:pPr>
      <w:r w:rsidRPr="004A1283">
        <w:rPr>
          <w:rStyle w:val="FootnoteReference"/>
          <w:rFonts w:ascii="Times New Roman" w:hAnsi="Times New Roman" w:cs="Times New Roman"/>
          <w:i/>
          <w:sz w:val="18"/>
          <w:szCs w:val="18"/>
        </w:rPr>
        <w:footnoteRef/>
      </w:r>
      <w:r w:rsidRPr="004A1283">
        <w:rPr>
          <w:rFonts w:ascii="Times New Roman" w:hAnsi="Times New Roman" w:cs="Times New Roman"/>
          <w:i/>
          <w:sz w:val="18"/>
          <w:szCs w:val="18"/>
        </w:rPr>
        <w:t xml:space="preserve"> </w:t>
      </w:r>
      <w:hyperlink r:id="rId7" w:history="1">
        <w:r w:rsidRPr="004A1283">
          <w:rPr>
            <w:rStyle w:val="Hyperlink1"/>
            <w:rFonts w:ascii="Times New Roman" w:hAnsi="Times New Roman" w:cs="Times New Roman"/>
            <w:i/>
            <w:sz w:val="18"/>
            <w:szCs w:val="18"/>
          </w:rPr>
          <w:t>https://www.gov.me/dokumenta/a9cf7fb1-1c45-4baf-a5bc-5de9a3329be7</w:t>
        </w:r>
      </w:hyperlink>
      <w:r w:rsidRPr="004A1283">
        <w:rPr>
          <w:rFonts w:ascii="Times New Roman" w:hAnsi="Times New Roman" w:cs="Times New Roman"/>
          <w:i/>
          <w:sz w:val="18"/>
          <w:szCs w:val="18"/>
        </w:rPr>
        <w:t xml:space="preserve"> Strategija za smanjenje rizika od katastrofa Crne Gore sa Dinamičkim planom </w:t>
      </w:r>
      <w:r w:rsidRPr="004A1283">
        <w:rPr>
          <w:rFonts w:ascii="Times New Roman" w:hAnsi="Times New Roman" w:cs="Times New Roman"/>
          <w:i/>
          <w:iCs/>
          <w:sz w:val="18"/>
          <w:szCs w:val="18"/>
        </w:rPr>
        <w:t>aktivnosti za sprovođenje Strategije za period</w:t>
      </w:r>
      <w:r w:rsidRPr="004A1283">
        <w:rPr>
          <w:rFonts w:ascii="Times New Roman" w:hAnsi="Times New Roman" w:cs="Times New Roman"/>
          <w:i/>
          <w:sz w:val="18"/>
          <w:szCs w:val="18"/>
        </w:rPr>
        <w:t xml:space="preserve"> 2018-2023. godina.</w:t>
      </w:r>
    </w:p>
  </w:footnote>
  <w:footnote w:id="23">
    <w:p w14:paraId="39855D1E" w14:textId="77777777" w:rsidR="00DA7618" w:rsidRPr="004A1283" w:rsidRDefault="00DA7618" w:rsidP="00B152B7">
      <w:pPr>
        <w:pStyle w:val="FootnoteText"/>
        <w:jc w:val="both"/>
        <w:rPr>
          <w:rFonts w:ascii="Times New Roman" w:hAnsi="Times New Roman" w:cs="Times New Roman"/>
          <w:i/>
          <w:sz w:val="18"/>
          <w:szCs w:val="18"/>
          <w:lang w:val="sr-Latn-ME"/>
        </w:rPr>
      </w:pPr>
      <w:r w:rsidRPr="004A1283">
        <w:rPr>
          <w:rStyle w:val="FootnoteReference"/>
          <w:rFonts w:ascii="Times New Roman" w:hAnsi="Times New Roman" w:cs="Times New Roman"/>
          <w:i/>
          <w:sz w:val="18"/>
          <w:szCs w:val="18"/>
        </w:rPr>
        <w:footnoteRef/>
      </w:r>
      <w:r w:rsidRPr="004A1283">
        <w:rPr>
          <w:rFonts w:ascii="Times New Roman" w:hAnsi="Times New Roman" w:cs="Times New Roman"/>
          <w:i/>
          <w:sz w:val="18"/>
          <w:szCs w:val="18"/>
        </w:rPr>
        <w:t xml:space="preserve"> </w:t>
      </w:r>
      <w:hyperlink r:id="rId8" w:history="1">
        <w:r w:rsidRPr="004A1283">
          <w:rPr>
            <w:rStyle w:val="Hyperlink1"/>
            <w:rFonts w:ascii="Times New Roman" w:hAnsi="Times New Roman" w:cs="Times New Roman"/>
            <w:bCs/>
            <w:i/>
            <w:sz w:val="18"/>
            <w:szCs w:val="18"/>
            <w:lang w:val="sr-Latn-ME"/>
          </w:rPr>
          <w:t>https://media.gov.me/media/gov/2021/mup/nacionalna-procjena-rizika-elektronska publikacija.pdf</w:t>
        </w:r>
      </w:hyperlink>
      <w:r w:rsidRPr="004A1283">
        <w:rPr>
          <w:rStyle w:val="Hyperlink1"/>
          <w:rFonts w:ascii="Times New Roman" w:hAnsi="Times New Roman" w:cs="Times New Roman"/>
          <w:bCs/>
          <w:i/>
          <w:sz w:val="18"/>
          <w:szCs w:val="18"/>
          <w:lang w:val="sr-Latn-ME"/>
        </w:rPr>
        <w:t xml:space="preserve"> strana 1037</w:t>
      </w:r>
    </w:p>
  </w:footnote>
  <w:footnote w:id="24">
    <w:p w14:paraId="4C521094" w14:textId="77777777" w:rsidR="00DA7618" w:rsidRPr="00A85B37" w:rsidRDefault="00DA7618" w:rsidP="00B152B7">
      <w:pPr>
        <w:pStyle w:val="FootnoteText"/>
        <w:jc w:val="both"/>
        <w:rPr>
          <w:lang w:val="sr-Latn-ME"/>
        </w:rPr>
      </w:pPr>
      <w:r w:rsidRPr="004A1283">
        <w:rPr>
          <w:rStyle w:val="FootnoteReference"/>
          <w:rFonts w:ascii="Times New Roman" w:hAnsi="Times New Roman" w:cs="Times New Roman"/>
          <w:i/>
          <w:sz w:val="18"/>
          <w:szCs w:val="18"/>
        </w:rPr>
        <w:footnoteRef/>
      </w:r>
      <w:r w:rsidRPr="004A1283">
        <w:rPr>
          <w:rFonts w:ascii="Times New Roman" w:hAnsi="Times New Roman" w:cs="Times New Roman"/>
          <w:i/>
          <w:sz w:val="18"/>
          <w:szCs w:val="18"/>
        </w:rPr>
        <w:t xml:space="preserve"> </w:t>
      </w:r>
      <w:hyperlink r:id="rId9" w:tgtFrame="_blank" w:history="1">
        <w:r w:rsidRPr="004A1283">
          <w:rPr>
            <w:rFonts w:ascii="Times New Roman" w:hAnsi="Times New Roman" w:cs="Times New Roman"/>
            <w:i/>
            <w:color w:val="0000FF"/>
            <w:sz w:val="18"/>
            <w:szCs w:val="18"/>
            <w:u w:val="single"/>
            <w:bdr w:val="none" w:sz="0" w:space="0" w:color="auto" w:frame="1"/>
            <w:shd w:val="clear" w:color="auto" w:fill="FFFFFF"/>
          </w:rPr>
          <w:t>https://www.rizici.me/login</w:t>
        </w:r>
      </w:hyperlink>
      <w:r>
        <w:t xml:space="preserve"> </w:t>
      </w:r>
    </w:p>
  </w:footnote>
  <w:footnote w:id="25">
    <w:p w14:paraId="0352DEF4" w14:textId="1305BF82" w:rsidR="00DA7618" w:rsidRPr="009135BA" w:rsidRDefault="00DA7618" w:rsidP="009135BA">
      <w:pPr>
        <w:pStyle w:val="FootnoteText"/>
        <w:jc w:val="both"/>
        <w:rPr>
          <w:rFonts w:ascii="Times New Roman" w:hAnsi="Times New Roman" w:cs="Times New Roman"/>
          <w:i/>
          <w:sz w:val="18"/>
          <w:szCs w:val="18"/>
          <w:lang w:val="sr-Latn-ME"/>
        </w:rPr>
      </w:pPr>
      <w:r w:rsidRPr="009135BA">
        <w:rPr>
          <w:rStyle w:val="FootnoteReference"/>
          <w:rFonts w:ascii="Times New Roman" w:hAnsi="Times New Roman" w:cs="Times New Roman"/>
          <w:i/>
          <w:sz w:val="18"/>
          <w:szCs w:val="18"/>
        </w:rPr>
        <w:footnoteRef/>
      </w:r>
      <w:r w:rsidRPr="009135BA">
        <w:rPr>
          <w:rFonts w:ascii="Times New Roman" w:hAnsi="Times New Roman" w:cs="Times New Roman"/>
          <w:i/>
          <w:sz w:val="18"/>
          <w:szCs w:val="18"/>
        </w:rPr>
        <w:t xml:space="preserve"> </w:t>
      </w:r>
      <w:hyperlink r:id="rId10" w:tgtFrame="_blank" w:history="1">
        <w:r w:rsidRPr="009135BA">
          <w:rPr>
            <w:rStyle w:val="Hyperlink1"/>
            <w:rFonts w:ascii="Times New Roman" w:hAnsi="Times New Roman" w:cs="Times New Roman"/>
            <w:i/>
            <w:color w:val="auto"/>
            <w:sz w:val="18"/>
            <w:szCs w:val="18"/>
            <w:u w:val="none"/>
            <w:bdr w:val="none" w:sz="0" w:space="0" w:color="auto" w:frame="1"/>
            <w:shd w:val="clear" w:color="auto" w:fill="FFFFFF"/>
          </w:rPr>
          <w:t>Procjena sposobnosti upravljanja rizicima od katastrofa</w:t>
        </w:r>
      </w:hyperlink>
      <w:r w:rsidRPr="009135BA">
        <w:rPr>
          <w:rStyle w:val="Hyperlink1"/>
          <w:rFonts w:ascii="Times New Roman" w:hAnsi="Times New Roman" w:cs="Times New Roman"/>
          <w:i/>
          <w:color w:val="auto"/>
          <w:sz w:val="18"/>
          <w:szCs w:val="18"/>
          <w:u w:val="none"/>
          <w:bdr w:val="none" w:sz="0" w:space="0" w:color="auto" w:frame="1"/>
          <w:shd w:val="clear" w:color="auto" w:fill="FFFFFF"/>
        </w:rPr>
        <w:t>, str. 403</w:t>
      </w:r>
      <w:r w:rsidRPr="009135BA">
        <w:rPr>
          <w:rFonts w:ascii="Times New Roman" w:hAnsi="Times New Roman" w:cs="Times New Roman"/>
          <w:i/>
          <w:sz w:val="18"/>
          <w:szCs w:val="18"/>
        </w:rPr>
        <w:t xml:space="preserve"> </w:t>
      </w:r>
    </w:p>
  </w:footnote>
  <w:footnote w:id="26">
    <w:p w14:paraId="17515BA9" w14:textId="13F5944E" w:rsidR="00DA7618" w:rsidRPr="009135BA" w:rsidRDefault="00DA7618" w:rsidP="00DA7618">
      <w:pPr>
        <w:pStyle w:val="N03Y"/>
        <w:spacing w:before="0" w:after="0"/>
        <w:jc w:val="both"/>
        <w:rPr>
          <w:b w:val="0"/>
          <w:i/>
          <w:color w:val="auto"/>
          <w:sz w:val="18"/>
          <w:szCs w:val="18"/>
          <w:lang w:val="sr-Latn-ME"/>
        </w:rPr>
      </w:pPr>
      <w:r w:rsidRPr="009135BA">
        <w:rPr>
          <w:rStyle w:val="FootnoteReference"/>
          <w:b w:val="0"/>
          <w:i/>
          <w:color w:val="auto"/>
          <w:sz w:val="18"/>
          <w:szCs w:val="18"/>
        </w:rPr>
        <w:footnoteRef/>
      </w:r>
      <w:r w:rsidRPr="009135BA">
        <w:rPr>
          <w:b w:val="0"/>
          <w:i/>
          <w:color w:val="auto"/>
          <w:sz w:val="18"/>
          <w:szCs w:val="18"/>
        </w:rPr>
        <w:t xml:space="preserve"> Zakon o zaštiti ku</w:t>
      </w:r>
      <w:r>
        <w:rPr>
          <w:b w:val="0"/>
          <w:i/>
          <w:color w:val="auto"/>
          <w:sz w:val="18"/>
          <w:szCs w:val="18"/>
        </w:rPr>
        <w:t>lturnih dobara ("Službeni list CG", br.</w:t>
      </w:r>
      <w:r w:rsidRPr="009135BA">
        <w:rPr>
          <w:b w:val="0"/>
          <w:i/>
          <w:color w:val="auto"/>
          <w:sz w:val="18"/>
          <w:szCs w:val="18"/>
        </w:rPr>
        <w:t xml:space="preserve"> 049/10 od 13.08.2010, 040/11 od 08.08.2011, 044/17 od 06.07.2017, 018/19 od 22.03.2019) Član 11.</w:t>
      </w:r>
    </w:p>
  </w:footnote>
  <w:footnote w:id="27">
    <w:p w14:paraId="27361905" w14:textId="77777777" w:rsidR="00DA7618" w:rsidRPr="009135BA" w:rsidRDefault="00DA7618" w:rsidP="00DA7618">
      <w:pPr>
        <w:pStyle w:val="FootnoteText"/>
        <w:jc w:val="both"/>
        <w:rPr>
          <w:rFonts w:ascii="Times New Roman" w:hAnsi="Times New Roman" w:cs="Times New Roman"/>
          <w:i/>
          <w:sz w:val="18"/>
          <w:szCs w:val="18"/>
          <w:lang w:val="sr-Latn-ME"/>
        </w:rPr>
      </w:pPr>
      <w:r w:rsidRPr="009135BA">
        <w:rPr>
          <w:rStyle w:val="FootnoteReference"/>
          <w:rFonts w:ascii="Times New Roman" w:hAnsi="Times New Roman" w:cs="Times New Roman"/>
          <w:i/>
          <w:sz w:val="18"/>
          <w:szCs w:val="18"/>
        </w:rPr>
        <w:footnoteRef/>
      </w:r>
      <w:r w:rsidRPr="009135BA">
        <w:rPr>
          <w:rFonts w:ascii="Times New Roman" w:hAnsi="Times New Roman" w:cs="Times New Roman"/>
          <w:i/>
          <w:sz w:val="18"/>
          <w:szCs w:val="18"/>
        </w:rPr>
        <w:t xml:space="preserve"> Podaci Ministarstva kulture i medija i Uprave za zaštitu kulturnih dobara</w:t>
      </w:r>
    </w:p>
  </w:footnote>
  <w:footnote w:id="28">
    <w:p w14:paraId="616A9840" w14:textId="20F17139" w:rsidR="00DA7618" w:rsidRPr="009135BA" w:rsidRDefault="00DA7618" w:rsidP="00DA7618">
      <w:pPr>
        <w:pStyle w:val="FootnoteText"/>
        <w:jc w:val="both"/>
        <w:rPr>
          <w:rFonts w:ascii="Times New Roman" w:hAnsi="Times New Roman" w:cs="Times New Roman"/>
          <w:i/>
          <w:sz w:val="18"/>
          <w:szCs w:val="18"/>
          <w:lang w:val="sr-Latn-ME"/>
        </w:rPr>
      </w:pPr>
      <w:r w:rsidRPr="009135BA">
        <w:rPr>
          <w:rStyle w:val="FootnoteReference"/>
          <w:rFonts w:ascii="Times New Roman" w:hAnsi="Times New Roman" w:cs="Times New Roman"/>
          <w:i/>
          <w:sz w:val="18"/>
          <w:szCs w:val="18"/>
        </w:rPr>
        <w:footnoteRef/>
      </w:r>
      <w:r w:rsidRPr="009135BA">
        <w:rPr>
          <w:rFonts w:ascii="Times New Roman" w:hAnsi="Times New Roman" w:cs="Times New Roman"/>
          <w:i/>
          <w:sz w:val="18"/>
          <w:szCs w:val="18"/>
        </w:rPr>
        <w:t xml:space="preserve"> Zakon o zaštiti ku</w:t>
      </w:r>
      <w:r>
        <w:rPr>
          <w:rFonts w:ascii="Times New Roman" w:hAnsi="Times New Roman" w:cs="Times New Roman"/>
          <w:i/>
          <w:sz w:val="18"/>
          <w:szCs w:val="18"/>
        </w:rPr>
        <w:t>lturnih dobara ("Službeni list CG", br.</w:t>
      </w:r>
      <w:r w:rsidRPr="009135BA">
        <w:rPr>
          <w:rFonts w:ascii="Times New Roman" w:hAnsi="Times New Roman" w:cs="Times New Roman"/>
          <w:i/>
          <w:sz w:val="18"/>
          <w:szCs w:val="18"/>
        </w:rPr>
        <w:t xml:space="preserve"> 049/10 od 13.08.2010, 040/11 od 08.08.2011, 044/17 od 06.07.2017, 018/19 od 22.03.2019)  član 11.</w:t>
      </w:r>
    </w:p>
  </w:footnote>
  <w:footnote w:id="29">
    <w:p w14:paraId="515FBB5F" w14:textId="62A2759A" w:rsidR="00DA7618" w:rsidRPr="009135BA" w:rsidRDefault="00DA7618" w:rsidP="00DA7618">
      <w:pPr>
        <w:pStyle w:val="N03Y"/>
        <w:spacing w:before="0" w:after="0"/>
        <w:jc w:val="both"/>
        <w:rPr>
          <w:b w:val="0"/>
          <w:i/>
          <w:color w:val="auto"/>
          <w:sz w:val="18"/>
          <w:szCs w:val="18"/>
          <w:lang w:val="sr-Latn-ME"/>
        </w:rPr>
      </w:pPr>
      <w:r w:rsidRPr="009135BA">
        <w:rPr>
          <w:rStyle w:val="FootnoteReference"/>
          <w:b w:val="0"/>
          <w:i/>
          <w:color w:val="auto"/>
          <w:sz w:val="18"/>
          <w:szCs w:val="18"/>
        </w:rPr>
        <w:footnoteRef/>
      </w:r>
      <w:r w:rsidRPr="009135BA">
        <w:rPr>
          <w:b w:val="0"/>
          <w:i/>
          <w:color w:val="auto"/>
          <w:sz w:val="18"/>
          <w:szCs w:val="18"/>
        </w:rPr>
        <w:t xml:space="preserve"> Zakon o zaštiti ku</w:t>
      </w:r>
      <w:r>
        <w:rPr>
          <w:b w:val="0"/>
          <w:i/>
          <w:color w:val="auto"/>
          <w:sz w:val="18"/>
          <w:szCs w:val="18"/>
        </w:rPr>
        <w:t>lturnih dobara ("Službeni list CG</w:t>
      </w:r>
      <w:r w:rsidRPr="009135BA">
        <w:rPr>
          <w:b w:val="0"/>
          <w:i/>
          <w:color w:val="auto"/>
          <w:sz w:val="18"/>
          <w:szCs w:val="18"/>
        </w:rPr>
        <w:t xml:space="preserve">", br. 049/10 od 13.08.2010, 040/11 od 08.08.2011, 044/17 od 06.07.2017, 018/19 od 22.03.2019) čl. 12,13,14,15.. </w:t>
      </w:r>
    </w:p>
  </w:footnote>
  <w:footnote w:id="30">
    <w:p w14:paraId="60A40978" w14:textId="77777777" w:rsidR="00DA7618" w:rsidRPr="004A1283" w:rsidRDefault="00DA7618" w:rsidP="00DA7618">
      <w:pPr>
        <w:pStyle w:val="FootnoteText"/>
        <w:jc w:val="both"/>
        <w:rPr>
          <w:rFonts w:ascii="Times New Roman" w:hAnsi="Times New Roman" w:cs="Times New Roman"/>
          <w:i/>
          <w:sz w:val="18"/>
          <w:szCs w:val="18"/>
          <w:lang w:val="sr-Latn-ME"/>
        </w:rPr>
      </w:pPr>
      <w:r w:rsidRPr="004A1283">
        <w:rPr>
          <w:rStyle w:val="FootnoteReference"/>
          <w:rFonts w:ascii="Times New Roman" w:hAnsi="Times New Roman" w:cs="Times New Roman"/>
          <w:i/>
          <w:sz w:val="18"/>
          <w:szCs w:val="18"/>
        </w:rPr>
        <w:footnoteRef/>
      </w:r>
      <w:r w:rsidRPr="004A1283">
        <w:rPr>
          <w:rFonts w:ascii="Times New Roman" w:hAnsi="Times New Roman" w:cs="Times New Roman"/>
          <w:i/>
          <w:sz w:val="18"/>
          <w:szCs w:val="18"/>
        </w:rPr>
        <w:t xml:space="preserve"> 2016. godine upisani na UNESCO Listu svjetske baštine, u okviru transnacionalne nominacije stećaka sa teritorija četiri  države</w:t>
      </w:r>
      <w:r w:rsidRPr="004A1283">
        <w:rPr>
          <w:rFonts w:ascii="Times New Roman" w:hAnsi="Times New Roman" w:cs="Times New Roman"/>
          <w:i/>
          <w:sz w:val="18"/>
          <w:szCs w:val="18"/>
          <w:lang w:val="sr-Latn-ME"/>
        </w:rPr>
        <w:t>,</w:t>
      </w:r>
      <w:r w:rsidRPr="004A1283">
        <w:rPr>
          <w:rFonts w:ascii="Times New Roman" w:hAnsi="Times New Roman" w:cs="Times New Roman"/>
          <w:i/>
          <w:sz w:val="18"/>
          <w:szCs w:val="18"/>
        </w:rPr>
        <w:t xml:space="preserve"> Crna Gora, Hrvatska, BIH i Srbija.</w:t>
      </w:r>
    </w:p>
  </w:footnote>
  <w:footnote w:id="31">
    <w:p w14:paraId="100C3842" w14:textId="77777777" w:rsidR="00DA7618" w:rsidRPr="004A1283" w:rsidRDefault="00DA7618" w:rsidP="00DA7618">
      <w:pPr>
        <w:pStyle w:val="ListParagraph"/>
        <w:spacing w:after="0" w:line="240" w:lineRule="auto"/>
        <w:ind w:left="0"/>
        <w:jc w:val="both"/>
        <w:rPr>
          <w:rFonts w:ascii="Times New Roman" w:hAnsi="Times New Roman" w:cs="Times New Roman"/>
          <w:i/>
          <w:sz w:val="18"/>
          <w:szCs w:val="18"/>
          <w:lang w:val="sr-Latn-ME"/>
        </w:rPr>
      </w:pPr>
      <w:r w:rsidRPr="004A1283">
        <w:rPr>
          <w:rStyle w:val="FootnoteReference"/>
          <w:rFonts w:ascii="Times New Roman" w:hAnsi="Times New Roman" w:cs="Times New Roman"/>
          <w:i/>
          <w:sz w:val="18"/>
          <w:szCs w:val="18"/>
        </w:rPr>
        <w:footnoteRef/>
      </w:r>
      <w:r w:rsidRPr="004A1283">
        <w:rPr>
          <w:rFonts w:ascii="Times New Roman" w:hAnsi="Times New Roman" w:cs="Times New Roman"/>
          <w:i/>
          <w:sz w:val="18"/>
          <w:szCs w:val="18"/>
        </w:rPr>
        <w:t xml:space="preserve"> 2017. godine, upisani na UNESCO Listu svjetske baštine  u okviru transnacionalne nominacije </w:t>
      </w:r>
      <w:r w:rsidRPr="004A1283">
        <w:rPr>
          <w:rFonts w:ascii="Times New Roman" w:hAnsi="Times New Roman" w:cs="Times New Roman"/>
          <w:bCs/>
          <w:i/>
          <w:noProof/>
          <w:sz w:val="18"/>
          <w:szCs w:val="18"/>
          <w:lang w:val="en-GB"/>
        </w:rPr>
        <w:t>Venecijanskih odbrambenih tvrđava između XV i XVII vijeka,</w:t>
      </w:r>
      <w:r w:rsidRPr="004A1283">
        <w:rPr>
          <w:rFonts w:ascii="Times New Roman" w:hAnsi="Times New Roman" w:cs="Times New Roman"/>
          <w:i/>
          <w:sz w:val="18"/>
          <w:szCs w:val="18"/>
        </w:rPr>
        <w:t xml:space="preserve">  tri države,  (Italija, Crna Gora i Hrvatska). </w:t>
      </w:r>
    </w:p>
  </w:footnote>
  <w:footnote w:id="32">
    <w:p w14:paraId="2E657BE3" w14:textId="77777777" w:rsidR="00DA7618" w:rsidRPr="00AE1788" w:rsidRDefault="00DA7618" w:rsidP="00DA7618">
      <w:pPr>
        <w:pStyle w:val="FootnoteText"/>
        <w:rPr>
          <w:rFonts w:ascii="Times New Roman" w:hAnsi="Times New Roman" w:cs="Times New Roman"/>
          <w:i/>
          <w:sz w:val="18"/>
          <w:szCs w:val="18"/>
          <w:lang w:val="sr-Latn-ME"/>
        </w:rPr>
      </w:pPr>
      <w:r w:rsidRPr="004A1283">
        <w:rPr>
          <w:rStyle w:val="FootnoteReference"/>
          <w:rFonts w:ascii="Times New Roman" w:hAnsi="Times New Roman" w:cs="Times New Roman"/>
          <w:i/>
          <w:sz w:val="18"/>
          <w:szCs w:val="18"/>
        </w:rPr>
        <w:footnoteRef/>
      </w:r>
      <w:r w:rsidRPr="004A1283">
        <w:rPr>
          <w:rFonts w:ascii="Times New Roman" w:hAnsi="Times New Roman" w:cs="Times New Roman"/>
          <w:i/>
          <w:sz w:val="18"/>
          <w:szCs w:val="18"/>
        </w:rPr>
        <w:t xml:space="preserve"> Zakon o zaštiti kulturnih dobara ("Službeni list Crne Gore", br. 049/10 od 13.08.2010, 040/11 od 08.08.2011, 044/17 od 06.07.2017. i 018/19 od 22.03.2019) član 16.</w:t>
      </w:r>
    </w:p>
  </w:footnote>
  <w:footnote w:id="33">
    <w:p w14:paraId="35A6CDDD" w14:textId="15907797" w:rsidR="00DA7618" w:rsidRPr="00EA3295" w:rsidRDefault="00DA7618" w:rsidP="009105F1">
      <w:pPr>
        <w:pStyle w:val="FootnoteText"/>
        <w:jc w:val="both"/>
        <w:rPr>
          <w:rFonts w:ascii="Times New Roman" w:hAnsi="Times New Roman" w:cs="Times New Roman"/>
          <w:b/>
          <w:i/>
          <w:sz w:val="18"/>
          <w:szCs w:val="18"/>
          <w:lang w:val="sr-Latn-ME"/>
        </w:rPr>
      </w:pPr>
      <w:r w:rsidRPr="00EA3295">
        <w:rPr>
          <w:rStyle w:val="FootnoteReference"/>
          <w:rFonts w:ascii="Times New Roman" w:hAnsi="Times New Roman" w:cs="Times New Roman"/>
          <w:b/>
          <w:i/>
          <w:sz w:val="18"/>
          <w:szCs w:val="18"/>
        </w:rPr>
        <w:footnoteRef/>
      </w:r>
      <w:r w:rsidRPr="00EA3295">
        <w:rPr>
          <w:rFonts w:ascii="Times New Roman" w:hAnsi="Times New Roman" w:cs="Times New Roman"/>
          <w:b/>
          <w:i/>
          <w:sz w:val="18"/>
          <w:szCs w:val="18"/>
        </w:rPr>
        <w:t xml:space="preserve"> </w:t>
      </w:r>
      <w:r w:rsidRPr="00EA3295">
        <w:rPr>
          <w:rFonts w:ascii="Times New Roman" w:hAnsi="Times New Roman" w:cs="Times New Roman"/>
          <w:i/>
          <w:sz w:val="18"/>
          <w:szCs w:val="18"/>
        </w:rPr>
        <w:t>https://www.gov.me/ms</w:t>
      </w:r>
    </w:p>
  </w:footnote>
  <w:footnote w:id="34">
    <w:p w14:paraId="2353FCC5" w14:textId="77777777" w:rsidR="00DA7618" w:rsidRPr="0054437F" w:rsidRDefault="00DA7618" w:rsidP="009105F1">
      <w:pPr>
        <w:widowControl w:val="0"/>
        <w:autoSpaceDE w:val="0"/>
        <w:autoSpaceDN w:val="0"/>
        <w:adjustRightInd w:val="0"/>
        <w:spacing w:after="0"/>
        <w:jc w:val="both"/>
        <w:rPr>
          <w:rFonts w:ascii="Times New Roman" w:eastAsia="Calibri" w:hAnsi="Times New Roman" w:cs="Times New Roman"/>
          <w:i/>
          <w:sz w:val="18"/>
          <w:szCs w:val="18"/>
          <w:lang w:val="hr-HR"/>
        </w:rPr>
      </w:pPr>
      <w:r w:rsidRPr="0054437F">
        <w:rPr>
          <w:rStyle w:val="FootnoteReference"/>
          <w:rFonts w:ascii="Times New Roman" w:hAnsi="Times New Roman" w:cs="Times New Roman"/>
          <w:i/>
          <w:sz w:val="18"/>
          <w:szCs w:val="18"/>
          <w:lang w:val="hr-HR"/>
        </w:rPr>
        <w:footnoteRef/>
      </w:r>
      <w:r w:rsidRPr="0054437F">
        <w:rPr>
          <w:rFonts w:ascii="Times New Roman" w:hAnsi="Times New Roman" w:cs="Times New Roman"/>
          <w:i/>
          <w:sz w:val="18"/>
          <w:szCs w:val="18"/>
          <w:lang w:val="hr-HR"/>
        </w:rPr>
        <w:t xml:space="preserve"> Vidjeti: </w:t>
      </w:r>
      <w:bookmarkStart w:id="54" w:name="_Hlk163937379"/>
      <w:r w:rsidRPr="0054437F">
        <w:rPr>
          <w:rFonts w:ascii="Times New Roman" w:hAnsi="Times New Roman" w:cs="Times New Roman"/>
          <w:i/>
          <w:sz w:val="18"/>
          <w:szCs w:val="18"/>
          <w:lang w:val="hr-HR"/>
        </w:rPr>
        <w:t>Ministarstvo unutrašnjih poslova – Direktorat za zaštitu i spašavanje (2024), Izvještaj o stanju sistema zaštite i spašavanja u Crnoj Gori u 2023. godini, Podgorica</w:t>
      </w:r>
      <w:bookmarkEnd w:id="54"/>
      <w:r w:rsidRPr="0054437F">
        <w:rPr>
          <w:rFonts w:ascii="Times New Roman" w:hAnsi="Times New Roman" w:cs="Times New Roman"/>
          <w:i/>
          <w:sz w:val="18"/>
          <w:szCs w:val="18"/>
          <w:lang w:val="hr-HR"/>
        </w:rPr>
        <w:t>.</w:t>
      </w:r>
    </w:p>
  </w:footnote>
  <w:footnote w:id="35">
    <w:p w14:paraId="6814C3C4" w14:textId="4D86FFF7" w:rsidR="00DA7618" w:rsidRPr="0054437F" w:rsidRDefault="00DA7618" w:rsidP="009105F1">
      <w:pPr>
        <w:pStyle w:val="FootnoteText"/>
        <w:jc w:val="both"/>
        <w:rPr>
          <w:rFonts w:ascii="Times New Roman" w:hAnsi="Times New Roman" w:cs="Times New Roman"/>
          <w:i/>
          <w:sz w:val="18"/>
          <w:szCs w:val="18"/>
          <w:lang w:val="sr-Latn-CS"/>
        </w:rPr>
      </w:pPr>
      <w:r w:rsidRPr="0054437F">
        <w:rPr>
          <w:rStyle w:val="FootnoteReference"/>
          <w:rFonts w:ascii="Times New Roman" w:hAnsi="Times New Roman" w:cs="Times New Roman"/>
          <w:i/>
          <w:sz w:val="18"/>
          <w:szCs w:val="18"/>
        </w:rPr>
        <w:footnoteRef/>
      </w:r>
      <w:r w:rsidRPr="0054437F">
        <w:rPr>
          <w:rFonts w:ascii="Times New Roman" w:hAnsi="Times New Roman" w:cs="Times New Roman"/>
          <w:i/>
          <w:sz w:val="18"/>
          <w:szCs w:val="18"/>
          <w:lang w:val="hr-HR"/>
        </w:rPr>
        <w:t xml:space="preserve"> Podaci</w:t>
      </w:r>
      <w:r w:rsidRPr="0054437F">
        <w:rPr>
          <w:rFonts w:ascii="Times New Roman" w:hAnsi="Times New Roman" w:cs="Times New Roman"/>
          <w:i/>
          <w:sz w:val="18"/>
          <w:szCs w:val="18"/>
          <w:lang w:val="sr-Latn-CS"/>
        </w:rPr>
        <w:t xml:space="preserve"> </w:t>
      </w:r>
      <w:r w:rsidRPr="0054437F">
        <w:rPr>
          <w:rFonts w:ascii="Times New Roman" w:hAnsi="Times New Roman" w:cs="Times New Roman"/>
          <w:i/>
          <w:sz w:val="18"/>
          <w:szCs w:val="18"/>
          <w:lang w:val="hr-HR"/>
        </w:rPr>
        <w:t>iz</w:t>
      </w:r>
      <w:r w:rsidRPr="0054437F">
        <w:rPr>
          <w:rFonts w:ascii="Times New Roman" w:hAnsi="Times New Roman" w:cs="Times New Roman"/>
          <w:i/>
          <w:sz w:val="18"/>
          <w:szCs w:val="18"/>
          <w:lang w:val="sr-Latn-CS"/>
        </w:rPr>
        <w:t xml:space="preserve"> </w:t>
      </w:r>
      <w:r w:rsidRPr="0054437F">
        <w:rPr>
          <w:rFonts w:ascii="Times New Roman" w:hAnsi="Times New Roman" w:cs="Times New Roman"/>
          <w:i/>
          <w:sz w:val="18"/>
          <w:szCs w:val="18"/>
          <w:lang w:val="hr-HR"/>
        </w:rPr>
        <w:t>baze</w:t>
      </w:r>
      <w:r w:rsidRPr="0054437F">
        <w:rPr>
          <w:rFonts w:ascii="Times New Roman" w:hAnsi="Times New Roman" w:cs="Times New Roman"/>
          <w:i/>
          <w:sz w:val="18"/>
          <w:szCs w:val="18"/>
          <w:lang w:val="sr-Latn-CS"/>
        </w:rPr>
        <w:t xml:space="preserve"> </w:t>
      </w:r>
      <w:r w:rsidRPr="0054437F">
        <w:rPr>
          <w:rFonts w:ascii="Times New Roman" w:hAnsi="Times New Roman" w:cs="Times New Roman"/>
          <w:i/>
          <w:sz w:val="18"/>
          <w:szCs w:val="18"/>
          <w:lang w:val="hr-HR"/>
        </w:rPr>
        <w:t>podataka</w:t>
      </w:r>
      <w:r w:rsidRPr="0054437F">
        <w:rPr>
          <w:rFonts w:ascii="Times New Roman" w:hAnsi="Times New Roman" w:cs="Times New Roman"/>
          <w:i/>
          <w:sz w:val="18"/>
          <w:szCs w:val="18"/>
          <w:lang w:val="sr-Latn-CS"/>
        </w:rPr>
        <w:t xml:space="preserve"> </w:t>
      </w:r>
      <w:r w:rsidRPr="0054437F">
        <w:rPr>
          <w:rFonts w:ascii="Times New Roman" w:hAnsi="Times New Roman" w:cs="Times New Roman"/>
          <w:i/>
          <w:sz w:val="18"/>
          <w:szCs w:val="18"/>
          <w:lang w:val="hr-HR"/>
        </w:rPr>
        <w:t>o</w:t>
      </w:r>
      <w:r w:rsidRPr="0054437F">
        <w:rPr>
          <w:rFonts w:ascii="Times New Roman" w:hAnsi="Times New Roman" w:cs="Times New Roman"/>
          <w:i/>
          <w:sz w:val="18"/>
          <w:szCs w:val="18"/>
          <w:lang w:val="sr-Latn-CS"/>
        </w:rPr>
        <w:t xml:space="preserve"> </w:t>
      </w:r>
      <w:r w:rsidRPr="0054437F">
        <w:rPr>
          <w:rFonts w:ascii="Times New Roman" w:hAnsi="Times New Roman" w:cs="Times New Roman"/>
          <w:i/>
          <w:sz w:val="18"/>
          <w:szCs w:val="18"/>
          <w:lang w:val="hr-HR"/>
        </w:rPr>
        <w:t>obukama</w:t>
      </w:r>
      <w:r w:rsidRPr="0054437F">
        <w:rPr>
          <w:rFonts w:ascii="Times New Roman" w:hAnsi="Times New Roman" w:cs="Times New Roman"/>
          <w:i/>
          <w:sz w:val="18"/>
          <w:szCs w:val="18"/>
          <w:lang w:val="sr-Latn-CS"/>
        </w:rPr>
        <w:t xml:space="preserve"> </w:t>
      </w:r>
      <w:r w:rsidRPr="0054437F">
        <w:rPr>
          <w:rFonts w:ascii="Times New Roman" w:hAnsi="Times New Roman" w:cs="Times New Roman"/>
          <w:i/>
          <w:sz w:val="18"/>
          <w:szCs w:val="18"/>
          <w:lang w:val="hr-HR"/>
        </w:rPr>
        <w:t>pripadnika/ca</w:t>
      </w:r>
      <w:r w:rsidRPr="0054437F">
        <w:rPr>
          <w:rFonts w:ascii="Times New Roman" w:hAnsi="Times New Roman" w:cs="Times New Roman"/>
          <w:i/>
          <w:sz w:val="18"/>
          <w:szCs w:val="18"/>
          <w:lang w:val="sr-Latn-CS"/>
        </w:rPr>
        <w:t xml:space="preserve"> </w:t>
      </w:r>
      <w:r w:rsidRPr="0054437F">
        <w:rPr>
          <w:rFonts w:ascii="Times New Roman" w:hAnsi="Times New Roman" w:cs="Times New Roman"/>
          <w:i/>
          <w:sz w:val="18"/>
          <w:szCs w:val="18"/>
          <w:lang w:val="hr-HR"/>
        </w:rPr>
        <w:t>operativnih</w:t>
      </w:r>
      <w:r w:rsidRPr="0054437F">
        <w:rPr>
          <w:rFonts w:ascii="Times New Roman" w:hAnsi="Times New Roman" w:cs="Times New Roman"/>
          <w:i/>
          <w:sz w:val="18"/>
          <w:szCs w:val="18"/>
          <w:lang w:val="sr-Latn-CS"/>
        </w:rPr>
        <w:t xml:space="preserve"> </w:t>
      </w:r>
      <w:r w:rsidRPr="0054437F">
        <w:rPr>
          <w:rFonts w:ascii="Times New Roman" w:hAnsi="Times New Roman" w:cs="Times New Roman"/>
          <w:i/>
          <w:sz w:val="18"/>
          <w:szCs w:val="18"/>
          <w:lang w:val="hr-HR"/>
        </w:rPr>
        <w:t>jedinica</w:t>
      </w:r>
      <w:r w:rsidRPr="0054437F">
        <w:rPr>
          <w:rFonts w:ascii="Times New Roman" w:hAnsi="Times New Roman" w:cs="Times New Roman"/>
          <w:i/>
          <w:sz w:val="18"/>
          <w:szCs w:val="18"/>
          <w:lang w:val="sr-Latn-CS"/>
        </w:rPr>
        <w:t xml:space="preserve"> </w:t>
      </w:r>
      <w:r w:rsidRPr="0054437F">
        <w:rPr>
          <w:rFonts w:ascii="Times New Roman" w:hAnsi="Times New Roman" w:cs="Times New Roman"/>
          <w:i/>
          <w:sz w:val="18"/>
          <w:szCs w:val="18"/>
          <w:lang w:val="hr-HR"/>
        </w:rPr>
        <w:t>za</w:t>
      </w:r>
      <w:r w:rsidRPr="0054437F">
        <w:rPr>
          <w:rFonts w:ascii="Times New Roman" w:hAnsi="Times New Roman" w:cs="Times New Roman"/>
          <w:i/>
          <w:sz w:val="18"/>
          <w:szCs w:val="18"/>
          <w:lang w:val="sr-Latn-CS"/>
        </w:rPr>
        <w:t xml:space="preserve"> </w:t>
      </w:r>
      <w:r w:rsidRPr="0054437F">
        <w:rPr>
          <w:rFonts w:ascii="Times New Roman" w:hAnsi="Times New Roman" w:cs="Times New Roman"/>
          <w:i/>
          <w:sz w:val="18"/>
          <w:szCs w:val="18"/>
          <w:lang w:val="hr-HR"/>
        </w:rPr>
        <w:t>za</w:t>
      </w:r>
      <w:r w:rsidRPr="0054437F">
        <w:rPr>
          <w:rFonts w:ascii="Times New Roman" w:hAnsi="Times New Roman" w:cs="Times New Roman"/>
          <w:i/>
          <w:sz w:val="18"/>
          <w:szCs w:val="18"/>
          <w:lang w:val="sr-Latn-CS"/>
        </w:rPr>
        <w:t>š</w:t>
      </w:r>
      <w:r w:rsidRPr="0054437F">
        <w:rPr>
          <w:rFonts w:ascii="Times New Roman" w:hAnsi="Times New Roman" w:cs="Times New Roman"/>
          <w:i/>
          <w:sz w:val="18"/>
          <w:szCs w:val="18"/>
          <w:lang w:val="hr-HR"/>
        </w:rPr>
        <w:t>titu</w:t>
      </w:r>
      <w:r w:rsidRPr="0054437F">
        <w:rPr>
          <w:rFonts w:ascii="Times New Roman" w:hAnsi="Times New Roman" w:cs="Times New Roman"/>
          <w:i/>
          <w:sz w:val="18"/>
          <w:szCs w:val="18"/>
          <w:lang w:val="sr-Latn-CS"/>
        </w:rPr>
        <w:t xml:space="preserve"> </w:t>
      </w:r>
      <w:r w:rsidRPr="0054437F">
        <w:rPr>
          <w:rFonts w:ascii="Times New Roman" w:hAnsi="Times New Roman" w:cs="Times New Roman"/>
          <w:i/>
          <w:sz w:val="18"/>
          <w:szCs w:val="18"/>
          <w:lang w:val="hr-HR"/>
        </w:rPr>
        <w:t>i</w:t>
      </w:r>
      <w:r w:rsidRPr="0054437F">
        <w:rPr>
          <w:rFonts w:ascii="Times New Roman" w:hAnsi="Times New Roman" w:cs="Times New Roman"/>
          <w:i/>
          <w:sz w:val="18"/>
          <w:szCs w:val="18"/>
          <w:lang w:val="sr-Latn-CS"/>
        </w:rPr>
        <w:t xml:space="preserve"> </w:t>
      </w:r>
      <w:r w:rsidRPr="0054437F">
        <w:rPr>
          <w:rFonts w:ascii="Times New Roman" w:hAnsi="Times New Roman" w:cs="Times New Roman"/>
          <w:i/>
          <w:sz w:val="18"/>
          <w:szCs w:val="18"/>
          <w:lang w:val="hr-HR"/>
        </w:rPr>
        <w:t>spa</w:t>
      </w:r>
      <w:r w:rsidRPr="0054437F">
        <w:rPr>
          <w:rFonts w:ascii="Times New Roman" w:hAnsi="Times New Roman" w:cs="Times New Roman"/>
          <w:i/>
          <w:sz w:val="18"/>
          <w:szCs w:val="18"/>
          <w:lang w:val="sr-Latn-CS"/>
        </w:rPr>
        <w:t>š</w:t>
      </w:r>
      <w:r w:rsidRPr="0054437F">
        <w:rPr>
          <w:rFonts w:ascii="Times New Roman" w:hAnsi="Times New Roman" w:cs="Times New Roman"/>
          <w:i/>
          <w:sz w:val="18"/>
          <w:szCs w:val="18"/>
          <w:lang w:val="hr-HR"/>
        </w:rPr>
        <w:t>avanje</w:t>
      </w:r>
      <w:r w:rsidRPr="0054437F">
        <w:rPr>
          <w:rFonts w:ascii="Times New Roman" w:hAnsi="Times New Roman" w:cs="Times New Roman"/>
          <w:i/>
          <w:sz w:val="18"/>
          <w:szCs w:val="18"/>
          <w:lang w:val="sr-Latn-CS"/>
        </w:rPr>
        <w:t xml:space="preserve"> </w:t>
      </w:r>
      <w:r w:rsidRPr="0054437F">
        <w:rPr>
          <w:rFonts w:ascii="Times New Roman" w:hAnsi="Times New Roman" w:cs="Times New Roman"/>
          <w:i/>
          <w:sz w:val="18"/>
          <w:szCs w:val="18"/>
          <w:lang w:val="hr-HR"/>
        </w:rPr>
        <w:t>Direktorata</w:t>
      </w:r>
      <w:r w:rsidRPr="0054437F">
        <w:rPr>
          <w:rFonts w:ascii="Times New Roman" w:hAnsi="Times New Roman" w:cs="Times New Roman"/>
          <w:i/>
          <w:sz w:val="18"/>
          <w:szCs w:val="18"/>
          <w:lang w:val="sr-Latn-CS"/>
        </w:rPr>
        <w:t xml:space="preserve"> </w:t>
      </w:r>
      <w:r w:rsidRPr="0054437F">
        <w:rPr>
          <w:rFonts w:ascii="Times New Roman" w:hAnsi="Times New Roman" w:cs="Times New Roman"/>
          <w:i/>
          <w:sz w:val="18"/>
          <w:szCs w:val="18"/>
          <w:lang w:val="hr-HR"/>
        </w:rPr>
        <w:t>za</w:t>
      </w:r>
      <w:r w:rsidRPr="0054437F">
        <w:rPr>
          <w:rFonts w:ascii="Times New Roman" w:hAnsi="Times New Roman" w:cs="Times New Roman"/>
          <w:i/>
          <w:sz w:val="18"/>
          <w:szCs w:val="18"/>
          <w:lang w:val="sr-Latn-CS"/>
        </w:rPr>
        <w:t xml:space="preserve"> </w:t>
      </w:r>
      <w:r w:rsidRPr="0054437F">
        <w:rPr>
          <w:rFonts w:ascii="Times New Roman" w:hAnsi="Times New Roman" w:cs="Times New Roman"/>
          <w:i/>
          <w:sz w:val="18"/>
          <w:szCs w:val="18"/>
          <w:lang w:val="hr-HR"/>
        </w:rPr>
        <w:t>za</w:t>
      </w:r>
      <w:r w:rsidRPr="0054437F">
        <w:rPr>
          <w:rFonts w:ascii="Times New Roman" w:hAnsi="Times New Roman" w:cs="Times New Roman"/>
          <w:i/>
          <w:sz w:val="18"/>
          <w:szCs w:val="18"/>
          <w:lang w:val="sr-Latn-CS"/>
        </w:rPr>
        <w:t>š</w:t>
      </w:r>
      <w:r w:rsidRPr="0054437F">
        <w:rPr>
          <w:rFonts w:ascii="Times New Roman" w:hAnsi="Times New Roman" w:cs="Times New Roman"/>
          <w:i/>
          <w:sz w:val="18"/>
          <w:szCs w:val="18"/>
          <w:lang w:val="hr-HR"/>
        </w:rPr>
        <w:t>titu</w:t>
      </w:r>
      <w:r w:rsidRPr="0054437F">
        <w:rPr>
          <w:rFonts w:ascii="Times New Roman" w:hAnsi="Times New Roman" w:cs="Times New Roman"/>
          <w:i/>
          <w:sz w:val="18"/>
          <w:szCs w:val="18"/>
          <w:lang w:val="sr-Latn-CS"/>
        </w:rPr>
        <w:t xml:space="preserve"> </w:t>
      </w:r>
      <w:r w:rsidRPr="0054437F">
        <w:rPr>
          <w:rFonts w:ascii="Times New Roman" w:hAnsi="Times New Roman" w:cs="Times New Roman"/>
          <w:i/>
          <w:sz w:val="18"/>
          <w:szCs w:val="18"/>
          <w:lang w:val="hr-HR"/>
        </w:rPr>
        <w:t>i</w:t>
      </w:r>
      <w:r w:rsidRPr="0054437F">
        <w:rPr>
          <w:rFonts w:ascii="Times New Roman" w:hAnsi="Times New Roman" w:cs="Times New Roman"/>
          <w:i/>
          <w:sz w:val="18"/>
          <w:szCs w:val="18"/>
          <w:lang w:val="sr-Latn-CS"/>
        </w:rPr>
        <w:t xml:space="preserve"> </w:t>
      </w:r>
      <w:r w:rsidRPr="0054437F">
        <w:rPr>
          <w:rFonts w:ascii="Times New Roman" w:hAnsi="Times New Roman" w:cs="Times New Roman"/>
          <w:i/>
          <w:sz w:val="18"/>
          <w:szCs w:val="18"/>
          <w:lang w:val="hr-HR"/>
        </w:rPr>
        <w:t>spa</w:t>
      </w:r>
      <w:r w:rsidRPr="0054437F">
        <w:rPr>
          <w:rFonts w:ascii="Times New Roman" w:hAnsi="Times New Roman" w:cs="Times New Roman"/>
          <w:i/>
          <w:sz w:val="18"/>
          <w:szCs w:val="18"/>
          <w:lang w:val="sr-Latn-CS"/>
        </w:rPr>
        <w:t>š</w:t>
      </w:r>
      <w:r w:rsidRPr="0054437F">
        <w:rPr>
          <w:rFonts w:ascii="Times New Roman" w:hAnsi="Times New Roman" w:cs="Times New Roman"/>
          <w:i/>
          <w:sz w:val="18"/>
          <w:szCs w:val="18"/>
          <w:lang w:val="hr-HR"/>
        </w:rPr>
        <w:t>avanje</w:t>
      </w:r>
      <w:r w:rsidRPr="0054437F">
        <w:rPr>
          <w:rFonts w:ascii="Times New Roman" w:hAnsi="Times New Roman" w:cs="Times New Roman"/>
          <w:i/>
          <w:sz w:val="18"/>
          <w:szCs w:val="18"/>
          <w:lang w:val="sr-Latn-CS"/>
        </w:rPr>
        <w:t xml:space="preserve"> </w:t>
      </w:r>
      <w:r w:rsidRPr="0054437F">
        <w:rPr>
          <w:rFonts w:ascii="Times New Roman" w:hAnsi="Times New Roman" w:cs="Times New Roman"/>
          <w:i/>
          <w:sz w:val="18"/>
          <w:szCs w:val="18"/>
          <w:lang w:val="hr-HR"/>
        </w:rPr>
        <w:t>MUP</w:t>
      </w:r>
      <w:r w:rsidRPr="0054437F">
        <w:rPr>
          <w:rFonts w:ascii="Times New Roman" w:hAnsi="Times New Roman" w:cs="Times New Roman"/>
          <w:i/>
          <w:sz w:val="18"/>
          <w:szCs w:val="18"/>
          <w:lang w:val="sr-Latn-CS"/>
        </w:rPr>
        <w:t>-</w:t>
      </w:r>
      <w:r w:rsidRPr="0054437F">
        <w:rPr>
          <w:rFonts w:ascii="Times New Roman" w:hAnsi="Times New Roman" w:cs="Times New Roman"/>
          <w:i/>
          <w:sz w:val="18"/>
          <w:szCs w:val="18"/>
          <w:lang w:val="hr-HR"/>
        </w:rPr>
        <w:t>a (datum pristupanja bazi podataka, 15.04.2024. godine)</w:t>
      </w:r>
      <w:r w:rsidRPr="0054437F">
        <w:rPr>
          <w:rFonts w:ascii="Times New Roman" w:hAnsi="Times New Roman" w:cs="Times New Roman"/>
          <w:i/>
          <w:sz w:val="18"/>
          <w:szCs w:val="18"/>
          <w:lang w:val="sr-Latn-CS"/>
        </w:rPr>
        <w:t>.</w:t>
      </w:r>
    </w:p>
    <w:p w14:paraId="7FA7365D" w14:textId="77777777" w:rsidR="00DA7618" w:rsidRPr="0082439F" w:rsidRDefault="00DA7618" w:rsidP="00CF5C13">
      <w:pPr>
        <w:pStyle w:val="FootnoteText"/>
        <w:rPr>
          <w:lang w:val="sr-Latn-CS"/>
        </w:rPr>
      </w:pPr>
    </w:p>
  </w:footnote>
  <w:footnote w:id="36">
    <w:p w14:paraId="4CDD958E" w14:textId="2C1EF3F0" w:rsidR="00DA7618" w:rsidRPr="0054437F" w:rsidRDefault="00DA7618" w:rsidP="00CF5C13">
      <w:pPr>
        <w:spacing w:after="0" w:line="240" w:lineRule="auto"/>
        <w:jc w:val="both"/>
        <w:outlineLvl w:val="2"/>
        <w:rPr>
          <w:rFonts w:ascii="Times New Roman" w:hAnsi="Times New Roman" w:cs="Times New Roman"/>
          <w:i/>
          <w:sz w:val="18"/>
          <w:szCs w:val="18"/>
          <w:lang w:val="pl-PL"/>
        </w:rPr>
      </w:pPr>
      <w:r w:rsidRPr="0054437F">
        <w:rPr>
          <w:rStyle w:val="FootnoteReference"/>
          <w:rFonts w:ascii="Times New Roman" w:hAnsi="Times New Roman" w:cs="Times New Roman"/>
          <w:i/>
          <w:sz w:val="18"/>
          <w:szCs w:val="18"/>
        </w:rPr>
        <w:footnoteRef/>
      </w:r>
      <w:r w:rsidRPr="0054437F">
        <w:rPr>
          <w:rFonts w:ascii="Times New Roman" w:hAnsi="Times New Roman" w:cs="Times New Roman"/>
          <w:i/>
          <w:sz w:val="18"/>
          <w:szCs w:val="18"/>
          <w:lang w:val="sr-Latn-CS"/>
        </w:rPr>
        <w:t xml:space="preserve"> Vidjeti: </w:t>
      </w:r>
      <w:r w:rsidRPr="0054437F">
        <w:rPr>
          <w:rFonts w:ascii="Times New Roman" w:hAnsi="Times New Roman" w:cs="Times New Roman"/>
          <w:bCs/>
          <w:i/>
          <w:iCs/>
          <w:sz w:val="18"/>
          <w:szCs w:val="18"/>
          <w:lang w:val="sr-Latn-CS"/>
        </w:rPr>
        <w:t>Pravilnik o sadržaju i metodologiji izrade, načinu usaglašavanja, ažuriranja i čuvanja elaborata o procjeni rizika na osnovu kojih se izrađuju planovi zaštite i spašavanja</w:t>
      </w:r>
      <w:r w:rsidRPr="0054437F">
        <w:rPr>
          <w:rFonts w:ascii="Times New Roman" w:hAnsi="Times New Roman" w:cs="Times New Roman"/>
          <w:i/>
          <w:sz w:val="18"/>
          <w:szCs w:val="18"/>
          <w:lang w:val="sr-Latn-CS"/>
        </w:rPr>
        <w:t xml:space="preserve"> („Službeni list CG”, broj 31/17</w:t>
      </w:r>
      <w:r w:rsidRPr="0054437F">
        <w:rPr>
          <w:rFonts w:ascii="Times New Roman" w:hAnsi="Times New Roman" w:cs="Times New Roman"/>
          <w:i/>
          <w:sz w:val="18"/>
          <w:szCs w:val="18"/>
          <w:lang w:val="pl-PL"/>
        </w:rPr>
        <w:t>).</w:t>
      </w:r>
    </w:p>
  </w:footnote>
  <w:footnote w:id="37">
    <w:p w14:paraId="6BBF4785" w14:textId="77777777" w:rsidR="00DA7618" w:rsidRPr="0054437F" w:rsidRDefault="00DA7618" w:rsidP="00CF5C13">
      <w:pPr>
        <w:spacing w:after="0" w:line="240" w:lineRule="auto"/>
        <w:jc w:val="both"/>
        <w:outlineLvl w:val="2"/>
        <w:rPr>
          <w:rFonts w:ascii="Times New Roman" w:hAnsi="Times New Roman" w:cs="Times New Roman"/>
          <w:i/>
          <w:sz w:val="18"/>
          <w:szCs w:val="18"/>
          <w:lang w:val="pl-PL"/>
        </w:rPr>
      </w:pPr>
      <w:r w:rsidRPr="0054437F">
        <w:rPr>
          <w:rStyle w:val="FootnoteReference"/>
          <w:rFonts w:ascii="Times New Roman" w:hAnsi="Times New Roman" w:cs="Times New Roman"/>
          <w:i/>
          <w:sz w:val="18"/>
          <w:szCs w:val="18"/>
        </w:rPr>
        <w:footnoteRef/>
      </w:r>
      <w:r w:rsidRPr="0054437F">
        <w:rPr>
          <w:rFonts w:ascii="Times New Roman" w:hAnsi="Times New Roman" w:cs="Times New Roman"/>
          <w:i/>
          <w:sz w:val="18"/>
          <w:szCs w:val="18"/>
          <w:lang w:val="pl-PL"/>
        </w:rPr>
        <w:t xml:space="preserve"> Vidjeti: </w:t>
      </w:r>
      <w:r w:rsidRPr="0054437F">
        <w:rPr>
          <w:rFonts w:ascii="Times New Roman" w:hAnsi="Times New Roman" w:cs="Times New Roman"/>
          <w:bCs/>
          <w:i/>
          <w:iCs/>
          <w:sz w:val="18"/>
          <w:szCs w:val="18"/>
          <w:lang w:val="pl-PL"/>
        </w:rPr>
        <w:t>Pravilnik o bližem sadržaju i metodologiji izrade, načinu usaglašavanja, ažuriranja i čuvanja planova zaštite i spašavanja</w:t>
      </w:r>
      <w:r w:rsidRPr="0054437F">
        <w:rPr>
          <w:rFonts w:ascii="Times New Roman" w:hAnsi="Times New Roman" w:cs="Times New Roman"/>
          <w:i/>
          <w:sz w:val="18"/>
          <w:szCs w:val="18"/>
          <w:lang w:val="pl-PL"/>
        </w:rPr>
        <w:t xml:space="preserve"> </w:t>
      </w:r>
      <w:r w:rsidRPr="0054437F">
        <w:rPr>
          <w:rFonts w:ascii="Times New Roman" w:hAnsi="Times New Roman" w:cs="Times New Roman"/>
          <w:i/>
          <w:sz w:val="18"/>
          <w:szCs w:val="18"/>
          <w:lang w:val="sr-Latn-CS"/>
        </w:rPr>
        <w:t>(„Službeni list CG”, broj 34/17</w:t>
      </w:r>
      <w:r w:rsidRPr="0054437F">
        <w:rPr>
          <w:rFonts w:ascii="Times New Roman" w:hAnsi="Times New Roman" w:cs="Times New Roman"/>
          <w:i/>
          <w:sz w:val="18"/>
          <w:szCs w:val="18"/>
          <w:lang w:val="pl-PL"/>
        </w:rPr>
        <w:t>).</w:t>
      </w:r>
    </w:p>
    <w:p w14:paraId="2427987A" w14:textId="77777777" w:rsidR="00DA7618" w:rsidRPr="000868F4" w:rsidRDefault="00DA7618" w:rsidP="00CF5C13">
      <w:pPr>
        <w:pStyle w:val="FootnoteText"/>
        <w:rPr>
          <w:lang w:val="pl-PL"/>
        </w:rPr>
      </w:pPr>
    </w:p>
  </w:footnote>
  <w:footnote w:id="38">
    <w:p w14:paraId="1E114E2C" w14:textId="77777777" w:rsidR="00DA7618" w:rsidRPr="0054437F" w:rsidRDefault="00DA7618" w:rsidP="009105F1">
      <w:pPr>
        <w:pStyle w:val="FootnoteText"/>
        <w:jc w:val="both"/>
        <w:rPr>
          <w:rFonts w:ascii="Times New Roman" w:hAnsi="Times New Roman" w:cs="Times New Roman"/>
          <w:i/>
          <w:iCs/>
          <w:sz w:val="18"/>
          <w:szCs w:val="18"/>
          <w:lang w:val="hr-HR"/>
        </w:rPr>
      </w:pPr>
      <w:r w:rsidRPr="0054437F">
        <w:rPr>
          <w:rStyle w:val="FootnoteReference"/>
          <w:rFonts w:ascii="Times New Roman" w:hAnsi="Times New Roman" w:cs="Times New Roman"/>
          <w:i/>
          <w:sz w:val="18"/>
          <w:szCs w:val="18"/>
          <w:lang w:val="hr-HR"/>
        </w:rPr>
        <w:footnoteRef/>
      </w:r>
      <w:r w:rsidRPr="0054437F">
        <w:rPr>
          <w:rFonts w:ascii="Times New Roman" w:hAnsi="Times New Roman" w:cs="Times New Roman"/>
          <w:i/>
          <w:sz w:val="18"/>
          <w:szCs w:val="18"/>
          <w:lang w:val="hr-HR"/>
        </w:rPr>
        <w:t xml:space="preserve"> </w:t>
      </w:r>
      <w:r w:rsidRPr="0054437F">
        <w:rPr>
          <w:rFonts w:ascii="Times New Roman" w:hAnsi="Times New Roman" w:cs="Times New Roman"/>
          <w:i/>
          <w:iCs/>
          <w:sz w:val="18"/>
          <w:szCs w:val="18"/>
          <w:lang w:val="hr-HR"/>
        </w:rPr>
        <w:t>Sporazum je ratifikovan u Skupštini Crne Gore, 17. marta 2015. godine (Sporazum između Crne Gore i Evropske unije o učešću Crne Gore u Mehanizmu za civilnu zaštitu Evropske unije (“Službeni list CG – međunarodni ugovori“, broj 3/15)).</w:t>
      </w:r>
    </w:p>
  </w:footnote>
  <w:footnote w:id="39">
    <w:p w14:paraId="18F0BD43" w14:textId="7363853C" w:rsidR="00DA7618" w:rsidRPr="00051FF1" w:rsidRDefault="00DA7618" w:rsidP="009105F1">
      <w:pPr>
        <w:spacing w:after="0" w:line="240" w:lineRule="auto"/>
        <w:jc w:val="both"/>
        <w:rPr>
          <w:rFonts w:ascii="Times New Roman" w:hAnsi="Times New Roman" w:cs="Times New Roman"/>
          <w:i/>
          <w:strike/>
          <w:color w:val="FF0000"/>
          <w:sz w:val="18"/>
          <w:szCs w:val="18"/>
          <w:lang w:val="hr-HR"/>
        </w:rPr>
      </w:pPr>
      <w:r w:rsidRPr="0054437F">
        <w:rPr>
          <w:rStyle w:val="FootnoteReference"/>
          <w:rFonts w:ascii="Times New Roman" w:hAnsi="Times New Roman" w:cs="Times New Roman"/>
          <w:i/>
          <w:sz w:val="18"/>
          <w:szCs w:val="18"/>
          <w:lang w:val="hr-HR"/>
        </w:rPr>
        <w:footnoteRef/>
      </w:r>
      <w:r w:rsidRPr="0054437F">
        <w:rPr>
          <w:rFonts w:ascii="Times New Roman" w:hAnsi="Times New Roman" w:cs="Times New Roman"/>
          <w:i/>
          <w:sz w:val="18"/>
          <w:szCs w:val="18"/>
          <w:lang w:val="hr-HR"/>
        </w:rPr>
        <w:t xml:space="preserve"> Crna Gora je učestvovala na velikom broju štabnih i terenskih vježbi u okviru Mehanizma Unije za civilnu zaštitu. Takođe, Crna Gora je bila domaćin i nekoliko vježbi od kojih se izdvajaju EU MNE ModEX 2019 i </w:t>
      </w:r>
      <w:r w:rsidRPr="0054437F">
        <w:rPr>
          <w:rFonts w:ascii="Times New Roman" w:hAnsi="Times New Roman" w:cs="Times New Roman"/>
          <w:i/>
          <w:iCs/>
          <w:sz w:val="18"/>
          <w:szCs w:val="18"/>
          <w:lang w:val="hr-HR"/>
        </w:rPr>
        <w:t>BALANCE 2022</w:t>
      </w:r>
      <w:r w:rsidRPr="0054437F">
        <w:rPr>
          <w:rFonts w:ascii="Times New Roman" w:hAnsi="Times New Roman" w:cs="Times New Roman"/>
          <w:i/>
          <w:sz w:val="18"/>
          <w:szCs w:val="18"/>
          <w:lang w:val="hr-HR"/>
        </w:rPr>
        <w:t>.</w:t>
      </w:r>
      <w:r w:rsidRPr="00051FF1">
        <w:rPr>
          <w:rFonts w:ascii="Times New Roman" w:hAnsi="Times New Roman" w:cs="Times New Roman"/>
          <w:i/>
          <w:strike/>
          <w:color w:val="FF0000"/>
          <w:sz w:val="18"/>
          <w:szCs w:val="18"/>
          <w:lang w:val="hr-HR"/>
        </w:rPr>
        <w:t xml:space="preserve"> </w:t>
      </w:r>
    </w:p>
  </w:footnote>
  <w:footnote w:id="40">
    <w:p w14:paraId="66996D8F" w14:textId="77777777" w:rsidR="00DA7618" w:rsidRPr="00B20F2D" w:rsidRDefault="00DA7618" w:rsidP="009105F1">
      <w:pPr>
        <w:pStyle w:val="FootnoteText"/>
        <w:jc w:val="both"/>
        <w:rPr>
          <w:rFonts w:ascii="Times New Roman" w:hAnsi="Times New Roman" w:cs="Times New Roman"/>
          <w:i/>
          <w:color w:val="FF0000"/>
          <w:sz w:val="18"/>
          <w:szCs w:val="18"/>
          <w:lang w:val="hr-HR"/>
        </w:rPr>
      </w:pPr>
      <w:r w:rsidRPr="00B20F2D">
        <w:rPr>
          <w:rStyle w:val="FootnoteReference"/>
          <w:rFonts w:ascii="Times New Roman" w:hAnsi="Times New Roman" w:cs="Times New Roman"/>
          <w:i/>
          <w:sz w:val="18"/>
          <w:szCs w:val="18"/>
          <w:lang w:val="hr-HR"/>
        </w:rPr>
        <w:footnoteRef/>
      </w:r>
      <w:r w:rsidRPr="00B20F2D">
        <w:rPr>
          <w:rFonts w:ascii="Times New Roman" w:hAnsi="Times New Roman" w:cs="Times New Roman"/>
          <w:i/>
          <w:sz w:val="18"/>
          <w:szCs w:val="18"/>
          <w:lang w:val="hr-HR"/>
        </w:rPr>
        <w:t xml:space="preserve"> CECIS sistem uspostavljen je u OKC 112, 15. februara 2024. godine.</w:t>
      </w:r>
    </w:p>
  </w:footnote>
  <w:footnote w:id="41">
    <w:p w14:paraId="270CE5F6" w14:textId="031BAF6A" w:rsidR="00DA7618" w:rsidRPr="0054437F" w:rsidRDefault="00DA7618" w:rsidP="009105F1">
      <w:pPr>
        <w:spacing w:after="0" w:line="240" w:lineRule="auto"/>
        <w:jc w:val="both"/>
        <w:rPr>
          <w:rFonts w:ascii="Times New Roman" w:hAnsi="Times New Roman" w:cs="Times New Roman"/>
          <w:i/>
          <w:sz w:val="18"/>
          <w:szCs w:val="18"/>
          <w:lang w:val="hr-HR"/>
        </w:rPr>
      </w:pPr>
      <w:r w:rsidRPr="0054437F">
        <w:rPr>
          <w:rStyle w:val="FootnoteReference"/>
          <w:rFonts w:ascii="Times New Roman" w:hAnsi="Times New Roman" w:cs="Times New Roman"/>
          <w:i/>
          <w:sz w:val="18"/>
          <w:szCs w:val="18"/>
          <w:lang w:val="hr-HR"/>
        </w:rPr>
        <w:footnoteRef/>
      </w:r>
      <w:r w:rsidRPr="0054437F">
        <w:rPr>
          <w:rFonts w:ascii="Times New Roman" w:hAnsi="Times New Roman" w:cs="Times New Roman"/>
          <w:i/>
          <w:sz w:val="18"/>
          <w:szCs w:val="18"/>
          <w:lang w:val="hr-HR"/>
        </w:rPr>
        <w:t xml:space="preserve"> Crna Gora je uspješno organizovala </w:t>
      </w:r>
      <w:r w:rsidRPr="0054437F">
        <w:rPr>
          <w:rFonts w:ascii="Times New Roman" w:eastAsia="Arial-BoldMT" w:hAnsi="Times New Roman" w:cs="Times New Roman"/>
          <w:bCs/>
          <w:i/>
          <w:sz w:val="18"/>
          <w:szCs w:val="18"/>
          <w:lang w:val="hr-HR"/>
        </w:rPr>
        <w:t>NATO EADRCC međunarodnu terensku vježbu upravljanja posljedicama vanrednih situacija „CRNA GORA 2016“, u periodu od 31. oktobra do 4. novembra 201</w:t>
      </w:r>
      <w:r>
        <w:rPr>
          <w:rFonts w:ascii="Times New Roman" w:eastAsia="Arial-BoldMT" w:hAnsi="Times New Roman" w:cs="Times New Roman"/>
          <w:bCs/>
          <w:i/>
          <w:sz w:val="18"/>
          <w:szCs w:val="18"/>
          <w:lang w:val="hr-HR"/>
        </w:rPr>
        <w:t xml:space="preserve">6. godine </w:t>
      </w:r>
      <w:r w:rsidRPr="0054437F">
        <w:rPr>
          <w:rFonts w:ascii="Times New Roman" w:eastAsia="Arial-BoldMT" w:hAnsi="Times New Roman" w:cs="Times New Roman"/>
          <w:bCs/>
          <w:i/>
          <w:sz w:val="18"/>
          <w:szCs w:val="18"/>
          <w:lang w:val="hr-HR"/>
        </w:rPr>
        <w:t>na kojoj je učestvovalo 17 međunarodnih spasilačkih timova, dok je ukupan broj učesnika/ca vježbe bio oko 680. Učestvovalo se i na NATO EADRCC međunarodnim terenskim vježbama upravljanja posljedicama vanrednih situacija u Bosni i Hercegovini 2017. godine, Srbiji 2018. godine i Sjevernoj Makedoniji 2021. godine.</w:t>
      </w:r>
    </w:p>
    <w:p w14:paraId="34DECE22" w14:textId="77777777" w:rsidR="00DA7618" w:rsidRPr="00566A30" w:rsidRDefault="00DA7618" w:rsidP="00CF5C13">
      <w:pPr>
        <w:spacing w:after="0" w:line="240" w:lineRule="auto"/>
        <w:jc w:val="both"/>
        <w:rPr>
          <w:rFonts w:ascii="Times New Roman" w:hAnsi="Times New Roman" w:cs="Times New Roman"/>
          <w:lang w:val="hr-HR"/>
        </w:rPr>
      </w:pPr>
    </w:p>
  </w:footnote>
  <w:footnote w:id="42">
    <w:p w14:paraId="6296B7EE" w14:textId="5DDC7AA0" w:rsidR="00DA7618" w:rsidRPr="004A1283" w:rsidRDefault="00DA7618" w:rsidP="00274707">
      <w:pPr>
        <w:pStyle w:val="FootnoteText"/>
        <w:jc w:val="both"/>
        <w:rPr>
          <w:rFonts w:ascii="Times New Roman" w:hAnsi="Times New Roman" w:cs="Times New Roman"/>
          <w:i/>
          <w:sz w:val="18"/>
          <w:szCs w:val="18"/>
        </w:rPr>
      </w:pPr>
      <w:r w:rsidRPr="004A1283">
        <w:rPr>
          <w:rStyle w:val="FootnoteReference"/>
          <w:rFonts w:ascii="Times New Roman" w:hAnsi="Times New Roman" w:cs="Times New Roman"/>
          <w:i/>
          <w:sz w:val="18"/>
          <w:szCs w:val="18"/>
        </w:rPr>
        <w:footnoteRef/>
      </w:r>
      <w:r w:rsidRPr="004A1283">
        <w:rPr>
          <w:rFonts w:ascii="Times New Roman" w:hAnsi="Times New Roman" w:cs="Times New Roman"/>
          <w:i/>
          <w:sz w:val="18"/>
          <w:szCs w:val="18"/>
        </w:rPr>
        <w:t xml:space="preserve"> https://www.preventionweb.net/media/94610/download?startDownload=true</w:t>
      </w:r>
    </w:p>
  </w:footnote>
  <w:footnote w:id="43">
    <w:p w14:paraId="4B1B0D89" w14:textId="77777777" w:rsidR="00DA7618" w:rsidRPr="004A1283" w:rsidRDefault="00DA7618" w:rsidP="00274707">
      <w:pPr>
        <w:pStyle w:val="FootnoteText"/>
        <w:jc w:val="both"/>
        <w:rPr>
          <w:rFonts w:ascii="Times New Roman" w:hAnsi="Times New Roman" w:cs="Times New Roman"/>
          <w:i/>
          <w:sz w:val="18"/>
          <w:szCs w:val="18"/>
        </w:rPr>
      </w:pPr>
      <w:r w:rsidRPr="004A1283">
        <w:rPr>
          <w:rStyle w:val="FootnoteReference"/>
          <w:rFonts w:ascii="Times New Roman" w:hAnsi="Times New Roman" w:cs="Times New Roman"/>
          <w:i/>
          <w:sz w:val="18"/>
          <w:szCs w:val="18"/>
        </w:rPr>
        <w:footnoteRef/>
      </w:r>
      <w:r w:rsidRPr="004A1283">
        <w:rPr>
          <w:rFonts w:ascii="Times New Roman" w:hAnsi="Times New Roman" w:cs="Times New Roman"/>
          <w:i/>
          <w:sz w:val="18"/>
          <w:szCs w:val="18"/>
        </w:rPr>
        <w:t xml:space="preserve"> Popis 2011, Monstat</w:t>
      </w:r>
    </w:p>
  </w:footnote>
  <w:footnote w:id="44">
    <w:p w14:paraId="67E32612" w14:textId="77777777" w:rsidR="00DA7618" w:rsidRPr="004A1283" w:rsidRDefault="00DA7618" w:rsidP="00274707">
      <w:pPr>
        <w:pStyle w:val="FootnoteText"/>
        <w:jc w:val="both"/>
        <w:rPr>
          <w:rFonts w:asciiTheme="minorHAnsi" w:hAnsiTheme="minorHAnsi" w:cstheme="minorHAnsi"/>
          <w:sz w:val="18"/>
          <w:szCs w:val="18"/>
        </w:rPr>
      </w:pPr>
      <w:r w:rsidRPr="004A1283">
        <w:rPr>
          <w:rStyle w:val="FootnoteReference"/>
          <w:rFonts w:ascii="Times New Roman" w:hAnsi="Times New Roman" w:cs="Times New Roman"/>
          <w:i/>
          <w:sz w:val="18"/>
          <w:szCs w:val="18"/>
        </w:rPr>
        <w:footnoteRef/>
      </w:r>
      <w:r w:rsidRPr="004A1283">
        <w:rPr>
          <w:rFonts w:ascii="Times New Roman" w:hAnsi="Times New Roman" w:cs="Times New Roman"/>
          <w:i/>
          <w:sz w:val="18"/>
          <w:szCs w:val="18"/>
        </w:rPr>
        <w:t xml:space="preserve"> Indeks rodne ravnopravnosti 2023, Monstat</w:t>
      </w:r>
    </w:p>
  </w:footnote>
  <w:footnote w:id="45">
    <w:p w14:paraId="1038708F" w14:textId="77777777" w:rsidR="00DA7618" w:rsidRPr="004A1283" w:rsidRDefault="00DA7618" w:rsidP="00274707">
      <w:pPr>
        <w:pStyle w:val="FootnoteText"/>
        <w:jc w:val="both"/>
        <w:rPr>
          <w:rFonts w:ascii="Times New Roman" w:hAnsi="Times New Roman" w:cs="Times New Roman"/>
          <w:i/>
          <w:sz w:val="18"/>
          <w:szCs w:val="18"/>
        </w:rPr>
      </w:pPr>
      <w:r w:rsidRPr="004A1283">
        <w:rPr>
          <w:rStyle w:val="FootnoteReference"/>
          <w:rFonts w:ascii="Times New Roman" w:hAnsi="Times New Roman" w:cs="Times New Roman"/>
          <w:i/>
          <w:sz w:val="18"/>
          <w:szCs w:val="18"/>
        </w:rPr>
        <w:footnoteRef/>
      </w:r>
      <w:r w:rsidRPr="004A1283">
        <w:rPr>
          <w:rFonts w:ascii="Times New Roman" w:hAnsi="Times New Roman" w:cs="Times New Roman"/>
          <w:i/>
          <w:sz w:val="18"/>
          <w:szCs w:val="18"/>
        </w:rPr>
        <w:t xml:space="preserve"> Podaci Direktorata za zaštitu i spašavanje MUP-a, dobijeni u februaru 2024.</w:t>
      </w:r>
    </w:p>
  </w:footnote>
  <w:footnote w:id="46">
    <w:p w14:paraId="6042E6A1" w14:textId="77777777" w:rsidR="00DA7618" w:rsidRPr="004A1283" w:rsidRDefault="00DA7618" w:rsidP="00274707">
      <w:pPr>
        <w:pStyle w:val="FootnoteText"/>
        <w:jc w:val="both"/>
        <w:rPr>
          <w:rFonts w:ascii="Times New Roman" w:hAnsi="Times New Roman" w:cs="Times New Roman"/>
          <w:i/>
          <w:sz w:val="18"/>
          <w:szCs w:val="18"/>
        </w:rPr>
      </w:pPr>
      <w:r w:rsidRPr="004A1283">
        <w:rPr>
          <w:rStyle w:val="FootnoteReference"/>
          <w:rFonts w:ascii="Times New Roman" w:hAnsi="Times New Roman" w:cs="Times New Roman"/>
          <w:i/>
          <w:sz w:val="18"/>
          <w:szCs w:val="18"/>
        </w:rPr>
        <w:footnoteRef/>
      </w:r>
      <w:r w:rsidRPr="004A1283">
        <w:rPr>
          <w:rFonts w:ascii="Times New Roman" w:hAnsi="Times New Roman" w:cs="Times New Roman"/>
          <w:i/>
          <w:sz w:val="18"/>
          <w:szCs w:val="18"/>
        </w:rPr>
        <w:t xml:space="preserve"> Popis 2011, Monstat</w:t>
      </w:r>
    </w:p>
  </w:footnote>
  <w:footnote w:id="47">
    <w:p w14:paraId="01968FAD" w14:textId="77777777" w:rsidR="00DA7618" w:rsidRPr="00B82D0C" w:rsidRDefault="00DA7618" w:rsidP="00274707">
      <w:pPr>
        <w:pStyle w:val="FootnoteText"/>
        <w:jc w:val="both"/>
        <w:rPr>
          <w:rFonts w:ascii="Times New Roman" w:hAnsi="Times New Roman" w:cs="Times New Roman"/>
          <w:i/>
          <w:sz w:val="18"/>
          <w:szCs w:val="18"/>
        </w:rPr>
      </w:pPr>
      <w:r w:rsidRPr="004A1283">
        <w:rPr>
          <w:rStyle w:val="FootnoteReference"/>
          <w:rFonts w:ascii="Times New Roman" w:hAnsi="Times New Roman" w:cs="Times New Roman"/>
          <w:i/>
          <w:sz w:val="18"/>
          <w:szCs w:val="18"/>
        </w:rPr>
        <w:footnoteRef/>
      </w:r>
      <w:r w:rsidRPr="004A1283">
        <w:rPr>
          <w:rFonts w:ascii="Times New Roman" w:hAnsi="Times New Roman" w:cs="Times New Roman"/>
          <w:i/>
          <w:sz w:val="18"/>
          <w:szCs w:val="18"/>
        </w:rPr>
        <w:t xml:space="preserve"> </w:t>
      </w:r>
      <w:r w:rsidRPr="004A1283">
        <w:rPr>
          <w:rFonts w:ascii="Times New Roman" w:hAnsi="Times New Roman" w:cs="Times New Roman"/>
          <w:bCs/>
          <w:i/>
          <w:sz w:val="18"/>
          <w:szCs w:val="18"/>
        </w:rPr>
        <w:t xml:space="preserve">Strategija za ostvarivanje prava djeteta </w:t>
      </w:r>
      <w:r w:rsidRPr="004A1283">
        <w:rPr>
          <w:rFonts w:ascii="Times New Roman" w:hAnsi="Times New Roman" w:cs="Times New Roman"/>
          <w:i/>
          <w:sz w:val="18"/>
          <w:szCs w:val="18"/>
        </w:rPr>
        <w:t>2019-2023, str.14</w:t>
      </w:r>
      <w:r w:rsidRPr="00B82D0C">
        <w:rPr>
          <w:rFonts w:ascii="Times New Roman" w:hAnsi="Times New Roman" w:cs="Times New Roman"/>
          <w:i/>
          <w:sz w:val="18"/>
          <w:szCs w:val="18"/>
        </w:rPr>
        <w:t xml:space="preserve"> </w:t>
      </w:r>
    </w:p>
  </w:footnote>
  <w:footnote w:id="48">
    <w:p w14:paraId="08128384" w14:textId="77777777" w:rsidR="00DA7618" w:rsidRPr="00B82D0C" w:rsidRDefault="00DA7618" w:rsidP="00274707">
      <w:pPr>
        <w:pStyle w:val="FootnoteText"/>
        <w:jc w:val="both"/>
        <w:rPr>
          <w:rFonts w:ascii="Times New Roman" w:hAnsi="Times New Roman" w:cs="Times New Roman"/>
          <w:i/>
          <w:sz w:val="18"/>
          <w:szCs w:val="18"/>
        </w:rPr>
      </w:pPr>
      <w:r w:rsidRPr="00B82D0C">
        <w:rPr>
          <w:rStyle w:val="FootnoteReference"/>
          <w:rFonts w:ascii="Times New Roman" w:hAnsi="Times New Roman" w:cs="Times New Roman"/>
          <w:i/>
          <w:sz w:val="18"/>
          <w:szCs w:val="18"/>
        </w:rPr>
        <w:footnoteRef/>
      </w:r>
      <w:r w:rsidRPr="00B82D0C">
        <w:rPr>
          <w:rFonts w:ascii="Times New Roman" w:hAnsi="Times New Roman" w:cs="Times New Roman"/>
          <w:i/>
          <w:sz w:val="18"/>
          <w:szCs w:val="18"/>
        </w:rPr>
        <w:t xml:space="preserve"> Podaci dobijeni od Ministarstva prosvjete u februaru 2024. </w:t>
      </w:r>
    </w:p>
  </w:footnote>
  <w:footnote w:id="49">
    <w:p w14:paraId="494C241D" w14:textId="77777777" w:rsidR="00DA7618" w:rsidRPr="00B82D0C" w:rsidRDefault="00DA7618" w:rsidP="00274707">
      <w:pPr>
        <w:pStyle w:val="FootnoteText"/>
        <w:jc w:val="both"/>
        <w:rPr>
          <w:rFonts w:ascii="Times New Roman" w:hAnsi="Times New Roman" w:cs="Times New Roman"/>
          <w:i/>
          <w:sz w:val="18"/>
          <w:szCs w:val="18"/>
        </w:rPr>
      </w:pPr>
      <w:r w:rsidRPr="00B82D0C">
        <w:rPr>
          <w:rStyle w:val="FootnoteReference"/>
          <w:rFonts w:ascii="Times New Roman" w:hAnsi="Times New Roman" w:cs="Times New Roman"/>
          <w:i/>
          <w:sz w:val="18"/>
          <w:szCs w:val="18"/>
        </w:rPr>
        <w:footnoteRef/>
      </w:r>
      <w:r w:rsidRPr="00B82D0C">
        <w:rPr>
          <w:rFonts w:ascii="Times New Roman" w:hAnsi="Times New Roman" w:cs="Times New Roman"/>
          <w:i/>
          <w:sz w:val="18"/>
          <w:szCs w:val="18"/>
        </w:rPr>
        <w:t xml:space="preserve"> Podaci dobijeni od Ministarstva prosvjete u februaru 2024.</w:t>
      </w:r>
    </w:p>
  </w:footnote>
  <w:footnote w:id="50">
    <w:p w14:paraId="0912449E" w14:textId="77777777" w:rsidR="00DA7618" w:rsidRPr="00B82D0C" w:rsidRDefault="00DA7618" w:rsidP="00274707">
      <w:pPr>
        <w:pStyle w:val="FootnoteText"/>
        <w:jc w:val="both"/>
        <w:rPr>
          <w:rFonts w:ascii="Times New Roman" w:hAnsi="Times New Roman" w:cs="Times New Roman"/>
          <w:i/>
          <w:sz w:val="18"/>
          <w:szCs w:val="18"/>
        </w:rPr>
      </w:pPr>
      <w:r w:rsidRPr="00B82D0C">
        <w:rPr>
          <w:rStyle w:val="FootnoteReference"/>
          <w:rFonts w:ascii="Times New Roman" w:hAnsi="Times New Roman" w:cs="Times New Roman"/>
          <w:i/>
          <w:sz w:val="18"/>
          <w:szCs w:val="18"/>
        </w:rPr>
        <w:footnoteRef/>
      </w:r>
      <w:r w:rsidRPr="00B82D0C">
        <w:rPr>
          <w:rFonts w:ascii="Times New Roman" w:hAnsi="Times New Roman" w:cs="Times New Roman"/>
          <w:i/>
          <w:sz w:val="18"/>
          <w:szCs w:val="18"/>
        </w:rPr>
        <w:t xml:space="preserve"> Popis 2011, Monstat</w:t>
      </w:r>
    </w:p>
  </w:footnote>
  <w:footnote w:id="51">
    <w:p w14:paraId="1CDF158D" w14:textId="77777777" w:rsidR="00DA7618" w:rsidRPr="00B82D0C" w:rsidRDefault="00DA7618" w:rsidP="00274707">
      <w:pPr>
        <w:pStyle w:val="FootnoteText"/>
        <w:jc w:val="both"/>
        <w:rPr>
          <w:rFonts w:ascii="Times New Roman" w:hAnsi="Times New Roman" w:cs="Times New Roman"/>
          <w:i/>
          <w:sz w:val="18"/>
          <w:szCs w:val="18"/>
        </w:rPr>
      </w:pPr>
      <w:r w:rsidRPr="00B82D0C">
        <w:rPr>
          <w:rStyle w:val="FootnoteReference"/>
          <w:rFonts w:ascii="Times New Roman" w:hAnsi="Times New Roman" w:cs="Times New Roman"/>
          <w:i/>
          <w:sz w:val="18"/>
          <w:szCs w:val="18"/>
        </w:rPr>
        <w:footnoteRef/>
      </w:r>
      <w:r w:rsidRPr="00B82D0C">
        <w:rPr>
          <w:rFonts w:ascii="Times New Roman" w:hAnsi="Times New Roman" w:cs="Times New Roman"/>
          <w:i/>
          <w:sz w:val="18"/>
          <w:szCs w:val="18"/>
        </w:rPr>
        <w:t xml:space="preserve"> Strategija razvoja sistema socijalne zaštite starih lica 2013-2017</w:t>
      </w:r>
    </w:p>
  </w:footnote>
  <w:footnote w:id="52">
    <w:p w14:paraId="354A85E2" w14:textId="77777777" w:rsidR="00DA7618" w:rsidRPr="00B82D0C" w:rsidRDefault="00DA7618" w:rsidP="00274707">
      <w:pPr>
        <w:pStyle w:val="FootnoteText"/>
        <w:jc w:val="both"/>
        <w:rPr>
          <w:rFonts w:ascii="Times New Roman" w:hAnsi="Times New Roman" w:cs="Times New Roman"/>
          <w:i/>
          <w:sz w:val="18"/>
          <w:szCs w:val="18"/>
        </w:rPr>
      </w:pPr>
      <w:r w:rsidRPr="00B82D0C">
        <w:rPr>
          <w:rStyle w:val="FootnoteReference"/>
          <w:rFonts w:ascii="Times New Roman" w:hAnsi="Times New Roman" w:cs="Times New Roman"/>
          <w:i/>
          <w:sz w:val="18"/>
          <w:szCs w:val="18"/>
        </w:rPr>
        <w:footnoteRef/>
      </w:r>
      <w:r w:rsidRPr="00B82D0C">
        <w:rPr>
          <w:rFonts w:ascii="Times New Roman" w:hAnsi="Times New Roman" w:cs="Times New Roman"/>
          <w:i/>
          <w:sz w:val="18"/>
          <w:szCs w:val="18"/>
        </w:rPr>
        <w:t xml:space="preserve"> Popis 2011, Monstat</w:t>
      </w:r>
    </w:p>
  </w:footnote>
  <w:footnote w:id="53">
    <w:p w14:paraId="06FF09C5" w14:textId="77777777" w:rsidR="00DA7618" w:rsidRPr="00B82D0C" w:rsidRDefault="00DA7618" w:rsidP="00274707">
      <w:pPr>
        <w:pStyle w:val="FootnoteText"/>
        <w:jc w:val="both"/>
        <w:rPr>
          <w:rFonts w:ascii="Times New Roman" w:hAnsi="Times New Roman" w:cs="Times New Roman"/>
          <w:i/>
          <w:sz w:val="18"/>
          <w:szCs w:val="18"/>
        </w:rPr>
      </w:pPr>
      <w:r w:rsidRPr="00B82D0C">
        <w:rPr>
          <w:rStyle w:val="FootnoteReference"/>
          <w:rFonts w:ascii="Times New Roman" w:hAnsi="Times New Roman" w:cs="Times New Roman"/>
          <w:i/>
          <w:sz w:val="18"/>
          <w:szCs w:val="18"/>
        </w:rPr>
        <w:footnoteRef/>
      </w:r>
      <w:r w:rsidRPr="00B82D0C">
        <w:rPr>
          <w:rFonts w:ascii="Times New Roman" w:hAnsi="Times New Roman" w:cs="Times New Roman"/>
          <w:i/>
          <w:sz w:val="18"/>
          <w:szCs w:val="18"/>
        </w:rPr>
        <w:t xml:space="preserve"> Strategija socijalne inkluzije Roma i Egipćana 2021-2025, str. 45-50</w:t>
      </w:r>
    </w:p>
  </w:footnote>
  <w:footnote w:id="54">
    <w:p w14:paraId="17D6C311" w14:textId="77777777" w:rsidR="00DA7618" w:rsidRPr="009105F1" w:rsidRDefault="00DA7618" w:rsidP="00B82D0C">
      <w:pPr>
        <w:pStyle w:val="FootnoteText"/>
        <w:jc w:val="both"/>
        <w:rPr>
          <w:rFonts w:asciiTheme="minorHAnsi" w:hAnsiTheme="minorHAnsi" w:cstheme="minorHAnsi"/>
          <w:sz w:val="16"/>
          <w:szCs w:val="16"/>
        </w:rPr>
      </w:pPr>
      <w:r w:rsidRPr="00B82D0C">
        <w:rPr>
          <w:rStyle w:val="FootnoteReference"/>
          <w:rFonts w:ascii="Times New Roman" w:hAnsi="Times New Roman" w:cs="Times New Roman"/>
          <w:i/>
          <w:sz w:val="18"/>
          <w:szCs w:val="18"/>
        </w:rPr>
        <w:footnoteRef/>
      </w:r>
      <w:r w:rsidRPr="00B82D0C">
        <w:rPr>
          <w:rFonts w:ascii="Times New Roman" w:hAnsi="Times New Roman" w:cs="Times New Roman"/>
          <w:i/>
          <w:sz w:val="18"/>
          <w:szCs w:val="18"/>
        </w:rPr>
        <w:t xml:space="preserve"> Ibid, str. 50-52</w:t>
      </w:r>
    </w:p>
  </w:footnote>
  <w:footnote w:id="55">
    <w:p w14:paraId="3B820BE5" w14:textId="77777777" w:rsidR="00DA7618" w:rsidRPr="00B82D0C" w:rsidRDefault="00DA7618" w:rsidP="009105F1">
      <w:pPr>
        <w:pStyle w:val="FootnoteText"/>
        <w:jc w:val="both"/>
        <w:rPr>
          <w:rFonts w:ascii="Times New Roman" w:hAnsi="Times New Roman" w:cs="Times New Roman"/>
          <w:i/>
          <w:sz w:val="18"/>
          <w:szCs w:val="18"/>
        </w:rPr>
      </w:pPr>
      <w:r w:rsidRPr="00B82D0C">
        <w:rPr>
          <w:rStyle w:val="FootnoteReference"/>
          <w:rFonts w:ascii="Times New Roman" w:hAnsi="Times New Roman" w:cs="Times New Roman"/>
          <w:i/>
          <w:sz w:val="18"/>
          <w:szCs w:val="18"/>
        </w:rPr>
        <w:footnoteRef/>
      </w:r>
      <w:r w:rsidRPr="00B82D0C">
        <w:rPr>
          <w:rFonts w:ascii="Times New Roman" w:hAnsi="Times New Roman" w:cs="Times New Roman"/>
          <w:i/>
          <w:sz w:val="18"/>
          <w:szCs w:val="18"/>
        </w:rPr>
        <w:t xml:space="preserve"> Podatak Crvenog krsta, dobijen u svrhu izrade ove Strategije</w:t>
      </w:r>
    </w:p>
  </w:footnote>
  <w:footnote w:id="56">
    <w:p w14:paraId="070F228B" w14:textId="77777777" w:rsidR="00DA7618" w:rsidRPr="00B82D0C" w:rsidRDefault="00DA7618" w:rsidP="009105F1">
      <w:pPr>
        <w:pStyle w:val="FootnoteText"/>
        <w:jc w:val="both"/>
        <w:rPr>
          <w:rFonts w:ascii="Times New Roman" w:hAnsi="Times New Roman" w:cs="Times New Roman"/>
          <w:i/>
          <w:sz w:val="18"/>
          <w:szCs w:val="18"/>
        </w:rPr>
      </w:pPr>
      <w:r w:rsidRPr="00B82D0C">
        <w:rPr>
          <w:rStyle w:val="FootnoteReference"/>
          <w:rFonts w:ascii="Times New Roman" w:hAnsi="Times New Roman" w:cs="Times New Roman"/>
          <w:i/>
          <w:sz w:val="18"/>
          <w:szCs w:val="18"/>
        </w:rPr>
        <w:footnoteRef/>
      </w:r>
      <w:r w:rsidRPr="00B82D0C">
        <w:rPr>
          <w:rFonts w:ascii="Times New Roman" w:hAnsi="Times New Roman" w:cs="Times New Roman"/>
          <w:i/>
          <w:sz w:val="18"/>
          <w:szCs w:val="18"/>
        </w:rPr>
        <w:t xml:space="preserve"> Strategija za zaštitu lica s invaliditetom od diskriminacije i promociju jednakosti 2022-2027, str. 23-78</w:t>
      </w:r>
    </w:p>
  </w:footnote>
  <w:footnote w:id="57">
    <w:p w14:paraId="6AACDEF9" w14:textId="77777777" w:rsidR="00DA7618" w:rsidRPr="00B82D0C" w:rsidRDefault="00DA7618" w:rsidP="009105F1">
      <w:pPr>
        <w:pStyle w:val="FootnoteText"/>
        <w:jc w:val="both"/>
        <w:rPr>
          <w:rFonts w:ascii="Times New Roman" w:hAnsi="Times New Roman" w:cs="Times New Roman"/>
          <w:i/>
          <w:sz w:val="18"/>
          <w:szCs w:val="18"/>
        </w:rPr>
      </w:pPr>
      <w:r w:rsidRPr="00B82D0C">
        <w:rPr>
          <w:rStyle w:val="FootnoteReference"/>
          <w:rFonts w:ascii="Times New Roman" w:hAnsi="Times New Roman" w:cs="Times New Roman"/>
          <w:i/>
          <w:sz w:val="18"/>
          <w:szCs w:val="18"/>
        </w:rPr>
        <w:footnoteRef/>
      </w:r>
      <w:r w:rsidRPr="00B82D0C">
        <w:rPr>
          <w:rFonts w:ascii="Times New Roman" w:hAnsi="Times New Roman" w:cs="Times New Roman"/>
          <w:i/>
          <w:sz w:val="18"/>
          <w:szCs w:val="18"/>
        </w:rPr>
        <w:t xml:space="preserve"> Podatak dobijen od Crvenog krsta u februaru 2024.</w:t>
      </w:r>
    </w:p>
  </w:footnote>
  <w:footnote w:id="58">
    <w:p w14:paraId="04F2E44E" w14:textId="77777777" w:rsidR="00DA7618" w:rsidRPr="00B82D0C" w:rsidRDefault="00DA7618" w:rsidP="009105F1">
      <w:pPr>
        <w:pStyle w:val="FootnoteText"/>
        <w:jc w:val="both"/>
        <w:rPr>
          <w:rFonts w:ascii="Times New Roman" w:hAnsi="Times New Roman" w:cs="Times New Roman"/>
          <w:i/>
          <w:sz w:val="18"/>
          <w:szCs w:val="18"/>
        </w:rPr>
      </w:pPr>
      <w:r w:rsidRPr="00B82D0C">
        <w:rPr>
          <w:rStyle w:val="FootnoteReference"/>
          <w:rFonts w:ascii="Times New Roman" w:hAnsi="Times New Roman" w:cs="Times New Roman"/>
          <w:i/>
          <w:sz w:val="18"/>
          <w:szCs w:val="18"/>
        </w:rPr>
        <w:footnoteRef/>
      </w:r>
      <w:r w:rsidRPr="00B82D0C">
        <w:rPr>
          <w:rFonts w:ascii="Times New Roman" w:hAnsi="Times New Roman" w:cs="Times New Roman"/>
          <w:i/>
          <w:sz w:val="18"/>
          <w:szCs w:val="18"/>
        </w:rPr>
        <w:t xml:space="preserve"> Strategija za unapređenje kvaliteta života LGBTI osoba u Crnoj Gori 2019-2023, str. 13-23</w:t>
      </w:r>
    </w:p>
  </w:footnote>
  <w:footnote w:id="59">
    <w:p w14:paraId="752D42C0" w14:textId="77777777" w:rsidR="00DA7618" w:rsidRPr="009105F1" w:rsidRDefault="00DA7618" w:rsidP="009105F1">
      <w:pPr>
        <w:pStyle w:val="FootnoteText"/>
        <w:jc w:val="both"/>
        <w:rPr>
          <w:rFonts w:asciiTheme="minorHAnsi" w:hAnsiTheme="minorHAnsi" w:cstheme="minorHAnsi"/>
          <w:sz w:val="16"/>
          <w:szCs w:val="16"/>
        </w:rPr>
      </w:pPr>
      <w:r w:rsidRPr="00B82D0C">
        <w:rPr>
          <w:rStyle w:val="FootnoteReference"/>
          <w:rFonts w:ascii="Times New Roman" w:hAnsi="Times New Roman" w:cs="Times New Roman"/>
          <w:i/>
          <w:sz w:val="18"/>
          <w:szCs w:val="18"/>
        </w:rPr>
        <w:footnoteRef/>
      </w:r>
      <w:r w:rsidRPr="00B82D0C">
        <w:rPr>
          <w:rFonts w:ascii="Times New Roman" w:hAnsi="Times New Roman" w:cs="Times New Roman"/>
          <w:i/>
          <w:sz w:val="18"/>
          <w:szCs w:val="18"/>
        </w:rPr>
        <w:t xml:space="preserve"> Ibid.</w:t>
      </w:r>
      <w:r w:rsidRPr="009105F1">
        <w:rPr>
          <w:rFonts w:asciiTheme="minorHAnsi" w:hAnsiTheme="minorHAnsi" w:cstheme="minorHAnsi"/>
          <w:sz w:val="16"/>
          <w:szCs w:val="16"/>
        </w:rPr>
        <w:t xml:space="preserve"> </w:t>
      </w:r>
    </w:p>
  </w:footnote>
  <w:footnote w:id="60">
    <w:p w14:paraId="6466A55A" w14:textId="77777777" w:rsidR="00DA7618" w:rsidRPr="00B82D0C" w:rsidRDefault="00DA7618" w:rsidP="009105F1">
      <w:pPr>
        <w:pStyle w:val="FootnoteText"/>
        <w:jc w:val="both"/>
        <w:rPr>
          <w:rFonts w:ascii="Times New Roman" w:hAnsi="Times New Roman" w:cs="Times New Roman"/>
          <w:i/>
          <w:sz w:val="18"/>
          <w:szCs w:val="18"/>
        </w:rPr>
      </w:pPr>
      <w:r w:rsidRPr="00B82D0C">
        <w:rPr>
          <w:rStyle w:val="FootnoteReference"/>
          <w:rFonts w:ascii="Times New Roman" w:hAnsi="Times New Roman" w:cs="Times New Roman"/>
          <w:i/>
          <w:sz w:val="18"/>
          <w:szCs w:val="18"/>
        </w:rPr>
        <w:footnoteRef/>
      </w:r>
      <w:r w:rsidRPr="00B82D0C">
        <w:rPr>
          <w:rFonts w:ascii="Times New Roman" w:hAnsi="Times New Roman" w:cs="Times New Roman"/>
          <w:i/>
          <w:sz w:val="18"/>
          <w:szCs w:val="18"/>
        </w:rPr>
        <w:t xml:space="preserve"> Podaci MUP-a, dobijeni u februaru 2024.</w:t>
      </w:r>
    </w:p>
  </w:footnote>
  <w:footnote w:id="61">
    <w:p w14:paraId="50E25339" w14:textId="77777777" w:rsidR="00DA7618" w:rsidRPr="00B82D0C" w:rsidRDefault="00DA7618" w:rsidP="009105F1">
      <w:pPr>
        <w:pStyle w:val="FootnoteText"/>
        <w:jc w:val="both"/>
        <w:rPr>
          <w:rFonts w:ascii="Times New Roman" w:hAnsi="Times New Roman" w:cs="Times New Roman"/>
          <w:i/>
          <w:sz w:val="18"/>
          <w:szCs w:val="18"/>
        </w:rPr>
      </w:pPr>
      <w:r w:rsidRPr="00B82D0C">
        <w:rPr>
          <w:rStyle w:val="FootnoteReference"/>
          <w:rFonts w:ascii="Times New Roman" w:hAnsi="Times New Roman" w:cs="Times New Roman"/>
          <w:i/>
          <w:sz w:val="18"/>
          <w:szCs w:val="18"/>
        </w:rPr>
        <w:footnoteRef/>
      </w:r>
      <w:r w:rsidRPr="00B82D0C">
        <w:rPr>
          <w:rFonts w:ascii="Times New Roman" w:hAnsi="Times New Roman" w:cs="Times New Roman"/>
          <w:i/>
          <w:sz w:val="18"/>
          <w:szCs w:val="18"/>
        </w:rPr>
        <w:t xml:space="preserve"> Strategija o migracijama i reintegraciji povratnika u Crnoj Gori 2021-2025, str. 12-17</w:t>
      </w:r>
    </w:p>
  </w:footnote>
  <w:footnote w:id="62">
    <w:p w14:paraId="159F9045" w14:textId="77777777" w:rsidR="00DA7618" w:rsidRPr="00A22521" w:rsidRDefault="00DA7618" w:rsidP="009105F1">
      <w:pPr>
        <w:pStyle w:val="FootnoteText"/>
        <w:jc w:val="both"/>
        <w:rPr>
          <w:rFonts w:ascii="Times New Roman" w:hAnsi="Times New Roman"/>
        </w:rPr>
      </w:pPr>
      <w:r w:rsidRPr="00B82D0C">
        <w:rPr>
          <w:rStyle w:val="FootnoteReference"/>
          <w:rFonts w:ascii="Times New Roman" w:hAnsi="Times New Roman" w:cs="Times New Roman"/>
          <w:i/>
          <w:sz w:val="18"/>
          <w:szCs w:val="18"/>
        </w:rPr>
        <w:footnoteRef/>
      </w:r>
      <w:r w:rsidRPr="00B82D0C">
        <w:rPr>
          <w:rFonts w:ascii="Times New Roman" w:hAnsi="Times New Roman" w:cs="Times New Roman"/>
          <w:i/>
          <w:sz w:val="18"/>
          <w:szCs w:val="18"/>
        </w:rPr>
        <w:t xml:space="preserve"> Podaci dobijeni od MUP-a u februaru 2024.</w:t>
      </w:r>
    </w:p>
  </w:footnote>
  <w:footnote w:id="63">
    <w:p w14:paraId="256E6363" w14:textId="77777777" w:rsidR="00DA7618" w:rsidRPr="00B82D0C" w:rsidRDefault="00DA7618" w:rsidP="009105F1">
      <w:pPr>
        <w:pStyle w:val="FootnoteText"/>
        <w:jc w:val="both"/>
        <w:rPr>
          <w:rFonts w:ascii="Times New Roman" w:hAnsi="Times New Roman" w:cs="Times New Roman"/>
          <w:i/>
          <w:sz w:val="18"/>
          <w:szCs w:val="18"/>
          <w:lang w:val="sr-Latn-ME"/>
        </w:rPr>
      </w:pPr>
      <w:r w:rsidRPr="00B82D0C">
        <w:rPr>
          <w:rStyle w:val="FootnoteReference"/>
          <w:rFonts w:ascii="Times New Roman" w:hAnsi="Times New Roman" w:cs="Times New Roman"/>
          <w:i/>
          <w:sz w:val="18"/>
          <w:szCs w:val="18"/>
        </w:rPr>
        <w:footnoteRef/>
      </w:r>
      <w:r w:rsidRPr="00B82D0C">
        <w:rPr>
          <w:rFonts w:ascii="Times New Roman" w:hAnsi="Times New Roman" w:cs="Times New Roman"/>
          <w:i/>
          <w:sz w:val="18"/>
          <w:szCs w:val="18"/>
        </w:rPr>
        <w:t xml:space="preserve"> Nastao je kao rezultat konsultacija koje su započele u martu 2012. godine i međuvladinih pregovora od jula 2014. godine do marta 2015. godine, uz podršku Kancelarije Ujedinjenih nacija za smanjenje rizika od katastrofa, a na zahtjev Generalne skupštine UN-a.</w:t>
      </w:r>
    </w:p>
  </w:footnote>
  <w:footnote w:id="64">
    <w:p w14:paraId="16E788E9" w14:textId="337FAD54" w:rsidR="00DA7618" w:rsidRPr="004A1283" w:rsidRDefault="00DA7618" w:rsidP="00611F53">
      <w:pPr>
        <w:pStyle w:val="FootnoteText"/>
        <w:jc w:val="both"/>
        <w:rPr>
          <w:rFonts w:ascii="Times New Roman" w:hAnsi="Times New Roman" w:cs="Times New Roman"/>
          <w:b/>
          <w:i/>
          <w:sz w:val="18"/>
          <w:szCs w:val="18"/>
          <w:lang w:val="sr-Latn-ME"/>
        </w:rPr>
      </w:pPr>
      <w:r w:rsidRPr="004A1283">
        <w:rPr>
          <w:rStyle w:val="FootnoteReference"/>
          <w:rFonts w:ascii="Times New Roman" w:hAnsi="Times New Roman" w:cs="Times New Roman"/>
          <w:i/>
          <w:sz w:val="18"/>
          <w:szCs w:val="18"/>
        </w:rPr>
        <w:footnoteRef/>
      </w:r>
      <w:r w:rsidRPr="004A1283">
        <w:rPr>
          <w:rFonts w:ascii="Times New Roman" w:hAnsi="Times New Roman" w:cs="Times New Roman"/>
          <w:i/>
          <w:sz w:val="18"/>
          <w:szCs w:val="18"/>
          <w:lang w:val="en-GB"/>
        </w:rPr>
        <w:t xml:space="preserve"> Cilj ovog okvira je </w:t>
      </w:r>
      <w:r w:rsidRPr="004A1283">
        <w:rPr>
          <w:rFonts w:ascii="Times New Roman" w:hAnsi="Times New Roman" w:cs="Times New Roman"/>
          <w:i/>
          <w:sz w:val="18"/>
          <w:szCs w:val="18"/>
        </w:rPr>
        <w:t>spriječiti nastanak novih i smanjiti postojeće rizike od katastrofa kroz realizaciju integrisanih i sveobuhvatnih ekonomskih, strukturnih, pravnih, socijalnih, zdravstvenih, kulturnih, obrazovnih, ekoloških, tehnoloških, političkih i institucionalnih mjera koje sprečavaju i smanjuju izloženost i ranjivosti na katastrofe, povećavaju pripravnost za odgovor i oporavak, a sve sa ciljem jačanja otpornosti zajednica.</w:t>
      </w:r>
    </w:p>
  </w:footnote>
  <w:footnote w:id="65">
    <w:p w14:paraId="4B7C121C" w14:textId="44293A5E" w:rsidR="00DA7618" w:rsidRPr="004A1283" w:rsidRDefault="00DA7618" w:rsidP="00611F53">
      <w:pPr>
        <w:pStyle w:val="FootnoteText"/>
        <w:jc w:val="both"/>
        <w:rPr>
          <w:rFonts w:ascii="Times New Roman" w:hAnsi="Times New Roman" w:cs="Times New Roman"/>
          <w:b/>
          <w:i/>
          <w:sz w:val="18"/>
          <w:szCs w:val="18"/>
          <w:lang w:val="sr-Latn-ME"/>
        </w:rPr>
      </w:pPr>
      <w:r w:rsidRPr="004A1283">
        <w:rPr>
          <w:rStyle w:val="FootnoteReference"/>
          <w:rFonts w:ascii="Times New Roman" w:hAnsi="Times New Roman" w:cs="Times New Roman"/>
          <w:i/>
          <w:sz w:val="18"/>
          <w:szCs w:val="18"/>
        </w:rPr>
        <w:footnoteRef/>
      </w:r>
      <w:r w:rsidRPr="004A1283">
        <w:rPr>
          <w:rFonts w:ascii="Times New Roman" w:hAnsi="Times New Roman" w:cs="Times New Roman"/>
          <w:i/>
          <w:sz w:val="18"/>
          <w:szCs w:val="18"/>
          <w:lang w:val="en-GB"/>
        </w:rPr>
        <w:t xml:space="preserve"> Pariski sporazum usvojen je unutar UN Konvencije o klimatskim promjenama (UNFCCC) i predstavlja globalni okvir za borbu protiv klimatskih promjena. Glavni cilj sporazuma je ograničiti globalno zagrijavanje ispod 2°C u odnosu na preindustrijski nivo, sa nastojanjem da se ograniči na 1.5°C. Ovaj sporazum obvezuje zemlje da postave nacionalno utvrđene doprinose (NDC) za smanjenje emisija gasova sa efektom staklene bašte i preduzimu konkretne mjere prilagođavanja klimatskim promjenama.</w:t>
      </w:r>
    </w:p>
  </w:footnote>
  <w:footnote w:id="66">
    <w:p w14:paraId="42DD6CB8" w14:textId="3F4AEB80" w:rsidR="00DA7618" w:rsidRPr="004A1283" w:rsidRDefault="00DA7618" w:rsidP="006F5970">
      <w:pPr>
        <w:pStyle w:val="FootnoteText"/>
        <w:jc w:val="both"/>
        <w:rPr>
          <w:rFonts w:ascii="Times New Roman" w:hAnsi="Times New Roman" w:cs="Times New Roman"/>
          <w:b/>
          <w:i/>
          <w:sz w:val="18"/>
          <w:szCs w:val="18"/>
          <w:lang w:val="en-GB"/>
        </w:rPr>
      </w:pPr>
      <w:r w:rsidRPr="004A1283">
        <w:rPr>
          <w:rStyle w:val="FootnoteReference"/>
          <w:rFonts w:ascii="Times New Roman" w:hAnsi="Times New Roman" w:cs="Times New Roman"/>
          <w:i/>
          <w:sz w:val="18"/>
          <w:szCs w:val="18"/>
        </w:rPr>
        <w:footnoteRef/>
      </w:r>
      <w:r w:rsidRPr="004A1283">
        <w:rPr>
          <w:rFonts w:ascii="Times New Roman" w:hAnsi="Times New Roman" w:cs="Times New Roman"/>
          <w:i/>
          <w:sz w:val="18"/>
          <w:szCs w:val="18"/>
          <w:lang w:val="en-GB"/>
        </w:rPr>
        <w:t xml:space="preserve"> Agenda održivog razvoja 2030 globalni je plan djelovanja koji su usvojili lideri iz cijelog svijeta na Generalnoj skupštini Ujedinjenih nacija. Sadrži 17 ciljeva održivog razvoja (SDGs) i 169 povezanih ciljeva. Ovi ciljevi obuhvaćaju širok spektar ekonomskih, socijalnih i ekoloških pitanja, uključujući eliminaciju siromaštva, borbu protiv nejednakosti, klimatsku akciju, život na kopnu i partnerstvo za ciljeve. Glavni cilj Agende 2030 je osigurati održivi razvoj za sadašnje i buduće generacije, uz poštovanje ljudskih prava i unaprjeđenje dostojanstva svih ljudi.</w:t>
      </w:r>
    </w:p>
  </w:footnote>
  <w:footnote w:id="67">
    <w:p w14:paraId="1D92989B" w14:textId="7AD6E651" w:rsidR="00DA7618" w:rsidRPr="004A1283" w:rsidRDefault="00DA7618" w:rsidP="006F5970">
      <w:pPr>
        <w:spacing w:after="0" w:line="240" w:lineRule="auto"/>
        <w:rPr>
          <w:rFonts w:ascii="Times New Roman" w:eastAsia="Times New Roman" w:hAnsi="Times New Roman" w:cs="Times New Roman"/>
          <w:i/>
          <w:sz w:val="18"/>
          <w:szCs w:val="18"/>
        </w:rPr>
      </w:pPr>
      <w:r w:rsidRPr="004A1283">
        <w:rPr>
          <w:rStyle w:val="FootnoteReference"/>
          <w:rFonts w:ascii="Times New Roman" w:hAnsi="Times New Roman" w:cs="Times New Roman"/>
          <w:sz w:val="18"/>
          <w:szCs w:val="18"/>
        </w:rPr>
        <w:footnoteRef/>
      </w:r>
      <w:r w:rsidRPr="004A1283">
        <w:rPr>
          <w:rFonts w:ascii="Times New Roman" w:eastAsia="Times New Roman" w:hAnsi="Times New Roman" w:cs="Times New Roman"/>
          <w:i/>
          <w:sz w:val="18"/>
          <w:szCs w:val="18"/>
        </w:rPr>
        <w:t xml:space="preserve"> Podaci o indikatorima Ciljeva održivog razvoja (COR) za Crnu Goru. </w:t>
      </w:r>
      <w:hyperlink r:id="rId11">
        <w:r w:rsidRPr="004A1283">
          <w:rPr>
            <w:rFonts w:ascii="Times New Roman" w:eastAsia="Times New Roman" w:hAnsi="Times New Roman" w:cs="Times New Roman"/>
            <w:i/>
            <w:color w:val="0563C1"/>
            <w:sz w:val="18"/>
            <w:szCs w:val="18"/>
            <w:u w:val="single"/>
          </w:rPr>
          <w:t>https://www.sdgmontenegro.me</w:t>
        </w:r>
      </w:hyperlink>
      <w:r w:rsidRPr="004A1283">
        <w:rPr>
          <w:rFonts w:ascii="Times New Roman" w:eastAsia="Times New Roman" w:hAnsi="Times New Roman" w:cs="Times New Roman"/>
          <w:i/>
          <w:sz w:val="18"/>
          <w:szCs w:val="18"/>
        </w:rPr>
        <w:t xml:space="preserve"> </w:t>
      </w:r>
    </w:p>
    <w:p w14:paraId="61397B02" w14:textId="6EA8DFE5" w:rsidR="00DA7618" w:rsidRPr="006F5970" w:rsidRDefault="00DA7618">
      <w:pPr>
        <w:pStyle w:val="FootnoteText"/>
        <w:rPr>
          <w:lang w:val="sr-Latn-ME"/>
        </w:rPr>
      </w:pPr>
    </w:p>
  </w:footnote>
  <w:footnote w:id="68">
    <w:p w14:paraId="43A0B2B9" w14:textId="62CE0214" w:rsidR="00DA7618" w:rsidRPr="001C12B2" w:rsidRDefault="00DA7618" w:rsidP="009105F1">
      <w:pPr>
        <w:pStyle w:val="FootnoteText"/>
        <w:jc w:val="both"/>
        <w:rPr>
          <w:rFonts w:ascii="Times New Roman" w:hAnsi="Times New Roman" w:cs="Times New Roman"/>
          <w:b/>
          <w:i/>
          <w:sz w:val="18"/>
          <w:szCs w:val="18"/>
          <w:lang w:val="sr-Latn-ME"/>
        </w:rPr>
      </w:pPr>
      <w:r w:rsidRPr="001C12B2">
        <w:rPr>
          <w:rStyle w:val="FootnoteReference"/>
          <w:rFonts w:ascii="Times New Roman" w:hAnsi="Times New Roman" w:cs="Times New Roman"/>
          <w:i/>
          <w:sz w:val="18"/>
          <w:szCs w:val="18"/>
        </w:rPr>
        <w:footnoteRef/>
      </w:r>
      <w:r>
        <w:rPr>
          <w:rFonts w:ascii="Times New Roman" w:hAnsi="Times New Roman" w:cs="Times New Roman"/>
          <w:i/>
          <w:sz w:val="18"/>
          <w:szCs w:val="18"/>
        </w:rPr>
        <w:t xml:space="preserve"> Plan prilagođavanja na klimatske promjene</w:t>
      </w:r>
      <w:r w:rsidRPr="001C12B2">
        <w:rPr>
          <w:rFonts w:ascii="Times New Roman" w:hAnsi="Times New Roman" w:cs="Times New Roman"/>
          <w:i/>
          <w:sz w:val="18"/>
          <w:szCs w:val="18"/>
        </w:rPr>
        <w:t xml:space="preserve"> koncipiran je kao proces koji ima za cilj pružanje podrške u oblikovanju, koordinaciji, sprovođenju i praćenju nacionalnih inicijativa za upravljanje klimats</w:t>
      </w:r>
      <w:r>
        <w:rPr>
          <w:rFonts w:ascii="Times New Roman" w:hAnsi="Times New Roman" w:cs="Times New Roman"/>
          <w:i/>
          <w:sz w:val="18"/>
          <w:szCs w:val="18"/>
        </w:rPr>
        <w:t>kim rizicima. Glavni fokus Plana</w:t>
      </w:r>
      <w:r w:rsidRPr="001C12B2">
        <w:rPr>
          <w:rFonts w:ascii="Times New Roman" w:hAnsi="Times New Roman" w:cs="Times New Roman"/>
          <w:i/>
          <w:sz w:val="18"/>
          <w:szCs w:val="18"/>
        </w:rPr>
        <w:t xml:space="preserve"> je identifikovanje konkretnih mjera koje se odnose na ključne klimatske ranjivosti u sektorima </w:t>
      </w:r>
      <w:r w:rsidRPr="001C12B2">
        <w:rPr>
          <w:rFonts w:ascii="Times New Roman" w:hAnsi="Times New Roman" w:cs="Times New Roman"/>
          <w:i/>
          <w:sz w:val="18"/>
          <w:szCs w:val="18"/>
          <w:u w:val="single"/>
        </w:rPr>
        <w:t>poljoprivrede, vode, turizma i zdravstva</w:t>
      </w:r>
      <w:r w:rsidRPr="001C12B2">
        <w:rPr>
          <w:rFonts w:ascii="Times New Roman" w:hAnsi="Times New Roman" w:cs="Times New Roman"/>
          <w:i/>
          <w:sz w:val="18"/>
          <w:szCs w:val="18"/>
        </w:rPr>
        <w:t>. Ovaj dokument obuhvata niz aktivnosti usmjerenih na jačanje otpornosti i povećanje kapaciteta Crne Gore za suočavanje sa negativnim posljedicama klimatskih promjena. Predstavlja početak dugoročnog procesa koji će rezultirati mjerama i koracima koje će voditi Crnu Goru ka otp</w:t>
      </w:r>
      <w:r>
        <w:rPr>
          <w:rFonts w:ascii="Times New Roman" w:hAnsi="Times New Roman" w:cs="Times New Roman"/>
          <w:i/>
          <w:sz w:val="18"/>
          <w:szCs w:val="18"/>
        </w:rPr>
        <w:t>ornoj na klimatske promjene. Plan</w:t>
      </w:r>
      <w:r w:rsidRPr="001C12B2">
        <w:rPr>
          <w:rFonts w:ascii="Times New Roman" w:hAnsi="Times New Roman" w:cs="Times New Roman"/>
          <w:i/>
          <w:sz w:val="18"/>
          <w:szCs w:val="18"/>
        </w:rPr>
        <w:t xml:space="preserve"> je trenutno u posl</w:t>
      </w:r>
      <w:r>
        <w:rPr>
          <w:rFonts w:ascii="Times New Roman" w:hAnsi="Times New Roman" w:cs="Times New Roman"/>
          <w:i/>
          <w:sz w:val="18"/>
          <w:szCs w:val="18"/>
        </w:rPr>
        <w:t>j</w:t>
      </w:r>
      <w:r w:rsidRPr="001C12B2">
        <w:rPr>
          <w:rFonts w:ascii="Times New Roman" w:hAnsi="Times New Roman" w:cs="Times New Roman"/>
          <w:i/>
          <w:sz w:val="18"/>
          <w:szCs w:val="18"/>
        </w:rPr>
        <w:t>ednjoj fazi pripreme.</w:t>
      </w:r>
    </w:p>
  </w:footnote>
  <w:footnote w:id="69">
    <w:p w14:paraId="06F541EC" w14:textId="77777777" w:rsidR="00DA7618" w:rsidRDefault="00DA7618" w:rsidP="009105F1">
      <w:pPr>
        <w:pStyle w:val="FootnoteText"/>
        <w:jc w:val="both"/>
      </w:pPr>
      <w:r w:rsidRPr="001C12B2">
        <w:rPr>
          <w:rStyle w:val="FootnoteReference"/>
          <w:rFonts w:ascii="Times New Roman" w:eastAsia="Calibri" w:hAnsi="Times New Roman" w:cs="Times New Roman"/>
          <w:i/>
          <w:sz w:val="18"/>
          <w:szCs w:val="18"/>
        </w:rPr>
        <w:footnoteRef/>
      </w:r>
      <w:r w:rsidRPr="001C12B2">
        <w:rPr>
          <w:rFonts w:ascii="Times New Roman" w:eastAsia="Calibri" w:hAnsi="Times New Roman" w:cs="Times New Roman"/>
          <w:i/>
          <w:sz w:val="18"/>
          <w:szCs w:val="18"/>
        </w:rPr>
        <w:t xml:space="preserve"> EFDRR Roadmap 2021 - 2030</w:t>
      </w:r>
    </w:p>
  </w:footnote>
  <w:footnote w:id="70">
    <w:p w14:paraId="49360B59" w14:textId="77777777" w:rsidR="00DA7618" w:rsidRPr="008346B9" w:rsidRDefault="00DA7618" w:rsidP="00F2239D">
      <w:pPr>
        <w:pStyle w:val="FootnoteText"/>
        <w:rPr>
          <w:lang w:val="sr-Latn-ME"/>
        </w:rPr>
      </w:pPr>
      <w:r>
        <w:rPr>
          <w:rStyle w:val="FootnoteReference"/>
        </w:rPr>
        <w:footnoteRef/>
      </w:r>
      <w:r>
        <w:t xml:space="preserve"> Preciziranje vremenskog okvira zavisi od donošenja Direktive Evropske unije, shodno ovoj dinamice biće izvršeno i planiranje strateškog okvira.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33E65" w14:textId="767A771A" w:rsidR="00DA7618" w:rsidRPr="00E9170A" w:rsidRDefault="004379BA" w:rsidP="0094783D">
    <w:pPr>
      <w:pStyle w:val="Header"/>
      <w:pBdr>
        <w:bottom w:val="single" w:sz="4" w:space="8" w:color="5B9BD5" w:themeColor="accent1"/>
      </w:pBdr>
      <w:tabs>
        <w:tab w:val="clear" w:pos="4680"/>
        <w:tab w:val="clear" w:pos="9360"/>
      </w:tabs>
      <w:spacing w:after="360"/>
      <w:contextualSpacing/>
      <w:jc w:val="center"/>
      <w:rPr>
        <w:rFonts w:ascii="Times New Roman" w:hAnsi="Times New Roman" w:cs="Times New Roman"/>
        <w:color w:val="404040" w:themeColor="text1" w:themeTint="BF"/>
        <w:sz w:val="20"/>
        <w:szCs w:val="20"/>
      </w:rPr>
    </w:pPr>
    <w:sdt>
      <w:sdtPr>
        <w:rPr>
          <w:rFonts w:ascii="Times New Roman" w:hAnsi="Times New Roman" w:cs="Times New Roman"/>
          <w:color w:val="404040" w:themeColor="text1" w:themeTint="BF"/>
          <w:sz w:val="20"/>
          <w:szCs w:val="20"/>
        </w:rPr>
        <w:alias w:val="Title"/>
        <w:tag w:val=""/>
        <w:id w:val="942040131"/>
        <w:placeholder>
          <w:docPart w:val="C5FCC6E3DF994D89B4D60D0EDF41FF55"/>
        </w:placeholder>
        <w:dataBinding w:prefixMappings="xmlns:ns0='http://purl.org/dc/elements/1.1/' xmlns:ns1='http://schemas.openxmlformats.org/package/2006/metadata/core-properties' " w:xpath="/ns1:coreProperties[1]/ns0:title[1]" w:storeItemID="{6C3C8BC8-F283-45AE-878A-BAB7291924A1}"/>
        <w:text/>
      </w:sdtPr>
      <w:sdtEndPr/>
      <w:sdtContent>
        <w:r w:rsidR="00DA7618" w:rsidRPr="00E9170A">
          <w:rPr>
            <w:rFonts w:ascii="Times New Roman" w:hAnsi="Times New Roman" w:cs="Times New Roman"/>
            <w:color w:val="404040" w:themeColor="text1" w:themeTint="BF"/>
            <w:sz w:val="20"/>
            <w:szCs w:val="20"/>
          </w:rPr>
          <w:t>STRATEGIJA ZA SMANJENJE RIZIKA OD KATASTROFA ZA PERIOD 2025-2030</w:t>
        </w:r>
      </w:sdtContent>
    </w:sdt>
  </w:p>
  <w:p w14:paraId="516C39BD" w14:textId="77777777" w:rsidR="00DA7618" w:rsidRDefault="00DA761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4433F"/>
    <w:multiLevelType w:val="multilevel"/>
    <w:tmpl w:val="F1D2B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F569EF"/>
    <w:multiLevelType w:val="multilevel"/>
    <w:tmpl w:val="0B307786"/>
    <w:styleLink w:val="Mojanumeracija"/>
    <w:lvl w:ilvl="0">
      <w:start w:val="1"/>
      <w:numFmt w:val="decimal"/>
      <w:pStyle w:val="NIVO1"/>
      <w:suff w:val="space"/>
      <w:lvlText w:val="%1."/>
      <w:lvlJc w:val="left"/>
      <w:pPr>
        <w:ind w:left="0" w:firstLine="0"/>
      </w:pPr>
      <w:rPr>
        <w:rFonts w:ascii="Times New Roman" w:hAnsi="Times New Roman" w:hint="default"/>
        <w:b/>
        <w:color w:val="auto"/>
        <w:sz w:val="32"/>
      </w:rPr>
    </w:lvl>
    <w:lvl w:ilvl="1">
      <w:start w:val="1"/>
      <w:numFmt w:val="decimal"/>
      <w:pStyle w:val="NIVO11"/>
      <w:suff w:val="space"/>
      <w:lvlText w:val="%1.%2."/>
      <w:lvlJc w:val="left"/>
      <w:pPr>
        <w:ind w:left="0" w:firstLine="0"/>
      </w:pPr>
      <w:rPr>
        <w:rFonts w:ascii="Times New Roman" w:hAnsi="Times New Roman" w:hint="default"/>
        <w:b/>
        <w:sz w:val="28"/>
      </w:rPr>
    </w:lvl>
    <w:lvl w:ilvl="2">
      <w:start w:val="1"/>
      <w:numFmt w:val="decimal"/>
      <w:pStyle w:val="NASLOV111"/>
      <w:suff w:val="space"/>
      <w:lvlText w:val="%1.%2.%3."/>
      <w:lvlJc w:val="left"/>
      <w:pPr>
        <w:ind w:left="0" w:firstLine="0"/>
      </w:pPr>
      <w:rPr>
        <w:rFonts w:ascii="Times New Roman" w:hAnsi="Times New Roman" w:hint="default"/>
        <w:b/>
        <w:sz w:val="24"/>
      </w:rPr>
    </w:lvl>
    <w:lvl w:ilvl="3">
      <w:start w:val="1"/>
      <w:numFmt w:val="decimal"/>
      <w:pStyle w:val="NASLOV1111"/>
      <w:suff w:val="space"/>
      <w:lvlText w:val="%1.%2.%3.%4."/>
      <w:lvlJc w:val="left"/>
      <w:pPr>
        <w:ind w:left="0" w:firstLine="0"/>
      </w:pPr>
      <w:rPr>
        <w:rFonts w:ascii="Times New Roman" w:hAnsi="Times New Roman" w:hint="default"/>
        <w:b/>
        <w:i/>
        <w:sz w:val="24"/>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 w15:restartNumberingAfterBreak="0">
    <w:nsid w:val="253508B9"/>
    <w:multiLevelType w:val="multilevel"/>
    <w:tmpl w:val="AC6C4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CE259C"/>
    <w:multiLevelType w:val="hybridMultilevel"/>
    <w:tmpl w:val="2FBC8F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E42C65"/>
    <w:multiLevelType w:val="hybridMultilevel"/>
    <w:tmpl w:val="CD20EF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36F6F86"/>
    <w:multiLevelType w:val="hybridMultilevel"/>
    <w:tmpl w:val="555AF91A"/>
    <w:lvl w:ilvl="0" w:tplc="1CB819A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9A5461"/>
    <w:multiLevelType w:val="hybridMultilevel"/>
    <w:tmpl w:val="97BC8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E459A7"/>
    <w:multiLevelType w:val="hybridMultilevel"/>
    <w:tmpl w:val="4BA8FC2E"/>
    <w:lvl w:ilvl="0" w:tplc="04090001">
      <w:start w:val="1"/>
      <w:numFmt w:val="bullet"/>
      <w:lvlText w:val=""/>
      <w:lvlJc w:val="left"/>
      <w:pPr>
        <w:ind w:left="862" w:hanging="360"/>
      </w:pPr>
      <w:rPr>
        <w:rFonts w:ascii="Symbol" w:hAnsi="Symbol" w:hint="default"/>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8" w15:restartNumberingAfterBreak="0">
    <w:nsid w:val="3AA45A4A"/>
    <w:multiLevelType w:val="hybridMultilevel"/>
    <w:tmpl w:val="69F8E2A0"/>
    <w:lvl w:ilvl="0" w:tplc="ADE82EDE">
      <w:start w:val="1"/>
      <w:numFmt w:val="decimal"/>
      <w:lvlText w:val="%1."/>
      <w:lvlJc w:val="left"/>
      <w:pPr>
        <w:ind w:left="360" w:hanging="360"/>
      </w:pPr>
      <w:rPr>
        <w:rFonts w:ascii="Times New Roman" w:hAnsi="Times New Roman" w:cs="Times New Roman" w:hint="default"/>
        <w:b/>
        <w:i w:val="0"/>
        <w:spacing w:val="0"/>
        <w:kern w:val="22"/>
        <w:position w:val="0"/>
        <w:sz w:val="24"/>
        <w:szCs w:val="24"/>
        <w14:numSpacing w14:val="proportional"/>
        <w14:cntxtAlt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FC40252"/>
    <w:multiLevelType w:val="hybridMultilevel"/>
    <w:tmpl w:val="6EB8FB8E"/>
    <w:lvl w:ilvl="0" w:tplc="21E0F9B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D65556D"/>
    <w:multiLevelType w:val="hybridMultilevel"/>
    <w:tmpl w:val="EA74E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7833C7"/>
    <w:multiLevelType w:val="hybridMultilevel"/>
    <w:tmpl w:val="07D0013A"/>
    <w:lvl w:ilvl="0" w:tplc="952A092A">
      <w:numFmt w:val="bullet"/>
      <w:lvlText w:val="-"/>
      <w:lvlJc w:val="left"/>
      <w:pPr>
        <w:ind w:left="360" w:hanging="360"/>
      </w:pPr>
      <w:rPr>
        <w:rFonts w:ascii="Arial" w:eastAsiaTheme="minorHAnsi"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5DE56888"/>
    <w:multiLevelType w:val="hybridMultilevel"/>
    <w:tmpl w:val="B12452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051539A"/>
    <w:multiLevelType w:val="hybridMultilevel"/>
    <w:tmpl w:val="085AC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B12472"/>
    <w:multiLevelType w:val="hybridMultilevel"/>
    <w:tmpl w:val="EABCB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E17644"/>
    <w:multiLevelType w:val="hybridMultilevel"/>
    <w:tmpl w:val="3F028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5C6A26"/>
    <w:multiLevelType w:val="hybridMultilevel"/>
    <w:tmpl w:val="6EB8FB8E"/>
    <w:lvl w:ilvl="0" w:tplc="21E0F9B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5062ED8"/>
    <w:multiLevelType w:val="hybridMultilevel"/>
    <w:tmpl w:val="9B6E35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D8520CF"/>
    <w:multiLevelType w:val="hybridMultilevel"/>
    <w:tmpl w:val="AC3E41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F581731"/>
    <w:multiLevelType w:val="hybridMultilevel"/>
    <w:tmpl w:val="6EB8FB8E"/>
    <w:lvl w:ilvl="0" w:tplc="21E0F9B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8"/>
  </w:num>
  <w:num w:numId="2">
    <w:abstractNumId w:val="12"/>
  </w:num>
  <w:num w:numId="3">
    <w:abstractNumId w:val="9"/>
  </w:num>
  <w:num w:numId="4">
    <w:abstractNumId w:val="19"/>
  </w:num>
  <w:num w:numId="5">
    <w:abstractNumId w:val="16"/>
  </w:num>
  <w:num w:numId="6">
    <w:abstractNumId w:val="14"/>
  </w:num>
  <w:num w:numId="7">
    <w:abstractNumId w:val="15"/>
  </w:num>
  <w:num w:numId="8">
    <w:abstractNumId w:val="7"/>
  </w:num>
  <w:num w:numId="9">
    <w:abstractNumId w:val="13"/>
  </w:num>
  <w:num w:numId="10">
    <w:abstractNumId w:val="5"/>
  </w:num>
  <w:num w:numId="11">
    <w:abstractNumId w:val="11"/>
  </w:num>
  <w:num w:numId="12">
    <w:abstractNumId w:val="4"/>
  </w:num>
  <w:num w:numId="13">
    <w:abstractNumId w:val="6"/>
  </w:num>
  <w:num w:numId="14">
    <w:abstractNumId w:val="10"/>
  </w:num>
  <w:num w:numId="15">
    <w:abstractNumId w:val="8"/>
  </w:num>
  <w:num w:numId="16">
    <w:abstractNumId w:val="2"/>
  </w:num>
  <w:num w:numId="17">
    <w:abstractNumId w:val="0"/>
  </w:num>
  <w:num w:numId="18">
    <w:abstractNumId w:val="3"/>
  </w:num>
  <w:num w:numId="19">
    <w:abstractNumId w:val="1"/>
    <w:lvlOverride w:ilvl="2">
      <w:lvl w:ilvl="2">
        <w:start w:val="1"/>
        <w:numFmt w:val="decimal"/>
        <w:pStyle w:val="NASLOV111"/>
        <w:suff w:val="space"/>
        <w:lvlText w:val="%1.%2.%3."/>
        <w:lvlJc w:val="left"/>
        <w:pPr>
          <w:ind w:left="0" w:firstLine="0"/>
        </w:pPr>
        <w:rPr>
          <w:rFonts w:ascii="Times New Roman" w:hAnsi="Times New Roman" w:hint="default"/>
          <w:b/>
          <w:color w:val="auto"/>
          <w:sz w:val="24"/>
        </w:rPr>
      </w:lvl>
    </w:lvlOverride>
    <w:lvlOverride w:ilvl="3">
      <w:lvl w:ilvl="3">
        <w:start w:val="1"/>
        <w:numFmt w:val="decimal"/>
        <w:pStyle w:val="NASLOV1111"/>
        <w:suff w:val="space"/>
        <w:lvlText w:val="%1.%2.%3.%4."/>
        <w:lvlJc w:val="left"/>
        <w:pPr>
          <w:ind w:left="0" w:firstLine="0"/>
        </w:pPr>
        <w:rPr>
          <w:rFonts w:ascii="Times New Roman" w:hAnsi="Times New Roman" w:hint="default"/>
          <w:b/>
          <w:i/>
          <w:color w:val="auto"/>
          <w:sz w:val="24"/>
        </w:rPr>
      </w:lvl>
    </w:lvlOverride>
  </w:num>
  <w:num w:numId="20">
    <w:abstractNumId w:val="1"/>
  </w:num>
  <w:num w:numId="21">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hideSpellingErrors/>
  <w:hideGrammaticalErrors/>
  <w:activeWritingStyle w:appName="MSWord" w:lang="en-US" w:vendorID="64" w:dllVersion="6" w:nlCheck="1" w:checkStyle="0"/>
  <w:activeWritingStyle w:appName="MSWord" w:lang="fr-FR" w:vendorID="64" w:dllVersion="6" w:nlCheck="1" w:checkStyle="0"/>
  <w:activeWritingStyle w:appName="MSWord" w:lang="en-GB" w:vendorID="64" w:dllVersion="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n-US" w:vendorID="64" w:dllVersion="131078" w:nlCheck="1" w:checkStyle="0"/>
  <w:activeWritingStyle w:appName="MSWord" w:lang="en-GB" w:vendorID="64" w:dllVersion="131078" w:nlCheck="1" w:checkStyle="0"/>
  <w:activeWritingStyle w:appName="MSWord" w:lang="fr-FR" w:vendorID="64" w:dllVersion="131078" w:nlCheck="1" w:checkStyle="0"/>
  <w:activeWritingStyle w:appName="MSWord" w:lang="nl-NL" w:vendorID="64" w:dllVersion="131078" w:nlCheck="1" w:checkStyle="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336"/>
    <w:rsid w:val="0000093C"/>
    <w:rsid w:val="00001F47"/>
    <w:rsid w:val="000059F4"/>
    <w:rsid w:val="00006A08"/>
    <w:rsid w:val="00010D7C"/>
    <w:rsid w:val="00011DE6"/>
    <w:rsid w:val="000154B3"/>
    <w:rsid w:val="00016F92"/>
    <w:rsid w:val="00020912"/>
    <w:rsid w:val="00022B32"/>
    <w:rsid w:val="00022FB9"/>
    <w:rsid w:val="0002577E"/>
    <w:rsid w:val="00026C6B"/>
    <w:rsid w:val="00030EAA"/>
    <w:rsid w:val="00032B62"/>
    <w:rsid w:val="00034676"/>
    <w:rsid w:val="00034BB0"/>
    <w:rsid w:val="00035B74"/>
    <w:rsid w:val="000406B2"/>
    <w:rsid w:val="00041AD2"/>
    <w:rsid w:val="000428ED"/>
    <w:rsid w:val="00050067"/>
    <w:rsid w:val="00051FF1"/>
    <w:rsid w:val="00056BDE"/>
    <w:rsid w:val="0006042D"/>
    <w:rsid w:val="00073149"/>
    <w:rsid w:val="00073662"/>
    <w:rsid w:val="00075EC7"/>
    <w:rsid w:val="0008238E"/>
    <w:rsid w:val="00082BF9"/>
    <w:rsid w:val="0008390E"/>
    <w:rsid w:val="00093F68"/>
    <w:rsid w:val="0009584A"/>
    <w:rsid w:val="00096395"/>
    <w:rsid w:val="000A1DE8"/>
    <w:rsid w:val="000A1EA0"/>
    <w:rsid w:val="000A3269"/>
    <w:rsid w:val="000A5B4B"/>
    <w:rsid w:val="000A5E79"/>
    <w:rsid w:val="000A6466"/>
    <w:rsid w:val="000A7ADE"/>
    <w:rsid w:val="000C0457"/>
    <w:rsid w:val="000C053A"/>
    <w:rsid w:val="000C1733"/>
    <w:rsid w:val="000C3D07"/>
    <w:rsid w:val="000C4007"/>
    <w:rsid w:val="000C683C"/>
    <w:rsid w:val="000D022E"/>
    <w:rsid w:val="000D101C"/>
    <w:rsid w:val="000D1D73"/>
    <w:rsid w:val="000D559B"/>
    <w:rsid w:val="000E1556"/>
    <w:rsid w:val="000E502B"/>
    <w:rsid w:val="000E5D54"/>
    <w:rsid w:val="000F5597"/>
    <w:rsid w:val="00103F07"/>
    <w:rsid w:val="00104D84"/>
    <w:rsid w:val="00106B79"/>
    <w:rsid w:val="0011052B"/>
    <w:rsid w:val="00111C32"/>
    <w:rsid w:val="00112C00"/>
    <w:rsid w:val="001156F8"/>
    <w:rsid w:val="00127500"/>
    <w:rsid w:val="00127A68"/>
    <w:rsid w:val="00127B4B"/>
    <w:rsid w:val="00132729"/>
    <w:rsid w:val="00132B46"/>
    <w:rsid w:val="00135786"/>
    <w:rsid w:val="00141984"/>
    <w:rsid w:val="0014204D"/>
    <w:rsid w:val="00147E84"/>
    <w:rsid w:val="00150543"/>
    <w:rsid w:val="00160207"/>
    <w:rsid w:val="00164A59"/>
    <w:rsid w:val="00170FEF"/>
    <w:rsid w:val="00171B4A"/>
    <w:rsid w:val="0017377C"/>
    <w:rsid w:val="00177FB4"/>
    <w:rsid w:val="00183A33"/>
    <w:rsid w:val="001908BD"/>
    <w:rsid w:val="00191716"/>
    <w:rsid w:val="001955A9"/>
    <w:rsid w:val="001965AD"/>
    <w:rsid w:val="00197902"/>
    <w:rsid w:val="00197EA9"/>
    <w:rsid w:val="001B129B"/>
    <w:rsid w:val="001B1D7B"/>
    <w:rsid w:val="001B52F8"/>
    <w:rsid w:val="001B75A1"/>
    <w:rsid w:val="001C12B2"/>
    <w:rsid w:val="001C33EB"/>
    <w:rsid w:val="001C3CC6"/>
    <w:rsid w:val="001C3ECE"/>
    <w:rsid w:val="001C4CF4"/>
    <w:rsid w:val="001C6401"/>
    <w:rsid w:val="001C691F"/>
    <w:rsid w:val="001C6987"/>
    <w:rsid w:val="001C7F4E"/>
    <w:rsid w:val="001D5675"/>
    <w:rsid w:val="001D6209"/>
    <w:rsid w:val="001D6EE3"/>
    <w:rsid w:val="001E1C41"/>
    <w:rsid w:val="001E53DE"/>
    <w:rsid w:val="001F28C0"/>
    <w:rsid w:val="001F2C56"/>
    <w:rsid w:val="001F7E7E"/>
    <w:rsid w:val="0021212D"/>
    <w:rsid w:val="002123D3"/>
    <w:rsid w:val="00214D52"/>
    <w:rsid w:val="00215CE0"/>
    <w:rsid w:val="0022212D"/>
    <w:rsid w:val="00222FC3"/>
    <w:rsid w:val="00223059"/>
    <w:rsid w:val="002237D4"/>
    <w:rsid w:val="00223C5D"/>
    <w:rsid w:val="00231FB3"/>
    <w:rsid w:val="00232C48"/>
    <w:rsid w:val="0023381B"/>
    <w:rsid w:val="00234076"/>
    <w:rsid w:val="0023428B"/>
    <w:rsid w:val="00234A7B"/>
    <w:rsid w:val="00234AC6"/>
    <w:rsid w:val="00235A29"/>
    <w:rsid w:val="00235DF8"/>
    <w:rsid w:val="00237051"/>
    <w:rsid w:val="00241532"/>
    <w:rsid w:val="00242353"/>
    <w:rsid w:val="002439B6"/>
    <w:rsid w:val="002467E3"/>
    <w:rsid w:val="00247B35"/>
    <w:rsid w:val="002504B9"/>
    <w:rsid w:val="00253658"/>
    <w:rsid w:val="00261593"/>
    <w:rsid w:val="002700BC"/>
    <w:rsid w:val="00270B29"/>
    <w:rsid w:val="00272E2B"/>
    <w:rsid w:val="00274707"/>
    <w:rsid w:val="002754E7"/>
    <w:rsid w:val="00275789"/>
    <w:rsid w:val="00275945"/>
    <w:rsid w:val="00276429"/>
    <w:rsid w:val="002820D1"/>
    <w:rsid w:val="0028436F"/>
    <w:rsid w:val="00287E8B"/>
    <w:rsid w:val="00291F2B"/>
    <w:rsid w:val="00292A3C"/>
    <w:rsid w:val="00292CDA"/>
    <w:rsid w:val="00292D6B"/>
    <w:rsid w:val="00294107"/>
    <w:rsid w:val="002A050F"/>
    <w:rsid w:val="002A1817"/>
    <w:rsid w:val="002A4DEF"/>
    <w:rsid w:val="002A4FC0"/>
    <w:rsid w:val="002A7A21"/>
    <w:rsid w:val="002B2E94"/>
    <w:rsid w:val="002C10AB"/>
    <w:rsid w:val="002C185B"/>
    <w:rsid w:val="002C57E3"/>
    <w:rsid w:val="002C6CA6"/>
    <w:rsid w:val="002D0435"/>
    <w:rsid w:val="002D24F3"/>
    <w:rsid w:val="002D317F"/>
    <w:rsid w:val="002D4161"/>
    <w:rsid w:val="002D5CAA"/>
    <w:rsid w:val="002D6FDA"/>
    <w:rsid w:val="002E096F"/>
    <w:rsid w:val="002E1496"/>
    <w:rsid w:val="002E2214"/>
    <w:rsid w:val="002E2962"/>
    <w:rsid w:val="002E3222"/>
    <w:rsid w:val="002F277D"/>
    <w:rsid w:val="00300908"/>
    <w:rsid w:val="003101BB"/>
    <w:rsid w:val="003103F0"/>
    <w:rsid w:val="00314A96"/>
    <w:rsid w:val="00314F82"/>
    <w:rsid w:val="003154A1"/>
    <w:rsid w:val="00315A8C"/>
    <w:rsid w:val="00316D9A"/>
    <w:rsid w:val="003173C9"/>
    <w:rsid w:val="00326334"/>
    <w:rsid w:val="0032648D"/>
    <w:rsid w:val="0033445B"/>
    <w:rsid w:val="00352C28"/>
    <w:rsid w:val="00352FBB"/>
    <w:rsid w:val="00360158"/>
    <w:rsid w:val="003630BC"/>
    <w:rsid w:val="00363C04"/>
    <w:rsid w:val="00370345"/>
    <w:rsid w:val="00374767"/>
    <w:rsid w:val="00376816"/>
    <w:rsid w:val="003770C4"/>
    <w:rsid w:val="00385AD7"/>
    <w:rsid w:val="0039386E"/>
    <w:rsid w:val="00394741"/>
    <w:rsid w:val="00394F99"/>
    <w:rsid w:val="00397DF1"/>
    <w:rsid w:val="003A4618"/>
    <w:rsid w:val="003A4F99"/>
    <w:rsid w:val="003A5FF9"/>
    <w:rsid w:val="003B08AC"/>
    <w:rsid w:val="003B2AE7"/>
    <w:rsid w:val="003B3AF0"/>
    <w:rsid w:val="003B450D"/>
    <w:rsid w:val="003B6224"/>
    <w:rsid w:val="003B66B2"/>
    <w:rsid w:val="003C4428"/>
    <w:rsid w:val="003C486E"/>
    <w:rsid w:val="003C4A84"/>
    <w:rsid w:val="003C620A"/>
    <w:rsid w:val="003C7434"/>
    <w:rsid w:val="003D073A"/>
    <w:rsid w:val="003E01A5"/>
    <w:rsid w:val="003E63F3"/>
    <w:rsid w:val="003F2024"/>
    <w:rsid w:val="003F25DE"/>
    <w:rsid w:val="003F290F"/>
    <w:rsid w:val="003F682E"/>
    <w:rsid w:val="003F753E"/>
    <w:rsid w:val="0040388D"/>
    <w:rsid w:val="00404F97"/>
    <w:rsid w:val="00407DC2"/>
    <w:rsid w:val="00414047"/>
    <w:rsid w:val="004140B7"/>
    <w:rsid w:val="004162F3"/>
    <w:rsid w:val="004163F9"/>
    <w:rsid w:val="004179A0"/>
    <w:rsid w:val="004179FD"/>
    <w:rsid w:val="00422EEB"/>
    <w:rsid w:val="0043159B"/>
    <w:rsid w:val="004379BA"/>
    <w:rsid w:val="00440572"/>
    <w:rsid w:val="0044080D"/>
    <w:rsid w:val="004408BF"/>
    <w:rsid w:val="00447E44"/>
    <w:rsid w:val="00450C07"/>
    <w:rsid w:val="00451696"/>
    <w:rsid w:val="0045380E"/>
    <w:rsid w:val="00455C88"/>
    <w:rsid w:val="00462991"/>
    <w:rsid w:val="00464D61"/>
    <w:rsid w:val="0047161C"/>
    <w:rsid w:val="00475818"/>
    <w:rsid w:val="004769B6"/>
    <w:rsid w:val="004773D4"/>
    <w:rsid w:val="0048106C"/>
    <w:rsid w:val="0048528B"/>
    <w:rsid w:val="00487D1E"/>
    <w:rsid w:val="00490654"/>
    <w:rsid w:val="00493A55"/>
    <w:rsid w:val="004949B1"/>
    <w:rsid w:val="004A1283"/>
    <w:rsid w:val="004A1AE5"/>
    <w:rsid w:val="004A3DDF"/>
    <w:rsid w:val="004A780B"/>
    <w:rsid w:val="004A79FD"/>
    <w:rsid w:val="004B2B68"/>
    <w:rsid w:val="004B3842"/>
    <w:rsid w:val="004B406B"/>
    <w:rsid w:val="004B7D9D"/>
    <w:rsid w:val="004C066F"/>
    <w:rsid w:val="004C700A"/>
    <w:rsid w:val="004E0048"/>
    <w:rsid w:val="004E070D"/>
    <w:rsid w:val="004E1F57"/>
    <w:rsid w:val="004F0DC3"/>
    <w:rsid w:val="004F2A73"/>
    <w:rsid w:val="004F4DCD"/>
    <w:rsid w:val="004F6EE4"/>
    <w:rsid w:val="0050524E"/>
    <w:rsid w:val="005061FF"/>
    <w:rsid w:val="00507AB0"/>
    <w:rsid w:val="005103DA"/>
    <w:rsid w:val="0051525F"/>
    <w:rsid w:val="00515733"/>
    <w:rsid w:val="00516368"/>
    <w:rsid w:val="00520204"/>
    <w:rsid w:val="00527AB5"/>
    <w:rsid w:val="00540D5E"/>
    <w:rsid w:val="005419B8"/>
    <w:rsid w:val="00541C93"/>
    <w:rsid w:val="00543405"/>
    <w:rsid w:val="0054437F"/>
    <w:rsid w:val="00546E4F"/>
    <w:rsid w:val="00550306"/>
    <w:rsid w:val="00551216"/>
    <w:rsid w:val="00551522"/>
    <w:rsid w:val="005522A4"/>
    <w:rsid w:val="005665C0"/>
    <w:rsid w:val="00570BAD"/>
    <w:rsid w:val="00571542"/>
    <w:rsid w:val="005723A4"/>
    <w:rsid w:val="005748A9"/>
    <w:rsid w:val="005754EA"/>
    <w:rsid w:val="00577370"/>
    <w:rsid w:val="005811BB"/>
    <w:rsid w:val="005818E9"/>
    <w:rsid w:val="00584418"/>
    <w:rsid w:val="00584CCA"/>
    <w:rsid w:val="00586EF3"/>
    <w:rsid w:val="00587A74"/>
    <w:rsid w:val="00592E96"/>
    <w:rsid w:val="005940F1"/>
    <w:rsid w:val="005955B3"/>
    <w:rsid w:val="005A060A"/>
    <w:rsid w:val="005A429F"/>
    <w:rsid w:val="005A5DF2"/>
    <w:rsid w:val="005B1CE5"/>
    <w:rsid w:val="005B785F"/>
    <w:rsid w:val="005C2EB6"/>
    <w:rsid w:val="005C56E3"/>
    <w:rsid w:val="005C6E44"/>
    <w:rsid w:val="005C7F6D"/>
    <w:rsid w:val="005D0F94"/>
    <w:rsid w:val="005D1AA6"/>
    <w:rsid w:val="005D315A"/>
    <w:rsid w:val="005D5C83"/>
    <w:rsid w:val="005D74AA"/>
    <w:rsid w:val="005D7A4D"/>
    <w:rsid w:val="005E0012"/>
    <w:rsid w:val="005E1877"/>
    <w:rsid w:val="005E1AFB"/>
    <w:rsid w:val="005E339C"/>
    <w:rsid w:val="005E7154"/>
    <w:rsid w:val="005F01E5"/>
    <w:rsid w:val="005F05B3"/>
    <w:rsid w:val="005F05C4"/>
    <w:rsid w:val="005F2585"/>
    <w:rsid w:val="005F4292"/>
    <w:rsid w:val="00600EBE"/>
    <w:rsid w:val="00607B4A"/>
    <w:rsid w:val="00610C5D"/>
    <w:rsid w:val="0061118A"/>
    <w:rsid w:val="00611F53"/>
    <w:rsid w:val="00617920"/>
    <w:rsid w:val="00620561"/>
    <w:rsid w:val="0062428E"/>
    <w:rsid w:val="0062560D"/>
    <w:rsid w:val="006334C1"/>
    <w:rsid w:val="00635850"/>
    <w:rsid w:val="00640304"/>
    <w:rsid w:val="006413DC"/>
    <w:rsid w:val="0064227E"/>
    <w:rsid w:val="00642AE0"/>
    <w:rsid w:val="0064387F"/>
    <w:rsid w:val="00646B07"/>
    <w:rsid w:val="00646C35"/>
    <w:rsid w:val="006476A4"/>
    <w:rsid w:val="00651A1D"/>
    <w:rsid w:val="00653949"/>
    <w:rsid w:val="006564A7"/>
    <w:rsid w:val="006568DC"/>
    <w:rsid w:val="00662420"/>
    <w:rsid w:val="006645E8"/>
    <w:rsid w:val="0066478D"/>
    <w:rsid w:val="006700E3"/>
    <w:rsid w:val="00670F52"/>
    <w:rsid w:val="00670F8B"/>
    <w:rsid w:val="00671498"/>
    <w:rsid w:val="00671D80"/>
    <w:rsid w:val="00676A5C"/>
    <w:rsid w:val="00683985"/>
    <w:rsid w:val="00692A20"/>
    <w:rsid w:val="00696E57"/>
    <w:rsid w:val="00697252"/>
    <w:rsid w:val="00697D0E"/>
    <w:rsid w:val="006A3298"/>
    <w:rsid w:val="006A511B"/>
    <w:rsid w:val="006B1F0D"/>
    <w:rsid w:val="006B3C51"/>
    <w:rsid w:val="006C23E3"/>
    <w:rsid w:val="006C32E6"/>
    <w:rsid w:val="006C63CE"/>
    <w:rsid w:val="006C7EF6"/>
    <w:rsid w:val="006D4EFC"/>
    <w:rsid w:val="006D5412"/>
    <w:rsid w:val="006D6927"/>
    <w:rsid w:val="006D785A"/>
    <w:rsid w:val="006E21F6"/>
    <w:rsid w:val="006E3BEC"/>
    <w:rsid w:val="006E4F8A"/>
    <w:rsid w:val="006E5A9D"/>
    <w:rsid w:val="006F0FE9"/>
    <w:rsid w:val="006F2A65"/>
    <w:rsid w:val="006F36EB"/>
    <w:rsid w:val="006F3B5F"/>
    <w:rsid w:val="006F42F1"/>
    <w:rsid w:val="006F46A2"/>
    <w:rsid w:val="006F5970"/>
    <w:rsid w:val="0070254B"/>
    <w:rsid w:val="00703611"/>
    <w:rsid w:val="007158A2"/>
    <w:rsid w:val="00716EC3"/>
    <w:rsid w:val="007177B2"/>
    <w:rsid w:val="0072168A"/>
    <w:rsid w:val="007220BF"/>
    <w:rsid w:val="00722C4D"/>
    <w:rsid w:val="00724209"/>
    <w:rsid w:val="007249F4"/>
    <w:rsid w:val="00724ED9"/>
    <w:rsid w:val="00727242"/>
    <w:rsid w:val="0072763C"/>
    <w:rsid w:val="00731285"/>
    <w:rsid w:val="007317BA"/>
    <w:rsid w:val="00735D91"/>
    <w:rsid w:val="00736E1F"/>
    <w:rsid w:val="0074027E"/>
    <w:rsid w:val="00744BF5"/>
    <w:rsid w:val="00746F8A"/>
    <w:rsid w:val="00750DB4"/>
    <w:rsid w:val="00751E6D"/>
    <w:rsid w:val="00752C17"/>
    <w:rsid w:val="007659D9"/>
    <w:rsid w:val="00766753"/>
    <w:rsid w:val="00767F6E"/>
    <w:rsid w:val="007703E4"/>
    <w:rsid w:val="007723CF"/>
    <w:rsid w:val="00774261"/>
    <w:rsid w:val="007754C0"/>
    <w:rsid w:val="007766B6"/>
    <w:rsid w:val="007804F5"/>
    <w:rsid w:val="007833DD"/>
    <w:rsid w:val="00790E0E"/>
    <w:rsid w:val="00794093"/>
    <w:rsid w:val="007A1598"/>
    <w:rsid w:val="007A3B4D"/>
    <w:rsid w:val="007A5A36"/>
    <w:rsid w:val="007C02E3"/>
    <w:rsid w:val="007C5358"/>
    <w:rsid w:val="007D3127"/>
    <w:rsid w:val="007D4C41"/>
    <w:rsid w:val="007F304A"/>
    <w:rsid w:val="00802D4C"/>
    <w:rsid w:val="008041A7"/>
    <w:rsid w:val="00804924"/>
    <w:rsid w:val="008059C4"/>
    <w:rsid w:val="00811FE4"/>
    <w:rsid w:val="00812590"/>
    <w:rsid w:val="008135CC"/>
    <w:rsid w:val="008222E3"/>
    <w:rsid w:val="00822B0E"/>
    <w:rsid w:val="008269EE"/>
    <w:rsid w:val="0083218D"/>
    <w:rsid w:val="0083247E"/>
    <w:rsid w:val="008361F1"/>
    <w:rsid w:val="00842E49"/>
    <w:rsid w:val="00857616"/>
    <w:rsid w:val="00861E61"/>
    <w:rsid w:val="00865DA3"/>
    <w:rsid w:val="00870584"/>
    <w:rsid w:val="008728E5"/>
    <w:rsid w:val="0087332A"/>
    <w:rsid w:val="008746CC"/>
    <w:rsid w:val="00875416"/>
    <w:rsid w:val="00875B03"/>
    <w:rsid w:val="008805D4"/>
    <w:rsid w:val="00881017"/>
    <w:rsid w:val="00882428"/>
    <w:rsid w:val="00895225"/>
    <w:rsid w:val="008A139E"/>
    <w:rsid w:val="008A2FE7"/>
    <w:rsid w:val="008A5C14"/>
    <w:rsid w:val="008C0672"/>
    <w:rsid w:val="008C4C16"/>
    <w:rsid w:val="008D0459"/>
    <w:rsid w:val="008D0510"/>
    <w:rsid w:val="008D5124"/>
    <w:rsid w:val="008E207D"/>
    <w:rsid w:val="008E24BC"/>
    <w:rsid w:val="009054C6"/>
    <w:rsid w:val="009055BE"/>
    <w:rsid w:val="00905D9E"/>
    <w:rsid w:val="00906A95"/>
    <w:rsid w:val="009105F1"/>
    <w:rsid w:val="009135BA"/>
    <w:rsid w:val="009136C2"/>
    <w:rsid w:val="009145F9"/>
    <w:rsid w:val="009152C7"/>
    <w:rsid w:val="00921121"/>
    <w:rsid w:val="009211C5"/>
    <w:rsid w:val="00921D9C"/>
    <w:rsid w:val="0092290C"/>
    <w:rsid w:val="0092461C"/>
    <w:rsid w:val="00927896"/>
    <w:rsid w:val="00935757"/>
    <w:rsid w:val="00946A7D"/>
    <w:rsid w:val="0094783D"/>
    <w:rsid w:val="00950333"/>
    <w:rsid w:val="009526E3"/>
    <w:rsid w:val="00956B4E"/>
    <w:rsid w:val="009611AE"/>
    <w:rsid w:val="00964006"/>
    <w:rsid w:val="0096474F"/>
    <w:rsid w:val="0096535A"/>
    <w:rsid w:val="00965998"/>
    <w:rsid w:val="009716AF"/>
    <w:rsid w:val="00971A8D"/>
    <w:rsid w:val="009762B8"/>
    <w:rsid w:val="00976715"/>
    <w:rsid w:val="009779CF"/>
    <w:rsid w:val="00977E96"/>
    <w:rsid w:val="00987773"/>
    <w:rsid w:val="00991369"/>
    <w:rsid w:val="00992CAF"/>
    <w:rsid w:val="00993B40"/>
    <w:rsid w:val="00996F3D"/>
    <w:rsid w:val="00997A7D"/>
    <w:rsid w:val="009A25A9"/>
    <w:rsid w:val="009A42AE"/>
    <w:rsid w:val="009A7D8E"/>
    <w:rsid w:val="009B5B42"/>
    <w:rsid w:val="009B6A2B"/>
    <w:rsid w:val="009B7195"/>
    <w:rsid w:val="009B7336"/>
    <w:rsid w:val="009B77E0"/>
    <w:rsid w:val="009C3399"/>
    <w:rsid w:val="009C4424"/>
    <w:rsid w:val="009C4E1A"/>
    <w:rsid w:val="009C656E"/>
    <w:rsid w:val="009C6DD4"/>
    <w:rsid w:val="009C7C11"/>
    <w:rsid w:val="009D178E"/>
    <w:rsid w:val="009E0F3E"/>
    <w:rsid w:val="009E4ADB"/>
    <w:rsid w:val="009E5332"/>
    <w:rsid w:val="009E5696"/>
    <w:rsid w:val="009F1D44"/>
    <w:rsid w:val="009F3414"/>
    <w:rsid w:val="009F4B9C"/>
    <w:rsid w:val="009F4DFD"/>
    <w:rsid w:val="00A013CD"/>
    <w:rsid w:val="00A025A7"/>
    <w:rsid w:val="00A02AE0"/>
    <w:rsid w:val="00A05B28"/>
    <w:rsid w:val="00A07A64"/>
    <w:rsid w:val="00A10557"/>
    <w:rsid w:val="00A1072F"/>
    <w:rsid w:val="00A1185B"/>
    <w:rsid w:val="00A2527F"/>
    <w:rsid w:val="00A2792D"/>
    <w:rsid w:val="00A30919"/>
    <w:rsid w:val="00A3194A"/>
    <w:rsid w:val="00A32B25"/>
    <w:rsid w:val="00A34600"/>
    <w:rsid w:val="00A35146"/>
    <w:rsid w:val="00A37A42"/>
    <w:rsid w:val="00A543E4"/>
    <w:rsid w:val="00A57654"/>
    <w:rsid w:val="00A61CDC"/>
    <w:rsid w:val="00A6233D"/>
    <w:rsid w:val="00A6578D"/>
    <w:rsid w:val="00A6698C"/>
    <w:rsid w:val="00A71385"/>
    <w:rsid w:val="00A72CF3"/>
    <w:rsid w:val="00A80DEA"/>
    <w:rsid w:val="00A81A3E"/>
    <w:rsid w:val="00A81B4E"/>
    <w:rsid w:val="00A81CCD"/>
    <w:rsid w:val="00A81D58"/>
    <w:rsid w:val="00A831EC"/>
    <w:rsid w:val="00A8603A"/>
    <w:rsid w:val="00A87E6C"/>
    <w:rsid w:val="00AA59AD"/>
    <w:rsid w:val="00AB2637"/>
    <w:rsid w:val="00AB2694"/>
    <w:rsid w:val="00AB6F07"/>
    <w:rsid w:val="00AC26F9"/>
    <w:rsid w:val="00AC760E"/>
    <w:rsid w:val="00AD0DB4"/>
    <w:rsid w:val="00AD1683"/>
    <w:rsid w:val="00AD57BF"/>
    <w:rsid w:val="00AE1788"/>
    <w:rsid w:val="00AE3BDE"/>
    <w:rsid w:val="00AE48A8"/>
    <w:rsid w:val="00AE5DCE"/>
    <w:rsid w:val="00AE63BD"/>
    <w:rsid w:val="00AE6E08"/>
    <w:rsid w:val="00AF4E12"/>
    <w:rsid w:val="00AF60D5"/>
    <w:rsid w:val="00B0319D"/>
    <w:rsid w:val="00B03BFE"/>
    <w:rsid w:val="00B051A8"/>
    <w:rsid w:val="00B108F8"/>
    <w:rsid w:val="00B11468"/>
    <w:rsid w:val="00B152B7"/>
    <w:rsid w:val="00B15C50"/>
    <w:rsid w:val="00B20F2D"/>
    <w:rsid w:val="00B21D9E"/>
    <w:rsid w:val="00B224D7"/>
    <w:rsid w:val="00B25590"/>
    <w:rsid w:val="00B25FFB"/>
    <w:rsid w:val="00B45636"/>
    <w:rsid w:val="00B54902"/>
    <w:rsid w:val="00B6121E"/>
    <w:rsid w:val="00B63F78"/>
    <w:rsid w:val="00B650CD"/>
    <w:rsid w:val="00B65133"/>
    <w:rsid w:val="00B678C8"/>
    <w:rsid w:val="00B73753"/>
    <w:rsid w:val="00B74F12"/>
    <w:rsid w:val="00B75506"/>
    <w:rsid w:val="00B767C0"/>
    <w:rsid w:val="00B77CC2"/>
    <w:rsid w:val="00B80AF0"/>
    <w:rsid w:val="00B82946"/>
    <w:rsid w:val="00B82D0C"/>
    <w:rsid w:val="00B86867"/>
    <w:rsid w:val="00B93531"/>
    <w:rsid w:val="00BA096B"/>
    <w:rsid w:val="00BA1C11"/>
    <w:rsid w:val="00BB528F"/>
    <w:rsid w:val="00BB67E1"/>
    <w:rsid w:val="00BB74D5"/>
    <w:rsid w:val="00BC0283"/>
    <w:rsid w:val="00BC0DC1"/>
    <w:rsid w:val="00BC2C11"/>
    <w:rsid w:val="00BC7915"/>
    <w:rsid w:val="00BD02FB"/>
    <w:rsid w:val="00BD2591"/>
    <w:rsid w:val="00BD415A"/>
    <w:rsid w:val="00BD5E54"/>
    <w:rsid w:val="00BE7B10"/>
    <w:rsid w:val="00BF15B1"/>
    <w:rsid w:val="00BF7652"/>
    <w:rsid w:val="00C111B7"/>
    <w:rsid w:val="00C1328F"/>
    <w:rsid w:val="00C172B4"/>
    <w:rsid w:val="00C17A72"/>
    <w:rsid w:val="00C2039A"/>
    <w:rsid w:val="00C248EC"/>
    <w:rsid w:val="00C33FBD"/>
    <w:rsid w:val="00C36065"/>
    <w:rsid w:val="00C42EE1"/>
    <w:rsid w:val="00C43604"/>
    <w:rsid w:val="00C436DC"/>
    <w:rsid w:val="00C4762C"/>
    <w:rsid w:val="00C52CB6"/>
    <w:rsid w:val="00C573E6"/>
    <w:rsid w:val="00C6378B"/>
    <w:rsid w:val="00C638D6"/>
    <w:rsid w:val="00C64500"/>
    <w:rsid w:val="00C67295"/>
    <w:rsid w:val="00C674C7"/>
    <w:rsid w:val="00C71531"/>
    <w:rsid w:val="00C724D4"/>
    <w:rsid w:val="00C72544"/>
    <w:rsid w:val="00C754E8"/>
    <w:rsid w:val="00C801C6"/>
    <w:rsid w:val="00C8428E"/>
    <w:rsid w:val="00C879DD"/>
    <w:rsid w:val="00C91201"/>
    <w:rsid w:val="00C9283B"/>
    <w:rsid w:val="00C95394"/>
    <w:rsid w:val="00CA121E"/>
    <w:rsid w:val="00CA181B"/>
    <w:rsid w:val="00CA72D3"/>
    <w:rsid w:val="00CB058D"/>
    <w:rsid w:val="00CB574D"/>
    <w:rsid w:val="00CB6B13"/>
    <w:rsid w:val="00CB7FC6"/>
    <w:rsid w:val="00CC1615"/>
    <w:rsid w:val="00CC2EC4"/>
    <w:rsid w:val="00CD3D93"/>
    <w:rsid w:val="00CD5977"/>
    <w:rsid w:val="00CD670A"/>
    <w:rsid w:val="00CD68B1"/>
    <w:rsid w:val="00CE1E45"/>
    <w:rsid w:val="00CE20D9"/>
    <w:rsid w:val="00CE29AD"/>
    <w:rsid w:val="00CE36D7"/>
    <w:rsid w:val="00CE42CB"/>
    <w:rsid w:val="00CF48C2"/>
    <w:rsid w:val="00CF5658"/>
    <w:rsid w:val="00CF5C13"/>
    <w:rsid w:val="00D01E65"/>
    <w:rsid w:val="00D052EB"/>
    <w:rsid w:val="00D1053C"/>
    <w:rsid w:val="00D1338B"/>
    <w:rsid w:val="00D13809"/>
    <w:rsid w:val="00D13B84"/>
    <w:rsid w:val="00D16650"/>
    <w:rsid w:val="00D1753C"/>
    <w:rsid w:val="00D17DCF"/>
    <w:rsid w:val="00D2197E"/>
    <w:rsid w:val="00D22EB4"/>
    <w:rsid w:val="00D26C33"/>
    <w:rsid w:val="00D32978"/>
    <w:rsid w:val="00D33C21"/>
    <w:rsid w:val="00D350AF"/>
    <w:rsid w:val="00D368F5"/>
    <w:rsid w:val="00D4068A"/>
    <w:rsid w:val="00D41F3C"/>
    <w:rsid w:val="00D42792"/>
    <w:rsid w:val="00D47C13"/>
    <w:rsid w:val="00D52701"/>
    <w:rsid w:val="00D52C8A"/>
    <w:rsid w:val="00D54A6F"/>
    <w:rsid w:val="00D56F9A"/>
    <w:rsid w:val="00D61D5A"/>
    <w:rsid w:val="00D628E2"/>
    <w:rsid w:val="00D701EB"/>
    <w:rsid w:val="00D71CF5"/>
    <w:rsid w:val="00D73991"/>
    <w:rsid w:val="00D7529B"/>
    <w:rsid w:val="00D765A7"/>
    <w:rsid w:val="00D770EA"/>
    <w:rsid w:val="00D77B5A"/>
    <w:rsid w:val="00D80A56"/>
    <w:rsid w:val="00D84692"/>
    <w:rsid w:val="00D8769B"/>
    <w:rsid w:val="00D915C2"/>
    <w:rsid w:val="00D91F1B"/>
    <w:rsid w:val="00D92337"/>
    <w:rsid w:val="00D93DC2"/>
    <w:rsid w:val="00DA31C6"/>
    <w:rsid w:val="00DA44DD"/>
    <w:rsid w:val="00DA7618"/>
    <w:rsid w:val="00DB6C9A"/>
    <w:rsid w:val="00DB7A61"/>
    <w:rsid w:val="00DC4754"/>
    <w:rsid w:val="00DC6CEB"/>
    <w:rsid w:val="00DD212D"/>
    <w:rsid w:val="00DE1199"/>
    <w:rsid w:val="00DE438E"/>
    <w:rsid w:val="00DE50BA"/>
    <w:rsid w:val="00DE6CB9"/>
    <w:rsid w:val="00DF0A55"/>
    <w:rsid w:val="00E03AC2"/>
    <w:rsid w:val="00E03D05"/>
    <w:rsid w:val="00E0444D"/>
    <w:rsid w:val="00E04B4E"/>
    <w:rsid w:val="00E05870"/>
    <w:rsid w:val="00E07D0A"/>
    <w:rsid w:val="00E10432"/>
    <w:rsid w:val="00E1191F"/>
    <w:rsid w:val="00E14648"/>
    <w:rsid w:val="00E16602"/>
    <w:rsid w:val="00E16659"/>
    <w:rsid w:val="00E22350"/>
    <w:rsid w:val="00E24D23"/>
    <w:rsid w:val="00E26287"/>
    <w:rsid w:val="00E30FB2"/>
    <w:rsid w:val="00E31BD3"/>
    <w:rsid w:val="00E3235E"/>
    <w:rsid w:val="00E33568"/>
    <w:rsid w:val="00E3540F"/>
    <w:rsid w:val="00E35F1A"/>
    <w:rsid w:val="00E36280"/>
    <w:rsid w:val="00E375C5"/>
    <w:rsid w:val="00E41396"/>
    <w:rsid w:val="00E42546"/>
    <w:rsid w:val="00E4367E"/>
    <w:rsid w:val="00E44098"/>
    <w:rsid w:val="00E447C4"/>
    <w:rsid w:val="00E4486E"/>
    <w:rsid w:val="00E538BE"/>
    <w:rsid w:val="00E54530"/>
    <w:rsid w:val="00E5641B"/>
    <w:rsid w:val="00E6118B"/>
    <w:rsid w:val="00E65CB2"/>
    <w:rsid w:val="00E67E5D"/>
    <w:rsid w:val="00E70625"/>
    <w:rsid w:val="00E71E10"/>
    <w:rsid w:val="00E81B78"/>
    <w:rsid w:val="00E869A6"/>
    <w:rsid w:val="00E87DCB"/>
    <w:rsid w:val="00E9170A"/>
    <w:rsid w:val="00E93095"/>
    <w:rsid w:val="00E94912"/>
    <w:rsid w:val="00E95FA3"/>
    <w:rsid w:val="00E96456"/>
    <w:rsid w:val="00EA14CA"/>
    <w:rsid w:val="00EA28D3"/>
    <w:rsid w:val="00EA3295"/>
    <w:rsid w:val="00EB017D"/>
    <w:rsid w:val="00EB1667"/>
    <w:rsid w:val="00EB1959"/>
    <w:rsid w:val="00EB40D6"/>
    <w:rsid w:val="00EB4BB6"/>
    <w:rsid w:val="00EB5C1A"/>
    <w:rsid w:val="00EC03A0"/>
    <w:rsid w:val="00EC0F8E"/>
    <w:rsid w:val="00EC1197"/>
    <w:rsid w:val="00EC223F"/>
    <w:rsid w:val="00EC749E"/>
    <w:rsid w:val="00ED0A0A"/>
    <w:rsid w:val="00ED0D2B"/>
    <w:rsid w:val="00ED47B0"/>
    <w:rsid w:val="00ED545E"/>
    <w:rsid w:val="00EE070F"/>
    <w:rsid w:val="00EE1801"/>
    <w:rsid w:val="00EE348B"/>
    <w:rsid w:val="00EE3AFB"/>
    <w:rsid w:val="00EE5FDE"/>
    <w:rsid w:val="00EE642E"/>
    <w:rsid w:val="00EF3BEE"/>
    <w:rsid w:val="00EF4126"/>
    <w:rsid w:val="00F0159D"/>
    <w:rsid w:val="00F01A23"/>
    <w:rsid w:val="00F03BDD"/>
    <w:rsid w:val="00F06770"/>
    <w:rsid w:val="00F10C07"/>
    <w:rsid w:val="00F13277"/>
    <w:rsid w:val="00F2239D"/>
    <w:rsid w:val="00F25ACF"/>
    <w:rsid w:val="00F33731"/>
    <w:rsid w:val="00F3389D"/>
    <w:rsid w:val="00F35174"/>
    <w:rsid w:val="00F376C6"/>
    <w:rsid w:val="00F37796"/>
    <w:rsid w:val="00F4269B"/>
    <w:rsid w:val="00F443A8"/>
    <w:rsid w:val="00F45B9B"/>
    <w:rsid w:val="00F50CC8"/>
    <w:rsid w:val="00F5174F"/>
    <w:rsid w:val="00F54DCE"/>
    <w:rsid w:val="00F56B22"/>
    <w:rsid w:val="00F62FBC"/>
    <w:rsid w:val="00F656C5"/>
    <w:rsid w:val="00F66668"/>
    <w:rsid w:val="00F75898"/>
    <w:rsid w:val="00F76663"/>
    <w:rsid w:val="00F84713"/>
    <w:rsid w:val="00F86DD0"/>
    <w:rsid w:val="00F937DC"/>
    <w:rsid w:val="00FA3030"/>
    <w:rsid w:val="00FA329F"/>
    <w:rsid w:val="00FA533C"/>
    <w:rsid w:val="00FA5ADA"/>
    <w:rsid w:val="00FA679F"/>
    <w:rsid w:val="00FA6B76"/>
    <w:rsid w:val="00FB00B9"/>
    <w:rsid w:val="00FB0736"/>
    <w:rsid w:val="00FB0B17"/>
    <w:rsid w:val="00FB0BC3"/>
    <w:rsid w:val="00FB0E77"/>
    <w:rsid w:val="00FB1DD1"/>
    <w:rsid w:val="00FB4127"/>
    <w:rsid w:val="00FB52B2"/>
    <w:rsid w:val="00FB6257"/>
    <w:rsid w:val="00FB7252"/>
    <w:rsid w:val="00FC0638"/>
    <w:rsid w:val="00FC13D8"/>
    <w:rsid w:val="00FC179C"/>
    <w:rsid w:val="00FC22F3"/>
    <w:rsid w:val="00FD03D1"/>
    <w:rsid w:val="00FD6450"/>
    <w:rsid w:val="00FE283C"/>
    <w:rsid w:val="00FF0EDC"/>
    <w:rsid w:val="00FF2C71"/>
    <w:rsid w:val="00FF45C3"/>
    <w:rsid w:val="00FF7E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71A87A"/>
  <w15:chartTrackingRefBased/>
  <w15:docId w15:val="{E5196682-26AD-487F-A27B-3C16AC0DD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B25"/>
  </w:style>
  <w:style w:type="paragraph" w:styleId="Heading1">
    <w:name w:val="heading 1"/>
    <w:basedOn w:val="Normal"/>
    <w:next w:val="Normal"/>
    <w:link w:val="Heading1Char"/>
    <w:uiPriority w:val="9"/>
    <w:qFormat/>
    <w:rsid w:val="00C17A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C17A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B0E7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FB0E7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07314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754E7"/>
    <w:pPr>
      <w:ind w:left="720"/>
      <w:contextualSpacing/>
    </w:pPr>
  </w:style>
  <w:style w:type="paragraph" w:styleId="NormalWeb">
    <w:name w:val="Normal (Web)"/>
    <w:basedOn w:val="Normal"/>
    <w:uiPriority w:val="99"/>
    <w:unhideWhenUsed/>
    <w:rsid w:val="00D32978"/>
    <w:rPr>
      <w:rFonts w:ascii="Times New Roman" w:hAnsi="Times New Roman" w:cs="Times New Roman"/>
      <w:sz w:val="24"/>
      <w:szCs w:val="24"/>
    </w:rPr>
  </w:style>
  <w:style w:type="character" w:customStyle="1" w:styleId="docxlist0020paragraphchar">
    <w:name w:val="docx_list0020paragraphchar"/>
    <w:basedOn w:val="DefaultParagraphFont"/>
    <w:rsid w:val="00D32978"/>
  </w:style>
  <w:style w:type="paragraph" w:customStyle="1" w:styleId="Default">
    <w:name w:val="Default"/>
    <w:link w:val="DefaultChar"/>
    <w:rsid w:val="00FB4127"/>
    <w:pPr>
      <w:autoSpaceDE w:val="0"/>
      <w:autoSpaceDN w:val="0"/>
      <w:adjustRightInd w:val="0"/>
      <w:spacing w:after="0" w:line="240" w:lineRule="auto"/>
    </w:pPr>
    <w:rPr>
      <w:rFonts w:eastAsia="Times New Roman"/>
      <w:color w:val="000000"/>
      <w:sz w:val="24"/>
      <w:szCs w:val="24"/>
    </w:rPr>
  </w:style>
  <w:style w:type="table" w:styleId="TableGrid">
    <w:name w:val="Table Grid"/>
    <w:basedOn w:val="TableNormal"/>
    <w:uiPriority w:val="39"/>
    <w:rsid w:val="0087332A"/>
    <w:pPr>
      <w:spacing w:after="0" w:line="240" w:lineRule="auto"/>
    </w:pPr>
    <w:rPr>
      <w:rFonts w:ascii="Calibri" w:hAnsi="Calibri" w:cs="Times New Roman"/>
      <w:kern w:val="2"/>
      <w:lang w:val="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stile 1,Footnote,Footnote1,Footnote2,Footnote3,Footnote4,Footnote5,Footnote6,Footnote7,Footnote8,Footnote9,Footnote10,Footnote11,Footnote21,Footnote31,Footnote41,Footnote51,Footnote61,Footnote71,Footnote81,Footnote91"/>
    <w:basedOn w:val="Normal"/>
    <w:link w:val="FootnoteTextChar"/>
    <w:uiPriority w:val="99"/>
    <w:unhideWhenUsed/>
    <w:rsid w:val="001F7E7E"/>
    <w:pPr>
      <w:spacing w:after="0" w:line="240" w:lineRule="auto"/>
    </w:pPr>
    <w:rPr>
      <w:sz w:val="20"/>
      <w:szCs w:val="20"/>
    </w:rPr>
  </w:style>
  <w:style w:type="character" w:customStyle="1" w:styleId="FootnoteTextChar">
    <w:name w:val="Footnote Text Char"/>
    <w:aliases w:val="stile 1 Char,Footnote Char,Footnote1 Char,Footnote2 Char,Footnote3 Char,Footnote4 Char,Footnote5 Char,Footnote6 Char,Footnote7 Char,Footnote8 Char,Footnote9 Char,Footnote10 Char,Footnote11 Char,Footnote21 Char,Footnote31 Char"/>
    <w:basedOn w:val="DefaultParagraphFont"/>
    <w:link w:val="FootnoteText"/>
    <w:uiPriority w:val="99"/>
    <w:rsid w:val="001F7E7E"/>
    <w:rPr>
      <w:sz w:val="20"/>
      <w:szCs w:val="20"/>
    </w:rPr>
  </w:style>
  <w:style w:type="character" w:styleId="FootnoteReference">
    <w:name w:val="footnote reference"/>
    <w:aliases w:val="ftref,Footnote text,Ref. de nota al pie1,16 Point,Superscript 6 Point,Superscript 6 Point + 11 pt,Footnote symbol,Ref,de nota al pie,BVI fnr,number,SUPERS,Footnote Reference Superscript,stylish,-E Fußnotenzeichen,Source Reference,R,fr"/>
    <w:link w:val="CharCharCharCharCarChar"/>
    <w:uiPriority w:val="99"/>
    <w:unhideWhenUsed/>
    <w:qFormat/>
    <w:rsid w:val="001F7E7E"/>
    <w:rPr>
      <w:vertAlign w:val="superscript"/>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rsid w:val="001F7E7E"/>
    <w:pPr>
      <w:spacing w:after="0" w:line="240" w:lineRule="exact"/>
      <w:jc w:val="both"/>
    </w:pPr>
    <w:rPr>
      <w:vertAlign w:val="superscript"/>
    </w:rPr>
  </w:style>
  <w:style w:type="paragraph" w:customStyle="1" w:styleId="Footer1">
    <w:name w:val="Footer1"/>
    <w:basedOn w:val="Normal"/>
    <w:next w:val="Footer"/>
    <w:link w:val="FooterChar"/>
    <w:uiPriority w:val="99"/>
    <w:unhideWhenUsed/>
    <w:rsid w:val="001F7E7E"/>
    <w:pPr>
      <w:tabs>
        <w:tab w:val="center" w:pos="4680"/>
        <w:tab w:val="right" w:pos="9360"/>
      </w:tabs>
      <w:spacing w:after="0" w:line="240" w:lineRule="auto"/>
    </w:pPr>
  </w:style>
  <w:style w:type="character" w:customStyle="1" w:styleId="FooterChar">
    <w:name w:val="Footer Char"/>
    <w:basedOn w:val="DefaultParagraphFont"/>
    <w:link w:val="Footer1"/>
    <w:uiPriority w:val="99"/>
    <w:rsid w:val="001F7E7E"/>
  </w:style>
  <w:style w:type="character" w:customStyle="1" w:styleId="Hyperlink1">
    <w:name w:val="Hyperlink1"/>
    <w:basedOn w:val="DefaultParagraphFont"/>
    <w:uiPriority w:val="99"/>
    <w:unhideWhenUsed/>
    <w:rsid w:val="001F7E7E"/>
    <w:rPr>
      <w:color w:val="0000FF"/>
      <w:u w:val="single"/>
    </w:rPr>
  </w:style>
  <w:style w:type="paragraph" w:styleId="Footer">
    <w:name w:val="footer"/>
    <w:basedOn w:val="Normal"/>
    <w:link w:val="FooterChar1"/>
    <w:uiPriority w:val="99"/>
    <w:unhideWhenUsed/>
    <w:rsid w:val="001F7E7E"/>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1F7E7E"/>
  </w:style>
  <w:style w:type="character" w:styleId="Hyperlink">
    <w:name w:val="Hyperlink"/>
    <w:basedOn w:val="DefaultParagraphFont"/>
    <w:uiPriority w:val="99"/>
    <w:unhideWhenUsed/>
    <w:rsid w:val="001F7E7E"/>
    <w:rPr>
      <w:color w:val="0563C1" w:themeColor="hyperlink"/>
      <w:u w:val="single"/>
    </w:rPr>
  </w:style>
  <w:style w:type="character" w:customStyle="1" w:styleId="ListParagraphChar">
    <w:name w:val="List Paragraph Char"/>
    <w:link w:val="ListParagraph"/>
    <w:uiPriority w:val="34"/>
    <w:locked/>
    <w:rsid w:val="00CF5C13"/>
  </w:style>
  <w:style w:type="paragraph" w:customStyle="1" w:styleId="BasicParagraph">
    <w:name w:val="[Basic Paragraph]"/>
    <w:basedOn w:val="Normal"/>
    <w:uiPriority w:val="99"/>
    <w:rsid w:val="00CF5C13"/>
    <w:pPr>
      <w:autoSpaceDE w:val="0"/>
      <w:autoSpaceDN w:val="0"/>
      <w:adjustRightInd w:val="0"/>
      <w:spacing w:after="0" w:line="288" w:lineRule="auto"/>
      <w:textAlignment w:val="center"/>
    </w:pPr>
    <w:rPr>
      <w:rFonts w:ascii="Minion Pro" w:eastAsia="Calibri" w:hAnsi="Minion Pro" w:cs="Minion Pro"/>
      <w:color w:val="000000"/>
      <w:sz w:val="24"/>
      <w:szCs w:val="24"/>
      <w:lang w:val="en-GB"/>
    </w:rPr>
  </w:style>
  <w:style w:type="paragraph" w:styleId="NoSpacing">
    <w:name w:val="No Spacing"/>
    <w:uiPriority w:val="1"/>
    <w:qFormat/>
    <w:rsid w:val="00E04B4E"/>
    <w:pPr>
      <w:spacing w:after="0" w:line="240" w:lineRule="auto"/>
    </w:pPr>
  </w:style>
  <w:style w:type="paragraph" w:customStyle="1" w:styleId="NIVO1">
    <w:name w:val="NIVO 1"/>
    <w:basedOn w:val="Heading1"/>
    <w:next w:val="Normal"/>
    <w:autoRedefine/>
    <w:qFormat/>
    <w:rsid w:val="00261593"/>
    <w:pPr>
      <w:numPr>
        <w:numId w:val="19"/>
      </w:numPr>
      <w:spacing w:line="276" w:lineRule="auto"/>
      <w:jc w:val="both"/>
    </w:pPr>
    <w:rPr>
      <w:rFonts w:ascii="Times New Roman" w:hAnsi="Times New Roman" w:cs="Times New Roman"/>
      <w:b/>
      <w:color w:val="auto"/>
      <w:szCs w:val="24"/>
    </w:rPr>
  </w:style>
  <w:style w:type="paragraph" w:customStyle="1" w:styleId="NIVO11">
    <w:name w:val="NIVO 1.1"/>
    <w:basedOn w:val="Heading2"/>
    <w:next w:val="Normal"/>
    <w:autoRedefine/>
    <w:qFormat/>
    <w:rsid w:val="00C17A72"/>
    <w:pPr>
      <w:numPr>
        <w:ilvl w:val="1"/>
        <w:numId w:val="19"/>
      </w:numPr>
    </w:pPr>
    <w:rPr>
      <w:rFonts w:ascii="Times New Roman" w:hAnsi="Times New Roman" w:cs="Times New Roman"/>
      <w:b/>
      <w:color w:val="000000" w:themeColor="text1"/>
      <w:sz w:val="28"/>
      <w:szCs w:val="24"/>
    </w:rPr>
  </w:style>
  <w:style w:type="character" w:customStyle="1" w:styleId="Heading1Char">
    <w:name w:val="Heading 1 Char"/>
    <w:basedOn w:val="DefaultParagraphFont"/>
    <w:link w:val="Heading1"/>
    <w:uiPriority w:val="9"/>
    <w:rsid w:val="00C17A72"/>
    <w:rPr>
      <w:rFonts w:asciiTheme="majorHAnsi" w:eastAsiaTheme="majorEastAsia" w:hAnsiTheme="majorHAnsi" w:cstheme="majorBidi"/>
      <w:color w:val="2E74B5" w:themeColor="accent1" w:themeShade="BF"/>
      <w:sz w:val="32"/>
      <w:szCs w:val="32"/>
    </w:rPr>
  </w:style>
  <w:style w:type="paragraph" w:customStyle="1" w:styleId="NASLOV111">
    <w:name w:val="NASLOV 1.1.1"/>
    <w:basedOn w:val="Heading3"/>
    <w:autoRedefine/>
    <w:qFormat/>
    <w:rsid w:val="00A61CDC"/>
    <w:pPr>
      <w:numPr>
        <w:ilvl w:val="2"/>
        <w:numId w:val="19"/>
      </w:numPr>
      <w:jc w:val="center"/>
    </w:pPr>
    <w:rPr>
      <w:rFonts w:ascii="Times New Roman" w:eastAsia="Times New Roman" w:hAnsi="Times New Roman" w:cs="Times New Roman"/>
      <w:b/>
      <w:bCs/>
      <w:color w:val="000000" w:themeColor="text1"/>
      <w:lang w:val="sl-SI" w:eastAsia="sl-SI"/>
    </w:rPr>
  </w:style>
  <w:style w:type="character" w:customStyle="1" w:styleId="Heading2Char">
    <w:name w:val="Heading 2 Char"/>
    <w:basedOn w:val="DefaultParagraphFont"/>
    <w:link w:val="Heading2"/>
    <w:uiPriority w:val="9"/>
    <w:semiHidden/>
    <w:rsid w:val="00C17A72"/>
    <w:rPr>
      <w:rFonts w:asciiTheme="majorHAnsi" w:eastAsiaTheme="majorEastAsia" w:hAnsiTheme="majorHAnsi" w:cstheme="majorBidi"/>
      <w:color w:val="2E74B5" w:themeColor="accent1" w:themeShade="BF"/>
      <w:sz w:val="26"/>
      <w:szCs w:val="26"/>
    </w:rPr>
  </w:style>
  <w:style w:type="paragraph" w:customStyle="1" w:styleId="NASLOV1111">
    <w:name w:val="NASLOV 1.1.1.1"/>
    <w:basedOn w:val="Heading4"/>
    <w:autoRedefine/>
    <w:qFormat/>
    <w:rsid w:val="00A61CDC"/>
    <w:pPr>
      <w:numPr>
        <w:ilvl w:val="3"/>
        <w:numId w:val="19"/>
      </w:numPr>
      <w:spacing w:line="276" w:lineRule="auto"/>
      <w:jc w:val="center"/>
    </w:pPr>
    <w:rPr>
      <w:rFonts w:ascii="Times New Roman" w:eastAsia="Calibri" w:hAnsi="Times New Roman" w:cs="Times New Roman"/>
      <w:b/>
      <w:color w:val="000000" w:themeColor="text1"/>
      <w:sz w:val="24"/>
      <w:szCs w:val="24"/>
    </w:rPr>
  </w:style>
  <w:style w:type="character" w:customStyle="1" w:styleId="Heading3Char">
    <w:name w:val="Heading 3 Char"/>
    <w:basedOn w:val="DefaultParagraphFont"/>
    <w:link w:val="Heading3"/>
    <w:uiPriority w:val="9"/>
    <w:semiHidden/>
    <w:rsid w:val="00FB0E77"/>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8041A7"/>
    <w:pPr>
      <w:spacing w:after="0" w:line="240" w:lineRule="auto"/>
    </w:pPr>
    <w:rPr>
      <w:rFonts w:ascii="Segoe UI" w:hAnsi="Segoe UI" w:cs="Segoe UI"/>
      <w:sz w:val="18"/>
      <w:szCs w:val="18"/>
    </w:rPr>
  </w:style>
  <w:style w:type="character" w:customStyle="1" w:styleId="Heading4Char">
    <w:name w:val="Heading 4 Char"/>
    <w:basedOn w:val="DefaultParagraphFont"/>
    <w:link w:val="Heading4"/>
    <w:uiPriority w:val="9"/>
    <w:semiHidden/>
    <w:rsid w:val="00FB0E77"/>
    <w:rPr>
      <w:rFonts w:asciiTheme="majorHAnsi" w:eastAsiaTheme="majorEastAsia" w:hAnsiTheme="majorHAnsi" w:cstheme="majorBidi"/>
      <w:i/>
      <w:iCs/>
      <w:color w:val="2E74B5" w:themeColor="accent1" w:themeShade="BF"/>
    </w:rPr>
  </w:style>
  <w:style w:type="character" w:customStyle="1" w:styleId="BalloonTextChar">
    <w:name w:val="Balloon Text Char"/>
    <w:basedOn w:val="DefaultParagraphFont"/>
    <w:link w:val="BalloonText"/>
    <w:uiPriority w:val="99"/>
    <w:semiHidden/>
    <w:rsid w:val="008041A7"/>
    <w:rPr>
      <w:rFonts w:ascii="Segoe UI" w:hAnsi="Segoe UI" w:cs="Segoe UI"/>
      <w:sz w:val="18"/>
      <w:szCs w:val="18"/>
    </w:rPr>
  </w:style>
  <w:style w:type="numbering" w:customStyle="1" w:styleId="Mojanumeracija">
    <w:name w:val="Moja numeracija"/>
    <w:uiPriority w:val="99"/>
    <w:rsid w:val="004179A0"/>
    <w:pPr>
      <w:numPr>
        <w:numId w:val="20"/>
      </w:numPr>
    </w:pPr>
  </w:style>
  <w:style w:type="paragraph" w:styleId="TOCHeading">
    <w:name w:val="TOC Heading"/>
    <w:basedOn w:val="Heading1"/>
    <w:next w:val="Normal"/>
    <w:uiPriority w:val="39"/>
    <w:unhideWhenUsed/>
    <w:qFormat/>
    <w:rsid w:val="00DE438E"/>
    <w:pPr>
      <w:outlineLvl w:val="9"/>
    </w:pPr>
  </w:style>
  <w:style w:type="paragraph" w:styleId="TOC2">
    <w:name w:val="toc 2"/>
    <w:basedOn w:val="Normal"/>
    <w:next w:val="Normal"/>
    <w:autoRedefine/>
    <w:uiPriority w:val="39"/>
    <w:unhideWhenUsed/>
    <w:rsid w:val="00DE438E"/>
    <w:pPr>
      <w:spacing w:after="0"/>
      <w:ind w:left="220"/>
    </w:pPr>
    <w:rPr>
      <w:rFonts w:asciiTheme="minorHAnsi" w:hAnsiTheme="minorHAnsi" w:cstheme="minorHAnsi"/>
      <w:smallCaps/>
      <w:sz w:val="20"/>
      <w:szCs w:val="20"/>
    </w:rPr>
  </w:style>
  <w:style w:type="paragraph" w:styleId="TOC1">
    <w:name w:val="toc 1"/>
    <w:basedOn w:val="Normal"/>
    <w:next w:val="Normal"/>
    <w:autoRedefine/>
    <w:uiPriority w:val="39"/>
    <w:unhideWhenUsed/>
    <w:rsid w:val="00DE438E"/>
    <w:pPr>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unhideWhenUsed/>
    <w:rsid w:val="00DE438E"/>
    <w:pPr>
      <w:spacing w:after="0"/>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2E2962"/>
    <w:pPr>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2E2962"/>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2E2962"/>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2E2962"/>
    <w:pPr>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2E2962"/>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2E2962"/>
    <w:pPr>
      <w:spacing w:after="0"/>
      <w:ind w:left="1760"/>
    </w:pPr>
    <w:rPr>
      <w:rFonts w:asciiTheme="minorHAnsi" w:hAnsiTheme="minorHAnsi" w:cstheme="minorHAnsi"/>
      <w:sz w:val="18"/>
      <w:szCs w:val="18"/>
    </w:rPr>
  </w:style>
  <w:style w:type="numbering" w:customStyle="1" w:styleId="NoList1">
    <w:name w:val="No List1"/>
    <w:next w:val="NoList"/>
    <w:uiPriority w:val="99"/>
    <w:semiHidden/>
    <w:unhideWhenUsed/>
    <w:rsid w:val="00FF0EDC"/>
  </w:style>
  <w:style w:type="table" w:customStyle="1" w:styleId="TableGrid1">
    <w:name w:val="Table Grid1"/>
    <w:basedOn w:val="TableNormal"/>
    <w:next w:val="TableGrid"/>
    <w:uiPriority w:val="39"/>
    <w:rsid w:val="00FF0EDC"/>
    <w:pPr>
      <w:spacing w:after="0" w:line="240" w:lineRule="auto"/>
    </w:pPr>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76816"/>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77E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7E96"/>
  </w:style>
  <w:style w:type="character" w:styleId="CommentReference">
    <w:name w:val="annotation reference"/>
    <w:basedOn w:val="DefaultParagraphFont"/>
    <w:uiPriority w:val="99"/>
    <w:semiHidden/>
    <w:unhideWhenUsed/>
    <w:rsid w:val="00881017"/>
    <w:rPr>
      <w:sz w:val="16"/>
      <w:szCs w:val="16"/>
    </w:rPr>
  </w:style>
  <w:style w:type="paragraph" w:styleId="CommentText">
    <w:name w:val="annotation text"/>
    <w:basedOn w:val="Normal"/>
    <w:link w:val="CommentTextChar"/>
    <w:uiPriority w:val="99"/>
    <w:unhideWhenUsed/>
    <w:rsid w:val="00881017"/>
    <w:pPr>
      <w:spacing w:line="240" w:lineRule="auto"/>
    </w:pPr>
    <w:rPr>
      <w:sz w:val="20"/>
      <w:szCs w:val="20"/>
    </w:rPr>
  </w:style>
  <w:style w:type="character" w:customStyle="1" w:styleId="CommentTextChar">
    <w:name w:val="Comment Text Char"/>
    <w:basedOn w:val="DefaultParagraphFont"/>
    <w:link w:val="CommentText"/>
    <w:uiPriority w:val="99"/>
    <w:rsid w:val="00881017"/>
    <w:rPr>
      <w:sz w:val="20"/>
      <w:szCs w:val="20"/>
    </w:rPr>
  </w:style>
  <w:style w:type="paragraph" w:styleId="CommentSubject">
    <w:name w:val="annotation subject"/>
    <w:basedOn w:val="CommentText"/>
    <w:next w:val="CommentText"/>
    <w:link w:val="CommentSubjectChar"/>
    <w:uiPriority w:val="99"/>
    <w:semiHidden/>
    <w:unhideWhenUsed/>
    <w:rsid w:val="00881017"/>
    <w:rPr>
      <w:b/>
      <w:bCs/>
    </w:rPr>
  </w:style>
  <w:style w:type="character" w:customStyle="1" w:styleId="CommentSubjectChar">
    <w:name w:val="Comment Subject Char"/>
    <w:basedOn w:val="CommentTextChar"/>
    <w:link w:val="CommentSubject"/>
    <w:uiPriority w:val="99"/>
    <w:semiHidden/>
    <w:rsid w:val="00881017"/>
    <w:rPr>
      <w:b/>
      <w:bCs/>
      <w:sz w:val="20"/>
      <w:szCs w:val="20"/>
    </w:rPr>
  </w:style>
  <w:style w:type="paragraph" w:customStyle="1" w:styleId="T30X">
    <w:name w:val="T30X"/>
    <w:basedOn w:val="Normal"/>
    <w:uiPriority w:val="99"/>
    <w:rsid w:val="00670F8B"/>
    <w:pPr>
      <w:autoSpaceDE w:val="0"/>
      <w:autoSpaceDN w:val="0"/>
      <w:adjustRightInd w:val="0"/>
      <w:spacing w:before="60" w:after="60" w:line="240" w:lineRule="auto"/>
      <w:ind w:firstLine="283"/>
      <w:jc w:val="both"/>
    </w:pPr>
    <w:rPr>
      <w:rFonts w:ascii="Times New Roman" w:eastAsiaTheme="minorEastAsia" w:hAnsi="Times New Roman" w:cs="Times New Roman"/>
      <w:color w:val="000000"/>
    </w:rPr>
  </w:style>
  <w:style w:type="paragraph" w:customStyle="1" w:styleId="N03Y">
    <w:name w:val="N03Y"/>
    <w:basedOn w:val="Normal"/>
    <w:uiPriority w:val="99"/>
    <w:rsid w:val="00670F8B"/>
    <w:pPr>
      <w:autoSpaceDE w:val="0"/>
      <w:autoSpaceDN w:val="0"/>
      <w:adjustRightInd w:val="0"/>
      <w:spacing w:before="200" w:after="200" w:line="240" w:lineRule="auto"/>
      <w:jc w:val="center"/>
    </w:pPr>
    <w:rPr>
      <w:rFonts w:ascii="Times New Roman" w:eastAsiaTheme="minorEastAsia" w:hAnsi="Times New Roman" w:cs="Times New Roman"/>
      <w:b/>
      <w:bCs/>
      <w:color w:val="000000"/>
      <w:sz w:val="28"/>
      <w:szCs w:val="28"/>
    </w:rPr>
  </w:style>
  <w:style w:type="character" w:customStyle="1" w:styleId="Heading6Char">
    <w:name w:val="Heading 6 Char"/>
    <w:basedOn w:val="DefaultParagraphFont"/>
    <w:link w:val="Heading6"/>
    <w:uiPriority w:val="9"/>
    <w:semiHidden/>
    <w:rsid w:val="00073149"/>
    <w:rPr>
      <w:rFonts w:asciiTheme="majorHAnsi" w:eastAsiaTheme="majorEastAsia" w:hAnsiTheme="majorHAnsi" w:cstheme="majorBidi"/>
      <w:color w:val="1F4D78" w:themeColor="accent1" w:themeShade="7F"/>
    </w:rPr>
  </w:style>
  <w:style w:type="character" w:customStyle="1" w:styleId="DefaultChar">
    <w:name w:val="Default Char"/>
    <w:link w:val="Default"/>
    <w:locked/>
    <w:rsid w:val="00073149"/>
    <w:rPr>
      <w:rFonts w:eastAsia="Times New Roman"/>
      <w:color w:val="000000"/>
      <w:sz w:val="24"/>
      <w:szCs w:val="24"/>
    </w:rPr>
  </w:style>
  <w:style w:type="paragraph" w:customStyle="1" w:styleId="yiv8093822660msonormal">
    <w:name w:val="yiv8093822660msonormal"/>
    <w:basedOn w:val="Normal"/>
    <w:rsid w:val="0097671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C4754"/>
    <w:rPr>
      <w:b/>
      <w:bCs/>
    </w:rPr>
  </w:style>
  <w:style w:type="table" w:customStyle="1" w:styleId="TableGrid2">
    <w:name w:val="Table Grid2"/>
    <w:basedOn w:val="TableNormal"/>
    <w:next w:val="TableGrid"/>
    <w:uiPriority w:val="39"/>
    <w:rsid w:val="00034676"/>
    <w:pPr>
      <w:spacing w:after="0" w:line="240" w:lineRule="auto"/>
    </w:pPr>
    <w:rPr>
      <w:rFonts w:ascii="Calibri" w:eastAsia="SimSun" w:hAnsi="Calibri" w:cs="Times New Roman"/>
      <w:sz w:val="20"/>
      <w:szCs w:val="20"/>
      <w:lang w:val="sr-Latn-ME"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17DCF"/>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39"/>
    <w:rsid w:val="00D17DCF"/>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2239D"/>
  </w:style>
  <w:style w:type="table" w:customStyle="1" w:styleId="TableGrid3">
    <w:name w:val="Table Grid3"/>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F2239D"/>
    <w:rPr>
      <w:rFonts w:ascii="Times New Roman" w:hAnsi="Times New Roman" w:cs="Times New Roman" w:hint="default"/>
      <w:b w:val="0"/>
      <w:bCs w:val="0"/>
      <w:i w:val="0"/>
      <w:iCs w:val="0"/>
      <w:color w:val="000000"/>
      <w:sz w:val="24"/>
      <w:szCs w:val="24"/>
    </w:rPr>
  </w:style>
  <w:style w:type="table" w:customStyle="1" w:styleId="TableGrid11">
    <w:name w:val="Table Grid11"/>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F2239D"/>
    <w:rPr>
      <w:i/>
      <w:iCs/>
      <w:color w:val="404040" w:themeColor="text1" w:themeTint="BF"/>
    </w:rPr>
  </w:style>
  <w:style w:type="table" w:customStyle="1" w:styleId="TableGrid97">
    <w:name w:val="Table Grid97"/>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DefaultParagraphFont"/>
    <w:link w:val="Other0"/>
    <w:rsid w:val="00F2239D"/>
    <w:rPr>
      <w:rFonts w:ascii="Calibri" w:eastAsia="Calibri" w:hAnsi="Calibri" w:cs="Calibri"/>
      <w:shd w:val="clear" w:color="auto" w:fill="FFFFFF"/>
    </w:rPr>
  </w:style>
  <w:style w:type="paragraph" w:customStyle="1" w:styleId="Other0">
    <w:name w:val="Other"/>
    <w:basedOn w:val="Normal"/>
    <w:link w:val="Other"/>
    <w:rsid w:val="00F2239D"/>
    <w:pPr>
      <w:shd w:val="clear" w:color="auto" w:fill="FFFFFF"/>
      <w:spacing w:after="0" w:line="271" w:lineRule="auto"/>
      <w:ind w:firstLine="400"/>
      <w:jc w:val="both"/>
    </w:pPr>
    <w:rPr>
      <w:rFonts w:ascii="Calibri" w:eastAsia="Calibri" w:hAnsi="Calibri" w:cs="Calibri"/>
    </w:rPr>
  </w:style>
  <w:style w:type="table" w:customStyle="1" w:styleId="TableGrid100">
    <w:name w:val="Table Grid100"/>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892687">
      <w:bodyDiv w:val="1"/>
      <w:marLeft w:val="0"/>
      <w:marRight w:val="0"/>
      <w:marTop w:val="0"/>
      <w:marBottom w:val="0"/>
      <w:divBdr>
        <w:top w:val="none" w:sz="0" w:space="0" w:color="auto"/>
        <w:left w:val="none" w:sz="0" w:space="0" w:color="auto"/>
        <w:bottom w:val="none" w:sz="0" w:space="0" w:color="auto"/>
        <w:right w:val="none" w:sz="0" w:space="0" w:color="auto"/>
      </w:divBdr>
    </w:div>
    <w:div w:id="1973752570">
      <w:bodyDiv w:val="1"/>
      <w:marLeft w:val="0"/>
      <w:marRight w:val="0"/>
      <w:marTop w:val="0"/>
      <w:marBottom w:val="0"/>
      <w:divBdr>
        <w:top w:val="none" w:sz="0" w:space="0" w:color="auto"/>
        <w:left w:val="none" w:sz="0" w:space="0" w:color="auto"/>
        <w:bottom w:val="none" w:sz="0" w:space="0" w:color="auto"/>
        <w:right w:val="none" w:sz="0" w:space="0" w:color="auto"/>
      </w:divBdr>
      <w:divsChild>
        <w:div w:id="1526209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www.nparkovi.me" TargetMode="External"/><Relationship Id="rId7" Type="http://schemas.openxmlformats.org/officeDocument/2006/relationships/endnotes" Target="endnotes.xml"/><Relationship Id="rId12" Type="http://schemas.openxmlformats.org/officeDocument/2006/relationships/hyperlink" Target="http://www.gov.me/ResourceManager/FileDownload.aspx?rId=213790&amp;rType=2"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nparkovi.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me/ResourceManager/FileDownload.aspx?rId=213790&amp;rType=2"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nparkovi.me" TargetMode="Externa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www.nparkovi.me"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media.gov.me/media/gov/2021/mup/nacionalna-procjena-rizika-elektronska%20publikacija.pdf" TargetMode="External"/><Relationship Id="rId3" Type="http://schemas.openxmlformats.org/officeDocument/2006/relationships/hyperlink" Target="https://www.rizici.me/login" TargetMode="External"/><Relationship Id="rId7" Type="http://schemas.openxmlformats.org/officeDocument/2006/relationships/hyperlink" Target="https://www.gov.me/dokumenta/a9cf7fb1-1c45-4baf-a5bc-5de9a3329be7" TargetMode="External"/><Relationship Id="rId2" Type="http://schemas.openxmlformats.org/officeDocument/2006/relationships/hyperlink" Target="https://www.gov.me/dokumenta/9ba11199-ce1c-42bd-9590-08e9ef59e503" TargetMode="External"/><Relationship Id="rId1" Type="http://schemas.openxmlformats.org/officeDocument/2006/relationships/hyperlink" Target="https://media.gov.me/media/gov/2021/mup/nacionalna-procjena-rizika-elektronska%20publikacija.pdf" TargetMode="External"/><Relationship Id="rId6" Type="http://schemas.openxmlformats.org/officeDocument/2006/relationships/hyperlink" Target="https://www.rizici.me/login" TargetMode="External"/><Relationship Id="rId11" Type="http://schemas.openxmlformats.org/officeDocument/2006/relationships/hyperlink" Target="https://www.sdgmontenegro.me" TargetMode="External"/><Relationship Id="rId5" Type="http://schemas.openxmlformats.org/officeDocument/2006/relationships/hyperlink" Target="https://www.meffis.me/" TargetMode="External"/><Relationship Id="rId10" Type="http://schemas.openxmlformats.org/officeDocument/2006/relationships/hyperlink" Target="https://www.gov.me/dokumenta/9ba11199-ce1c-42bd-9590-08e9ef59e503" TargetMode="External"/><Relationship Id="rId4" Type="http://schemas.openxmlformats.org/officeDocument/2006/relationships/hyperlink" Target="http://www.meteo.co.me/zakoniipravilnici/Drugi+nacionalni+izvjestaj+o+klimatskim+promjenama(1).pdf" TargetMode="External"/><Relationship Id="rId9" Type="http://schemas.openxmlformats.org/officeDocument/2006/relationships/hyperlink" Target="https://www.rizici.me/logi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5FCC6E3DF994D89B4D60D0EDF41FF55"/>
        <w:category>
          <w:name w:val="General"/>
          <w:gallery w:val="placeholder"/>
        </w:category>
        <w:types>
          <w:type w:val="bbPlcHdr"/>
        </w:types>
        <w:behaviors>
          <w:behavior w:val="content"/>
        </w:behaviors>
        <w:guid w:val="{2F832E44-E5E6-4925-B7B6-963D94997422}"/>
      </w:docPartPr>
      <w:docPartBody>
        <w:p w:rsidR="00B047EA" w:rsidRDefault="00B047EA" w:rsidP="00B047EA">
          <w:pPr>
            <w:pStyle w:val="C5FCC6E3DF994D89B4D60D0EDF41FF55"/>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 Pro">
    <w:altName w:val="MS Gothic"/>
    <w:panose1 w:val="00000000000000000000"/>
    <w:charset w:val="80"/>
    <w:family w:val="roman"/>
    <w:notTrueType/>
    <w:pitch w:val="default"/>
    <w:sig w:usb0="00000001" w:usb1="08070000" w:usb2="00000010" w:usb3="00000000" w:csb0="00020000" w:csb1="00000000"/>
  </w:font>
  <w:font w:name="Segoe UI">
    <w:altName w:val="Calibr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yriadPro-Light">
    <w:altName w:val="MS Mincho"/>
    <w:panose1 w:val="00000000000000000000"/>
    <w:charset w:val="80"/>
    <w:family w:val="auto"/>
    <w:notTrueType/>
    <w:pitch w:val="default"/>
    <w:sig w:usb0="00000001" w:usb1="08070000" w:usb2="00000010" w:usb3="00000000" w:csb0="00020000" w:csb1="00000000"/>
  </w:font>
  <w:font w:name="Times#20New#20Roman">
    <w:altName w:val="Yu Gothic"/>
    <w:panose1 w:val="00000000000000000000"/>
    <w:charset w:val="80"/>
    <w:family w:val="auto"/>
    <w:notTrueType/>
    <w:pitch w:val="default"/>
    <w:sig w:usb0="00000005" w:usb1="08070000" w:usb2="00000010" w:usb3="00000000" w:csb0="00020002" w:csb1="00000000"/>
  </w:font>
  <w:font w:name="Cambria">
    <w:panose1 w:val="02040503050406030204"/>
    <w:charset w:val="00"/>
    <w:family w:val="roman"/>
    <w:pitch w:val="variable"/>
    <w:sig w:usb0="E00006FF" w:usb1="420024FF" w:usb2="02000000" w:usb3="00000000" w:csb0="0000019F" w:csb1="00000000"/>
  </w:font>
  <w:font w:name="MyriadPro-Regular">
    <w:altName w:val="Arial Unicode MS"/>
    <w:panose1 w:val="00000000000000000000"/>
    <w:charset w:val="80"/>
    <w:family w:val="swiss"/>
    <w:notTrueType/>
    <w:pitch w:val="default"/>
    <w:sig w:usb0="00000003" w:usb1="08070000" w:usb2="00000010" w:usb3="00000000" w:csb0="00020001" w:csb1="00000000"/>
  </w:font>
  <w:font w:name="Arial-Bold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7EA"/>
    <w:rsid w:val="00091C39"/>
    <w:rsid w:val="001A5F44"/>
    <w:rsid w:val="001E0D6E"/>
    <w:rsid w:val="001F2E81"/>
    <w:rsid w:val="002A5171"/>
    <w:rsid w:val="002F2D57"/>
    <w:rsid w:val="00345DCB"/>
    <w:rsid w:val="003977D9"/>
    <w:rsid w:val="00400126"/>
    <w:rsid w:val="00460805"/>
    <w:rsid w:val="00471749"/>
    <w:rsid w:val="00487224"/>
    <w:rsid w:val="00520E28"/>
    <w:rsid w:val="005F73CA"/>
    <w:rsid w:val="00632400"/>
    <w:rsid w:val="006F509F"/>
    <w:rsid w:val="0076092B"/>
    <w:rsid w:val="007E4773"/>
    <w:rsid w:val="00891A4F"/>
    <w:rsid w:val="00902A37"/>
    <w:rsid w:val="0093391D"/>
    <w:rsid w:val="009A5777"/>
    <w:rsid w:val="00A008E2"/>
    <w:rsid w:val="00A31732"/>
    <w:rsid w:val="00A5679C"/>
    <w:rsid w:val="00AD596E"/>
    <w:rsid w:val="00B047EA"/>
    <w:rsid w:val="00B305F5"/>
    <w:rsid w:val="00C31D29"/>
    <w:rsid w:val="00C42602"/>
    <w:rsid w:val="00C96E15"/>
    <w:rsid w:val="00D00235"/>
    <w:rsid w:val="00D81453"/>
    <w:rsid w:val="00DB3EDA"/>
    <w:rsid w:val="00E42F63"/>
    <w:rsid w:val="00EE7C8E"/>
    <w:rsid w:val="00F21CE8"/>
    <w:rsid w:val="00FC22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5FCC6E3DF994D89B4D60D0EDF41FF55">
    <w:name w:val="C5FCC6E3DF994D89B4D60D0EDF41FF55"/>
    <w:rsid w:val="00B047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67F496-2E9D-4D1A-85B9-6531F834C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823</TotalTime>
  <Pages>238</Pages>
  <Words>80984</Words>
  <Characters>461613</Characters>
  <Application>Microsoft Office Word</Application>
  <DocSecurity>0</DocSecurity>
  <Lines>3846</Lines>
  <Paragraphs>1083</Paragraphs>
  <ScaleCrop>false</ScaleCrop>
  <HeadingPairs>
    <vt:vector size="2" baseType="variant">
      <vt:variant>
        <vt:lpstr>Title</vt:lpstr>
      </vt:variant>
      <vt:variant>
        <vt:i4>1</vt:i4>
      </vt:variant>
    </vt:vector>
  </HeadingPairs>
  <TitlesOfParts>
    <vt:vector size="1" baseType="lpstr">
      <vt:lpstr>STRATEGIJA ZA SMANJENJE RIZIKA OD KATASTROFA ZA PERIOD 2025-2030</vt:lpstr>
    </vt:vector>
  </TitlesOfParts>
  <Company/>
  <LinksUpToDate>false</LinksUpToDate>
  <CharactersWithSpaces>541514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STRATEGIJA ZA SMANJENJE RIZIKA OD KATASTROFA ZA PERIOD 2025-2030</dc:title>
  <dc:subject/>
  <dc:creator>Ana Milošević</dc:creator>
  <cp:keywords/>
  <dc:description/>
  <cp:lastModifiedBy>Ana Milošević</cp:lastModifiedBy>
  <cp:revision>26</cp:revision>
  <dcterms:created xsi:type="dcterms:W3CDTF">2024-06-07T12:13:00Z</dcterms:created>
  <dcterms:modified xsi:type="dcterms:W3CDTF">2024-06-10T07:16:00Z</dcterms:modified>
</cp:coreProperties>
</file>