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  <w:bookmarkStart w:id="0" w:name="_Hlk124324507"/>
      <w:bookmarkEnd w:id="0"/>
      <w:r w:rsidRPr="001538E2">
        <w:rPr>
          <w:rFonts w:ascii="Tahoma" w:hAnsi="Tahoma" w:cs="Tahoma"/>
          <w:b/>
          <w:noProof/>
          <w:sz w:val="24"/>
          <w:szCs w:val="24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-25400</wp:posOffset>
            </wp:positionH>
            <wp:positionV relativeFrom="paragraph">
              <wp:posOffset>-3175</wp:posOffset>
            </wp:positionV>
            <wp:extent cx="5956300" cy="8216900"/>
            <wp:effectExtent l="0" t="0" r="635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njiga standarda-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7A5558">
      <w:pPr>
        <w:rPr>
          <w:rFonts w:ascii="Tahoma" w:hAnsi="Tahoma" w:cs="Tahoma"/>
          <w:b/>
          <w:sz w:val="24"/>
          <w:szCs w:val="24"/>
          <w:u w:val="single"/>
        </w:rPr>
      </w:pPr>
    </w:p>
    <w:p w:rsidR="009324FC" w:rsidRPr="001538E2" w:rsidRDefault="009324FC" w:rsidP="009324FC">
      <w:pPr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3A0020" w:rsidRPr="001538E2" w:rsidRDefault="00FA40CF" w:rsidP="009324FC">
      <w:pPr>
        <w:jc w:val="center"/>
        <w:rPr>
          <w:rFonts w:ascii="Tahoma" w:hAnsi="Tahoma" w:cs="Tahoma"/>
          <w:color w:val="FFFFFF" w:themeColor="background1"/>
          <w:sz w:val="24"/>
          <w:szCs w:val="24"/>
        </w:rPr>
      </w:pPr>
      <w:r w:rsidRPr="001538E2">
        <w:rPr>
          <w:rFonts w:ascii="Tahoma" w:hAnsi="Tahoma" w:cs="Tahoma"/>
          <w:color w:val="FFFFFF" w:themeColor="background1"/>
          <w:sz w:val="24"/>
          <w:szCs w:val="24"/>
        </w:rPr>
        <w:t>MONITORING</w:t>
      </w:r>
      <w:r w:rsidR="00857BF4" w:rsidRPr="001538E2">
        <w:rPr>
          <w:rFonts w:ascii="Tahoma" w:hAnsi="Tahoma" w:cs="Tahoma"/>
          <w:color w:val="FFFFFF" w:themeColor="background1"/>
          <w:sz w:val="24"/>
          <w:szCs w:val="24"/>
        </w:rPr>
        <w:t xml:space="preserve"> JEDNOSTAVNIH NABAVKI</w:t>
      </w:r>
    </w:p>
    <w:p w:rsidR="00FA40CF" w:rsidRPr="001538E2" w:rsidRDefault="00FA40CF" w:rsidP="00FA40CF">
      <w:pPr>
        <w:pStyle w:val="ListParagraph"/>
        <w:ind w:left="1128"/>
        <w:rPr>
          <w:rFonts w:ascii="Tahoma" w:hAnsi="Tahoma" w:cs="Tahoma"/>
          <w:color w:val="FFFFFF" w:themeColor="background1"/>
          <w:sz w:val="24"/>
          <w:szCs w:val="24"/>
        </w:rPr>
      </w:pPr>
      <w:r w:rsidRPr="001538E2">
        <w:rPr>
          <w:rFonts w:ascii="Tahoma" w:hAnsi="Tahoma" w:cs="Tahoma"/>
          <w:color w:val="FFFFFF" w:themeColor="background1"/>
          <w:sz w:val="24"/>
          <w:szCs w:val="24"/>
        </w:rPr>
        <w:t xml:space="preserve">            -  MINISTARSTVA I JEDINICE LOKALNE SAMOUPRAVE -</w:t>
      </w: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ED6C1B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3042B0" w:rsidRPr="001538E2" w:rsidRDefault="00ED6C1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  <w:r w:rsidRPr="001538E2">
        <w:rPr>
          <w:rFonts w:ascii="Tahoma" w:hAnsi="Tahoma" w:cs="Tahoma"/>
          <w:color w:val="FFFFFF" w:themeColor="background1"/>
          <w:sz w:val="24"/>
          <w:szCs w:val="24"/>
        </w:rPr>
        <w:t>januar - septembar 2022.</w:t>
      </w:r>
    </w:p>
    <w:p w:rsidR="00B05D7B" w:rsidRPr="001538E2" w:rsidRDefault="00B05D7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B05D7B" w:rsidRPr="001538E2" w:rsidRDefault="00B05D7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B05D7B" w:rsidRPr="001538E2" w:rsidRDefault="00B05D7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B05D7B" w:rsidRPr="001538E2" w:rsidRDefault="00B05D7B" w:rsidP="00ED6C1B">
      <w:pPr>
        <w:pStyle w:val="ListParagraph"/>
        <w:jc w:val="center"/>
        <w:rPr>
          <w:rFonts w:ascii="Tahoma" w:hAnsi="Tahoma" w:cs="Tahoma"/>
          <w:color w:val="FFFFFF" w:themeColor="background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B808D7">
      <w:pPr>
        <w:rPr>
          <w:rFonts w:ascii="Tahoma" w:hAnsi="Tahoma" w:cs="Tahoma"/>
          <w:color w:val="000000" w:themeColor="text1"/>
          <w:sz w:val="24"/>
          <w:szCs w:val="24"/>
        </w:rPr>
      </w:pPr>
    </w:p>
    <w:p w:rsidR="00B05D7B" w:rsidRPr="001538E2" w:rsidRDefault="000930E8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1538E2">
        <w:rPr>
          <w:rFonts w:ascii="Tahoma" w:hAnsi="Tahoma" w:cs="Tahoma"/>
          <w:color w:val="5B9BD5" w:themeColor="accent1"/>
          <w:sz w:val="24"/>
          <w:szCs w:val="24"/>
        </w:rPr>
        <w:t>autori</w:t>
      </w:r>
    </w:p>
    <w:p w:rsidR="000930E8" w:rsidRPr="001538E2" w:rsidRDefault="000930E8" w:rsidP="000930E8">
      <w:pPr>
        <w:pStyle w:val="ListParagraph"/>
        <w:rPr>
          <w:rFonts w:ascii="Tahoma" w:hAnsi="Tahoma" w:cs="Tahoma"/>
          <w:color w:val="000000" w:themeColor="text1"/>
          <w:sz w:val="24"/>
          <w:szCs w:val="24"/>
        </w:rPr>
      </w:pPr>
    </w:p>
    <w:p w:rsidR="000930E8" w:rsidRPr="001538E2" w:rsidRDefault="000930E8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1538E2">
        <w:rPr>
          <w:rFonts w:ascii="Tahoma" w:hAnsi="Tahoma" w:cs="Tahoma"/>
          <w:color w:val="000000" w:themeColor="text1"/>
          <w:sz w:val="24"/>
          <w:szCs w:val="24"/>
        </w:rPr>
        <w:t xml:space="preserve">Sanja </w:t>
      </w:r>
      <w:r w:rsidR="00797743" w:rsidRPr="001538E2">
        <w:rPr>
          <w:rFonts w:ascii="Tahoma" w:hAnsi="Tahoma" w:cs="Tahoma"/>
          <w:color w:val="000000" w:themeColor="text1"/>
          <w:sz w:val="24"/>
          <w:szCs w:val="24"/>
        </w:rPr>
        <w:t>Mujović</w:t>
      </w:r>
    </w:p>
    <w:p w:rsidR="000930E8" w:rsidRPr="001538E2" w:rsidRDefault="000930E8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  <w:lang/>
        </w:rPr>
      </w:pPr>
      <w:r w:rsidRPr="001538E2">
        <w:rPr>
          <w:rFonts w:ascii="Tahoma" w:hAnsi="Tahoma" w:cs="Tahoma"/>
          <w:color w:val="000000" w:themeColor="text1"/>
          <w:sz w:val="24"/>
          <w:szCs w:val="24"/>
        </w:rPr>
        <w:t>Dunja Bo</w:t>
      </w:r>
      <w:r w:rsidRPr="001538E2">
        <w:rPr>
          <w:rFonts w:ascii="Tahoma" w:hAnsi="Tahoma" w:cs="Tahoma"/>
          <w:color w:val="000000" w:themeColor="text1"/>
          <w:sz w:val="24"/>
          <w:szCs w:val="24"/>
          <w:lang/>
        </w:rPr>
        <w:t>šković</w:t>
      </w:r>
    </w:p>
    <w:p w:rsidR="002949D9" w:rsidRPr="001538E2" w:rsidRDefault="002949D9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  <w:lang/>
        </w:rPr>
      </w:pPr>
      <w:r w:rsidRPr="001538E2">
        <w:rPr>
          <w:rFonts w:ascii="Tahoma" w:hAnsi="Tahoma" w:cs="Tahoma"/>
          <w:color w:val="000000" w:themeColor="text1"/>
          <w:sz w:val="24"/>
          <w:szCs w:val="24"/>
          <w:lang/>
        </w:rPr>
        <w:t xml:space="preserve">Svetlana </w:t>
      </w:r>
      <w:r w:rsidR="002A0E14" w:rsidRPr="001538E2">
        <w:rPr>
          <w:rFonts w:ascii="Tahoma" w:hAnsi="Tahoma" w:cs="Tahoma"/>
          <w:color w:val="000000" w:themeColor="text1"/>
          <w:sz w:val="24"/>
          <w:szCs w:val="24"/>
          <w:lang/>
        </w:rPr>
        <w:t>Tomović</w:t>
      </w:r>
    </w:p>
    <w:p w:rsidR="000930E8" w:rsidRPr="001538E2" w:rsidRDefault="000930E8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1538E2">
        <w:rPr>
          <w:rFonts w:ascii="Tahoma" w:hAnsi="Tahoma" w:cs="Tahoma"/>
          <w:color w:val="000000" w:themeColor="text1"/>
          <w:sz w:val="24"/>
          <w:szCs w:val="24"/>
        </w:rPr>
        <w:t>Goran Vojinović</w:t>
      </w:r>
    </w:p>
    <w:p w:rsidR="002A0E14" w:rsidRPr="001538E2" w:rsidRDefault="002A0E14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1538E2">
        <w:rPr>
          <w:rFonts w:ascii="Tahoma" w:hAnsi="Tahoma" w:cs="Tahoma"/>
          <w:color w:val="000000" w:themeColor="text1"/>
          <w:sz w:val="24"/>
          <w:szCs w:val="24"/>
        </w:rPr>
        <w:t>Milena Šaban</w:t>
      </w:r>
    </w:p>
    <w:p w:rsidR="00B05D7B" w:rsidRPr="001538E2" w:rsidRDefault="000930E8" w:rsidP="000930E8">
      <w:pPr>
        <w:pStyle w:val="ListParagraph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1538E2">
        <w:rPr>
          <w:rFonts w:ascii="Tahoma" w:hAnsi="Tahoma" w:cs="Tahoma"/>
          <w:color w:val="000000" w:themeColor="text1"/>
          <w:sz w:val="24"/>
          <w:szCs w:val="24"/>
        </w:rPr>
        <w:t>Marija Radević</w:t>
      </w:r>
    </w:p>
    <w:p w:rsidR="00B05D7B" w:rsidRPr="001538E2" w:rsidRDefault="00B05D7B" w:rsidP="000930E8">
      <w:pPr>
        <w:rPr>
          <w:rFonts w:ascii="Tahoma" w:hAnsi="Tahoma" w:cs="Tahoma"/>
          <w:color w:val="FFFFFF" w:themeColor="background1"/>
          <w:sz w:val="24"/>
          <w:szCs w:val="24"/>
        </w:rPr>
      </w:pPr>
    </w:p>
    <w:sdt>
      <w:sdtPr>
        <w:rPr>
          <w:rFonts w:ascii="Tahoma" w:eastAsiaTheme="minorHAnsi" w:hAnsi="Tahoma" w:cs="Tahoma"/>
          <w:color w:val="auto"/>
          <w:sz w:val="22"/>
          <w:szCs w:val="22"/>
        </w:rPr>
        <w:id w:val="-113371438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981A58" w:rsidRPr="00F932CE" w:rsidRDefault="00981A58" w:rsidP="007A5558">
          <w:pPr>
            <w:pStyle w:val="TOCHeading"/>
            <w:rPr>
              <w:rFonts w:ascii="Tahoma" w:hAnsi="Tahoma" w:cs="Tahoma"/>
              <w:i/>
              <w:color w:val="5B9BD5" w:themeColor="accent1"/>
            </w:rPr>
          </w:pPr>
          <w:r w:rsidRPr="00F932CE">
            <w:rPr>
              <w:rFonts w:ascii="Tahoma" w:hAnsi="Tahoma" w:cs="Tahoma"/>
              <w:i/>
              <w:color w:val="5B9BD5" w:themeColor="accent1"/>
            </w:rPr>
            <w:t>S</w:t>
          </w:r>
          <w:r w:rsidR="00122287" w:rsidRPr="00F932CE">
            <w:rPr>
              <w:rFonts w:ascii="Tahoma" w:hAnsi="Tahoma" w:cs="Tahoma"/>
              <w:i/>
              <w:color w:val="5B9BD5" w:themeColor="accent1"/>
            </w:rPr>
            <w:t>a</w:t>
          </w:r>
          <w:r w:rsidRPr="00F932CE">
            <w:rPr>
              <w:rFonts w:ascii="Tahoma" w:hAnsi="Tahoma" w:cs="Tahoma"/>
              <w:i/>
              <w:color w:val="5B9BD5" w:themeColor="accent1"/>
            </w:rPr>
            <w:t>držaj</w:t>
          </w:r>
        </w:p>
        <w:p w:rsidR="00981A58" w:rsidRPr="001538E2" w:rsidRDefault="00981A58" w:rsidP="007A5558">
          <w:pPr>
            <w:rPr>
              <w:rFonts w:ascii="Tahoma" w:hAnsi="Tahoma" w:cs="Tahoma"/>
            </w:rPr>
          </w:pPr>
        </w:p>
        <w:p w:rsidR="00F932CE" w:rsidRPr="00F932CE" w:rsidRDefault="0065735D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r w:rsidRPr="0065735D">
            <w:rPr>
              <w:rFonts w:ascii="Tahoma" w:hAnsi="Tahoma" w:cs="Tahoma"/>
            </w:rPr>
            <w:fldChar w:fldCharType="begin"/>
          </w:r>
          <w:r w:rsidR="00981A58" w:rsidRPr="001538E2">
            <w:rPr>
              <w:rFonts w:ascii="Tahoma" w:hAnsi="Tahoma" w:cs="Tahoma"/>
            </w:rPr>
            <w:instrText xml:space="preserve"> TOC \o "1-3" \h \z \u </w:instrText>
          </w:r>
          <w:r w:rsidRPr="0065735D">
            <w:rPr>
              <w:rFonts w:ascii="Tahoma" w:hAnsi="Tahoma" w:cs="Tahoma"/>
            </w:rPr>
            <w:fldChar w:fldCharType="separate"/>
          </w:r>
          <w:hyperlink w:anchor="_Toc123021474" w:history="1">
            <w:r w:rsidR="00F932CE" w:rsidRPr="00F932CE">
              <w:rPr>
                <w:rStyle w:val="Hyperlink"/>
                <w:rFonts w:ascii="Tahoma" w:hAnsi="Tahoma" w:cs="Tahoma"/>
                <w:noProof/>
                <w:color w:val="5B9BD5" w:themeColor="accent1"/>
              </w:rPr>
              <w:t>MONITORING JEDNOSTAVNIH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_Toc123021474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3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75" w:history="1">
            <w:r w:rsidR="00F932CE" w:rsidRPr="00F932CE">
              <w:rPr>
                <w:rStyle w:val="Hyperlink"/>
                <w:rFonts w:ascii="Tahoma" w:hAnsi="Tahoma" w:cs="Tahoma"/>
                <w:noProof/>
                <w:color w:val="5B9BD5" w:themeColor="accent1"/>
              </w:rPr>
              <w:t>MINISTARSTVA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_Toc123021475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3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76" w:history="1">
            <w:r w:rsidR="00F932CE" w:rsidRPr="00F932CE">
              <w:rPr>
                <w:rStyle w:val="Hyperlink"/>
                <w:rFonts w:ascii="Tahoma" w:hAnsi="Tahoma" w:cs="Tahoma"/>
                <w:noProof/>
                <w:lang/>
              </w:rPr>
              <w:t>1.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Planiranje</w:t>
            </w:r>
            <w:r w:rsidR="00F932CE" w:rsidRPr="00F932CE">
              <w:rPr>
                <w:rStyle w:val="Hyperlink"/>
                <w:rFonts w:ascii="Tahoma" w:hAnsi="Tahoma" w:cs="Tahoma"/>
                <w:noProof/>
                <w:lang/>
              </w:rPr>
              <w:t xml:space="preserve"> jednostavnih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_Toc123021476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3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77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2.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Nivo ostvarenih ušteda jednostavnih nabavki predviđenih Planom javnih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_Toc123021477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5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78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3.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Nivo ostvarenih ušteda jednostavnih nabavki koje nijesu predviđene Planom javnih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_Toc123021478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6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79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4.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Indeks konkurentnosti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_Toc123021479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7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0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5.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Rok za dostavljanje ponuda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_Toc123021480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9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1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6.</w:t>
            </w:r>
            <w:r w:rsidR="00F932CE" w:rsidRPr="00F932CE">
              <w:rPr>
                <w:rFonts w:ascii="Tahoma" w:hAnsi="Tahoma" w:cs="Tahoma"/>
                <w:noProof/>
              </w:rPr>
              <w:tab/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Odnos cijene i kvaliteta u jednostavnim nabavkama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_Toc123021481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11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2" w:history="1">
            <w:r w:rsidR="00F932CE" w:rsidRPr="00F932CE">
              <w:rPr>
                <w:rStyle w:val="Hyperlink"/>
                <w:rFonts w:ascii="Tahoma" w:hAnsi="Tahoma" w:cs="Tahoma"/>
                <w:noProof/>
                <w:color w:val="5B9BD5" w:themeColor="accent1"/>
              </w:rPr>
              <w:t>JEDINICE LOKALNE SAMOUPRAVE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_Toc123021482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12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3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1.1 Planiranje jednostavnih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_Toc123021483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12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4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2.1 Nivo ostvarenih ušteda jednostavnih nabavki predviđenih Planom javnih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_Toc123021484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13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5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3.1 Nivo ostvarenih ušteda jednostavnih nabavki koje nijesu predviđene Planom javnih nabavki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_Toc123021485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15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6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4.1 Indeks konkurentnosti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_Toc123021486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17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7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5.1 Rok za dostavljanje ponuda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_Toc123021487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19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2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8" w:history="1">
            <w:r w:rsidR="00F932CE" w:rsidRPr="00F932CE">
              <w:rPr>
                <w:rStyle w:val="Hyperlink"/>
                <w:rFonts w:ascii="Tahoma" w:hAnsi="Tahoma" w:cs="Tahoma"/>
                <w:noProof/>
              </w:rPr>
              <w:t>6.1 Odnos cijene i kvaliteta u jednostavnim nabavkama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_Toc123021488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20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932CE" w:rsidRPr="00F932CE" w:rsidRDefault="0065735D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</w:rPr>
          </w:pPr>
          <w:hyperlink w:anchor="_Toc123021489" w:history="1">
            <w:r w:rsidR="00F932CE" w:rsidRPr="00F932CE">
              <w:rPr>
                <w:rStyle w:val="Hyperlink"/>
                <w:rFonts w:ascii="Tahoma" w:hAnsi="Tahoma" w:cs="Tahoma"/>
                <w:noProof/>
                <w:color w:val="5B9BD5" w:themeColor="accent1"/>
              </w:rPr>
              <w:t>ZAKLJU</w:t>
            </w:r>
            <w:r w:rsidR="00F932CE" w:rsidRPr="00F932CE">
              <w:rPr>
                <w:rStyle w:val="Hyperlink"/>
                <w:rFonts w:ascii="Tahoma" w:hAnsi="Tahoma" w:cs="Tahoma"/>
                <w:noProof/>
                <w:color w:val="5B9BD5" w:themeColor="accent1"/>
                <w:lang/>
              </w:rPr>
              <w:t>ČCI I PREPORUKE</w:t>
            </w:r>
            <w:r w:rsidR="00F932CE" w:rsidRPr="00F932CE">
              <w:rPr>
                <w:rStyle w:val="Hyperlink"/>
                <w:rFonts w:ascii="Tahoma" w:hAnsi="Tahoma" w:cs="Tahoma"/>
                <w:noProof/>
              </w:rPr>
              <w:t>:</w:t>
            </w:r>
            <w:r w:rsidR="00F932CE" w:rsidRPr="00F932CE">
              <w:rPr>
                <w:rFonts w:ascii="Tahoma" w:hAnsi="Tahoma" w:cs="Tahoma"/>
                <w:noProof/>
                <w:webHidden/>
              </w:rPr>
              <w:tab/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F932CE" w:rsidRPr="00F932CE">
              <w:rPr>
                <w:rFonts w:ascii="Tahoma" w:hAnsi="Tahoma" w:cs="Tahoma"/>
                <w:noProof/>
                <w:webHidden/>
              </w:rPr>
              <w:instrText xml:space="preserve"> PAGEREF _Toc123021489 \h </w:instrText>
            </w:r>
            <w:r w:rsidRPr="00F932CE">
              <w:rPr>
                <w:rFonts w:ascii="Tahoma" w:hAnsi="Tahoma" w:cs="Tahoma"/>
                <w:noProof/>
                <w:webHidden/>
              </w:rPr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227480">
              <w:rPr>
                <w:rFonts w:ascii="Tahoma" w:hAnsi="Tahoma" w:cs="Tahoma"/>
                <w:noProof/>
                <w:webHidden/>
              </w:rPr>
              <w:t>22</w:t>
            </w:r>
            <w:r w:rsidRPr="00F932C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981A58" w:rsidRPr="00F932CE" w:rsidRDefault="0065735D" w:rsidP="00F932CE">
          <w:pPr>
            <w:spacing w:line="360" w:lineRule="auto"/>
            <w:contextualSpacing/>
            <w:rPr>
              <w:rFonts w:ascii="Tahoma" w:hAnsi="Tahoma" w:cs="Tahoma"/>
              <w:lang/>
            </w:rPr>
          </w:pPr>
          <w:r w:rsidRPr="001538E2">
            <w:rPr>
              <w:rFonts w:ascii="Tahoma" w:hAnsi="Tahoma" w:cs="Tahoma"/>
              <w:bCs/>
              <w:noProof/>
            </w:rPr>
            <w:fldChar w:fldCharType="end"/>
          </w:r>
        </w:p>
      </w:sdtContent>
    </w:sdt>
    <w:p w:rsidR="0052295D" w:rsidRPr="001538E2" w:rsidRDefault="0052295D" w:rsidP="00664C4C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52295D" w:rsidRPr="001538E2" w:rsidRDefault="0052295D" w:rsidP="00664C4C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52295D" w:rsidRPr="001538E2" w:rsidRDefault="0052295D" w:rsidP="00664C4C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52295D" w:rsidRPr="001538E2" w:rsidRDefault="0052295D" w:rsidP="00664C4C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52295D" w:rsidRPr="001538E2" w:rsidRDefault="0052295D" w:rsidP="00664C4C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7A5558" w:rsidRPr="001538E2" w:rsidRDefault="007A5558" w:rsidP="00981A58">
      <w:pPr>
        <w:rPr>
          <w:rFonts w:ascii="Tahoma" w:hAnsi="Tahoma" w:cs="Tahoma"/>
          <w:b/>
          <w:sz w:val="24"/>
          <w:szCs w:val="24"/>
          <w:u w:val="single"/>
        </w:rPr>
      </w:pPr>
    </w:p>
    <w:p w:rsidR="003042B0" w:rsidRDefault="003042B0" w:rsidP="00981A58">
      <w:pPr>
        <w:rPr>
          <w:rFonts w:ascii="Tahoma" w:hAnsi="Tahoma" w:cs="Tahoma"/>
          <w:b/>
          <w:sz w:val="24"/>
          <w:szCs w:val="24"/>
          <w:u w:val="single"/>
        </w:rPr>
      </w:pPr>
    </w:p>
    <w:p w:rsidR="00F932CE" w:rsidRDefault="00F932CE" w:rsidP="00981A58">
      <w:pPr>
        <w:rPr>
          <w:rFonts w:ascii="Tahoma" w:hAnsi="Tahoma" w:cs="Tahoma"/>
          <w:b/>
          <w:sz w:val="24"/>
          <w:szCs w:val="24"/>
          <w:u w:val="single"/>
        </w:rPr>
      </w:pPr>
    </w:p>
    <w:p w:rsidR="00F932CE" w:rsidRPr="001538E2" w:rsidRDefault="00F932CE" w:rsidP="00981A58">
      <w:pPr>
        <w:rPr>
          <w:rFonts w:ascii="Tahoma" w:hAnsi="Tahoma" w:cs="Tahoma"/>
          <w:b/>
          <w:sz w:val="24"/>
          <w:szCs w:val="24"/>
          <w:u w:val="single"/>
        </w:rPr>
      </w:pPr>
    </w:p>
    <w:p w:rsidR="0076503E" w:rsidRPr="001538E2" w:rsidRDefault="00FA40CF" w:rsidP="00EE0668">
      <w:pPr>
        <w:pStyle w:val="Heading1"/>
        <w:spacing w:line="240" w:lineRule="auto"/>
        <w:jc w:val="center"/>
        <w:rPr>
          <w:rFonts w:ascii="Tahoma" w:hAnsi="Tahoma" w:cs="Tahoma"/>
        </w:rPr>
      </w:pPr>
      <w:bookmarkStart w:id="1" w:name="_Toc123021474"/>
      <w:r w:rsidRPr="001538E2">
        <w:rPr>
          <w:rFonts w:ascii="Tahoma" w:hAnsi="Tahoma" w:cs="Tahoma"/>
        </w:rPr>
        <w:lastRenderedPageBreak/>
        <w:t>MONITORING</w:t>
      </w:r>
      <w:r w:rsidR="00664C4C" w:rsidRPr="001538E2">
        <w:rPr>
          <w:rFonts w:ascii="Tahoma" w:hAnsi="Tahoma" w:cs="Tahoma"/>
        </w:rPr>
        <w:t xml:space="preserve"> JEDNOSTAVNIH NABAVKI</w:t>
      </w:r>
      <w:bookmarkEnd w:id="1"/>
    </w:p>
    <w:p w:rsidR="00325D56" w:rsidRPr="001538E2" w:rsidRDefault="00325D56" w:rsidP="00EE066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1B6D5F" w:rsidRDefault="007E3FFF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U </w:t>
      </w:r>
      <w:r w:rsidR="00AD3DC1" w:rsidRPr="001538E2">
        <w:rPr>
          <w:rFonts w:ascii="Tahoma" w:hAnsi="Tahoma" w:cs="Tahoma"/>
          <w:sz w:val="24"/>
          <w:szCs w:val="24"/>
        </w:rPr>
        <w:t>okviru</w:t>
      </w:r>
      <w:r w:rsidRPr="001538E2">
        <w:rPr>
          <w:rFonts w:ascii="Tahoma" w:hAnsi="Tahoma" w:cs="Tahoma"/>
          <w:sz w:val="24"/>
          <w:szCs w:val="24"/>
        </w:rPr>
        <w:t xml:space="preserve"> realizacije aktivnosti i mjera predviđenih Akcionim planom za period 2021-2022</w:t>
      </w:r>
      <w:r w:rsidR="00573A56" w:rsidRPr="001538E2">
        <w:rPr>
          <w:rFonts w:ascii="Tahoma" w:hAnsi="Tahoma" w:cs="Tahoma"/>
          <w:sz w:val="24"/>
          <w:szCs w:val="24"/>
        </w:rPr>
        <w:t>.</w:t>
      </w:r>
      <w:r w:rsidRPr="001538E2">
        <w:rPr>
          <w:rFonts w:ascii="Tahoma" w:hAnsi="Tahoma" w:cs="Tahoma"/>
          <w:sz w:val="24"/>
          <w:szCs w:val="24"/>
        </w:rPr>
        <w:t xml:space="preserve"> godine za implementaciju Strategije unapređenja politike javnih nabavki ijavno privatnog partnerstva za period 2021-2025</w:t>
      </w:r>
      <w:r w:rsidR="00573A56" w:rsidRPr="001538E2">
        <w:rPr>
          <w:rFonts w:ascii="Tahoma" w:hAnsi="Tahoma" w:cs="Tahoma"/>
          <w:sz w:val="24"/>
          <w:szCs w:val="24"/>
        </w:rPr>
        <w:t>.</w:t>
      </w:r>
      <w:r w:rsidRPr="001538E2">
        <w:rPr>
          <w:rFonts w:ascii="Tahoma" w:hAnsi="Tahoma" w:cs="Tahoma"/>
          <w:sz w:val="24"/>
          <w:szCs w:val="24"/>
        </w:rPr>
        <w:t xml:space="preserve"> godine</w:t>
      </w:r>
      <w:r w:rsidR="00C942B6">
        <w:rPr>
          <w:rStyle w:val="FootnoteReference"/>
          <w:rFonts w:ascii="Tahoma" w:hAnsi="Tahoma" w:cs="Tahoma"/>
          <w:sz w:val="24"/>
          <w:szCs w:val="24"/>
        </w:rPr>
        <w:footnoteReference w:id="2"/>
      </w:r>
      <w:r w:rsidRPr="001538E2">
        <w:rPr>
          <w:rFonts w:ascii="Tahoma" w:hAnsi="Tahoma" w:cs="Tahoma"/>
          <w:sz w:val="24"/>
          <w:szCs w:val="24"/>
          <w:lang w:val="sr-Latn-CS"/>
        </w:rPr>
        <w:t xml:space="preserve">, </w:t>
      </w:r>
      <w:r w:rsidR="00664C4C" w:rsidRPr="001538E2">
        <w:rPr>
          <w:rFonts w:ascii="Tahoma" w:hAnsi="Tahoma" w:cs="Tahoma"/>
          <w:sz w:val="24"/>
          <w:szCs w:val="24"/>
        </w:rPr>
        <w:t>Ministarstvo finansija</w:t>
      </w:r>
      <w:r w:rsidR="00D3592D" w:rsidRPr="001538E2">
        <w:rPr>
          <w:rFonts w:ascii="Tahoma" w:hAnsi="Tahoma" w:cs="Tahoma"/>
          <w:sz w:val="24"/>
          <w:szCs w:val="24"/>
        </w:rPr>
        <w:t>/Direktorat za politiku javnih nabavki</w:t>
      </w:r>
      <w:r w:rsidR="00664C4C" w:rsidRPr="001538E2">
        <w:rPr>
          <w:rFonts w:ascii="Tahoma" w:hAnsi="Tahoma" w:cs="Tahoma"/>
          <w:sz w:val="24"/>
          <w:szCs w:val="24"/>
        </w:rPr>
        <w:t xml:space="preserve"> je izvršilo </w:t>
      </w:r>
      <w:r w:rsidRPr="001538E2">
        <w:rPr>
          <w:rFonts w:ascii="Tahoma" w:hAnsi="Tahoma" w:cs="Tahoma"/>
          <w:sz w:val="24"/>
          <w:szCs w:val="24"/>
        </w:rPr>
        <w:t>monitoring</w:t>
      </w:r>
      <w:r w:rsidR="004650B9" w:rsidRPr="001538E2">
        <w:rPr>
          <w:rFonts w:ascii="Tahoma" w:hAnsi="Tahoma" w:cs="Tahoma"/>
          <w:sz w:val="24"/>
          <w:szCs w:val="24"/>
        </w:rPr>
        <w:t>nabavki roba i usluga</w:t>
      </w:r>
      <w:r w:rsidR="00664C4C" w:rsidRPr="001538E2">
        <w:rPr>
          <w:rFonts w:ascii="Tahoma" w:hAnsi="Tahoma" w:cs="Tahoma"/>
          <w:sz w:val="24"/>
          <w:szCs w:val="24"/>
        </w:rPr>
        <w:t xml:space="preserve"> vrijednosnog razreda do</w:t>
      </w:r>
      <w:r w:rsidR="004650B9" w:rsidRPr="001538E2">
        <w:rPr>
          <w:rFonts w:ascii="Tahoma" w:hAnsi="Tahoma" w:cs="Tahoma"/>
          <w:sz w:val="24"/>
          <w:szCs w:val="24"/>
        </w:rPr>
        <w:t xml:space="preserve"> 20.000,00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4650B9" w:rsidRPr="001538E2">
        <w:rPr>
          <w:rFonts w:ascii="Tahoma" w:hAnsi="Tahoma" w:cs="Tahoma"/>
          <w:sz w:val="24"/>
          <w:szCs w:val="24"/>
        </w:rPr>
        <w:t xml:space="preserve"> i nabavki radova vrijednosnog razreda do</w:t>
      </w:r>
      <w:r w:rsidR="00664C4C" w:rsidRPr="001538E2">
        <w:rPr>
          <w:rFonts w:ascii="Tahoma" w:hAnsi="Tahoma" w:cs="Tahoma"/>
          <w:sz w:val="24"/>
          <w:szCs w:val="24"/>
        </w:rPr>
        <w:t xml:space="preserve"> 40.000,00 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664C4C" w:rsidRPr="001538E2">
        <w:rPr>
          <w:rFonts w:ascii="Tahoma" w:hAnsi="Tahoma" w:cs="Tahoma"/>
          <w:sz w:val="24"/>
          <w:szCs w:val="24"/>
        </w:rPr>
        <w:t>, radi sagledavanja dosadašnje prakse</w:t>
      </w:r>
      <w:r w:rsidR="004650B9" w:rsidRPr="001538E2">
        <w:rPr>
          <w:rFonts w:ascii="Tahoma" w:hAnsi="Tahoma" w:cs="Tahoma"/>
          <w:sz w:val="24"/>
          <w:szCs w:val="24"/>
        </w:rPr>
        <w:t xml:space="preserve"> i eventua</w:t>
      </w:r>
      <w:r w:rsidR="00896649" w:rsidRPr="001538E2">
        <w:rPr>
          <w:rFonts w:ascii="Tahoma" w:hAnsi="Tahoma" w:cs="Tahoma"/>
          <w:sz w:val="24"/>
          <w:szCs w:val="24"/>
        </w:rPr>
        <w:t>l</w:t>
      </w:r>
      <w:r w:rsidR="004650B9" w:rsidRPr="001538E2">
        <w:rPr>
          <w:rFonts w:ascii="Tahoma" w:hAnsi="Tahoma" w:cs="Tahoma"/>
          <w:sz w:val="24"/>
          <w:szCs w:val="24"/>
        </w:rPr>
        <w:t xml:space="preserve">nih nepravilnosti naručilaca u </w:t>
      </w:r>
      <w:r w:rsidR="00AD3DC1" w:rsidRPr="001538E2">
        <w:rPr>
          <w:rFonts w:ascii="Tahoma" w:hAnsi="Tahoma" w:cs="Tahoma"/>
          <w:sz w:val="24"/>
          <w:szCs w:val="24"/>
        </w:rPr>
        <w:t>poslovima</w:t>
      </w:r>
      <w:r w:rsidR="004650B9" w:rsidRPr="001538E2">
        <w:rPr>
          <w:rFonts w:ascii="Tahoma" w:hAnsi="Tahoma" w:cs="Tahoma"/>
          <w:sz w:val="24"/>
          <w:szCs w:val="24"/>
        </w:rPr>
        <w:t xml:space="preserve"> planiranja i sprovođenja ovih nabavki</w:t>
      </w:r>
      <w:r w:rsidR="00664C4C" w:rsidRPr="001538E2">
        <w:rPr>
          <w:rFonts w:ascii="Tahoma" w:hAnsi="Tahoma" w:cs="Tahoma"/>
          <w:sz w:val="24"/>
          <w:szCs w:val="24"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7E3FFF" w:rsidRDefault="007E3FFF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sr-Latn-CS"/>
        </w:rPr>
      </w:pPr>
      <w:r w:rsidRPr="001538E2">
        <w:rPr>
          <w:rFonts w:ascii="Tahoma" w:hAnsi="Tahoma" w:cs="Tahoma"/>
          <w:sz w:val="24"/>
          <w:szCs w:val="24"/>
          <w:lang w:val="sr-Latn-CS"/>
        </w:rPr>
        <w:t>Napominjemo da je ova aktivnost predviđena u okviru implementacije operat</w:t>
      </w:r>
      <w:r w:rsidR="000A00B3" w:rsidRPr="001538E2">
        <w:rPr>
          <w:rFonts w:ascii="Tahoma" w:hAnsi="Tahoma" w:cs="Tahoma"/>
          <w:sz w:val="24"/>
          <w:szCs w:val="24"/>
          <w:lang w:val="sr-Latn-CS"/>
        </w:rPr>
        <w:t>i</w:t>
      </w:r>
      <w:r w:rsidRPr="001538E2">
        <w:rPr>
          <w:rFonts w:ascii="Tahoma" w:hAnsi="Tahoma" w:cs="Tahoma"/>
          <w:sz w:val="24"/>
          <w:szCs w:val="24"/>
          <w:lang w:val="sr-Latn-CS"/>
        </w:rPr>
        <w:t xml:space="preserve">vnog cilja profesionalizacije i </w:t>
      </w:r>
      <w:r w:rsidR="00752FBF" w:rsidRPr="001538E2">
        <w:rPr>
          <w:rFonts w:ascii="Tahoma" w:hAnsi="Tahoma" w:cs="Tahoma"/>
          <w:sz w:val="24"/>
          <w:szCs w:val="24"/>
          <w:lang w:val="sr-Latn-CS"/>
        </w:rPr>
        <w:t>unaprjeđenja operativnih kapaciteta naručilaca.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sr-Latn-CS"/>
        </w:rPr>
      </w:pPr>
    </w:p>
    <w:p w:rsidR="00692F5F" w:rsidRDefault="00752FBF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 w:val="sr-Latn-CS"/>
        </w:rPr>
        <w:t xml:space="preserve">Monitoring ove kategorije nabavki je rađen na reprezentativnom uzorku </w:t>
      </w:r>
      <w:r w:rsidR="00692F5F" w:rsidRPr="001538E2">
        <w:rPr>
          <w:rFonts w:ascii="Tahoma" w:hAnsi="Tahoma" w:cs="Tahoma"/>
          <w:sz w:val="24"/>
          <w:szCs w:val="24"/>
          <w:lang w:val="sr-Latn-CS"/>
        </w:rPr>
        <w:t>podataka o  postupcima jednostavnih nabavki</w:t>
      </w:r>
      <w:r w:rsidR="004B510C" w:rsidRPr="001538E2">
        <w:rPr>
          <w:rFonts w:ascii="Tahoma" w:hAnsi="Tahoma" w:cs="Tahoma"/>
          <w:sz w:val="24"/>
          <w:szCs w:val="24"/>
          <w:lang w:val="sr-Latn-CS"/>
        </w:rPr>
        <w:t>sprovedeni</w:t>
      </w:r>
      <w:r w:rsidR="00956D6D" w:rsidRPr="001538E2">
        <w:rPr>
          <w:rFonts w:ascii="Tahoma" w:hAnsi="Tahoma" w:cs="Tahoma"/>
          <w:sz w:val="24"/>
          <w:szCs w:val="24"/>
          <w:lang w:val="sr-Latn-CS"/>
        </w:rPr>
        <w:t>m</w:t>
      </w:r>
      <w:r w:rsidR="004B510C" w:rsidRPr="001538E2">
        <w:rPr>
          <w:rFonts w:ascii="Tahoma" w:hAnsi="Tahoma" w:cs="Tahoma"/>
          <w:sz w:val="24"/>
          <w:szCs w:val="24"/>
        </w:rPr>
        <w:t xml:space="preserve"> od strane </w:t>
      </w:r>
      <w:r w:rsidR="00692F5F" w:rsidRPr="001538E2">
        <w:rPr>
          <w:rFonts w:ascii="Tahoma" w:hAnsi="Tahoma" w:cs="Tahoma"/>
          <w:sz w:val="24"/>
          <w:szCs w:val="24"/>
        </w:rPr>
        <w:t>41 javn</w:t>
      </w:r>
      <w:r w:rsidR="00F14BDD" w:rsidRPr="001538E2">
        <w:rPr>
          <w:rFonts w:ascii="Tahoma" w:hAnsi="Tahoma" w:cs="Tahoma"/>
          <w:sz w:val="24"/>
          <w:szCs w:val="24"/>
        </w:rPr>
        <w:t>og</w:t>
      </w:r>
      <w:r w:rsidR="00692F5F" w:rsidRPr="001538E2">
        <w:rPr>
          <w:rFonts w:ascii="Tahoma" w:hAnsi="Tahoma" w:cs="Tahoma"/>
          <w:sz w:val="24"/>
          <w:szCs w:val="24"/>
        </w:rPr>
        <w:t xml:space="preserve"> naruč</w:t>
      </w:r>
      <w:r w:rsidR="001B6D5F" w:rsidRPr="001538E2">
        <w:rPr>
          <w:rFonts w:ascii="Tahoma" w:hAnsi="Tahoma" w:cs="Tahoma"/>
          <w:sz w:val="24"/>
          <w:szCs w:val="24"/>
        </w:rPr>
        <w:t>i</w:t>
      </w:r>
      <w:r w:rsidR="00F14BDD" w:rsidRPr="001538E2">
        <w:rPr>
          <w:rFonts w:ascii="Tahoma" w:hAnsi="Tahoma" w:cs="Tahoma"/>
          <w:sz w:val="24"/>
          <w:szCs w:val="24"/>
        </w:rPr>
        <w:t>o</w:t>
      </w:r>
      <w:r w:rsidR="00692F5F" w:rsidRPr="001538E2">
        <w:rPr>
          <w:rFonts w:ascii="Tahoma" w:hAnsi="Tahoma" w:cs="Tahoma"/>
          <w:sz w:val="24"/>
          <w:szCs w:val="24"/>
        </w:rPr>
        <w:t>c</w:t>
      </w:r>
      <w:r w:rsidR="00F14BDD" w:rsidRPr="001538E2">
        <w:rPr>
          <w:rFonts w:ascii="Tahoma" w:hAnsi="Tahoma" w:cs="Tahoma"/>
          <w:sz w:val="24"/>
          <w:szCs w:val="24"/>
        </w:rPr>
        <w:t>a</w:t>
      </w:r>
      <w:r w:rsidR="00692F5F" w:rsidRPr="001538E2">
        <w:rPr>
          <w:rFonts w:ascii="Tahoma" w:hAnsi="Tahoma" w:cs="Tahoma"/>
          <w:sz w:val="24"/>
          <w:szCs w:val="24"/>
        </w:rPr>
        <w:t xml:space="preserve"> iz kategorija državni organi </w:t>
      </w:r>
      <w:r w:rsidR="00AD3DC1" w:rsidRPr="001538E2">
        <w:rPr>
          <w:rFonts w:ascii="Tahoma" w:hAnsi="Tahoma" w:cs="Tahoma"/>
          <w:sz w:val="24"/>
          <w:szCs w:val="24"/>
        </w:rPr>
        <w:t>i</w:t>
      </w:r>
      <w:r w:rsidR="00692F5F" w:rsidRPr="001538E2">
        <w:rPr>
          <w:rFonts w:ascii="Tahoma" w:hAnsi="Tahoma" w:cs="Tahoma"/>
          <w:sz w:val="24"/>
          <w:szCs w:val="24"/>
        </w:rPr>
        <w:t xml:space="preserve"> jedinice lokalne samouprave, iako je Akcionim planom predviđen uzorak</w:t>
      </w:r>
      <w:r w:rsidR="00AD3DC1" w:rsidRPr="001538E2">
        <w:rPr>
          <w:rFonts w:ascii="Tahoma" w:hAnsi="Tahoma" w:cs="Tahoma"/>
          <w:sz w:val="24"/>
          <w:szCs w:val="24"/>
        </w:rPr>
        <w:t xml:space="preserve"> podataka prikupljenih od</w:t>
      </w:r>
      <w:r w:rsidR="00692F5F" w:rsidRPr="001538E2">
        <w:rPr>
          <w:rFonts w:ascii="Tahoma" w:hAnsi="Tahoma" w:cs="Tahoma"/>
          <w:sz w:val="24"/>
          <w:szCs w:val="24"/>
        </w:rPr>
        <w:t xml:space="preserve"> 20 naručilaca. </w:t>
      </w:r>
      <w:r w:rsidR="00180117" w:rsidRPr="001538E2">
        <w:rPr>
          <w:rFonts w:ascii="Tahoma" w:hAnsi="Tahoma" w:cs="Tahoma"/>
          <w:sz w:val="24"/>
          <w:szCs w:val="24"/>
        </w:rPr>
        <w:t xml:space="preserve">Napominjemo da su prikupljeni podaci o jednostavnim nabavkama odnose na period od 1. </w:t>
      </w:r>
      <w:r w:rsidR="00150AF8" w:rsidRPr="001538E2">
        <w:rPr>
          <w:rFonts w:ascii="Tahoma" w:hAnsi="Tahoma" w:cs="Tahoma"/>
          <w:sz w:val="24"/>
          <w:szCs w:val="24"/>
        </w:rPr>
        <w:t>j</w:t>
      </w:r>
      <w:r w:rsidR="00180117" w:rsidRPr="001538E2">
        <w:rPr>
          <w:rFonts w:ascii="Tahoma" w:hAnsi="Tahoma" w:cs="Tahoma"/>
          <w:sz w:val="24"/>
          <w:szCs w:val="24"/>
        </w:rPr>
        <w:t xml:space="preserve">anuara do 30. septembra </w:t>
      </w:r>
      <w:r w:rsidR="00C55AD3" w:rsidRPr="001538E2">
        <w:rPr>
          <w:rFonts w:ascii="Tahoma" w:hAnsi="Tahoma" w:cs="Tahoma"/>
          <w:sz w:val="24"/>
          <w:szCs w:val="24"/>
        </w:rPr>
        <w:t>2022.</w:t>
      </w:r>
      <w:r w:rsidR="00180117" w:rsidRPr="001538E2">
        <w:rPr>
          <w:rFonts w:ascii="Tahoma" w:hAnsi="Tahoma" w:cs="Tahoma"/>
          <w:sz w:val="24"/>
          <w:szCs w:val="24"/>
          <w:lang/>
        </w:rPr>
        <w:t xml:space="preserve"> godine</w:t>
      </w:r>
      <w:r w:rsidR="00150AF8" w:rsidRPr="001538E2">
        <w:rPr>
          <w:rFonts w:ascii="Tahoma" w:hAnsi="Tahoma" w:cs="Tahoma"/>
          <w:sz w:val="24"/>
          <w:szCs w:val="24"/>
          <w:lang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3F0217" w:rsidRDefault="003F0217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Monitoring jednostavnih nabavki obuhvata</w:t>
      </w:r>
      <w:r w:rsidR="00E03B01" w:rsidRPr="001538E2">
        <w:rPr>
          <w:rFonts w:ascii="Tahoma" w:hAnsi="Tahoma" w:cs="Tahoma"/>
          <w:sz w:val="24"/>
          <w:szCs w:val="24"/>
        </w:rPr>
        <w:t xml:space="preserve"> analizu</w:t>
      </w:r>
      <w:r w:rsidR="00C61F42" w:rsidRPr="001538E2">
        <w:rPr>
          <w:rFonts w:ascii="Tahoma" w:hAnsi="Tahoma" w:cs="Tahoma"/>
          <w:sz w:val="24"/>
          <w:szCs w:val="24"/>
        </w:rPr>
        <w:t xml:space="preserve"> sljedećih parametara</w:t>
      </w:r>
      <w:r w:rsidRPr="001538E2">
        <w:rPr>
          <w:rFonts w:ascii="Tahoma" w:hAnsi="Tahoma" w:cs="Tahoma"/>
          <w:sz w:val="24"/>
          <w:szCs w:val="24"/>
        </w:rPr>
        <w:t>: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F0217" w:rsidRPr="001538E2" w:rsidRDefault="00AD3DC1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bookmarkStart w:id="2" w:name="_Hlk120091884"/>
      <w:r w:rsidRPr="001538E2">
        <w:rPr>
          <w:rFonts w:ascii="Tahoma" w:hAnsi="Tahoma" w:cs="Tahoma"/>
          <w:sz w:val="24"/>
          <w:szCs w:val="24"/>
        </w:rPr>
        <w:t>pl</w:t>
      </w:r>
      <w:r w:rsidR="003F0217" w:rsidRPr="001538E2">
        <w:rPr>
          <w:rFonts w:ascii="Tahoma" w:hAnsi="Tahoma" w:cs="Tahoma"/>
          <w:sz w:val="24"/>
          <w:szCs w:val="24"/>
        </w:rPr>
        <w:t>aniran</w:t>
      </w:r>
      <w:r w:rsidR="00C61F42" w:rsidRPr="001538E2">
        <w:rPr>
          <w:rFonts w:ascii="Tahoma" w:hAnsi="Tahoma" w:cs="Tahoma"/>
          <w:sz w:val="24"/>
          <w:szCs w:val="24"/>
        </w:rPr>
        <w:t>je</w:t>
      </w:r>
      <w:r w:rsidR="00E03B01" w:rsidRPr="001538E2">
        <w:rPr>
          <w:rFonts w:ascii="Tahoma" w:hAnsi="Tahoma" w:cs="Tahoma"/>
          <w:sz w:val="24"/>
          <w:szCs w:val="24"/>
        </w:rPr>
        <w:t xml:space="preserve"> jednostavnih nabavki</w:t>
      </w:r>
      <w:bookmarkEnd w:id="2"/>
      <w:r w:rsidR="003F0217" w:rsidRPr="001538E2">
        <w:rPr>
          <w:rFonts w:ascii="Tahoma" w:hAnsi="Tahoma" w:cs="Tahoma"/>
          <w:sz w:val="24"/>
          <w:szCs w:val="24"/>
        </w:rPr>
        <w:t>;</w:t>
      </w:r>
    </w:p>
    <w:p w:rsidR="003F0217" w:rsidRPr="001538E2" w:rsidRDefault="003F0217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bookmarkStart w:id="3" w:name="_Hlk120091943"/>
      <w:r w:rsidRPr="001538E2">
        <w:rPr>
          <w:rFonts w:ascii="Tahoma" w:hAnsi="Tahoma" w:cs="Tahoma"/>
          <w:sz w:val="24"/>
          <w:szCs w:val="24"/>
          <w:lang/>
        </w:rPr>
        <w:t xml:space="preserve">nivo </w:t>
      </w:r>
      <w:r w:rsidR="00104603" w:rsidRPr="001538E2">
        <w:rPr>
          <w:rFonts w:ascii="Tahoma" w:hAnsi="Tahoma" w:cs="Tahoma"/>
          <w:sz w:val="24"/>
          <w:szCs w:val="24"/>
          <w:lang/>
        </w:rPr>
        <w:t>ostvarenih ušteda jednostavnih nabavki predviđenih Planom javnih nabavki</w:t>
      </w:r>
      <w:bookmarkEnd w:id="3"/>
      <w:r w:rsidRPr="001538E2">
        <w:rPr>
          <w:rFonts w:ascii="Tahoma" w:hAnsi="Tahoma" w:cs="Tahoma"/>
          <w:sz w:val="24"/>
          <w:szCs w:val="24"/>
          <w:lang/>
        </w:rPr>
        <w:t xml:space="preserve">; </w:t>
      </w:r>
    </w:p>
    <w:p w:rsidR="00104603" w:rsidRPr="001538E2" w:rsidRDefault="00104603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bookmarkStart w:id="4" w:name="_Hlk120094578"/>
      <w:r w:rsidRPr="001538E2">
        <w:rPr>
          <w:rFonts w:ascii="Tahoma" w:hAnsi="Tahoma" w:cs="Tahoma"/>
          <w:sz w:val="24"/>
          <w:szCs w:val="24"/>
          <w:lang/>
        </w:rPr>
        <w:t xml:space="preserve">nivo ostvarenih ušteda jednostavnih nabavki koje </w:t>
      </w:r>
      <w:r w:rsidR="000B0106" w:rsidRPr="001538E2">
        <w:rPr>
          <w:rFonts w:ascii="Tahoma" w:hAnsi="Tahoma" w:cs="Tahoma"/>
          <w:sz w:val="24"/>
          <w:szCs w:val="24"/>
          <w:lang/>
        </w:rPr>
        <w:t>nijesu</w:t>
      </w:r>
      <w:r w:rsidRPr="001538E2">
        <w:rPr>
          <w:rFonts w:ascii="Tahoma" w:hAnsi="Tahoma" w:cs="Tahoma"/>
          <w:sz w:val="24"/>
          <w:szCs w:val="24"/>
          <w:lang/>
        </w:rPr>
        <w:t xml:space="preserve"> predviđene Planom javnih nabavki</w:t>
      </w:r>
      <w:bookmarkEnd w:id="4"/>
      <w:r w:rsidRPr="001538E2">
        <w:rPr>
          <w:rFonts w:ascii="Tahoma" w:hAnsi="Tahoma" w:cs="Tahoma"/>
          <w:sz w:val="24"/>
          <w:szCs w:val="24"/>
        </w:rPr>
        <w:t>;</w:t>
      </w:r>
    </w:p>
    <w:p w:rsidR="003F0217" w:rsidRPr="001538E2" w:rsidRDefault="003F0217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bookmarkStart w:id="5" w:name="_Hlk120095943"/>
      <w:r w:rsidRPr="001538E2">
        <w:rPr>
          <w:rFonts w:ascii="Tahoma" w:hAnsi="Tahoma" w:cs="Tahoma"/>
          <w:sz w:val="24"/>
          <w:szCs w:val="24"/>
        </w:rPr>
        <w:t>inde</w:t>
      </w:r>
      <w:r w:rsidR="00C61F42" w:rsidRPr="001538E2">
        <w:rPr>
          <w:rFonts w:ascii="Tahoma" w:hAnsi="Tahoma" w:cs="Tahoma"/>
          <w:sz w:val="24"/>
          <w:szCs w:val="24"/>
        </w:rPr>
        <w:t>ks</w:t>
      </w:r>
      <w:r w:rsidRPr="001538E2">
        <w:rPr>
          <w:rFonts w:ascii="Tahoma" w:hAnsi="Tahoma" w:cs="Tahoma"/>
          <w:sz w:val="24"/>
          <w:szCs w:val="24"/>
        </w:rPr>
        <w:t xml:space="preserve"> konkurentnosti</w:t>
      </w:r>
      <w:bookmarkEnd w:id="5"/>
      <w:r w:rsidRPr="001538E2">
        <w:rPr>
          <w:rFonts w:ascii="Tahoma" w:hAnsi="Tahoma" w:cs="Tahoma"/>
          <w:sz w:val="24"/>
          <w:szCs w:val="24"/>
        </w:rPr>
        <w:t>;</w:t>
      </w:r>
    </w:p>
    <w:p w:rsidR="00917BA9" w:rsidRPr="001538E2" w:rsidRDefault="003F0217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bookmarkStart w:id="6" w:name="_Hlk120096664"/>
      <w:r w:rsidRPr="001538E2">
        <w:rPr>
          <w:rFonts w:ascii="Tahoma" w:hAnsi="Tahoma" w:cs="Tahoma"/>
          <w:sz w:val="24"/>
          <w:szCs w:val="24"/>
          <w:lang/>
        </w:rPr>
        <w:t>rok za dostavljanje ponuda</w:t>
      </w:r>
      <w:bookmarkEnd w:id="6"/>
      <w:r w:rsidRPr="001538E2">
        <w:rPr>
          <w:rFonts w:ascii="Tahoma" w:hAnsi="Tahoma" w:cs="Tahoma"/>
          <w:sz w:val="24"/>
          <w:szCs w:val="24"/>
          <w:lang/>
        </w:rPr>
        <w:t>;</w:t>
      </w:r>
    </w:p>
    <w:p w:rsidR="00AD3DC1" w:rsidRPr="001538E2" w:rsidRDefault="00AD3DC1" w:rsidP="00EE06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procentualna zastupljenost kriterijuma odnosa cijene i kvaliteta</w:t>
      </w:r>
      <w:r w:rsidR="00297AF2" w:rsidRPr="001538E2">
        <w:rPr>
          <w:rFonts w:ascii="Tahoma" w:hAnsi="Tahoma" w:cs="Tahoma"/>
          <w:sz w:val="24"/>
          <w:szCs w:val="24"/>
          <w:lang/>
        </w:rPr>
        <w:t>.</w:t>
      </w:r>
    </w:p>
    <w:p w:rsidR="0057797C" w:rsidRPr="001538E2" w:rsidRDefault="0057797C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96D2B" w:rsidRPr="001538E2" w:rsidRDefault="00596CE3" w:rsidP="00EE0668">
      <w:pPr>
        <w:pStyle w:val="Heading1"/>
        <w:spacing w:line="240" w:lineRule="auto"/>
        <w:jc w:val="center"/>
        <w:rPr>
          <w:lang/>
        </w:rPr>
      </w:pPr>
      <w:bookmarkStart w:id="7" w:name="_Toc123021475"/>
      <w:r w:rsidRPr="00F77DFD">
        <w:rPr>
          <w:rFonts w:ascii="Tahoma" w:hAnsi="Tahoma" w:cs="Tahoma"/>
        </w:rPr>
        <w:t>MINISTARSTVA</w:t>
      </w:r>
      <w:bookmarkEnd w:id="7"/>
    </w:p>
    <w:p w:rsidR="00496D2B" w:rsidRPr="001538E2" w:rsidRDefault="00496D2B" w:rsidP="00EE066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  <w:lang/>
        </w:rPr>
      </w:pPr>
    </w:p>
    <w:p w:rsidR="00680FA7" w:rsidRDefault="00A6140E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  <w:lang/>
        </w:rPr>
      </w:pPr>
      <w:bookmarkStart w:id="8" w:name="_Toc123021476"/>
      <w:r w:rsidRPr="00F77DFD">
        <w:rPr>
          <w:rFonts w:ascii="Tahoma" w:hAnsi="Tahoma" w:cs="Tahoma"/>
        </w:rPr>
        <w:t>P</w:t>
      </w:r>
      <w:r w:rsidR="00680FA7" w:rsidRPr="00F77DFD">
        <w:rPr>
          <w:rFonts w:ascii="Tahoma" w:hAnsi="Tahoma" w:cs="Tahoma"/>
        </w:rPr>
        <w:t>laniranje</w:t>
      </w:r>
      <w:r w:rsidR="00680FA7" w:rsidRPr="00F77DFD">
        <w:rPr>
          <w:rFonts w:ascii="Tahoma" w:hAnsi="Tahoma" w:cs="Tahoma"/>
          <w:lang/>
        </w:rPr>
        <w:t xml:space="preserve"> jedn</w:t>
      </w:r>
      <w:bookmarkStart w:id="9" w:name="_GoBack"/>
      <w:bookmarkEnd w:id="9"/>
      <w:r w:rsidR="00680FA7" w:rsidRPr="00F77DFD">
        <w:rPr>
          <w:rFonts w:ascii="Tahoma" w:hAnsi="Tahoma" w:cs="Tahoma"/>
          <w:lang/>
        </w:rPr>
        <w:t>ostavnih nabavki</w:t>
      </w:r>
      <w:bookmarkEnd w:id="8"/>
    </w:p>
    <w:p w:rsidR="0050756E" w:rsidRPr="0050756E" w:rsidRDefault="0050756E" w:rsidP="00EE0668">
      <w:pPr>
        <w:spacing w:after="0" w:line="240" w:lineRule="auto"/>
        <w:rPr>
          <w:lang/>
        </w:rPr>
      </w:pPr>
    </w:p>
    <w:p w:rsidR="0062350D" w:rsidRDefault="00AD3DC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Na osnovu raspoloživih podataka, proizilazi da </w:t>
      </w:r>
      <w:r w:rsidR="00956D6D" w:rsidRPr="001538E2">
        <w:rPr>
          <w:rFonts w:ascii="Tahoma" w:hAnsi="Tahoma" w:cs="Tahoma"/>
          <w:sz w:val="24"/>
          <w:szCs w:val="24"/>
          <w:lang/>
        </w:rPr>
        <w:t>je</w:t>
      </w:r>
      <w:r w:rsidRPr="001538E2">
        <w:rPr>
          <w:rFonts w:ascii="Tahoma" w:hAnsi="Tahoma" w:cs="Tahoma"/>
          <w:sz w:val="24"/>
          <w:szCs w:val="24"/>
          <w:lang/>
        </w:rPr>
        <w:t xml:space="preserve"> udio</w:t>
      </w:r>
      <w:r w:rsidR="00AB1DC1" w:rsidRPr="001538E2">
        <w:rPr>
          <w:rFonts w:ascii="Tahoma" w:hAnsi="Tahoma" w:cs="Tahoma"/>
          <w:sz w:val="24"/>
          <w:szCs w:val="24"/>
          <w:lang/>
        </w:rPr>
        <w:t xml:space="preserve">planiranih </w:t>
      </w:r>
      <w:r w:rsidRPr="001538E2">
        <w:rPr>
          <w:rFonts w:ascii="Tahoma" w:hAnsi="Tahoma" w:cs="Tahoma"/>
          <w:sz w:val="24"/>
          <w:szCs w:val="24"/>
          <w:lang/>
        </w:rPr>
        <w:t>jednostavnih nabavki</w:t>
      </w:r>
      <w:r w:rsidR="00CA767C" w:rsidRPr="001538E2">
        <w:rPr>
          <w:rFonts w:ascii="Tahoma" w:hAnsi="Tahoma" w:cs="Tahoma"/>
          <w:sz w:val="24"/>
          <w:szCs w:val="24"/>
          <w:lang/>
        </w:rPr>
        <w:t xml:space="preserve"> iz kategorije ministarstva </w:t>
      </w:r>
      <w:r w:rsidR="00E52895" w:rsidRPr="001538E2">
        <w:rPr>
          <w:rFonts w:ascii="Tahoma" w:hAnsi="Tahoma" w:cs="Tahoma"/>
          <w:sz w:val="24"/>
          <w:szCs w:val="24"/>
          <w:lang/>
        </w:rPr>
        <w:t>76,64</w:t>
      </w:r>
      <w:r w:rsidR="00CA767C" w:rsidRPr="001538E2">
        <w:rPr>
          <w:rFonts w:ascii="Tahoma" w:hAnsi="Tahoma" w:cs="Tahoma"/>
          <w:sz w:val="24"/>
          <w:szCs w:val="24"/>
          <w:lang/>
        </w:rPr>
        <w:t>%.</w:t>
      </w:r>
      <w:r w:rsidR="00E52895" w:rsidRPr="001538E2">
        <w:rPr>
          <w:rFonts w:ascii="Tahoma" w:hAnsi="Tahoma" w:cs="Tahoma"/>
          <w:sz w:val="24"/>
          <w:szCs w:val="24"/>
          <w:lang/>
        </w:rPr>
        <w:t xml:space="preserve"> Pojedinačno gledano, Ministarstvo ekonomskog razvoja i turizma je ostvarilo najveći udio planiranih jednostavnih nabavki 87,50%, Ministarstvo odbrane85,72%, Ministarstvo finansija i Ministarstvo unutrašnjih poslova po 75% i Ministarstvo javne uprave </w:t>
      </w:r>
      <w:r w:rsidR="00C55AD3" w:rsidRPr="001538E2">
        <w:rPr>
          <w:rFonts w:ascii="Tahoma" w:hAnsi="Tahoma" w:cs="Tahoma"/>
          <w:sz w:val="24"/>
          <w:szCs w:val="24"/>
          <w:lang/>
        </w:rPr>
        <w:t>ostvario udio</w:t>
      </w:r>
      <w:r w:rsidR="00E52895" w:rsidRPr="001538E2">
        <w:rPr>
          <w:rFonts w:ascii="Tahoma" w:hAnsi="Tahoma" w:cs="Tahoma"/>
          <w:sz w:val="24"/>
          <w:szCs w:val="24"/>
          <w:lang/>
        </w:rPr>
        <w:t xml:space="preserve"> od 60%. 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875713" w:rsidRDefault="00854A2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lastRenderedPageBreak/>
        <w:t xml:space="preserve">Od </w:t>
      </w:r>
      <w:r w:rsidR="00C55AD3" w:rsidRPr="001538E2">
        <w:rPr>
          <w:rFonts w:ascii="Tahoma" w:hAnsi="Tahoma" w:cs="Tahoma"/>
          <w:sz w:val="24"/>
          <w:szCs w:val="24"/>
          <w:lang/>
        </w:rPr>
        <w:t>m</w:t>
      </w:r>
      <w:r w:rsidR="00875713" w:rsidRPr="001538E2">
        <w:rPr>
          <w:rFonts w:ascii="Tahoma" w:hAnsi="Tahoma" w:cs="Tahoma"/>
          <w:sz w:val="24"/>
          <w:szCs w:val="24"/>
          <w:lang/>
        </w:rPr>
        <w:t>inistarst</w:t>
      </w:r>
      <w:r w:rsidRPr="001538E2">
        <w:rPr>
          <w:rFonts w:ascii="Tahoma" w:hAnsi="Tahoma" w:cs="Tahoma"/>
          <w:sz w:val="24"/>
          <w:szCs w:val="24"/>
          <w:lang/>
        </w:rPr>
        <w:t>a</w:t>
      </w:r>
      <w:r w:rsidR="00875713" w:rsidRPr="001538E2">
        <w:rPr>
          <w:rFonts w:ascii="Tahoma" w:hAnsi="Tahoma" w:cs="Tahoma"/>
          <w:sz w:val="24"/>
          <w:szCs w:val="24"/>
          <w:lang/>
        </w:rPr>
        <w:t>va koja ni</w:t>
      </w:r>
      <w:r w:rsidR="00E52895" w:rsidRPr="001538E2">
        <w:rPr>
          <w:rFonts w:ascii="Tahoma" w:hAnsi="Tahoma" w:cs="Tahoma"/>
          <w:sz w:val="24"/>
          <w:szCs w:val="24"/>
          <w:lang/>
        </w:rPr>
        <w:t>je</w:t>
      </w:r>
      <w:r w:rsidR="00875713" w:rsidRPr="001538E2">
        <w:rPr>
          <w:rFonts w:ascii="Tahoma" w:hAnsi="Tahoma" w:cs="Tahoma"/>
          <w:sz w:val="24"/>
          <w:szCs w:val="24"/>
          <w:lang/>
        </w:rPr>
        <w:t xml:space="preserve">su planirala jednostavne nabavke </w:t>
      </w:r>
      <w:r w:rsidRPr="001538E2">
        <w:rPr>
          <w:rFonts w:ascii="Tahoma" w:hAnsi="Tahoma" w:cs="Tahoma"/>
          <w:sz w:val="24"/>
          <w:szCs w:val="24"/>
          <w:lang/>
        </w:rPr>
        <w:t>najveći postotak zabilježilo je</w:t>
      </w:r>
      <w:r w:rsidR="00875713" w:rsidRPr="001538E2">
        <w:rPr>
          <w:rFonts w:ascii="Tahoma" w:hAnsi="Tahoma" w:cs="Tahoma"/>
          <w:sz w:val="24"/>
          <w:szCs w:val="24"/>
          <w:lang/>
        </w:rPr>
        <w:t xml:space="preserve"> Ministarstvo evropskih poslova</w:t>
      </w:r>
      <w:r w:rsidR="00E52895" w:rsidRPr="001538E2">
        <w:rPr>
          <w:rFonts w:ascii="Tahoma" w:hAnsi="Tahoma" w:cs="Tahoma"/>
          <w:sz w:val="24"/>
          <w:szCs w:val="24"/>
          <w:lang/>
        </w:rPr>
        <w:t xml:space="preserve"> u iznosu od 100%</w:t>
      </w:r>
      <w:r w:rsidRPr="001538E2">
        <w:rPr>
          <w:rFonts w:ascii="Tahoma" w:hAnsi="Tahoma" w:cs="Tahoma"/>
          <w:sz w:val="24"/>
          <w:szCs w:val="24"/>
          <w:lang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854A29" w:rsidRDefault="00AD79DC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Iz navedenih podataka proizilazi da je nivo transparentnosti </w:t>
      </w:r>
      <w:r w:rsidR="00A02051" w:rsidRPr="001538E2">
        <w:rPr>
          <w:rFonts w:ascii="Tahoma" w:hAnsi="Tahoma" w:cs="Tahoma"/>
          <w:sz w:val="24"/>
          <w:szCs w:val="24"/>
          <w:lang/>
        </w:rPr>
        <w:t xml:space="preserve">u planiranju jednostavnih nabavki </w:t>
      </w:r>
      <w:r w:rsidR="00E52895" w:rsidRPr="001538E2">
        <w:rPr>
          <w:rFonts w:ascii="Tahoma" w:hAnsi="Tahoma" w:cs="Tahoma"/>
          <w:sz w:val="24"/>
          <w:szCs w:val="24"/>
          <w:lang/>
        </w:rPr>
        <w:t xml:space="preserve">relativno </w:t>
      </w:r>
      <w:r w:rsidR="00A02051" w:rsidRPr="001538E2">
        <w:rPr>
          <w:rFonts w:ascii="Tahoma" w:hAnsi="Tahoma" w:cs="Tahoma"/>
          <w:sz w:val="24"/>
          <w:szCs w:val="24"/>
          <w:lang/>
        </w:rPr>
        <w:t>visok</w:t>
      </w:r>
      <w:r w:rsidRPr="001538E2">
        <w:rPr>
          <w:rFonts w:ascii="Tahoma" w:hAnsi="Tahoma" w:cs="Tahoma"/>
          <w:sz w:val="24"/>
          <w:szCs w:val="24"/>
          <w:lang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3D7570" w:rsidRPr="001538E2" w:rsidRDefault="00E5289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>P</w:t>
      </w:r>
      <w:r w:rsidR="003D7570" w:rsidRPr="001538E2">
        <w:rPr>
          <w:rFonts w:ascii="Tahoma" w:hAnsi="Tahoma" w:cs="Tahoma"/>
          <w:sz w:val="24"/>
          <w:szCs w:val="24"/>
          <w:lang/>
        </w:rPr>
        <w:t xml:space="preserve">odaci </w:t>
      </w:r>
      <w:r w:rsidRPr="001538E2">
        <w:rPr>
          <w:rFonts w:ascii="Tahoma" w:hAnsi="Tahoma" w:cs="Tahoma"/>
          <w:sz w:val="24"/>
          <w:szCs w:val="24"/>
          <w:lang/>
        </w:rPr>
        <w:t>o jednostavnim nabavkama koje nijesu planirane prikazani su tabelarno i na grafikonu</w:t>
      </w:r>
      <w:r w:rsidR="003D7570" w:rsidRPr="001538E2">
        <w:rPr>
          <w:rFonts w:ascii="Tahoma" w:hAnsi="Tahoma" w:cs="Tahoma"/>
          <w:sz w:val="24"/>
          <w:szCs w:val="24"/>
          <w:lang/>
        </w:rPr>
        <w:t xml:space="preserve"> koji slijedi</w:t>
      </w:r>
      <w:r w:rsidR="003D7570" w:rsidRPr="001538E2">
        <w:rPr>
          <w:rFonts w:ascii="Tahoma" w:hAnsi="Tahoma" w:cs="Tahoma"/>
          <w:sz w:val="24"/>
          <w:szCs w:val="24"/>
        </w:rPr>
        <w:t>:</w:t>
      </w:r>
    </w:p>
    <w:p w:rsidR="001374AD" w:rsidRDefault="001374AD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2A69FB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Tabela 1</w:t>
      </w:r>
      <w:r w:rsidR="002A69FB">
        <w:rPr>
          <w:rFonts w:ascii="Tahoma" w:hAnsi="Tahoma" w:cs="Tahoma"/>
          <w:i/>
          <w:sz w:val="24"/>
          <w:szCs w:val="24"/>
          <w:lang/>
        </w:rPr>
        <w:t xml:space="preserve">: Nabavke koje nijesu planirane na nivou ministarstava </w:t>
      </w:r>
    </w:p>
    <w:tbl>
      <w:tblPr>
        <w:tblW w:w="9351" w:type="dxa"/>
        <w:tblLook w:val="04A0"/>
      </w:tblPr>
      <w:tblGrid>
        <w:gridCol w:w="4957"/>
        <w:gridCol w:w="4394"/>
      </w:tblGrid>
      <w:tr w:rsidR="00490EE4" w:rsidRPr="001538E2" w:rsidTr="000A3BB0">
        <w:trPr>
          <w:trHeight w:val="450"/>
        </w:trPr>
        <w:tc>
          <w:tcPr>
            <w:tcW w:w="9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490EE4" w:rsidRPr="001538E2" w:rsidRDefault="00490EE4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% jednostavnih nabavki koje nijesu planirane</w:t>
            </w:r>
          </w:p>
        </w:tc>
      </w:tr>
      <w:tr w:rsidR="00490EE4" w:rsidRPr="001538E2" w:rsidTr="000A3BB0">
        <w:trPr>
          <w:trHeight w:val="450"/>
        </w:trPr>
        <w:tc>
          <w:tcPr>
            <w:tcW w:w="9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490EE4" w:rsidRPr="001538E2" w:rsidTr="000A3BB0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javne uprave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40,00%</w:t>
            </w:r>
          </w:p>
        </w:tc>
      </w:tr>
      <w:tr w:rsidR="00490EE4" w:rsidRPr="001538E2" w:rsidTr="000A3BB0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25,00%</w:t>
            </w:r>
          </w:p>
        </w:tc>
      </w:tr>
      <w:tr w:rsidR="00490EE4" w:rsidRPr="001538E2" w:rsidTr="000A3BB0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 xml:space="preserve">Ministartsvo finansija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25,00%</w:t>
            </w:r>
          </w:p>
        </w:tc>
      </w:tr>
      <w:tr w:rsidR="00490EE4" w:rsidRPr="001538E2" w:rsidTr="000A3BB0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14,28%</w:t>
            </w:r>
          </w:p>
        </w:tc>
      </w:tr>
      <w:tr w:rsidR="00490EE4" w:rsidRPr="001538E2" w:rsidTr="000A3BB0">
        <w:trPr>
          <w:trHeight w:val="28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 xml:space="preserve">Ministarstvo ekonomskog razvoja i turizma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12,50%</w:t>
            </w:r>
          </w:p>
        </w:tc>
      </w:tr>
      <w:tr w:rsidR="00490EE4" w:rsidRPr="001538E2" w:rsidTr="000A3BB0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prosjek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90EE4" w:rsidRPr="001538E2" w:rsidRDefault="00490EE4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23,36%</w:t>
            </w:r>
          </w:p>
        </w:tc>
      </w:tr>
    </w:tbl>
    <w:p w:rsidR="0062637F" w:rsidRPr="001538E2" w:rsidRDefault="0062637F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05585A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Grafik</w:t>
      </w:r>
      <w:r w:rsidR="009A0A85" w:rsidRPr="001538E2">
        <w:rPr>
          <w:rFonts w:ascii="Tahoma" w:hAnsi="Tahoma" w:cs="Tahoma"/>
          <w:i/>
          <w:sz w:val="24"/>
          <w:szCs w:val="24"/>
          <w:lang/>
        </w:rPr>
        <w:t>on</w:t>
      </w:r>
      <w:r w:rsidRPr="001538E2">
        <w:rPr>
          <w:rFonts w:ascii="Tahoma" w:hAnsi="Tahoma" w:cs="Tahoma"/>
          <w:i/>
          <w:sz w:val="24"/>
          <w:szCs w:val="24"/>
          <w:lang/>
        </w:rPr>
        <w:t xml:space="preserve"> 1</w:t>
      </w:r>
      <w:r w:rsidR="00E875BB">
        <w:rPr>
          <w:rFonts w:ascii="Tahoma" w:hAnsi="Tahoma" w:cs="Tahoma"/>
          <w:i/>
          <w:sz w:val="24"/>
          <w:szCs w:val="24"/>
          <w:lang/>
        </w:rPr>
        <w:t xml:space="preserve">: </w:t>
      </w:r>
      <w:r w:rsidR="00B72D79" w:rsidRPr="00B72D79">
        <w:rPr>
          <w:rFonts w:ascii="Tahoma" w:hAnsi="Tahoma" w:cs="Tahoma"/>
          <w:i/>
          <w:sz w:val="24"/>
          <w:szCs w:val="24"/>
          <w:lang/>
        </w:rPr>
        <w:t xml:space="preserve">Nabavke koje nijesu planirane na nivou ministarstava </w:t>
      </w:r>
    </w:p>
    <w:p w:rsidR="00EE0668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5966460" cy="30632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E0668" w:rsidRPr="001538E2" w:rsidRDefault="00EE066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2637F" w:rsidRPr="001538E2" w:rsidRDefault="0062637F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E52895" w:rsidRPr="001538E2" w:rsidRDefault="00E52895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E52895" w:rsidRPr="001538E2" w:rsidRDefault="00E52895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E66D6" w:rsidRPr="001538E2" w:rsidRDefault="00CE66D6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0A1E11" w:rsidRPr="001538E2" w:rsidRDefault="000A1E11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C55AD3" w:rsidRDefault="00C55AD3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947A31" w:rsidRDefault="00CF458B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</w:rPr>
      </w:pPr>
      <w:bookmarkStart w:id="10" w:name="_Hlk120521448"/>
      <w:bookmarkStart w:id="11" w:name="_Toc123021477"/>
      <w:bookmarkStart w:id="12" w:name="_Hlk123119947"/>
      <w:r w:rsidRPr="00F77DFD">
        <w:rPr>
          <w:rFonts w:ascii="Tahoma" w:hAnsi="Tahoma" w:cs="Tahoma"/>
        </w:rPr>
        <w:lastRenderedPageBreak/>
        <w:t>N</w:t>
      </w:r>
      <w:r w:rsidR="00A6140E" w:rsidRPr="00F77DFD">
        <w:rPr>
          <w:rFonts w:ascii="Tahoma" w:hAnsi="Tahoma" w:cs="Tahoma"/>
        </w:rPr>
        <w:t>ivo ostvarenih ušteda jednostavnih nabavki predviđenih Planom javnih nabavki</w:t>
      </w:r>
      <w:bookmarkEnd w:id="10"/>
      <w:bookmarkEnd w:id="11"/>
    </w:p>
    <w:bookmarkEnd w:id="12"/>
    <w:p w:rsidR="0050756E" w:rsidRPr="0050756E" w:rsidRDefault="0050756E" w:rsidP="00EE0668">
      <w:pPr>
        <w:spacing w:after="0" w:line="240" w:lineRule="auto"/>
      </w:pPr>
    </w:p>
    <w:p w:rsidR="005C16F8" w:rsidRDefault="00E17D8E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</w:rPr>
        <w:t xml:space="preserve">U </w:t>
      </w:r>
      <w:r w:rsidR="00AA2B39" w:rsidRPr="001538E2">
        <w:rPr>
          <w:rFonts w:ascii="Tahoma" w:hAnsi="Tahoma" w:cs="Tahoma"/>
          <w:sz w:val="24"/>
          <w:szCs w:val="24"/>
        </w:rPr>
        <w:t>odnosu na nivo</w:t>
      </w:r>
      <w:r w:rsidR="00576758" w:rsidRPr="001538E2">
        <w:rPr>
          <w:rFonts w:ascii="Tahoma" w:hAnsi="Tahoma" w:cs="Tahoma"/>
          <w:sz w:val="24"/>
          <w:szCs w:val="24"/>
        </w:rPr>
        <w:t xml:space="preserve"> ostvarenih ušteda u jednostavnim nabavkama</w:t>
      </w:r>
      <w:r w:rsidR="00AA2B39" w:rsidRPr="001538E2">
        <w:rPr>
          <w:rFonts w:ascii="Tahoma" w:hAnsi="Tahoma" w:cs="Tahoma"/>
          <w:sz w:val="24"/>
          <w:szCs w:val="24"/>
        </w:rPr>
        <w:t xml:space="preserve"> sprovedenimodstrane </w:t>
      </w:r>
      <w:r w:rsidR="00C55AD3" w:rsidRPr="001538E2">
        <w:rPr>
          <w:rFonts w:ascii="Tahoma" w:hAnsi="Tahoma" w:cs="Tahoma"/>
          <w:sz w:val="24"/>
          <w:szCs w:val="24"/>
        </w:rPr>
        <w:t>m</w:t>
      </w:r>
      <w:r w:rsidR="00AA2B39" w:rsidRPr="001538E2">
        <w:rPr>
          <w:rFonts w:ascii="Tahoma" w:hAnsi="Tahoma" w:cs="Tahoma"/>
          <w:sz w:val="24"/>
          <w:szCs w:val="24"/>
        </w:rPr>
        <w:t>inistarst</w:t>
      </w:r>
      <w:r w:rsidR="00985FA5" w:rsidRPr="001538E2">
        <w:rPr>
          <w:rFonts w:ascii="Tahoma" w:hAnsi="Tahoma" w:cs="Tahoma"/>
          <w:sz w:val="24"/>
          <w:szCs w:val="24"/>
        </w:rPr>
        <w:t>a</w:t>
      </w:r>
      <w:r w:rsidR="00AA2B39" w:rsidRPr="001538E2">
        <w:rPr>
          <w:rFonts w:ascii="Tahoma" w:hAnsi="Tahoma" w:cs="Tahoma"/>
          <w:sz w:val="24"/>
          <w:szCs w:val="24"/>
        </w:rPr>
        <w:t>va, raspoloživi podaci pokazuj</w:t>
      </w:r>
      <w:r w:rsidR="00CD1DCA" w:rsidRPr="001538E2">
        <w:rPr>
          <w:rFonts w:ascii="Tahoma" w:hAnsi="Tahoma" w:cs="Tahoma"/>
          <w:sz w:val="24"/>
          <w:szCs w:val="24"/>
        </w:rPr>
        <w:t>u</w:t>
      </w:r>
      <w:r w:rsidR="00AA2B39" w:rsidRPr="001538E2">
        <w:rPr>
          <w:rFonts w:ascii="Tahoma" w:hAnsi="Tahoma" w:cs="Tahoma"/>
          <w:sz w:val="24"/>
          <w:szCs w:val="24"/>
        </w:rPr>
        <w:t xml:space="preserve"> da je ukupan iznos ostvarene ušted</w:t>
      </w:r>
      <w:r w:rsidR="00985FA5" w:rsidRPr="001538E2">
        <w:rPr>
          <w:rFonts w:ascii="Tahoma" w:hAnsi="Tahoma" w:cs="Tahoma"/>
          <w:sz w:val="24"/>
          <w:szCs w:val="24"/>
        </w:rPr>
        <w:t xml:space="preserve">e </w:t>
      </w:r>
      <w:r w:rsidR="007C3596" w:rsidRPr="001538E2">
        <w:rPr>
          <w:rFonts w:ascii="Tahoma" w:hAnsi="Tahoma" w:cs="Tahoma"/>
          <w:sz w:val="24"/>
          <w:szCs w:val="24"/>
        </w:rPr>
        <w:t xml:space="preserve">164.215,36 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AA2B39" w:rsidRPr="001538E2">
        <w:rPr>
          <w:rFonts w:ascii="Tahoma" w:hAnsi="Tahoma" w:cs="Tahoma"/>
          <w:sz w:val="24"/>
          <w:szCs w:val="24"/>
        </w:rPr>
        <w:t>, ili</w:t>
      </w:r>
      <w:r w:rsidR="00CE66D6" w:rsidRPr="001538E2">
        <w:rPr>
          <w:rFonts w:ascii="Tahoma" w:hAnsi="Tahoma" w:cs="Tahoma"/>
          <w:sz w:val="24"/>
          <w:szCs w:val="24"/>
        </w:rPr>
        <w:t>14,26%</w:t>
      </w:r>
      <w:r w:rsidR="00AA2B39" w:rsidRPr="001538E2">
        <w:rPr>
          <w:rFonts w:ascii="Tahoma" w:hAnsi="Tahoma" w:cs="Tahoma"/>
          <w:sz w:val="24"/>
          <w:szCs w:val="24"/>
        </w:rPr>
        <w:t xml:space="preserve"> uku</w:t>
      </w:r>
      <w:r w:rsidR="00FC67A6" w:rsidRPr="001538E2">
        <w:rPr>
          <w:rFonts w:ascii="Tahoma" w:hAnsi="Tahoma" w:cs="Tahoma"/>
          <w:sz w:val="24"/>
          <w:szCs w:val="24"/>
        </w:rPr>
        <w:t>p</w:t>
      </w:r>
      <w:r w:rsidR="00AA2B39" w:rsidRPr="001538E2">
        <w:rPr>
          <w:rFonts w:ascii="Tahoma" w:hAnsi="Tahoma" w:cs="Tahoma"/>
          <w:sz w:val="24"/>
          <w:szCs w:val="24"/>
        </w:rPr>
        <w:t>nog iznosa procijenjene vrijednosti</w:t>
      </w:r>
      <w:r w:rsidR="00B23F85" w:rsidRPr="001538E2">
        <w:rPr>
          <w:rFonts w:ascii="Tahoma" w:hAnsi="Tahoma" w:cs="Tahoma"/>
          <w:sz w:val="24"/>
          <w:szCs w:val="24"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CE66D6" w:rsidRDefault="00CE66D6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>Pojedina</w:t>
      </w:r>
      <w:r w:rsidR="004A19F6" w:rsidRPr="001538E2">
        <w:rPr>
          <w:rFonts w:ascii="Tahoma" w:hAnsi="Tahoma" w:cs="Tahoma"/>
          <w:sz w:val="24"/>
          <w:szCs w:val="24"/>
          <w:lang/>
        </w:rPr>
        <w:t>č</w:t>
      </w:r>
      <w:r w:rsidRPr="001538E2">
        <w:rPr>
          <w:rFonts w:ascii="Tahoma" w:hAnsi="Tahoma" w:cs="Tahoma"/>
          <w:sz w:val="24"/>
          <w:szCs w:val="24"/>
          <w:lang/>
        </w:rPr>
        <w:t xml:space="preserve">no,uštedu </w:t>
      </w:r>
      <w:r w:rsidR="004A19F6" w:rsidRPr="001538E2">
        <w:rPr>
          <w:rFonts w:ascii="Tahoma" w:hAnsi="Tahoma" w:cs="Tahoma"/>
          <w:sz w:val="24"/>
          <w:szCs w:val="24"/>
          <w:lang/>
        </w:rPr>
        <w:t xml:space="preserve">su </w:t>
      </w:r>
      <w:r w:rsidRPr="001538E2">
        <w:rPr>
          <w:rFonts w:ascii="Tahoma" w:hAnsi="Tahoma" w:cs="Tahoma"/>
          <w:sz w:val="24"/>
          <w:szCs w:val="24"/>
          <w:lang/>
        </w:rPr>
        <w:t xml:space="preserve">ostvarili  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>Ministarstvo unutrašnjih poslova, 123.057,65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23,96% procijenjene vrijednosti, 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Ministarstvo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ekologije, prostornog planiranja i urbanizma 16.376,00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20,14%, Ministarstvo odbrane, 12.713,01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8,70%, Ministarstvo ekonomskog razvoja i turizma 5.408,00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4,44%, Ministarstvo pravde, 3.016,86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3,05%, </w:t>
      </w:r>
      <w:r w:rsidR="004A19F6" w:rsidRPr="001538E2">
        <w:rPr>
          <w:rFonts w:ascii="Tahoma" w:eastAsia="Times New Roman" w:hAnsi="Tahoma" w:cs="Tahoma"/>
          <w:color w:val="000000"/>
          <w:sz w:val="24"/>
          <w:szCs w:val="24"/>
        </w:rPr>
        <w:t>Ministarstvo javne uprave 1.611,15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="004A19F6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3,03%, Ministarstvo poljoprivrede, šumarstva i vodoprivrede 1.258,69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="004A19F6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2,47% i 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Ministarstvo</w:t>
      </w:r>
      <w:r w:rsidR="004A19F6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finansija 774,00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="004A19F6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ili 1,75%.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4A19F6" w:rsidRDefault="004A19F6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Ministarstvo kapitalnih investicija, 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Ministarstvo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evropskih poslova, 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Ministarstvo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vanjskih poslova nijesu ostvarili uštedu.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77DFD" w:rsidRDefault="004A19F6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>Ovi podaci prikazani su</w:t>
      </w:r>
      <w:r w:rsidR="00C55AD3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u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tabel</w:t>
      </w:r>
      <w:r w:rsidR="00C55AD3" w:rsidRPr="001538E2">
        <w:rPr>
          <w:rFonts w:ascii="Tahoma" w:eastAsia="Times New Roman" w:hAnsi="Tahoma" w:cs="Tahoma"/>
          <w:color w:val="000000"/>
          <w:sz w:val="24"/>
          <w:szCs w:val="24"/>
        </w:rPr>
        <w:t>i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 u grafikonu koji slijed</w:t>
      </w:r>
      <w:r w:rsidR="00C55AD3" w:rsidRPr="001538E2">
        <w:rPr>
          <w:rFonts w:ascii="Tahoma" w:eastAsia="Times New Roman" w:hAnsi="Tahoma" w:cs="Tahoma"/>
          <w:color w:val="000000"/>
          <w:sz w:val="24"/>
          <w:szCs w:val="24"/>
        </w:rPr>
        <w:t>e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4C2107" w:rsidRPr="0050756E" w:rsidRDefault="004C2107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9C22F5" w:rsidRPr="001538E2" w:rsidRDefault="0062637F" w:rsidP="00EE0668">
      <w:pPr>
        <w:spacing w:after="0" w:line="240" w:lineRule="auto"/>
        <w:jc w:val="both"/>
        <w:rPr>
          <w:rFonts w:ascii="Tahoma" w:eastAsia="Times New Roman" w:hAnsi="Tahoma" w:cs="Tahoma"/>
          <w:i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i/>
          <w:color w:val="000000"/>
          <w:sz w:val="24"/>
          <w:szCs w:val="24"/>
        </w:rPr>
        <w:t>Tabela 2</w:t>
      </w:r>
      <w:r w:rsidR="009C22F5">
        <w:rPr>
          <w:rFonts w:ascii="Tahoma" w:eastAsia="Times New Roman" w:hAnsi="Tahoma" w:cs="Tahoma"/>
          <w:i/>
          <w:color w:val="000000"/>
          <w:sz w:val="24"/>
          <w:szCs w:val="24"/>
        </w:rPr>
        <w:t>:</w:t>
      </w:r>
      <w:r w:rsidR="009C22F5" w:rsidRPr="009C22F5">
        <w:rPr>
          <w:rFonts w:ascii="Tahoma" w:eastAsia="Times New Roman" w:hAnsi="Tahoma" w:cs="Tahoma"/>
          <w:i/>
          <w:color w:val="000000"/>
          <w:sz w:val="24"/>
          <w:szCs w:val="24"/>
        </w:rPr>
        <w:t>Nivo ostvarenih ušteda jednostavnih nabavki predviđenih Planom javnih nabavki</w:t>
      </w:r>
    </w:p>
    <w:tbl>
      <w:tblPr>
        <w:tblW w:w="9346" w:type="dxa"/>
        <w:tblLook w:val="04A0"/>
      </w:tblPr>
      <w:tblGrid>
        <w:gridCol w:w="5802"/>
        <w:gridCol w:w="1985"/>
        <w:gridCol w:w="1559"/>
      </w:tblGrid>
      <w:tr w:rsidR="00B15586" w:rsidRPr="001538E2" w:rsidTr="000A3BB0">
        <w:trPr>
          <w:trHeight w:val="450"/>
        </w:trPr>
        <w:tc>
          <w:tcPr>
            <w:tcW w:w="93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B15586" w:rsidRPr="001538E2" w:rsidRDefault="00B15586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Ostvarene uštede</w:t>
            </w:r>
          </w:p>
        </w:tc>
      </w:tr>
      <w:tr w:rsidR="00B15586" w:rsidRPr="001538E2" w:rsidTr="000A3BB0">
        <w:trPr>
          <w:trHeight w:val="450"/>
        </w:trPr>
        <w:tc>
          <w:tcPr>
            <w:tcW w:w="93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123.057,65 €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23,96%</w:t>
            </w:r>
          </w:p>
        </w:tc>
      </w:tr>
      <w:tr w:rsidR="00B15586" w:rsidRPr="001538E2" w:rsidTr="00F77DFD">
        <w:trPr>
          <w:trHeight w:val="23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ekologije prostornog planiranja i urbanizma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16.376,00 €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20,14</w:t>
            </w:r>
            <w:r w:rsidR="00573A56" w:rsidRPr="001538E2">
              <w:rPr>
                <w:rFonts w:ascii="Tahoma" w:eastAsia="Times New Roman" w:hAnsi="Tahoma" w:cs="Tahoma"/>
                <w:color w:val="000000"/>
              </w:rPr>
              <w:t>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12.713,01 €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8,70%</w:t>
            </w:r>
          </w:p>
        </w:tc>
      </w:tr>
      <w:tr w:rsidR="00B15586" w:rsidRPr="001538E2" w:rsidTr="000A3BB0">
        <w:trPr>
          <w:trHeight w:val="260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 xml:space="preserve">Ministarstvo ekonomskog razvoja i turizma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5.408,00 €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4,44%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pravde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3.016,86 €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3,05%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javne uprave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1.611,15 €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3,03%</w:t>
            </w:r>
          </w:p>
        </w:tc>
      </w:tr>
      <w:tr w:rsidR="00B15586" w:rsidRPr="001538E2" w:rsidTr="000A3BB0">
        <w:trPr>
          <w:trHeight w:val="245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poljoprivede, šumarstva i vodoprivrede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1.258,69 €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2,47%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finansija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774,00 €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1,75%</w:t>
            </w:r>
          </w:p>
        </w:tc>
      </w:tr>
      <w:tr w:rsidR="00B15586" w:rsidRPr="001538E2" w:rsidTr="000A3BB0">
        <w:trPr>
          <w:trHeight w:val="239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kapitalnih investicija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evropskih poslova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vanjskih poslova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0%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B15586" w:rsidRPr="001538E2" w:rsidRDefault="00C55AD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U</w:t>
            </w:r>
            <w:r w:rsidR="00B15586" w:rsidRPr="001538E2">
              <w:rPr>
                <w:rFonts w:ascii="Tahoma" w:eastAsia="Times New Roman" w:hAnsi="Tahoma" w:cs="Tahoma"/>
                <w:color w:val="000000"/>
              </w:rPr>
              <w:t>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164.215,36 €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B15586" w:rsidRPr="001538E2" w:rsidTr="000A3BB0">
        <w:trPr>
          <w:trHeight w:val="288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% ostvarene uštede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15586" w:rsidRPr="001538E2" w:rsidRDefault="00B1558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14.26%</w:t>
            </w:r>
          </w:p>
        </w:tc>
      </w:tr>
    </w:tbl>
    <w:p w:rsidR="00CE66D6" w:rsidRPr="001538E2" w:rsidRDefault="00CE66D6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5F179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Grafik</w:t>
      </w:r>
      <w:r w:rsidR="009A0A85" w:rsidRPr="001538E2">
        <w:rPr>
          <w:rFonts w:ascii="Tahoma" w:hAnsi="Tahoma" w:cs="Tahoma"/>
          <w:i/>
          <w:sz w:val="24"/>
          <w:szCs w:val="24"/>
          <w:lang/>
        </w:rPr>
        <w:t>on</w:t>
      </w:r>
      <w:r w:rsidRPr="001538E2">
        <w:rPr>
          <w:rFonts w:ascii="Tahoma" w:hAnsi="Tahoma" w:cs="Tahoma"/>
          <w:i/>
          <w:sz w:val="24"/>
          <w:szCs w:val="24"/>
          <w:lang/>
        </w:rPr>
        <w:t xml:space="preserve"> 2</w:t>
      </w:r>
      <w:r w:rsidR="005F1792">
        <w:rPr>
          <w:rFonts w:ascii="Tahoma" w:hAnsi="Tahoma" w:cs="Tahoma"/>
          <w:i/>
          <w:sz w:val="24"/>
          <w:szCs w:val="24"/>
          <w:lang/>
        </w:rPr>
        <w:t xml:space="preserve">: </w:t>
      </w:r>
      <w:r w:rsidR="005F1792" w:rsidRPr="005F1792">
        <w:rPr>
          <w:rFonts w:ascii="Tahoma" w:hAnsi="Tahoma" w:cs="Tahoma"/>
          <w:i/>
          <w:sz w:val="24"/>
          <w:szCs w:val="24"/>
          <w:lang/>
        </w:rPr>
        <w:t>Nivo ostvarenih ušteda jednostavnih nabavki predviđenih Planom javnih nabavki</w:t>
      </w: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eastAsia="Times New Roman" w:hAnsi="Tahoma" w:cs="Tahoma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5927090" cy="30365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303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4C2107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4C2107" w:rsidRPr="001538E2" w:rsidRDefault="004C2107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2637F" w:rsidRPr="001538E2" w:rsidRDefault="002E773C" w:rsidP="00EE0668">
      <w:pPr>
        <w:tabs>
          <w:tab w:val="left" w:pos="3264"/>
        </w:tabs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>
        <w:rPr>
          <w:rFonts w:ascii="Tahoma" w:hAnsi="Tahoma" w:cs="Tahoma"/>
          <w:sz w:val="24"/>
          <w:szCs w:val="24"/>
          <w:lang/>
        </w:rPr>
        <w:tab/>
      </w: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4A19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A19F6" w:rsidRPr="001538E2" w:rsidRDefault="00573A56" w:rsidP="00EE0668">
      <w:pPr>
        <w:tabs>
          <w:tab w:val="left" w:pos="1840"/>
        </w:tabs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ab/>
      </w:r>
    </w:p>
    <w:p w:rsidR="004A19F6" w:rsidRPr="001538E2" w:rsidRDefault="00573A56" w:rsidP="00EE0668">
      <w:pPr>
        <w:tabs>
          <w:tab w:val="left" w:pos="3200"/>
        </w:tabs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ab/>
      </w:r>
    </w:p>
    <w:p w:rsidR="00B15586" w:rsidRDefault="00573A56" w:rsidP="00151177">
      <w:pPr>
        <w:tabs>
          <w:tab w:val="left" w:pos="1650"/>
        </w:tabs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ab/>
      </w:r>
      <w:r w:rsidR="00CD1DCA" w:rsidRPr="001538E2">
        <w:rPr>
          <w:rFonts w:ascii="Tahoma" w:hAnsi="Tahoma" w:cs="Tahoma"/>
          <w:sz w:val="24"/>
          <w:szCs w:val="24"/>
          <w:lang/>
        </w:rPr>
        <w:tab/>
      </w:r>
    </w:p>
    <w:p w:rsidR="00151177" w:rsidRPr="00151177" w:rsidRDefault="00151177" w:rsidP="00151177">
      <w:pPr>
        <w:tabs>
          <w:tab w:val="left" w:pos="1650"/>
        </w:tabs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C83B52" w:rsidRDefault="00F3637F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</w:rPr>
      </w:pPr>
      <w:bookmarkStart w:id="13" w:name="_Hlk120521657"/>
      <w:bookmarkStart w:id="14" w:name="_Toc123021478"/>
      <w:bookmarkStart w:id="15" w:name="_Hlk120095899"/>
      <w:bookmarkStart w:id="16" w:name="_Hlk119587016"/>
      <w:r w:rsidRPr="00F77DFD">
        <w:rPr>
          <w:rFonts w:ascii="Tahoma" w:hAnsi="Tahoma" w:cs="Tahoma"/>
        </w:rPr>
        <w:t xml:space="preserve">Nivo ostvarenih ušteda jednostavnih nabavki koje </w:t>
      </w:r>
      <w:r w:rsidR="000B0106" w:rsidRPr="00F77DFD">
        <w:rPr>
          <w:rFonts w:ascii="Tahoma" w:hAnsi="Tahoma" w:cs="Tahoma"/>
        </w:rPr>
        <w:t>nijesu</w:t>
      </w:r>
      <w:r w:rsidRPr="00F77DFD">
        <w:rPr>
          <w:rFonts w:ascii="Tahoma" w:hAnsi="Tahoma" w:cs="Tahoma"/>
        </w:rPr>
        <w:t xml:space="preserve"> predviđene Planom javnih nabavki</w:t>
      </w:r>
      <w:bookmarkEnd w:id="13"/>
      <w:bookmarkEnd w:id="14"/>
    </w:p>
    <w:p w:rsidR="00655559" w:rsidRPr="00655559" w:rsidRDefault="00655559" w:rsidP="00EE0668">
      <w:pPr>
        <w:spacing w:after="0" w:line="240" w:lineRule="auto"/>
      </w:pPr>
    </w:p>
    <w:bookmarkEnd w:id="15"/>
    <w:p w:rsidR="00C83B52" w:rsidRDefault="0087202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Ukupan iznos ostvarenih ušteda u jednostavnim nabavkama koje </w:t>
      </w:r>
      <w:r w:rsidR="000B0106" w:rsidRPr="001538E2">
        <w:rPr>
          <w:rFonts w:ascii="Tahoma" w:hAnsi="Tahoma" w:cs="Tahoma"/>
          <w:sz w:val="24"/>
          <w:szCs w:val="24"/>
        </w:rPr>
        <w:t>nijesu</w:t>
      </w:r>
      <w:r w:rsidRPr="001538E2">
        <w:rPr>
          <w:rFonts w:ascii="Tahoma" w:hAnsi="Tahoma" w:cs="Tahoma"/>
          <w:sz w:val="24"/>
          <w:szCs w:val="24"/>
        </w:rPr>
        <w:t xml:space="preserve"> planirane je </w:t>
      </w:r>
      <w:r w:rsidR="00DB2A3B" w:rsidRPr="001538E2">
        <w:rPr>
          <w:rFonts w:ascii="Tahoma" w:hAnsi="Tahoma" w:cs="Tahoma"/>
          <w:sz w:val="24"/>
          <w:szCs w:val="24"/>
        </w:rPr>
        <w:t>3.066</w:t>
      </w:r>
      <w:r w:rsidRPr="001538E2">
        <w:rPr>
          <w:rFonts w:ascii="Tahoma" w:hAnsi="Tahoma" w:cs="Tahoma"/>
          <w:sz w:val="24"/>
          <w:szCs w:val="24"/>
        </w:rPr>
        <w:t>,</w:t>
      </w:r>
      <w:r w:rsidR="00DB2A3B" w:rsidRPr="001538E2">
        <w:rPr>
          <w:rFonts w:ascii="Tahoma" w:hAnsi="Tahoma" w:cs="Tahoma"/>
          <w:sz w:val="24"/>
          <w:szCs w:val="24"/>
        </w:rPr>
        <w:t>90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DB2A3B" w:rsidRPr="001538E2">
        <w:rPr>
          <w:rFonts w:ascii="Tahoma" w:hAnsi="Tahoma" w:cs="Tahoma"/>
          <w:sz w:val="24"/>
          <w:szCs w:val="24"/>
        </w:rPr>
        <w:t xml:space="preserve"> ili 2,27% procijenjene vrijednosti</w:t>
      </w:r>
      <w:r w:rsidRPr="001538E2">
        <w:rPr>
          <w:rFonts w:ascii="Tahoma" w:hAnsi="Tahoma" w:cs="Tahoma"/>
          <w:sz w:val="24"/>
          <w:szCs w:val="24"/>
        </w:rPr>
        <w:t>. Ministarstva</w:t>
      </w:r>
      <w:r w:rsidR="00DB2A3B" w:rsidRPr="001538E2">
        <w:rPr>
          <w:rFonts w:ascii="Tahoma" w:hAnsi="Tahoma" w:cs="Tahoma"/>
          <w:sz w:val="24"/>
          <w:szCs w:val="24"/>
        </w:rPr>
        <w:t xml:space="preserve"> koja su ostvarila </w:t>
      </w:r>
      <w:r w:rsidR="00DB2A3B" w:rsidRPr="001538E2">
        <w:rPr>
          <w:rFonts w:ascii="Tahoma" w:hAnsi="Tahoma" w:cs="Tahoma"/>
          <w:sz w:val="24"/>
          <w:szCs w:val="24"/>
          <w:lang/>
        </w:rPr>
        <w:t>uštedu u okviru ove kategorije su</w:t>
      </w:r>
      <w:r w:rsidR="00DB2A3B" w:rsidRPr="001538E2">
        <w:rPr>
          <w:rFonts w:ascii="Tahoma" w:hAnsi="Tahoma" w:cs="Tahoma"/>
          <w:sz w:val="24"/>
          <w:szCs w:val="24"/>
        </w:rPr>
        <w:t xml:space="preserve">: </w:t>
      </w:r>
      <w:r w:rsidRPr="001538E2">
        <w:rPr>
          <w:rFonts w:ascii="Tahoma" w:hAnsi="Tahoma" w:cs="Tahoma"/>
          <w:sz w:val="24"/>
          <w:szCs w:val="24"/>
        </w:rPr>
        <w:t xml:space="preserve">Ministarstvo </w:t>
      </w:r>
      <w:r w:rsidR="00806A55" w:rsidRPr="001538E2">
        <w:rPr>
          <w:rFonts w:ascii="Tahoma" w:hAnsi="Tahoma" w:cs="Tahoma"/>
          <w:sz w:val="24"/>
          <w:szCs w:val="24"/>
        </w:rPr>
        <w:t>unutrašnjih poslova</w:t>
      </w:r>
      <w:r w:rsidRPr="001538E2">
        <w:rPr>
          <w:rFonts w:ascii="Tahoma" w:hAnsi="Tahoma" w:cs="Tahoma"/>
          <w:sz w:val="24"/>
          <w:szCs w:val="24"/>
        </w:rPr>
        <w:t xml:space="preserve"> i to </w:t>
      </w:r>
      <w:r w:rsidR="00806A55" w:rsidRPr="001538E2">
        <w:rPr>
          <w:rFonts w:ascii="Tahoma" w:hAnsi="Tahoma" w:cs="Tahoma"/>
          <w:sz w:val="24"/>
          <w:szCs w:val="24"/>
        </w:rPr>
        <w:t>u iznosu od 23.098,71</w:t>
      </w:r>
      <w:r w:rsidR="00573A56" w:rsidRPr="001538E2">
        <w:rPr>
          <w:rFonts w:ascii="Tahoma" w:hAnsi="Tahoma" w:cs="Tahoma"/>
          <w:sz w:val="24"/>
          <w:szCs w:val="24"/>
        </w:rPr>
        <w:t>€;</w:t>
      </w:r>
      <w:r w:rsidR="00806A55" w:rsidRPr="001538E2">
        <w:rPr>
          <w:rFonts w:ascii="Tahoma" w:hAnsi="Tahoma" w:cs="Tahoma"/>
          <w:sz w:val="24"/>
          <w:szCs w:val="24"/>
        </w:rPr>
        <w:t>zatim Ministarstvo javne uprave u iznosu od 1.611,15</w:t>
      </w:r>
      <w:r w:rsidR="00573A56" w:rsidRPr="001538E2">
        <w:rPr>
          <w:rFonts w:ascii="Tahoma" w:hAnsi="Tahoma" w:cs="Tahoma"/>
          <w:sz w:val="24"/>
          <w:szCs w:val="24"/>
        </w:rPr>
        <w:t>€;</w:t>
      </w:r>
      <w:r w:rsidR="00806A55" w:rsidRPr="001538E2">
        <w:rPr>
          <w:rFonts w:ascii="Tahoma" w:hAnsi="Tahoma" w:cs="Tahoma"/>
          <w:sz w:val="24"/>
          <w:szCs w:val="24"/>
        </w:rPr>
        <w:t xml:space="preserve"> Ministarstvo odbrane 760,75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806A55" w:rsidRPr="001538E2">
        <w:rPr>
          <w:rFonts w:ascii="Tahoma" w:hAnsi="Tahoma" w:cs="Tahoma"/>
          <w:sz w:val="24"/>
          <w:szCs w:val="24"/>
        </w:rPr>
        <w:t xml:space="preserve"> i Ministarstvo finansija 695,00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="00806A55" w:rsidRPr="001538E2">
        <w:rPr>
          <w:rFonts w:ascii="Tahoma" w:hAnsi="Tahoma" w:cs="Tahoma"/>
          <w:sz w:val="24"/>
          <w:szCs w:val="24"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77DFD" w:rsidRDefault="00DB2A3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</w:rPr>
        <w:t>Ministarstva koja nijesu ostvarila u</w:t>
      </w:r>
      <w:r w:rsidRPr="001538E2">
        <w:rPr>
          <w:rFonts w:ascii="Tahoma" w:hAnsi="Tahoma" w:cs="Tahoma"/>
          <w:sz w:val="24"/>
          <w:szCs w:val="24"/>
          <w:lang/>
        </w:rPr>
        <w:t>štedu su</w:t>
      </w:r>
      <w:r w:rsidRPr="001538E2">
        <w:rPr>
          <w:rFonts w:ascii="Tahoma" w:hAnsi="Tahoma" w:cs="Tahoma"/>
          <w:sz w:val="24"/>
          <w:szCs w:val="24"/>
        </w:rPr>
        <w:t xml:space="preserve">: </w:t>
      </w:r>
      <w:r w:rsidR="00935EE0" w:rsidRPr="001538E2">
        <w:rPr>
          <w:rFonts w:ascii="Tahoma" w:hAnsi="Tahoma" w:cs="Tahoma"/>
          <w:sz w:val="24"/>
          <w:szCs w:val="24"/>
          <w:lang/>
        </w:rPr>
        <w:t>Ministarstvo kapitalnih investicija, Ministarstvo evropskih poslova, Ministarstvo pravde, Ministarstvo poljoprivrede, šumarstva i vodoprivrede, Ministarstvo vanjskih poslova, Ministarstvo ekologije, prostornog planiranja i urbanizma i Ministarstvo ekonomskog razvoja i turizma.</w:t>
      </w:r>
    </w:p>
    <w:p w:rsidR="00054A90" w:rsidRDefault="00054A90" w:rsidP="0014649F">
      <w:pPr>
        <w:rPr>
          <w:rFonts w:ascii="Tahoma" w:hAnsi="Tahoma" w:cs="Tahoma"/>
          <w:i/>
          <w:sz w:val="24"/>
          <w:szCs w:val="24"/>
          <w:lang/>
        </w:rPr>
      </w:pPr>
    </w:p>
    <w:p w:rsidR="0014649F" w:rsidRPr="001538E2" w:rsidRDefault="0062637F" w:rsidP="0005585A">
      <w:pPr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Tabela 3</w:t>
      </w:r>
      <w:r w:rsidR="0014649F">
        <w:rPr>
          <w:rFonts w:ascii="Tahoma" w:hAnsi="Tahoma" w:cs="Tahoma"/>
          <w:i/>
          <w:sz w:val="24"/>
          <w:szCs w:val="24"/>
          <w:lang/>
        </w:rPr>
        <w:t xml:space="preserve">: </w:t>
      </w:r>
      <w:r w:rsidR="0014649F" w:rsidRPr="0014649F">
        <w:rPr>
          <w:rFonts w:ascii="Tahoma" w:hAnsi="Tahoma" w:cs="Tahoma"/>
          <w:i/>
          <w:sz w:val="24"/>
          <w:szCs w:val="24"/>
          <w:lang/>
        </w:rPr>
        <w:t>Nivo ostvarenih ušteda jednostavnih nabavki koje nijesu predviđene Planom javnih nabavk</w:t>
      </w:r>
      <w:r w:rsidR="0005585A">
        <w:rPr>
          <w:rFonts w:ascii="Tahoma" w:hAnsi="Tahoma" w:cs="Tahoma"/>
          <w:i/>
          <w:sz w:val="24"/>
          <w:szCs w:val="24"/>
          <w:lang/>
        </w:rPr>
        <w:t>i</w:t>
      </w:r>
    </w:p>
    <w:tbl>
      <w:tblPr>
        <w:tblW w:w="9346" w:type="dxa"/>
        <w:tblLook w:val="04A0"/>
      </w:tblPr>
      <w:tblGrid>
        <w:gridCol w:w="6086"/>
        <w:gridCol w:w="1842"/>
        <w:gridCol w:w="1418"/>
      </w:tblGrid>
      <w:tr w:rsidR="00496D2B" w:rsidRPr="001538E2" w:rsidTr="000A3BB0">
        <w:trPr>
          <w:trHeight w:val="450"/>
        </w:trPr>
        <w:tc>
          <w:tcPr>
            <w:tcW w:w="93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496D2B" w:rsidRPr="001538E2" w:rsidRDefault="00496D2B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Ostvarene uštede u jednostavnim nabavkama koje nijesu planirane</w:t>
            </w:r>
          </w:p>
        </w:tc>
      </w:tr>
      <w:tr w:rsidR="00496D2B" w:rsidRPr="001538E2" w:rsidTr="000A3BB0">
        <w:trPr>
          <w:trHeight w:val="450"/>
        </w:trPr>
        <w:tc>
          <w:tcPr>
            <w:tcW w:w="93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unutrašnjih poslova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23.098,71 €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4,49%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lastRenderedPageBreak/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javne uprave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1.611,15 €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3,03%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odbrane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760,75 €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0,52%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finansija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695,00 €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1,57%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kapitalnih investicija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evropskih poslova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pravde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564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poljoprivrede,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br/>
              <w:t>šumarstva i vodoprivrede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vanjskih poslova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37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96D2B" w:rsidRPr="001538E2" w:rsidRDefault="00573A5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 xml:space="preserve"> ekologije,prostornog planiranja i urbanizma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41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Ministarstvo ekonomskograzvoja i turizma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96D2B" w:rsidRPr="001538E2" w:rsidRDefault="00B9582C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U</w:t>
            </w:r>
            <w:r w:rsidR="00496D2B" w:rsidRPr="001538E2">
              <w:rPr>
                <w:rFonts w:ascii="Tahoma" w:eastAsia="Times New Roman" w:hAnsi="Tahoma" w:cs="Tahoma"/>
                <w:color w:val="000000"/>
              </w:rPr>
              <w:t>kupno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3.066,90 €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496D2B" w:rsidRPr="001538E2" w:rsidTr="000A3BB0">
        <w:trPr>
          <w:trHeight w:val="288"/>
        </w:trPr>
        <w:tc>
          <w:tcPr>
            <w:tcW w:w="6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96D2B" w:rsidRPr="001538E2" w:rsidRDefault="00B9582C" w:rsidP="00EE066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1538E2">
              <w:rPr>
                <w:rFonts w:ascii="Tahoma" w:eastAsia="Times New Roman" w:hAnsi="Tahoma" w:cs="Tahoma"/>
              </w:rPr>
              <w:t>P</w:t>
            </w:r>
            <w:r w:rsidR="00496D2B" w:rsidRPr="001538E2">
              <w:rPr>
                <w:rFonts w:ascii="Tahoma" w:eastAsia="Times New Roman" w:hAnsi="Tahoma" w:cs="Tahoma"/>
              </w:rPr>
              <w:t>rosjek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96D2B" w:rsidRPr="001538E2" w:rsidRDefault="00496D2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2,27%</w:t>
            </w:r>
          </w:p>
        </w:tc>
      </w:tr>
    </w:tbl>
    <w:p w:rsidR="00D815D4" w:rsidRDefault="00D815D4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u w:val="single"/>
        </w:rPr>
      </w:pPr>
    </w:p>
    <w:p w:rsidR="00D815D4" w:rsidRPr="006F120B" w:rsidRDefault="0062637F" w:rsidP="0005585A">
      <w:pPr>
        <w:rPr>
          <w:rFonts w:ascii="Tahoma" w:hAnsi="Tahoma" w:cs="Tahoma"/>
          <w:i/>
          <w:sz w:val="24"/>
          <w:szCs w:val="24"/>
        </w:rPr>
      </w:pPr>
      <w:r w:rsidRPr="00776DD8">
        <w:rPr>
          <w:rFonts w:ascii="Tahoma" w:hAnsi="Tahoma" w:cs="Tahoma"/>
          <w:i/>
          <w:sz w:val="24"/>
          <w:szCs w:val="24"/>
        </w:rPr>
        <w:t>Grafikon 3</w:t>
      </w:r>
      <w:r w:rsidR="003A6889">
        <w:rPr>
          <w:rFonts w:ascii="Tahoma" w:hAnsi="Tahoma" w:cs="Tahoma"/>
          <w:i/>
          <w:sz w:val="24"/>
          <w:szCs w:val="24"/>
        </w:rPr>
        <w:t>:</w:t>
      </w:r>
      <w:r w:rsidR="003A6889" w:rsidRPr="003A6889">
        <w:rPr>
          <w:rFonts w:ascii="Tahoma" w:hAnsi="Tahoma" w:cs="Tahoma"/>
          <w:i/>
          <w:sz w:val="24"/>
          <w:szCs w:val="24"/>
        </w:rPr>
        <w:t>Nivo ostvarenih ušteda jednostavnih nabavki koje nijesu predviđene Planom javnih nabavki</w:t>
      </w:r>
      <w:r w:rsidR="0005585A">
        <w:rPr>
          <w:noProof/>
        </w:rPr>
        <w:drawing>
          <wp:inline distT="0" distB="0" distL="0" distR="0">
            <wp:extent cx="5888990" cy="2804160"/>
            <wp:effectExtent l="0" t="0" r="16510" b="152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9750634-2A63-4B47-89EC-5FCFBAB0A5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4A3B" w:rsidRDefault="00B54A3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496D2B" w:rsidRDefault="00935EE0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</w:rPr>
        <w:t xml:space="preserve">Iz raspoloživih podataka </w:t>
      </w:r>
      <w:r w:rsidR="00CA5F38" w:rsidRPr="001538E2">
        <w:rPr>
          <w:rFonts w:ascii="Tahoma" w:hAnsi="Tahoma" w:cs="Tahoma"/>
          <w:i/>
          <w:sz w:val="24"/>
          <w:szCs w:val="24"/>
        </w:rPr>
        <w:t>mo</w:t>
      </w:r>
      <w:r w:rsidR="00CA5F38" w:rsidRPr="001538E2">
        <w:rPr>
          <w:rFonts w:ascii="Tahoma" w:hAnsi="Tahoma" w:cs="Tahoma"/>
          <w:i/>
          <w:sz w:val="24"/>
          <w:szCs w:val="24"/>
          <w:lang/>
        </w:rPr>
        <w:t>žemozaključiti</w:t>
      </w:r>
      <w:r w:rsidR="00C45846" w:rsidRPr="001538E2">
        <w:rPr>
          <w:rFonts w:ascii="Tahoma" w:hAnsi="Tahoma" w:cs="Tahoma"/>
          <w:i/>
          <w:sz w:val="24"/>
          <w:szCs w:val="24"/>
        </w:rPr>
        <w:t xml:space="preserve">da je </w:t>
      </w:r>
      <w:r w:rsidRPr="001538E2">
        <w:rPr>
          <w:rFonts w:ascii="Tahoma" w:hAnsi="Tahoma" w:cs="Tahoma"/>
          <w:i/>
          <w:sz w:val="24"/>
          <w:szCs w:val="24"/>
        </w:rPr>
        <w:t>relativno nizak nivo ostvarene uštede</w:t>
      </w:r>
      <w:r w:rsidR="00C45846" w:rsidRPr="001538E2">
        <w:rPr>
          <w:rFonts w:ascii="Tahoma" w:hAnsi="Tahoma" w:cs="Tahoma"/>
          <w:i/>
          <w:sz w:val="24"/>
          <w:szCs w:val="24"/>
        </w:rPr>
        <w:t xml:space="preserve"> kod jednostavnih nabavki koje nijesu planirane</w:t>
      </w:r>
      <w:r w:rsidRPr="001538E2">
        <w:rPr>
          <w:rFonts w:ascii="Tahoma" w:hAnsi="Tahoma" w:cs="Tahoma"/>
          <w:i/>
          <w:sz w:val="24"/>
          <w:szCs w:val="24"/>
        </w:rPr>
        <w:t>,</w:t>
      </w:r>
      <w:r w:rsidR="00D2556D" w:rsidRPr="001538E2">
        <w:rPr>
          <w:rFonts w:ascii="Tahoma" w:hAnsi="Tahoma" w:cs="Tahoma"/>
          <w:i/>
          <w:sz w:val="24"/>
          <w:szCs w:val="24"/>
        </w:rPr>
        <w:t xml:space="preserve"> stoga je preporuka da se naručioci podstaknu da iste uvrste u svoj Plan javnih nabavki u mjeri u kojoj je to moguće.</w:t>
      </w:r>
    </w:p>
    <w:p w:rsidR="00655559" w:rsidRPr="001538E2" w:rsidRDefault="00655559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844419" w:rsidRDefault="009449B8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</w:rPr>
      </w:pPr>
      <w:bookmarkStart w:id="17" w:name="_Hlk120522147"/>
      <w:bookmarkStart w:id="18" w:name="_Toc123021479"/>
      <w:bookmarkStart w:id="19" w:name="_Hlk123120361"/>
      <w:bookmarkStart w:id="20" w:name="_Hlk120191249"/>
      <w:r w:rsidRPr="00F77DFD">
        <w:rPr>
          <w:rFonts w:ascii="Tahoma" w:hAnsi="Tahoma" w:cs="Tahoma"/>
        </w:rPr>
        <w:t>Indeks konkurentnosti</w:t>
      </w:r>
      <w:bookmarkEnd w:id="17"/>
      <w:bookmarkEnd w:id="18"/>
    </w:p>
    <w:bookmarkEnd w:id="19"/>
    <w:p w:rsidR="00655559" w:rsidRPr="00655559" w:rsidRDefault="00655559" w:rsidP="00EE0668">
      <w:pPr>
        <w:spacing w:after="0" w:line="240" w:lineRule="auto"/>
      </w:pPr>
    </w:p>
    <w:p w:rsidR="00BC184B" w:rsidRDefault="00BC184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bookmarkStart w:id="21" w:name="_Hlk120270155"/>
      <w:r w:rsidRPr="001538E2">
        <w:rPr>
          <w:rFonts w:ascii="Tahoma" w:hAnsi="Tahoma" w:cs="Tahoma"/>
          <w:sz w:val="24"/>
          <w:szCs w:val="24"/>
        </w:rPr>
        <w:t>Jedan od najva</w:t>
      </w:r>
      <w:r w:rsidR="001658A7" w:rsidRPr="001538E2">
        <w:rPr>
          <w:rFonts w:ascii="Tahoma" w:hAnsi="Tahoma" w:cs="Tahoma"/>
          <w:sz w:val="24"/>
          <w:szCs w:val="24"/>
        </w:rPr>
        <w:t>ž</w:t>
      </w:r>
      <w:r w:rsidRPr="001538E2">
        <w:rPr>
          <w:rFonts w:ascii="Tahoma" w:hAnsi="Tahoma" w:cs="Tahoma"/>
          <w:sz w:val="24"/>
          <w:szCs w:val="24"/>
        </w:rPr>
        <w:t>nijih indikatora efektivnosti i uspješnosti Sistema javnih nabavki je intenzitet konkurencije odnosno broj podnijetih ponuda po postupku.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bookmarkEnd w:id="21"/>
    <w:p w:rsidR="00844419" w:rsidRDefault="0042107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U</w:t>
      </w:r>
      <w:r w:rsidR="000A2D1E" w:rsidRPr="001538E2">
        <w:rPr>
          <w:rFonts w:ascii="Tahoma" w:hAnsi="Tahoma" w:cs="Tahoma"/>
          <w:sz w:val="24"/>
          <w:szCs w:val="24"/>
        </w:rPr>
        <w:t xml:space="preserve"> odnosu na </w:t>
      </w:r>
      <w:bookmarkEnd w:id="16"/>
      <w:r w:rsidR="000A2D1E" w:rsidRPr="001538E2">
        <w:rPr>
          <w:rFonts w:ascii="Tahoma" w:hAnsi="Tahoma" w:cs="Tahoma"/>
          <w:sz w:val="24"/>
          <w:szCs w:val="24"/>
        </w:rPr>
        <w:t>prosječan inde</w:t>
      </w:r>
      <w:r w:rsidR="004542D2" w:rsidRPr="001538E2">
        <w:rPr>
          <w:rFonts w:ascii="Tahoma" w:hAnsi="Tahoma" w:cs="Tahoma"/>
          <w:sz w:val="24"/>
          <w:szCs w:val="24"/>
        </w:rPr>
        <w:t>ks</w:t>
      </w:r>
      <w:r w:rsidR="000A2D1E" w:rsidRPr="001538E2">
        <w:rPr>
          <w:rFonts w:ascii="Tahoma" w:hAnsi="Tahoma" w:cs="Tahoma"/>
          <w:sz w:val="24"/>
          <w:szCs w:val="24"/>
        </w:rPr>
        <w:t xml:space="preserve"> konkurentnosti, raspoloživi podaci pokazuju da je </w:t>
      </w:r>
      <w:r w:rsidR="00844419" w:rsidRPr="001538E2">
        <w:rPr>
          <w:rFonts w:ascii="Tahoma" w:hAnsi="Tahoma" w:cs="Tahoma"/>
          <w:sz w:val="24"/>
          <w:szCs w:val="24"/>
        </w:rPr>
        <w:t>prosje</w:t>
      </w:r>
      <w:r w:rsidR="00844419" w:rsidRPr="001538E2">
        <w:rPr>
          <w:rFonts w:ascii="Tahoma" w:hAnsi="Tahoma" w:cs="Tahoma"/>
          <w:sz w:val="24"/>
          <w:szCs w:val="24"/>
          <w:lang/>
        </w:rPr>
        <w:t>č</w:t>
      </w:r>
      <w:r w:rsidR="00844419" w:rsidRPr="001538E2">
        <w:rPr>
          <w:rFonts w:ascii="Tahoma" w:hAnsi="Tahoma" w:cs="Tahoma"/>
          <w:sz w:val="24"/>
          <w:szCs w:val="24"/>
        </w:rPr>
        <w:t>an indeks konkurentnosti</w:t>
      </w:r>
      <w:r w:rsidR="005F1428" w:rsidRPr="001538E2">
        <w:rPr>
          <w:rFonts w:ascii="Tahoma" w:hAnsi="Tahoma" w:cs="Tahoma"/>
          <w:sz w:val="24"/>
          <w:szCs w:val="24"/>
        </w:rPr>
        <w:t xml:space="preserve"> kod jednostavnih nabavki </w:t>
      </w:r>
      <w:r w:rsidR="00844419" w:rsidRPr="001538E2">
        <w:rPr>
          <w:rFonts w:ascii="Tahoma" w:hAnsi="Tahoma" w:cs="Tahoma"/>
          <w:sz w:val="24"/>
          <w:szCs w:val="24"/>
        </w:rPr>
        <w:t>2,79 ponuda</w:t>
      </w:r>
      <w:r w:rsidR="005F1428" w:rsidRPr="001538E2">
        <w:rPr>
          <w:rFonts w:ascii="Tahoma" w:hAnsi="Tahoma" w:cs="Tahoma"/>
          <w:sz w:val="24"/>
          <w:szCs w:val="24"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A2D1E" w:rsidRPr="001538E2" w:rsidRDefault="0042107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</w:rPr>
        <w:t>Ministarstvo evropskih poslova ostvarilo</w:t>
      </w:r>
      <w:r w:rsidR="005F061D" w:rsidRPr="001538E2">
        <w:rPr>
          <w:rFonts w:ascii="Tahoma" w:hAnsi="Tahoma" w:cs="Tahoma"/>
          <w:sz w:val="24"/>
          <w:szCs w:val="24"/>
        </w:rPr>
        <w:t xml:space="preserve"> je</w:t>
      </w:r>
      <w:r w:rsidRPr="001538E2">
        <w:rPr>
          <w:rFonts w:ascii="Tahoma" w:hAnsi="Tahoma" w:cs="Tahoma"/>
          <w:sz w:val="24"/>
          <w:szCs w:val="24"/>
        </w:rPr>
        <w:t xml:space="preserve"> najbolji prosjek i to 9</w:t>
      </w:r>
      <w:r w:rsidR="000A1E11" w:rsidRPr="001538E2">
        <w:rPr>
          <w:rFonts w:ascii="Tahoma" w:hAnsi="Tahoma" w:cs="Tahoma"/>
          <w:sz w:val="24"/>
          <w:szCs w:val="24"/>
        </w:rPr>
        <w:t>,00</w:t>
      </w:r>
      <w:r w:rsidRPr="001538E2">
        <w:rPr>
          <w:rFonts w:ascii="Tahoma" w:hAnsi="Tahoma" w:cs="Tahoma"/>
          <w:sz w:val="24"/>
          <w:szCs w:val="24"/>
        </w:rPr>
        <w:t xml:space="preserve"> ponuda po jednostavnoj nabavci</w:t>
      </w:r>
      <w:r w:rsidR="00844419" w:rsidRPr="001538E2">
        <w:rPr>
          <w:rFonts w:ascii="Tahoma" w:hAnsi="Tahoma" w:cs="Tahoma"/>
          <w:sz w:val="24"/>
          <w:szCs w:val="24"/>
        </w:rPr>
        <w:t xml:space="preserve">, </w:t>
      </w:r>
      <w:r w:rsidR="00573A56" w:rsidRPr="001538E2">
        <w:rPr>
          <w:rFonts w:ascii="Tahoma" w:hAnsi="Tahoma" w:cs="Tahoma"/>
          <w:sz w:val="24"/>
          <w:szCs w:val="24"/>
          <w:lang/>
        </w:rPr>
        <w:t>Ministarstvo</w:t>
      </w:r>
      <w:r w:rsidRPr="001538E2">
        <w:rPr>
          <w:rFonts w:ascii="Tahoma" w:hAnsi="Tahoma" w:cs="Tahoma"/>
          <w:sz w:val="24"/>
          <w:szCs w:val="24"/>
          <w:lang/>
        </w:rPr>
        <w:t xml:space="preserve"> kapitalnih investicija 3,67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Pr="001538E2">
        <w:rPr>
          <w:rFonts w:ascii="Tahoma" w:hAnsi="Tahoma" w:cs="Tahoma"/>
          <w:sz w:val="24"/>
          <w:szCs w:val="24"/>
          <w:lang/>
        </w:rPr>
        <w:t xml:space="preserve"> Ministarstvo ekologije, prostornog planiranja i urbanizma 3</w:t>
      </w:r>
      <w:r w:rsidR="000A1E11" w:rsidRPr="001538E2">
        <w:rPr>
          <w:rFonts w:ascii="Tahoma" w:hAnsi="Tahoma" w:cs="Tahoma"/>
          <w:sz w:val="24"/>
          <w:szCs w:val="24"/>
          <w:lang/>
        </w:rPr>
        <w:t>,00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Pr="001538E2">
        <w:rPr>
          <w:rFonts w:ascii="Tahoma" w:hAnsi="Tahoma" w:cs="Tahoma"/>
          <w:sz w:val="24"/>
          <w:szCs w:val="24"/>
          <w:lang/>
        </w:rPr>
        <w:t xml:space="preserve"> Ministarstvo javne uprave 2</w:t>
      </w:r>
      <w:r w:rsidR="00F24D0D" w:rsidRPr="001538E2">
        <w:rPr>
          <w:rFonts w:ascii="Tahoma" w:hAnsi="Tahoma" w:cs="Tahoma"/>
          <w:sz w:val="24"/>
          <w:szCs w:val="24"/>
          <w:lang/>
        </w:rPr>
        <w:t>,6</w:t>
      </w:r>
      <w:r w:rsidR="000A1E11" w:rsidRPr="001538E2">
        <w:rPr>
          <w:rFonts w:ascii="Tahoma" w:hAnsi="Tahoma" w:cs="Tahoma"/>
          <w:sz w:val="24"/>
          <w:szCs w:val="24"/>
          <w:lang/>
        </w:rPr>
        <w:t>0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Ministarstvo ekonomskog razvoja i turizma 2,5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Ministarstvo unutrašnjih poslova 2,11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Ministarstvo poljoprivrede, šumarstva i vodoprivrede 1,8</w:t>
      </w:r>
      <w:r w:rsidR="00844419" w:rsidRPr="001538E2">
        <w:rPr>
          <w:rFonts w:ascii="Tahoma" w:hAnsi="Tahoma" w:cs="Tahoma"/>
          <w:sz w:val="24"/>
          <w:szCs w:val="24"/>
          <w:lang/>
        </w:rPr>
        <w:t>0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Ministarstvo finansija</w:t>
      </w:r>
      <w:r w:rsidR="00844419" w:rsidRPr="001538E2">
        <w:rPr>
          <w:rFonts w:ascii="Tahoma" w:hAnsi="Tahoma" w:cs="Tahoma"/>
          <w:sz w:val="24"/>
          <w:szCs w:val="24"/>
          <w:lang/>
        </w:rPr>
        <w:t xml:space="preserve"> i </w:t>
      </w:r>
      <w:r w:rsidR="000A2D1E" w:rsidRPr="001538E2">
        <w:rPr>
          <w:rFonts w:ascii="Tahoma" w:hAnsi="Tahoma" w:cs="Tahoma"/>
          <w:sz w:val="24"/>
          <w:szCs w:val="24"/>
          <w:lang/>
        </w:rPr>
        <w:t>Ministar</w:t>
      </w:r>
      <w:r w:rsidR="00844419" w:rsidRPr="001538E2">
        <w:rPr>
          <w:rFonts w:ascii="Tahoma" w:hAnsi="Tahoma" w:cs="Tahoma"/>
          <w:sz w:val="24"/>
          <w:szCs w:val="24"/>
          <w:lang/>
        </w:rPr>
        <w:t>st</w:t>
      </w:r>
      <w:r w:rsidR="000A2D1E" w:rsidRPr="001538E2">
        <w:rPr>
          <w:rFonts w:ascii="Tahoma" w:hAnsi="Tahoma" w:cs="Tahoma"/>
          <w:sz w:val="24"/>
          <w:szCs w:val="24"/>
          <w:lang/>
        </w:rPr>
        <w:t>vo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pravde 1,75</w:t>
      </w:r>
      <w:r w:rsidR="00573A56" w:rsidRPr="001538E2">
        <w:rPr>
          <w:rFonts w:ascii="Tahoma" w:hAnsi="Tahoma" w:cs="Tahoma"/>
          <w:sz w:val="24"/>
          <w:szCs w:val="24"/>
          <w:lang/>
        </w:rPr>
        <w:t>;</w:t>
      </w:r>
      <w:r w:rsidR="000A2D1E" w:rsidRPr="001538E2">
        <w:rPr>
          <w:rFonts w:ascii="Tahoma" w:hAnsi="Tahoma" w:cs="Tahoma"/>
          <w:sz w:val="24"/>
          <w:szCs w:val="24"/>
          <w:lang/>
        </w:rPr>
        <w:t xml:space="preserve"> Ministar</w:t>
      </w:r>
      <w:r w:rsidR="00844419" w:rsidRPr="001538E2">
        <w:rPr>
          <w:rFonts w:ascii="Tahoma" w:hAnsi="Tahoma" w:cs="Tahoma"/>
          <w:sz w:val="24"/>
          <w:szCs w:val="24"/>
          <w:lang/>
        </w:rPr>
        <w:t>st</w:t>
      </w:r>
      <w:r w:rsidR="000A2D1E" w:rsidRPr="001538E2">
        <w:rPr>
          <w:rFonts w:ascii="Tahoma" w:hAnsi="Tahoma" w:cs="Tahoma"/>
          <w:sz w:val="24"/>
          <w:szCs w:val="24"/>
          <w:lang/>
        </w:rPr>
        <w:t>vo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odbrane 1,5</w:t>
      </w:r>
      <w:r w:rsidR="000A1E11" w:rsidRPr="001538E2">
        <w:rPr>
          <w:rFonts w:ascii="Tahoma" w:hAnsi="Tahoma" w:cs="Tahoma"/>
          <w:sz w:val="24"/>
          <w:szCs w:val="24"/>
          <w:lang/>
        </w:rPr>
        <w:t>0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i Ministarstvo vanjskih poslova 1</w:t>
      </w:r>
      <w:r w:rsidR="000A1E11" w:rsidRPr="001538E2">
        <w:rPr>
          <w:rFonts w:ascii="Tahoma" w:hAnsi="Tahoma" w:cs="Tahoma"/>
          <w:sz w:val="24"/>
          <w:szCs w:val="24"/>
          <w:lang/>
        </w:rPr>
        <w:t>,00</w:t>
      </w:r>
      <w:r w:rsidR="00F24D0D" w:rsidRPr="001538E2">
        <w:rPr>
          <w:rFonts w:ascii="Tahoma" w:hAnsi="Tahoma" w:cs="Tahoma"/>
          <w:sz w:val="24"/>
          <w:szCs w:val="24"/>
          <w:lang/>
        </w:rPr>
        <w:t xml:space="preserve"> ponuda.</w:t>
      </w: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6F120B" w:rsidRDefault="0084441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Ovi podaci prikazani </w:t>
      </w:r>
      <w:r w:rsidR="00D72D44" w:rsidRPr="001538E2">
        <w:rPr>
          <w:rFonts w:ascii="Tahoma" w:hAnsi="Tahoma" w:cs="Tahoma"/>
          <w:sz w:val="24"/>
          <w:szCs w:val="24"/>
          <w:lang/>
        </w:rPr>
        <w:t xml:space="preserve">su </w:t>
      </w:r>
      <w:r w:rsidRPr="001538E2">
        <w:rPr>
          <w:rFonts w:ascii="Tahoma" w:hAnsi="Tahoma" w:cs="Tahoma"/>
          <w:sz w:val="24"/>
          <w:szCs w:val="24"/>
          <w:lang/>
        </w:rPr>
        <w:t>tabelarno i u grafikonu kako slijedi</w:t>
      </w:r>
      <w:r w:rsidRPr="001538E2">
        <w:rPr>
          <w:rFonts w:ascii="Tahoma" w:hAnsi="Tahoma" w:cs="Tahoma"/>
          <w:sz w:val="24"/>
          <w:szCs w:val="24"/>
        </w:rPr>
        <w:t>:</w:t>
      </w:r>
      <w:bookmarkEnd w:id="20"/>
    </w:p>
    <w:p w:rsidR="006F120B" w:rsidRPr="00655559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2189C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Tabela 4</w:t>
      </w:r>
      <w:r w:rsidR="0012189C">
        <w:rPr>
          <w:rFonts w:ascii="Tahoma" w:hAnsi="Tahoma" w:cs="Tahoma"/>
          <w:i/>
          <w:sz w:val="24"/>
          <w:szCs w:val="24"/>
        </w:rPr>
        <w:t xml:space="preserve">: </w:t>
      </w:r>
      <w:r w:rsidR="0012189C" w:rsidRPr="0012189C">
        <w:rPr>
          <w:rFonts w:ascii="Tahoma" w:hAnsi="Tahoma" w:cs="Tahoma"/>
          <w:i/>
          <w:sz w:val="24"/>
          <w:szCs w:val="24"/>
        </w:rPr>
        <w:t>Indeks konkurentnosti</w:t>
      </w:r>
    </w:p>
    <w:tbl>
      <w:tblPr>
        <w:tblW w:w="9329" w:type="dxa"/>
        <w:tblLook w:val="04A0"/>
      </w:tblPr>
      <w:tblGrid>
        <w:gridCol w:w="7513"/>
        <w:gridCol w:w="1816"/>
      </w:tblGrid>
      <w:tr w:rsidR="00844419" w:rsidRPr="001538E2" w:rsidTr="00F77DFD">
        <w:trPr>
          <w:trHeight w:val="476"/>
        </w:trPr>
        <w:tc>
          <w:tcPr>
            <w:tcW w:w="9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44419" w:rsidRPr="001538E2" w:rsidRDefault="00844419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Indeks konkurentnosti</w:t>
            </w:r>
          </w:p>
        </w:tc>
      </w:tr>
      <w:tr w:rsidR="00844419" w:rsidRPr="001538E2" w:rsidTr="00F77DFD">
        <w:trPr>
          <w:trHeight w:val="476"/>
        </w:trPr>
        <w:tc>
          <w:tcPr>
            <w:tcW w:w="9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844419" w:rsidRPr="001538E2" w:rsidTr="00F77DFD">
        <w:trPr>
          <w:trHeight w:val="2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evropskih poslova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9,00</w:t>
            </w:r>
          </w:p>
        </w:tc>
      </w:tr>
      <w:tr w:rsidR="00844419" w:rsidRPr="001538E2" w:rsidTr="000A3BB0">
        <w:trPr>
          <w:trHeight w:val="23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kapitalnih investicija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3,67</w:t>
            </w:r>
          </w:p>
        </w:tc>
      </w:tr>
      <w:tr w:rsidR="00844419" w:rsidRPr="001538E2" w:rsidTr="000A3BB0">
        <w:trPr>
          <w:trHeight w:val="22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ekologije prostornog planiranja i urbanizma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3,00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javne uprave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2,60</w:t>
            </w:r>
          </w:p>
        </w:tc>
      </w:tr>
      <w:tr w:rsidR="00844419" w:rsidRPr="001538E2" w:rsidTr="000A3BB0">
        <w:trPr>
          <w:trHeight w:val="19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Ministarstvo ekonomskog razvoja i turizma 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2,50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unutrašnjih poslova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2,11</w:t>
            </w:r>
          </w:p>
        </w:tc>
      </w:tr>
      <w:tr w:rsidR="00844419" w:rsidRPr="001538E2" w:rsidTr="000A3BB0">
        <w:trPr>
          <w:trHeight w:val="30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poljoprivede, šumarstva i vodoprivrede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1,80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finansija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1,75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pravde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1,75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odbrane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1,50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vanjskih poslova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1,00</w:t>
            </w:r>
          </w:p>
        </w:tc>
      </w:tr>
      <w:tr w:rsidR="00844419" w:rsidRPr="001538E2" w:rsidTr="000A3BB0">
        <w:trPr>
          <w:trHeight w:val="28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844419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844419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44419" w:rsidRPr="001538E2" w:rsidRDefault="0084441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2,79</w:t>
            </w:r>
          </w:p>
        </w:tc>
      </w:tr>
    </w:tbl>
    <w:p w:rsidR="0062637F" w:rsidRPr="001538E2" w:rsidRDefault="0062637F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2637F" w:rsidRDefault="00641C59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246380</wp:posOffset>
            </wp:positionV>
            <wp:extent cx="5927725" cy="3268980"/>
            <wp:effectExtent l="0" t="0" r="15875" b="7620"/>
            <wp:wrapThrough wrapText="bothSides">
              <wp:wrapPolygon edited="0">
                <wp:start x="0" y="0"/>
                <wp:lineTo x="0" y="21524"/>
                <wp:lineTo x="21588" y="21524"/>
                <wp:lineTo x="21588" y="0"/>
                <wp:lineTo x="0" y="0"/>
              </wp:wrapPolygon>
            </wp:wrapThrough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100E8AA-7802-4326-84EA-BBC4BC3866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2637F" w:rsidRPr="001538E2">
        <w:rPr>
          <w:rFonts w:ascii="Tahoma" w:hAnsi="Tahoma" w:cs="Tahoma"/>
          <w:i/>
          <w:sz w:val="24"/>
          <w:szCs w:val="24"/>
        </w:rPr>
        <w:t>G</w:t>
      </w:r>
      <w:r w:rsidR="006F120B">
        <w:rPr>
          <w:rFonts w:ascii="Tahoma" w:hAnsi="Tahoma" w:cs="Tahoma"/>
          <w:i/>
          <w:sz w:val="24"/>
          <w:szCs w:val="24"/>
        </w:rPr>
        <w:t>r</w:t>
      </w:r>
      <w:r w:rsidR="0062637F" w:rsidRPr="001538E2">
        <w:rPr>
          <w:rFonts w:ascii="Tahoma" w:hAnsi="Tahoma" w:cs="Tahoma"/>
          <w:i/>
          <w:sz w:val="24"/>
          <w:szCs w:val="24"/>
        </w:rPr>
        <w:t>afikon 4</w:t>
      </w:r>
      <w:r>
        <w:rPr>
          <w:rFonts w:ascii="Tahoma" w:hAnsi="Tahoma" w:cs="Tahoma"/>
          <w:i/>
          <w:sz w:val="24"/>
          <w:szCs w:val="24"/>
        </w:rPr>
        <w:t xml:space="preserve">: </w:t>
      </w:r>
      <w:r w:rsidRPr="00641C59">
        <w:rPr>
          <w:rFonts w:ascii="Tahoma" w:hAnsi="Tahoma" w:cs="Tahoma"/>
          <w:i/>
          <w:sz w:val="24"/>
          <w:szCs w:val="24"/>
        </w:rPr>
        <w:t>Indeks konkurentnosti</w:t>
      </w:r>
    </w:p>
    <w:p w:rsidR="006F120B" w:rsidRPr="000A3BB0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9D6325" w:rsidRDefault="009D6325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</w:rPr>
      </w:pPr>
      <w:bookmarkStart w:id="22" w:name="_Hlk120522198"/>
      <w:bookmarkStart w:id="23" w:name="_Toc123021480"/>
      <w:r w:rsidRPr="00F77DFD">
        <w:rPr>
          <w:rFonts w:ascii="Tahoma" w:hAnsi="Tahoma" w:cs="Tahoma"/>
        </w:rPr>
        <w:t>Rok za dostavljanje ponuda</w:t>
      </w:r>
      <w:bookmarkEnd w:id="22"/>
      <w:bookmarkEnd w:id="23"/>
    </w:p>
    <w:p w:rsidR="00655559" w:rsidRPr="00655559" w:rsidRDefault="00655559" w:rsidP="00EE0668">
      <w:pPr>
        <w:spacing w:after="0" w:line="240" w:lineRule="auto"/>
      </w:pPr>
    </w:p>
    <w:p w:rsidR="000A2D1E" w:rsidRDefault="000A2D1E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bookmarkStart w:id="24" w:name="_Hlk120270301"/>
      <w:r w:rsidRPr="001538E2">
        <w:rPr>
          <w:rFonts w:ascii="Tahoma" w:hAnsi="Tahoma" w:cs="Tahoma"/>
          <w:sz w:val="24"/>
          <w:szCs w:val="24"/>
        </w:rPr>
        <w:t>U odnosu na rok za dostavljanje ponuda</w:t>
      </w:r>
      <w:r w:rsidR="00780003" w:rsidRPr="001538E2">
        <w:rPr>
          <w:rFonts w:ascii="Tahoma" w:hAnsi="Tahoma" w:cs="Tahoma"/>
          <w:sz w:val="24"/>
          <w:szCs w:val="24"/>
        </w:rPr>
        <w:t xml:space="preserve"> propisan Pravilnikom o sprovođenju jednostavnih nabavki</w:t>
      </w:r>
      <w:r w:rsidR="00E24ADF" w:rsidRPr="001538E2">
        <w:rPr>
          <w:rFonts w:ascii="Tahoma" w:hAnsi="Tahoma" w:cs="Tahoma"/>
          <w:sz w:val="24"/>
          <w:szCs w:val="24"/>
        </w:rPr>
        <w:t xml:space="preserve"> a koji je najmanje 3 dana od dana objavljivanja zahtjeva</w:t>
      </w:r>
      <w:r w:rsidRPr="001538E2">
        <w:rPr>
          <w:rFonts w:ascii="Tahoma" w:hAnsi="Tahoma" w:cs="Tahoma"/>
          <w:sz w:val="24"/>
          <w:szCs w:val="24"/>
        </w:rPr>
        <w:t xml:space="preserve">, </w:t>
      </w:r>
      <w:r w:rsidR="001B5673" w:rsidRPr="001538E2">
        <w:rPr>
          <w:rFonts w:ascii="Tahoma" w:hAnsi="Tahoma" w:cs="Tahoma"/>
          <w:sz w:val="24"/>
          <w:szCs w:val="24"/>
        </w:rPr>
        <w:t xml:space="preserve">podaci dobijeni analizom u slučaju ministarstava su pokazali da je </w:t>
      </w:r>
      <w:r w:rsidRPr="001538E2">
        <w:rPr>
          <w:rFonts w:ascii="Tahoma" w:hAnsi="Tahoma" w:cs="Tahoma"/>
          <w:sz w:val="24"/>
          <w:szCs w:val="24"/>
        </w:rPr>
        <w:t>prosječan rok za dostavljanje ponud</w:t>
      </w:r>
      <w:r w:rsidR="001B5673" w:rsidRPr="001538E2">
        <w:rPr>
          <w:rFonts w:ascii="Tahoma" w:hAnsi="Tahoma" w:cs="Tahoma"/>
          <w:sz w:val="24"/>
          <w:szCs w:val="24"/>
        </w:rPr>
        <w:t>a</w:t>
      </w:r>
      <w:r w:rsidR="008B5295" w:rsidRPr="001538E2">
        <w:rPr>
          <w:rFonts w:ascii="Tahoma" w:hAnsi="Tahoma" w:cs="Tahoma"/>
          <w:sz w:val="24"/>
          <w:szCs w:val="24"/>
        </w:rPr>
        <w:t xml:space="preserve"> oko 8 </w:t>
      </w:r>
      <w:r w:rsidRPr="001538E2">
        <w:rPr>
          <w:rFonts w:ascii="Tahoma" w:hAnsi="Tahoma" w:cs="Tahoma"/>
          <w:sz w:val="24"/>
          <w:szCs w:val="24"/>
        </w:rPr>
        <w:t>dana.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bookmarkEnd w:id="24"/>
    <w:p w:rsidR="0052295D" w:rsidRDefault="000A2D1E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Najveći prosjek </w:t>
      </w:r>
      <w:r w:rsidR="003F4F52" w:rsidRPr="001538E2">
        <w:rPr>
          <w:rFonts w:ascii="Tahoma" w:hAnsi="Tahoma" w:cs="Tahoma"/>
          <w:sz w:val="24"/>
          <w:szCs w:val="24"/>
        </w:rPr>
        <w:t xml:space="preserve">je </w:t>
      </w:r>
      <w:r w:rsidRPr="001538E2">
        <w:rPr>
          <w:rFonts w:ascii="Tahoma" w:hAnsi="Tahoma" w:cs="Tahoma"/>
          <w:sz w:val="24"/>
          <w:szCs w:val="24"/>
        </w:rPr>
        <w:t>zabilježil</w:t>
      </w:r>
      <w:r w:rsidR="003A045B" w:rsidRPr="001538E2">
        <w:rPr>
          <w:rFonts w:ascii="Tahoma" w:hAnsi="Tahoma" w:cs="Tahoma"/>
          <w:sz w:val="24"/>
          <w:szCs w:val="24"/>
        </w:rPr>
        <w:t>o je</w:t>
      </w:r>
      <w:r w:rsidRPr="001538E2">
        <w:rPr>
          <w:rFonts w:ascii="Tahoma" w:hAnsi="Tahoma" w:cs="Tahoma"/>
          <w:sz w:val="24"/>
          <w:szCs w:val="24"/>
        </w:rPr>
        <w:t xml:space="preserve"> Ministar</w:t>
      </w:r>
      <w:r w:rsidR="003A045B" w:rsidRPr="001538E2">
        <w:rPr>
          <w:rFonts w:ascii="Tahoma" w:hAnsi="Tahoma" w:cs="Tahoma"/>
          <w:sz w:val="24"/>
          <w:szCs w:val="24"/>
        </w:rPr>
        <w:t>st</w:t>
      </w:r>
      <w:r w:rsidRPr="001538E2">
        <w:rPr>
          <w:rFonts w:ascii="Tahoma" w:hAnsi="Tahoma" w:cs="Tahoma"/>
          <w:sz w:val="24"/>
          <w:szCs w:val="24"/>
        </w:rPr>
        <w:t>v</w:t>
      </w:r>
      <w:r w:rsidR="003A045B" w:rsidRPr="001538E2">
        <w:rPr>
          <w:rFonts w:ascii="Tahoma" w:hAnsi="Tahoma" w:cs="Tahoma"/>
          <w:sz w:val="24"/>
          <w:szCs w:val="24"/>
        </w:rPr>
        <w:t>o poljoprivrede, šumarstva i vodoprivrede 15,6</w:t>
      </w:r>
      <w:r w:rsidR="00F41CE7" w:rsidRPr="001538E2">
        <w:rPr>
          <w:rFonts w:ascii="Tahoma" w:hAnsi="Tahoma" w:cs="Tahoma"/>
          <w:sz w:val="24"/>
          <w:szCs w:val="24"/>
        </w:rPr>
        <w:t>0</w:t>
      </w:r>
      <w:r w:rsidR="003A045B" w:rsidRPr="001538E2">
        <w:rPr>
          <w:rFonts w:ascii="Tahoma" w:hAnsi="Tahoma" w:cs="Tahoma"/>
          <w:sz w:val="24"/>
          <w:szCs w:val="24"/>
        </w:rPr>
        <w:t xml:space="preserve"> dana, Ministarstvo odbrane 10,07</w:t>
      </w:r>
      <w:r w:rsidR="00573A56" w:rsidRPr="001538E2">
        <w:rPr>
          <w:rFonts w:ascii="Tahoma" w:hAnsi="Tahoma" w:cs="Tahoma"/>
          <w:sz w:val="24"/>
          <w:szCs w:val="24"/>
        </w:rPr>
        <w:t>;</w:t>
      </w:r>
      <w:r w:rsidR="003A045B" w:rsidRPr="001538E2">
        <w:rPr>
          <w:rFonts w:ascii="Tahoma" w:hAnsi="Tahoma" w:cs="Tahoma"/>
          <w:sz w:val="24"/>
          <w:szCs w:val="24"/>
        </w:rPr>
        <w:t xml:space="preserve"> Ministarstvo vanjskih poslova 8,33</w:t>
      </w:r>
      <w:r w:rsidR="00573A56" w:rsidRPr="001538E2">
        <w:rPr>
          <w:rFonts w:ascii="Tahoma" w:hAnsi="Tahoma" w:cs="Tahoma"/>
          <w:sz w:val="24"/>
          <w:szCs w:val="24"/>
        </w:rPr>
        <w:t>;</w:t>
      </w:r>
      <w:r w:rsidR="003A045B" w:rsidRPr="001538E2">
        <w:rPr>
          <w:rFonts w:ascii="Tahoma" w:hAnsi="Tahoma" w:cs="Tahoma"/>
          <w:sz w:val="24"/>
          <w:szCs w:val="24"/>
        </w:rPr>
        <w:t xml:space="preserve"> Ministarstvo javne uprave 7,6</w:t>
      </w:r>
      <w:r w:rsidR="00F41CE7" w:rsidRPr="001538E2">
        <w:rPr>
          <w:rFonts w:ascii="Tahoma" w:hAnsi="Tahoma" w:cs="Tahoma"/>
          <w:sz w:val="24"/>
          <w:szCs w:val="24"/>
        </w:rPr>
        <w:t>0</w:t>
      </w:r>
      <w:r w:rsidR="00573A56" w:rsidRPr="001538E2">
        <w:rPr>
          <w:rFonts w:ascii="Tahoma" w:hAnsi="Tahoma" w:cs="Tahoma"/>
          <w:sz w:val="24"/>
          <w:szCs w:val="24"/>
        </w:rPr>
        <w:t>;</w:t>
      </w:r>
      <w:r w:rsidR="003A045B" w:rsidRPr="001538E2">
        <w:rPr>
          <w:rFonts w:ascii="Tahoma" w:hAnsi="Tahoma" w:cs="Tahoma"/>
          <w:sz w:val="24"/>
          <w:szCs w:val="24"/>
        </w:rPr>
        <w:t xml:space="preserve"> Ministarstvo finansija, 7,50</w:t>
      </w:r>
      <w:r w:rsidR="00573A56" w:rsidRPr="001538E2">
        <w:rPr>
          <w:rFonts w:ascii="Tahoma" w:hAnsi="Tahoma" w:cs="Tahoma"/>
          <w:sz w:val="24"/>
          <w:szCs w:val="24"/>
        </w:rPr>
        <w:t>;</w:t>
      </w:r>
      <w:r w:rsidR="003A045B" w:rsidRPr="001538E2">
        <w:rPr>
          <w:rFonts w:ascii="Tahoma" w:hAnsi="Tahoma" w:cs="Tahoma"/>
          <w:sz w:val="24"/>
          <w:szCs w:val="24"/>
        </w:rPr>
        <w:t xml:space="preserve"> Ministar</w:t>
      </w:r>
      <w:r w:rsidR="004549EE" w:rsidRPr="001538E2">
        <w:rPr>
          <w:rFonts w:ascii="Tahoma" w:hAnsi="Tahoma" w:cs="Tahoma"/>
          <w:sz w:val="24"/>
          <w:szCs w:val="24"/>
        </w:rPr>
        <w:t>s</w:t>
      </w:r>
      <w:r w:rsidR="003A045B" w:rsidRPr="001538E2">
        <w:rPr>
          <w:rFonts w:ascii="Tahoma" w:hAnsi="Tahoma" w:cs="Tahoma"/>
          <w:sz w:val="24"/>
          <w:szCs w:val="24"/>
        </w:rPr>
        <w:t>tvo kapitalnih investicija 7,33</w:t>
      </w:r>
      <w:r w:rsidR="00573A56" w:rsidRPr="001538E2">
        <w:rPr>
          <w:rFonts w:ascii="Tahoma" w:hAnsi="Tahoma" w:cs="Tahoma"/>
          <w:sz w:val="24"/>
          <w:szCs w:val="24"/>
        </w:rPr>
        <w:t>;Ministarstvo</w:t>
      </w:r>
      <w:r w:rsidR="003A045B" w:rsidRPr="001538E2">
        <w:rPr>
          <w:rFonts w:ascii="Tahoma" w:hAnsi="Tahoma" w:cs="Tahoma"/>
          <w:sz w:val="24"/>
          <w:szCs w:val="24"/>
        </w:rPr>
        <w:t xml:space="preserve"> ekonomskog razvoja i turizma 7,00</w:t>
      </w:r>
      <w:r w:rsidR="00573A56" w:rsidRPr="001538E2">
        <w:rPr>
          <w:rFonts w:ascii="Tahoma" w:hAnsi="Tahoma" w:cs="Tahoma"/>
          <w:sz w:val="24"/>
          <w:szCs w:val="24"/>
        </w:rPr>
        <w:t>;Ministarstvo</w:t>
      </w:r>
      <w:r w:rsidR="003A045B" w:rsidRPr="001538E2">
        <w:rPr>
          <w:rFonts w:ascii="Tahoma" w:hAnsi="Tahoma" w:cs="Tahoma"/>
          <w:sz w:val="24"/>
          <w:szCs w:val="24"/>
        </w:rPr>
        <w:t xml:space="preserve"> pravde 6,50</w:t>
      </w:r>
      <w:r w:rsidR="00573A56" w:rsidRPr="001538E2">
        <w:rPr>
          <w:rFonts w:ascii="Tahoma" w:hAnsi="Tahoma" w:cs="Tahoma"/>
          <w:sz w:val="24"/>
          <w:szCs w:val="24"/>
        </w:rPr>
        <w:t>;</w:t>
      </w:r>
      <w:r w:rsidR="003A045B" w:rsidRPr="001538E2">
        <w:rPr>
          <w:rFonts w:ascii="Tahoma" w:hAnsi="Tahoma" w:cs="Tahoma"/>
          <w:sz w:val="24"/>
          <w:szCs w:val="24"/>
        </w:rPr>
        <w:t xml:space="preserve"> Ministarstvo unutrašnjih poslova 5,92</w:t>
      </w:r>
      <w:r w:rsidR="00573A56" w:rsidRPr="001538E2">
        <w:rPr>
          <w:rFonts w:ascii="Tahoma" w:hAnsi="Tahoma" w:cs="Tahoma"/>
          <w:sz w:val="24"/>
          <w:szCs w:val="24"/>
        </w:rPr>
        <w:t>;Ministarstvo</w:t>
      </w:r>
      <w:r w:rsidR="003A045B" w:rsidRPr="001538E2">
        <w:rPr>
          <w:rFonts w:ascii="Tahoma" w:hAnsi="Tahoma" w:cs="Tahoma"/>
          <w:sz w:val="24"/>
          <w:szCs w:val="24"/>
        </w:rPr>
        <w:t xml:space="preserve"> ekologije, prostornog planiranja i urbanizma 5,80 i </w:t>
      </w:r>
      <w:r w:rsidR="00573A56" w:rsidRPr="001538E2">
        <w:rPr>
          <w:rFonts w:ascii="Tahoma" w:hAnsi="Tahoma" w:cs="Tahoma"/>
          <w:sz w:val="24"/>
          <w:szCs w:val="24"/>
        </w:rPr>
        <w:t>Ministarstvo</w:t>
      </w:r>
      <w:r w:rsidR="003A045B" w:rsidRPr="001538E2">
        <w:rPr>
          <w:rFonts w:ascii="Tahoma" w:hAnsi="Tahoma" w:cs="Tahoma"/>
          <w:sz w:val="24"/>
          <w:szCs w:val="24"/>
        </w:rPr>
        <w:t xml:space="preserve"> evropskih poslova 4</w:t>
      </w:r>
      <w:r w:rsidR="000A1E11" w:rsidRPr="001538E2">
        <w:rPr>
          <w:rFonts w:ascii="Tahoma" w:hAnsi="Tahoma" w:cs="Tahoma"/>
          <w:sz w:val="24"/>
          <w:szCs w:val="24"/>
        </w:rPr>
        <w:t>,00</w:t>
      </w:r>
      <w:r w:rsidR="003A045B" w:rsidRPr="001538E2">
        <w:rPr>
          <w:rFonts w:ascii="Tahoma" w:hAnsi="Tahoma" w:cs="Tahoma"/>
          <w:sz w:val="24"/>
          <w:szCs w:val="24"/>
        </w:rPr>
        <w:t xml:space="preserve"> dana.  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2637F" w:rsidRPr="001538E2" w:rsidRDefault="003A045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Ovi podaci prikazani su </w:t>
      </w:r>
      <w:r w:rsidR="005F061D" w:rsidRPr="001538E2">
        <w:rPr>
          <w:rFonts w:ascii="Tahoma" w:hAnsi="Tahoma" w:cs="Tahoma"/>
          <w:sz w:val="24"/>
          <w:szCs w:val="24"/>
        </w:rPr>
        <w:t xml:space="preserve">u </w:t>
      </w:r>
      <w:r w:rsidRPr="001538E2">
        <w:rPr>
          <w:rFonts w:ascii="Tahoma" w:hAnsi="Tahoma" w:cs="Tahoma"/>
          <w:sz w:val="24"/>
          <w:szCs w:val="24"/>
        </w:rPr>
        <w:t>tabel</w:t>
      </w:r>
      <w:r w:rsidR="005F061D" w:rsidRPr="001538E2">
        <w:rPr>
          <w:rFonts w:ascii="Tahoma" w:hAnsi="Tahoma" w:cs="Tahoma"/>
          <w:sz w:val="24"/>
          <w:szCs w:val="24"/>
        </w:rPr>
        <w:t>i</w:t>
      </w:r>
      <w:r w:rsidRPr="001538E2">
        <w:rPr>
          <w:rFonts w:ascii="Tahoma" w:hAnsi="Tahoma" w:cs="Tahoma"/>
          <w:sz w:val="24"/>
          <w:szCs w:val="24"/>
        </w:rPr>
        <w:t xml:space="preserve"> i u grafikonu koji slijed</w:t>
      </w:r>
      <w:r w:rsidR="005F061D" w:rsidRPr="001538E2">
        <w:rPr>
          <w:rFonts w:ascii="Tahoma" w:hAnsi="Tahoma" w:cs="Tahoma"/>
          <w:sz w:val="24"/>
          <w:szCs w:val="24"/>
        </w:rPr>
        <w:t>e</w:t>
      </w:r>
      <w:r w:rsidRPr="001538E2">
        <w:rPr>
          <w:rFonts w:ascii="Tahoma" w:hAnsi="Tahoma" w:cs="Tahoma"/>
          <w:sz w:val="24"/>
          <w:szCs w:val="24"/>
        </w:rPr>
        <w:t xml:space="preserve">: </w:t>
      </w:r>
    </w:p>
    <w:p w:rsidR="000A3BB0" w:rsidRDefault="000A3BB0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651CDC" w:rsidRPr="00651CDC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</w:rPr>
        <w:t>Tabela 5</w:t>
      </w:r>
      <w:r w:rsidR="00651CDC">
        <w:rPr>
          <w:rFonts w:ascii="Tahoma" w:hAnsi="Tahoma" w:cs="Tahoma"/>
          <w:i/>
          <w:sz w:val="24"/>
          <w:szCs w:val="24"/>
        </w:rPr>
        <w:t>: Prosje</w:t>
      </w:r>
      <w:r w:rsidR="00651CDC">
        <w:rPr>
          <w:rFonts w:ascii="Tahoma" w:hAnsi="Tahoma" w:cs="Tahoma"/>
          <w:i/>
          <w:sz w:val="24"/>
          <w:szCs w:val="24"/>
          <w:lang/>
        </w:rPr>
        <w:t>čan rok za dostavljanje ponuda</w:t>
      </w:r>
    </w:p>
    <w:tbl>
      <w:tblPr>
        <w:tblW w:w="9498" w:type="dxa"/>
        <w:tblInd w:w="-5" w:type="dxa"/>
        <w:tblLook w:val="04A0"/>
      </w:tblPr>
      <w:tblGrid>
        <w:gridCol w:w="6946"/>
        <w:gridCol w:w="2552"/>
      </w:tblGrid>
      <w:tr w:rsidR="003A045B" w:rsidRPr="001538E2" w:rsidTr="00F77DFD">
        <w:trPr>
          <w:trHeight w:val="476"/>
        </w:trPr>
        <w:tc>
          <w:tcPr>
            <w:tcW w:w="9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3A045B" w:rsidRPr="001538E2" w:rsidRDefault="003A045B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Prosječan rok za dostavljanje ponuda</w:t>
            </w:r>
          </w:p>
        </w:tc>
      </w:tr>
      <w:tr w:rsidR="003A045B" w:rsidRPr="001538E2" w:rsidTr="00F77DFD">
        <w:trPr>
          <w:trHeight w:val="476"/>
        </w:trPr>
        <w:tc>
          <w:tcPr>
            <w:tcW w:w="9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3A045B" w:rsidRPr="001538E2" w:rsidTr="00F77DFD">
        <w:trPr>
          <w:trHeight w:val="30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poljoprivede, šumarstva i vodoprivrede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15,60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odbrane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10,07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vanjskih poslova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8,33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javne uprave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7,60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finansija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7,50</w:t>
            </w:r>
          </w:p>
        </w:tc>
      </w:tr>
      <w:tr w:rsidR="003A045B" w:rsidRPr="001538E2" w:rsidTr="00F77DFD">
        <w:trPr>
          <w:trHeight w:val="241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kapitalnih investicija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7,33</w:t>
            </w:r>
          </w:p>
        </w:tc>
      </w:tr>
      <w:tr w:rsidR="003A045B" w:rsidRPr="001538E2" w:rsidTr="00F77DFD">
        <w:trPr>
          <w:trHeight w:val="21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Ministarstvo ekonomskog razvoja i turizma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7,00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pravde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6,50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unutrašnjih poslova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5,92</w:t>
            </w:r>
          </w:p>
        </w:tc>
      </w:tr>
      <w:tr w:rsidR="003A045B" w:rsidRPr="001538E2" w:rsidTr="00F77DFD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ekologije prostornog planiranja i urbanizma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5,80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evropskih poslova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4,00</w:t>
            </w:r>
          </w:p>
        </w:tc>
      </w:tr>
      <w:tr w:rsidR="003A045B" w:rsidRPr="001538E2" w:rsidTr="00F77DFD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A045B" w:rsidRPr="001538E2" w:rsidRDefault="006F120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3A045B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7,79</w:t>
            </w:r>
          </w:p>
        </w:tc>
      </w:tr>
    </w:tbl>
    <w:p w:rsidR="003A045B" w:rsidRPr="001538E2" w:rsidRDefault="003A045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75F6E" w:rsidRDefault="00675F6E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2637F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Grafikon 5</w:t>
      </w:r>
      <w:r w:rsidR="0005585A">
        <w:rPr>
          <w:rFonts w:ascii="Tahoma" w:hAnsi="Tahoma" w:cs="Tahoma"/>
          <w:i/>
          <w:sz w:val="24"/>
          <w:szCs w:val="24"/>
        </w:rPr>
        <w:t>: Prosje</w:t>
      </w:r>
      <w:r w:rsidR="0005585A">
        <w:rPr>
          <w:rFonts w:ascii="Tahoma" w:hAnsi="Tahoma" w:cs="Tahoma"/>
          <w:i/>
          <w:sz w:val="24"/>
          <w:szCs w:val="24"/>
          <w:lang/>
        </w:rPr>
        <w:t>čan rok za dostavljanje ponuda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noProof/>
          <w:sz w:val="24"/>
          <w:szCs w:val="24"/>
        </w:rPr>
        <w:lastRenderedPageBreak/>
        <w:drawing>
          <wp:inline distT="0" distB="0" distL="0" distR="0">
            <wp:extent cx="5930900" cy="4597400"/>
            <wp:effectExtent l="0" t="0" r="12700" b="1270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5D6C14F-483E-4631-AF79-03F0AA8887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A045B" w:rsidRPr="001538E2" w:rsidRDefault="003A045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217FD" w:rsidRPr="001538E2" w:rsidRDefault="009217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75F6E" w:rsidRDefault="009217FD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1538E2">
        <w:rPr>
          <w:rFonts w:ascii="Tahoma" w:hAnsi="Tahoma" w:cs="Tahoma"/>
          <w:b/>
          <w:i/>
          <w:sz w:val="24"/>
          <w:szCs w:val="24"/>
        </w:rPr>
        <w:t xml:space="preserve">Iz gore navedenih podataka može se zaključiti da je na nivou ministarstava prosječno vrijeme trajanja </w:t>
      </w:r>
      <w:r w:rsidR="00924892" w:rsidRPr="001538E2">
        <w:rPr>
          <w:rFonts w:ascii="Tahoma" w:hAnsi="Tahoma" w:cs="Tahoma"/>
          <w:b/>
          <w:i/>
          <w:sz w:val="24"/>
          <w:szCs w:val="24"/>
        </w:rPr>
        <w:t>jednostavne nabavke značajno duže od minimalnog roka za dostavljanje ponuda predviđenog Pravilnikom</w:t>
      </w:r>
      <w:r w:rsidR="00A76853" w:rsidRPr="001538E2">
        <w:rPr>
          <w:rFonts w:ascii="Tahoma" w:hAnsi="Tahoma" w:cs="Tahoma"/>
          <w:b/>
          <w:i/>
          <w:sz w:val="24"/>
          <w:szCs w:val="24"/>
        </w:rPr>
        <w:t xml:space="preserve"> i nije zabilježen kraći rok za dostavljanje ponuda od predviđenog.</w:t>
      </w:r>
    </w:p>
    <w:p w:rsidR="00675F6E" w:rsidRPr="001538E2" w:rsidRDefault="00675F6E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</w:p>
    <w:p w:rsidR="00C147AA" w:rsidRDefault="0057797C" w:rsidP="00EE0668">
      <w:pPr>
        <w:pStyle w:val="Heading2"/>
        <w:numPr>
          <w:ilvl w:val="0"/>
          <w:numId w:val="17"/>
        </w:numPr>
        <w:spacing w:line="240" w:lineRule="auto"/>
        <w:rPr>
          <w:rFonts w:ascii="Tahoma" w:hAnsi="Tahoma" w:cs="Tahoma"/>
        </w:rPr>
      </w:pPr>
      <w:bookmarkStart w:id="25" w:name="_Hlk120522327"/>
      <w:bookmarkStart w:id="26" w:name="_Toc123021481"/>
      <w:r w:rsidRPr="00F77DFD">
        <w:rPr>
          <w:rFonts w:ascii="Tahoma" w:hAnsi="Tahoma" w:cs="Tahoma"/>
        </w:rPr>
        <w:t>O</w:t>
      </w:r>
      <w:r w:rsidR="003A045B" w:rsidRPr="00F77DFD">
        <w:rPr>
          <w:rFonts w:ascii="Tahoma" w:hAnsi="Tahoma" w:cs="Tahoma"/>
        </w:rPr>
        <w:t>dnos cijene i kvaliteta u jednostavnim nabavkama</w:t>
      </w:r>
      <w:bookmarkEnd w:id="25"/>
      <w:bookmarkEnd w:id="26"/>
    </w:p>
    <w:p w:rsidR="00675F6E" w:rsidRPr="00675F6E" w:rsidRDefault="00675F6E" w:rsidP="00EE0668">
      <w:pPr>
        <w:spacing w:after="0" w:line="240" w:lineRule="auto"/>
      </w:pPr>
    </w:p>
    <w:p w:rsidR="001242F6" w:rsidRDefault="003A045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</w:rPr>
        <w:t>Raspoloživi podaci ud</w:t>
      </w:r>
      <w:r w:rsidR="00F54FE9" w:rsidRPr="001538E2">
        <w:rPr>
          <w:rFonts w:ascii="Tahoma" w:hAnsi="Tahoma" w:cs="Tahoma"/>
          <w:sz w:val="24"/>
          <w:szCs w:val="24"/>
        </w:rPr>
        <w:t>i</w:t>
      </w:r>
      <w:r w:rsidRPr="001538E2">
        <w:rPr>
          <w:rFonts w:ascii="Tahoma" w:hAnsi="Tahoma" w:cs="Tahoma"/>
          <w:sz w:val="24"/>
          <w:szCs w:val="24"/>
        </w:rPr>
        <w:t xml:space="preserve">jelu kriterijuma odnos cijene i kvaliteta u jednostavnim nabavkama pokazuju </w:t>
      </w:r>
      <w:r w:rsidR="00FD50D3" w:rsidRPr="001538E2">
        <w:rPr>
          <w:rFonts w:ascii="Tahoma" w:hAnsi="Tahoma" w:cs="Tahoma"/>
          <w:sz w:val="24"/>
          <w:szCs w:val="24"/>
        </w:rPr>
        <w:t xml:space="preserve">da je kod onih ministarstava koji su koristili kriterijum ekonomski najpovoljnija ponuda isti bio zastupljen u iznosu od </w:t>
      </w:r>
      <w:r w:rsidRPr="001538E2">
        <w:rPr>
          <w:rFonts w:ascii="Tahoma" w:hAnsi="Tahoma" w:cs="Tahoma"/>
          <w:sz w:val="24"/>
          <w:szCs w:val="24"/>
        </w:rPr>
        <w:t xml:space="preserve">6% u odnosu na </w:t>
      </w:r>
      <w:r w:rsidR="00FD50D3" w:rsidRPr="001538E2">
        <w:rPr>
          <w:rFonts w:ascii="Tahoma" w:hAnsi="Tahoma" w:cs="Tahoma"/>
          <w:sz w:val="24"/>
          <w:szCs w:val="24"/>
        </w:rPr>
        <w:t>kriterijum najniža cijena.</w:t>
      </w:r>
      <w:r w:rsidR="001242F6" w:rsidRPr="001538E2">
        <w:rPr>
          <w:rFonts w:ascii="Tahoma" w:hAnsi="Tahoma" w:cs="Tahoma"/>
          <w:sz w:val="24"/>
          <w:szCs w:val="24"/>
          <w:lang/>
        </w:rPr>
        <w:t xml:space="preserve">Pojedinačno, najveći udio je ostvarilo </w:t>
      </w:r>
      <w:r w:rsidR="00573A56" w:rsidRPr="001538E2">
        <w:rPr>
          <w:rFonts w:ascii="Tahoma" w:hAnsi="Tahoma" w:cs="Tahoma"/>
          <w:sz w:val="24"/>
          <w:szCs w:val="24"/>
          <w:lang/>
        </w:rPr>
        <w:t>Ministarstvo</w:t>
      </w:r>
      <w:r w:rsidR="001242F6" w:rsidRPr="001538E2">
        <w:rPr>
          <w:rFonts w:ascii="Tahoma" w:hAnsi="Tahoma" w:cs="Tahoma"/>
          <w:sz w:val="24"/>
          <w:szCs w:val="24"/>
          <w:lang/>
        </w:rPr>
        <w:t xml:space="preserve"> poljoprivrede, šumarstva i vodoprivrede u iznosu od 40%, a najmanji Ministarstvo odbrane 7,14%.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1242F6" w:rsidRDefault="001242F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Ministarstvo kapitalnih investicija, Ministarstvo finansija, </w:t>
      </w:r>
      <w:r w:rsidR="00573A56" w:rsidRPr="001538E2">
        <w:rPr>
          <w:rFonts w:ascii="Tahoma" w:hAnsi="Tahoma" w:cs="Tahoma"/>
          <w:sz w:val="24"/>
          <w:szCs w:val="24"/>
          <w:lang/>
        </w:rPr>
        <w:t>Ministarstvo</w:t>
      </w:r>
      <w:r w:rsidRPr="001538E2">
        <w:rPr>
          <w:rFonts w:ascii="Tahoma" w:hAnsi="Tahoma" w:cs="Tahoma"/>
          <w:sz w:val="24"/>
          <w:szCs w:val="24"/>
          <w:lang/>
        </w:rPr>
        <w:t xml:space="preserve"> evropskih poslova, Ministarstvo vanjskih poslova, Ministarstvo ekologije, prostornog planiranja i urbanizma, Ministarstvo ekonomskog razvoja i turizma i </w:t>
      </w:r>
      <w:r w:rsidR="00573A56" w:rsidRPr="001538E2">
        <w:rPr>
          <w:rFonts w:ascii="Tahoma" w:hAnsi="Tahoma" w:cs="Tahoma"/>
          <w:sz w:val="24"/>
          <w:szCs w:val="24"/>
          <w:lang/>
        </w:rPr>
        <w:t>Ministarstvo</w:t>
      </w:r>
      <w:r w:rsidRPr="001538E2">
        <w:rPr>
          <w:rFonts w:ascii="Tahoma" w:hAnsi="Tahoma" w:cs="Tahoma"/>
          <w:sz w:val="24"/>
          <w:szCs w:val="24"/>
          <w:lang/>
        </w:rPr>
        <w:t xml:space="preserve"> unutrašnjih poslova nijesu koristili ovaj kriterijum dodjele ugovora.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1242F6" w:rsidRDefault="00C147AA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Ovi podaci su prikazani </w:t>
      </w:r>
      <w:r w:rsidR="0062637F" w:rsidRPr="001538E2">
        <w:rPr>
          <w:rFonts w:ascii="Tahoma" w:hAnsi="Tahoma" w:cs="Tahoma"/>
          <w:sz w:val="24"/>
          <w:szCs w:val="24"/>
          <w:lang/>
        </w:rPr>
        <w:t xml:space="preserve">tabelarno i </w:t>
      </w:r>
      <w:r w:rsidRPr="001538E2">
        <w:rPr>
          <w:rFonts w:ascii="Tahoma" w:hAnsi="Tahoma" w:cs="Tahoma"/>
          <w:sz w:val="24"/>
          <w:szCs w:val="24"/>
          <w:lang/>
        </w:rPr>
        <w:t>u grafikonu koji slijedi</w:t>
      </w:r>
      <w:r w:rsidRPr="001538E2">
        <w:rPr>
          <w:rFonts w:ascii="Tahoma" w:hAnsi="Tahoma" w:cs="Tahoma"/>
          <w:sz w:val="24"/>
          <w:szCs w:val="24"/>
        </w:rPr>
        <w:t>: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F120B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Tabela 6</w:t>
      </w:r>
      <w:r w:rsidR="0005585A">
        <w:rPr>
          <w:rFonts w:ascii="Tahoma" w:hAnsi="Tahoma" w:cs="Tahoma"/>
          <w:i/>
          <w:sz w:val="24"/>
          <w:szCs w:val="24"/>
        </w:rPr>
        <w:t xml:space="preserve">: </w:t>
      </w:r>
      <w:r w:rsidR="0005585A" w:rsidRPr="0005585A">
        <w:rPr>
          <w:rFonts w:ascii="Tahoma" w:hAnsi="Tahoma" w:cs="Tahoma"/>
          <w:i/>
          <w:sz w:val="24"/>
          <w:szCs w:val="24"/>
          <w:lang/>
        </w:rPr>
        <w:t>Procentualna zastupljenost kriterijuma odnosa cijene i kvaliteta</w:t>
      </w:r>
    </w:p>
    <w:tbl>
      <w:tblPr>
        <w:tblW w:w="8931" w:type="dxa"/>
        <w:tblLook w:val="04A0"/>
      </w:tblPr>
      <w:tblGrid>
        <w:gridCol w:w="6663"/>
        <w:gridCol w:w="2268"/>
      </w:tblGrid>
      <w:tr w:rsidR="003A045B" w:rsidRPr="001538E2" w:rsidTr="000A3BB0">
        <w:trPr>
          <w:trHeight w:val="476"/>
        </w:trPr>
        <w:tc>
          <w:tcPr>
            <w:tcW w:w="89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3A045B" w:rsidRPr="001538E2" w:rsidRDefault="003A045B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% odnos cijene i kvaliteta u jednostavnim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 xml:space="preserve"> nabavkama</w:t>
            </w:r>
          </w:p>
        </w:tc>
      </w:tr>
      <w:tr w:rsidR="003A045B" w:rsidRPr="001538E2" w:rsidTr="000A3BB0">
        <w:trPr>
          <w:trHeight w:val="476"/>
        </w:trPr>
        <w:tc>
          <w:tcPr>
            <w:tcW w:w="89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3A045B" w:rsidRPr="001538E2" w:rsidTr="000A3BB0">
        <w:trPr>
          <w:trHeight w:val="29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poljoprivede, šumarstva i vodoprivrede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40</w:t>
            </w:r>
            <w:r w:rsidR="00490EE4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,00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javne uprave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20</w:t>
            </w:r>
            <w:r w:rsidR="00490EE4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,00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odbrane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7,14%</w:t>
            </w:r>
          </w:p>
        </w:tc>
      </w:tr>
      <w:tr w:rsidR="003A045B" w:rsidRPr="001538E2" w:rsidTr="000A3BB0">
        <w:trPr>
          <w:trHeight w:val="2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kapitalnih investicija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finansija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evropskih poslova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pravde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vanjskih poslova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ekologije prostornog planiranja i urbanizma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7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Ministarstvo ekonomskog razvoja i turizma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Ministarstvo unutrašnjih poslova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A045B" w:rsidRPr="001538E2" w:rsidTr="000A3BB0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3A045B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sz w:val="24"/>
                <w:szCs w:val="24"/>
              </w:rPr>
              <w:t>P</w:t>
            </w:r>
            <w:r w:rsidR="003A045B" w:rsidRPr="001538E2">
              <w:rPr>
                <w:rFonts w:ascii="Tahoma" w:eastAsia="Times New Roman" w:hAnsi="Tahoma" w:cs="Tahoma"/>
                <w:sz w:val="24"/>
                <w:szCs w:val="24"/>
              </w:rPr>
              <w:t>rosjek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A045B" w:rsidRPr="001538E2" w:rsidRDefault="003A045B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sz w:val="24"/>
                <w:szCs w:val="24"/>
              </w:rPr>
              <w:t>6</w:t>
            </w:r>
            <w:r w:rsidR="005F061D" w:rsidRPr="001538E2">
              <w:rPr>
                <w:rFonts w:ascii="Tahoma" w:eastAsia="Times New Roman" w:hAnsi="Tahoma" w:cs="Tahoma"/>
                <w:sz w:val="24"/>
                <w:szCs w:val="24"/>
              </w:rPr>
              <w:t>,00</w:t>
            </w:r>
            <w:r w:rsidRPr="001538E2">
              <w:rPr>
                <w:rFonts w:ascii="Tahoma" w:eastAsia="Times New Roman" w:hAnsi="Tahoma" w:cs="Tahoma"/>
                <w:sz w:val="24"/>
                <w:szCs w:val="24"/>
              </w:rPr>
              <w:t>%</w:t>
            </w:r>
          </w:p>
        </w:tc>
      </w:tr>
    </w:tbl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05585A" w:rsidRDefault="0005585A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6F120B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Grafikon 6</w:t>
      </w:r>
      <w:r w:rsidR="0005585A">
        <w:rPr>
          <w:rFonts w:ascii="Tahoma" w:hAnsi="Tahoma" w:cs="Tahoma"/>
          <w:i/>
          <w:sz w:val="24"/>
          <w:szCs w:val="24"/>
        </w:rPr>
        <w:t xml:space="preserve">: </w:t>
      </w:r>
      <w:r w:rsidR="00FC66C8">
        <w:rPr>
          <w:rFonts w:ascii="Tahoma" w:hAnsi="Tahoma" w:cs="Tahoma"/>
          <w:i/>
          <w:sz w:val="24"/>
          <w:szCs w:val="24"/>
          <w:lang/>
        </w:rPr>
        <w:t>P</w:t>
      </w:r>
      <w:r w:rsidR="0005585A" w:rsidRPr="0005585A">
        <w:rPr>
          <w:rFonts w:ascii="Tahoma" w:hAnsi="Tahoma" w:cs="Tahoma"/>
          <w:i/>
          <w:sz w:val="24"/>
          <w:szCs w:val="24"/>
          <w:lang/>
        </w:rPr>
        <w:t>rocentualna zastupljenost kriterijuma odnosa cijene i kvaliteta</w:t>
      </w:r>
    </w:p>
    <w:p w:rsidR="003A045B" w:rsidRPr="001538E2" w:rsidRDefault="003A045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noProof/>
          <w:sz w:val="24"/>
          <w:szCs w:val="24"/>
        </w:rPr>
        <w:lastRenderedPageBreak/>
        <w:drawing>
          <wp:inline distT="0" distB="0" distL="0" distR="0">
            <wp:extent cx="5669280" cy="3040380"/>
            <wp:effectExtent l="0" t="0" r="7620" b="762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82C7278-C7AD-47A8-A2C5-65B05BC697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6CE3" w:rsidRPr="001538E2" w:rsidRDefault="00596CE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8A3F75" w:rsidRPr="001538E2" w:rsidRDefault="008A3F75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1538E2">
        <w:rPr>
          <w:rFonts w:ascii="Tahoma" w:hAnsi="Tahoma" w:cs="Tahoma"/>
          <w:b/>
          <w:i/>
          <w:sz w:val="24"/>
          <w:szCs w:val="24"/>
        </w:rPr>
        <w:t>Iz navedenih podataka proizila</w:t>
      </w:r>
      <w:r w:rsidR="005F061D" w:rsidRPr="001538E2">
        <w:rPr>
          <w:rFonts w:ascii="Tahoma" w:hAnsi="Tahoma" w:cs="Tahoma"/>
          <w:b/>
          <w:i/>
          <w:sz w:val="24"/>
          <w:szCs w:val="24"/>
        </w:rPr>
        <w:t>z</w:t>
      </w:r>
      <w:r w:rsidRPr="001538E2">
        <w:rPr>
          <w:rFonts w:ascii="Tahoma" w:hAnsi="Tahoma" w:cs="Tahoma"/>
          <w:b/>
          <w:i/>
          <w:sz w:val="24"/>
          <w:szCs w:val="24"/>
        </w:rPr>
        <w:t>i</w:t>
      </w:r>
      <w:r w:rsidR="005F061D" w:rsidRPr="001538E2">
        <w:rPr>
          <w:rFonts w:ascii="Tahoma" w:hAnsi="Tahoma" w:cs="Tahoma"/>
          <w:b/>
          <w:i/>
          <w:sz w:val="24"/>
          <w:szCs w:val="24"/>
        </w:rPr>
        <w:t xml:space="preserve"> da je</w:t>
      </w:r>
      <w:r w:rsidRPr="001538E2">
        <w:rPr>
          <w:rFonts w:ascii="Tahoma" w:hAnsi="Tahoma" w:cs="Tahoma"/>
          <w:b/>
          <w:i/>
          <w:sz w:val="24"/>
          <w:szCs w:val="24"/>
        </w:rPr>
        <w:t xml:space="preserve"> izuzetno mala zastupljenost drugih kriterijuma pored</w:t>
      </w:r>
      <w:r w:rsidR="005F061D" w:rsidRPr="001538E2">
        <w:rPr>
          <w:rFonts w:ascii="Tahoma" w:hAnsi="Tahoma" w:cs="Tahoma"/>
          <w:b/>
          <w:i/>
          <w:sz w:val="24"/>
          <w:szCs w:val="24"/>
        </w:rPr>
        <w:t xml:space="preserve"> kriterijuma</w:t>
      </w:r>
      <w:r w:rsidRPr="001538E2">
        <w:rPr>
          <w:rFonts w:ascii="Tahoma" w:hAnsi="Tahoma" w:cs="Tahoma"/>
          <w:b/>
          <w:i/>
          <w:sz w:val="24"/>
          <w:szCs w:val="24"/>
        </w:rPr>
        <w:t xml:space="preserve"> najniže ponuđene cijene.</w:t>
      </w:r>
    </w:p>
    <w:p w:rsidR="001108EB" w:rsidRPr="001538E2" w:rsidRDefault="001108EB" w:rsidP="00EE066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  <w:lang/>
        </w:rPr>
      </w:pPr>
    </w:p>
    <w:p w:rsidR="00596CE3" w:rsidRPr="00F77DFD" w:rsidRDefault="00596CE3" w:rsidP="00EE0668">
      <w:pPr>
        <w:pStyle w:val="Heading1"/>
        <w:spacing w:line="240" w:lineRule="auto"/>
        <w:jc w:val="center"/>
        <w:rPr>
          <w:rFonts w:ascii="Tahoma" w:hAnsi="Tahoma" w:cs="Tahoma"/>
        </w:rPr>
      </w:pPr>
      <w:bookmarkStart w:id="27" w:name="_Toc123021482"/>
      <w:r w:rsidRPr="00F77DFD">
        <w:rPr>
          <w:rFonts w:ascii="Tahoma" w:hAnsi="Tahoma" w:cs="Tahoma"/>
        </w:rPr>
        <w:t>JEDINICE LOKALNE SAMOUPRAVE</w:t>
      </w:r>
      <w:bookmarkEnd w:id="27"/>
    </w:p>
    <w:p w:rsidR="001538E2" w:rsidRPr="00F77DFD" w:rsidRDefault="001538E2" w:rsidP="00EE0668">
      <w:pPr>
        <w:pStyle w:val="Heading2"/>
        <w:spacing w:line="240" w:lineRule="auto"/>
        <w:rPr>
          <w:rFonts w:ascii="Tahoma" w:hAnsi="Tahoma" w:cs="Tahoma"/>
          <w:lang/>
        </w:rPr>
      </w:pPr>
      <w:bookmarkStart w:id="28" w:name="_Hlk120522459"/>
    </w:p>
    <w:p w:rsidR="00596CE3" w:rsidRDefault="00596CE3" w:rsidP="00EE0668">
      <w:pPr>
        <w:pStyle w:val="Heading2"/>
        <w:numPr>
          <w:ilvl w:val="1"/>
          <w:numId w:val="18"/>
        </w:numPr>
        <w:spacing w:line="240" w:lineRule="auto"/>
        <w:rPr>
          <w:rFonts w:ascii="Tahoma" w:hAnsi="Tahoma" w:cs="Tahoma"/>
        </w:rPr>
      </w:pPr>
      <w:bookmarkStart w:id="29" w:name="_Toc123021483"/>
      <w:r w:rsidRPr="00F77DFD">
        <w:rPr>
          <w:rFonts w:ascii="Tahoma" w:hAnsi="Tahoma" w:cs="Tahoma"/>
        </w:rPr>
        <w:t>Planiranje jednostavnih nabavki</w:t>
      </w:r>
      <w:bookmarkEnd w:id="29"/>
    </w:p>
    <w:p w:rsidR="00675F6E" w:rsidRPr="00675F6E" w:rsidRDefault="00675F6E" w:rsidP="00EE0668">
      <w:pPr>
        <w:spacing w:after="0" w:line="240" w:lineRule="auto"/>
      </w:pPr>
    </w:p>
    <w:bookmarkEnd w:id="28"/>
    <w:p w:rsidR="00596CE3" w:rsidRDefault="00596CE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Raspoloživi podaci o nivou planiranih nabavki naručilaca iz kategorije jedinice lokalne samouprave pokazuju da je prosječan procentualni iznos planiranih jednostavnih nabavki 77,33%.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96CE3" w:rsidRDefault="00596CE3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Pojedinačno, Opština Bar je ostvarila najveći prosječan iznos od 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>76,14%, dok je Opština Ulcinj zabilježila najmanji iznos od svega 7,14%.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596CE3" w:rsidRDefault="00596CE3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>Opština Tivat, Opština Mojkovac, Opština Tuzi, Opština Kotor, Opština Berane, Opština Plav,</w:t>
      </w:r>
      <w:r w:rsidR="003526B5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 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>Opština Gusinje</w:t>
      </w:r>
      <w:r w:rsidR="003526B5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nijesu planirale jednostavne nabavke.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490EE4" w:rsidRDefault="003526B5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>Ovi podaci prikazani su detaljno za svaku jedinicu lokalne samouprave pojedinačno, tabelarno kako slijedi:</w:t>
      </w:r>
    </w:p>
    <w:p w:rsidR="006F120B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C66C8" w:rsidRDefault="00FC66C8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C66C8" w:rsidRDefault="00FC66C8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C66C8" w:rsidRDefault="00FC66C8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C66C8" w:rsidRPr="00675F6E" w:rsidRDefault="00FC66C8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6F120B" w:rsidRPr="001538E2" w:rsidRDefault="0062637F" w:rsidP="00EE0668">
      <w:pPr>
        <w:spacing w:after="0" w:line="240" w:lineRule="auto"/>
        <w:jc w:val="both"/>
        <w:rPr>
          <w:rFonts w:ascii="Tahoma" w:eastAsia="Times New Roman" w:hAnsi="Tahoma" w:cs="Tahoma"/>
          <w:i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i/>
          <w:color w:val="000000"/>
          <w:sz w:val="24"/>
          <w:szCs w:val="24"/>
        </w:rPr>
        <w:t>Tabela 1.1</w:t>
      </w:r>
      <w:r w:rsidR="00FC66C8">
        <w:rPr>
          <w:rFonts w:ascii="Tahoma" w:eastAsia="Times New Roman" w:hAnsi="Tahoma" w:cs="Tahoma"/>
          <w:i/>
          <w:color w:val="000000"/>
          <w:sz w:val="24"/>
          <w:szCs w:val="24"/>
        </w:rPr>
        <w:t xml:space="preserve">: </w:t>
      </w:r>
      <w:r w:rsidR="00FC66C8">
        <w:rPr>
          <w:rFonts w:ascii="Tahoma" w:hAnsi="Tahoma" w:cs="Tahoma"/>
          <w:i/>
          <w:sz w:val="24"/>
          <w:szCs w:val="24"/>
          <w:lang/>
        </w:rPr>
        <w:t>Nabavke koje nijesu planirane kod lokalnih samouprava</w:t>
      </w:r>
    </w:p>
    <w:tbl>
      <w:tblPr>
        <w:tblW w:w="9214" w:type="dxa"/>
        <w:tblLook w:val="04A0"/>
      </w:tblPr>
      <w:tblGrid>
        <w:gridCol w:w="6379"/>
        <w:gridCol w:w="2835"/>
      </w:tblGrid>
      <w:tr w:rsidR="003526B5" w:rsidRPr="001538E2" w:rsidTr="00895481">
        <w:trPr>
          <w:trHeight w:val="476"/>
        </w:trPr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3526B5" w:rsidRPr="001538E2" w:rsidRDefault="003526B5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lastRenderedPageBreak/>
              <w:t xml:space="preserve">% jednostavnih nabavki koje nijesu 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planirane</w:t>
            </w:r>
          </w:p>
        </w:tc>
      </w:tr>
      <w:tr w:rsidR="003526B5" w:rsidRPr="001538E2" w:rsidTr="00895481">
        <w:trPr>
          <w:trHeight w:val="476"/>
        </w:trPr>
        <w:tc>
          <w:tcPr>
            <w:tcW w:w="9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3526B5" w:rsidRPr="001538E2" w:rsidTr="00895481">
        <w:trPr>
          <w:trHeight w:val="28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Bar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83,78%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Kolašin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75</w:t>
            </w:r>
            <w:r w:rsidR="00490EE4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,00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Glavni Grad Podgorica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69,72%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Šavnik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42,85%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Golubovci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42,85%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Nikšić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40,90%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Herceg Novi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27,77%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Plužine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22.22%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Petnjica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18,18%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Danilovgrad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18,18%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Žabljak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16,66%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Budva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10,34%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Ulcinj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7,14%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Tivat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Mojkovac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Tuzi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Berane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Plav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Gusinje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3526B5" w:rsidRPr="001538E2" w:rsidTr="000A3BB0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526B5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3526B5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3526B5" w:rsidRPr="001538E2" w:rsidRDefault="003526B5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23,86%</w:t>
            </w:r>
          </w:p>
        </w:tc>
      </w:tr>
    </w:tbl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</w:p>
    <w:p w:rsidR="00596CE3" w:rsidRPr="001538E2" w:rsidRDefault="003526B5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1538E2">
        <w:rPr>
          <w:rFonts w:ascii="Tahoma" w:hAnsi="Tahoma" w:cs="Tahoma"/>
          <w:b/>
          <w:i/>
          <w:sz w:val="24"/>
          <w:szCs w:val="24"/>
        </w:rPr>
        <w:t>Iz navedenih podataka proizilazi visok nivo planiranih jednostavnih nabavki</w:t>
      </w:r>
      <w:r w:rsidR="005F061D" w:rsidRPr="001538E2">
        <w:rPr>
          <w:rFonts w:ascii="Tahoma" w:hAnsi="Tahoma" w:cs="Tahoma"/>
          <w:b/>
          <w:i/>
          <w:sz w:val="24"/>
          <w:szCs w:val="24"/>
        </w:rPr>
        <w:t xml:space="preserve"> kod lokalnih samouprava</w:t>
      </w:r>
      <w:r w:rsidRPr="001538E2">
        <w:rPr>
          <w:rFonts w:ascii="Tahoma" w:hAnsi="Tahoma" w:cs="Tahoma"/>
          <w:b/>
          <w:i/>
          <w:sz w:val="24"/>
          <w:szCs w:val="24"/>
        </w:rPr>
        <w:t>.</w:t>
      </w:r>
    </w:p>
    <w:p w:rsidR="003526B5" w:rsidRPr="001538E2" w:rsidRDefault="003526B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1538E2" w:rsidRDefault="003526B5" w:rsidP="00EE0668">
      <w:pPr>
        <w:pStyle w:val="Heading2"/>
        <w:spacing w:line="240" w:lineRule="auto"/>
        <w:rPr>
          <w:rFonts w:ascii="Tahoma" w:hAnsi="Tahoma" w:cs="Tahoma"/>
        </w:rPr>
      </w:pPr>
      <w:bookmarkStart w:id="30" w:name="_Toc123021484"/>
      <w:r w:rsidRPr="00F77DFD">
        <w:rPr>
          <w:rFonts w:ascii="Tahoma" w:hAnsi="Tahoma" w:cs="Tahoma"/>
        </w:rPr>
        <w:t>2.1 Nivo ostvarenih ušteda jednostavnih nabavki predviđenih Planom javnih nabavki</w:t>
      </w:r>
      <w:bookmarkEnd w:id="30"/>
    </w:p>
    <w:p w:rsidR="00675F6E" w:rsidRPr="00675F6E" w:rsidRDefault="00675F6E" w:rsidP="00EE0668">
      <w:pPr>
        <w:spacing w:after="0" w:line="240" w:lineRule="auto"/>
      </w:pPr>
    </w:p>
    <w:p w:rsidR="003526B5" w:rsidRPr="001538E2" w:rsidRDefault="003526B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</w:rPr>
        <w:t xml:space="preserve">U odnosu na nivo ostvarenih ušteda u jednostavnim nabavkama sprovedenim od strane jedinica lokalne samouprave, raspoloživi podaci pokazuju da je ukupan iznos ostvarene uštede 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>431.009,57</w:t>
      </w:r>
      <w:r w:rsidR="00573A56" w:rsidRPr="001538E2">
        <w:rPr>
          <w:rFonts w:ascii="Tahoma" w:eastAsia="Times New Roman" w:hAnsi="Tahoma" w:cs="Tahoma"/>
          <w:color w:val="000000"/>
          <w:sz w:val="24"/>
          <w:szCs w:val="24"/>
        </w:rPr>
        <w:t>€</w:t>
      </w:r>
      <w:r w:rsidRPr="001538E2">
        <w:rPr>
          <w:rFonts w:ascii="Tahoma" w:hAnsi="Tahoma" w:cs="Tahoma"/>
          <w:sz w:val="24"/>
          <w:szCs w:val="24"/>
        </w:rPr>
        <w:t>, ili 8,85% ukupnog iznosa procijenjene vrijednosti.</w:t>
      </w:r>
    </w:p>
    <w:p w:rsidR="003526B5" w:rsidRPr="001538E2" w:rsidRDefault="003526B5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5333" w:rsidRPr="001538E2" w:rsidRDefault="003526B5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Pojedinačno, </w:t>
      </w:r>
      <w:r w:rsidR="00A07D43" w:rsidRPr="001538E2">
        <w:rPr>
          <w:rFonts w:ascii="Tahoma" w:hAnsi="Tahoma" w:cs="Tahoma"/>
          <w:sz w:val="24"/>
          <w:szCs w:val="24"/>
          <w:lang/>
        </w:rPr>
        <w:t xml:space="preserve">najveću </w:t>
      </w:r>
      <w:r w:rsidRPr="001538E2">
        <w:rPr>
          <w:rFonts w:ascii="Tahoma" w:hAnsi="Tahoma" w:cs="Tahoma"/>
          <w:sz w:val="24"/>
          <w:szCs w:val="24"/>
          <w:lang/>
        </w:rPr>
        <w:t xml:space="preserve">uštedu </w:t>
      </w:r>
      <w:r w:rsidR="00A07D43" w:rsidRPr="001538E2">
        <w:rPr>
          <w:rFonts w:ascii="Tahoma" w:hAnsi="Tahoma" w:cs="Tahoma"/>
          <w:sz w:val="24"/>
          <w:szCs w:val="24"/>
          <w:lang/>
        </w:rPr>
        <w:t>je ostavarila Opština Berane u iznosu od 20,70% u odnosu na procijenjenu vrijednost</w:t>
      </w:r>
      <w:r w:rsidR="00BF5333" w:rsidRPr="001538E2">
        <w:rPr>
          <w:rFonts w:ascii="Tahoma" w:eastAsia="Times New Roman" w:hAnsi="Tahoma" w:cs="Tahoma"/>
          <w:color w:val="000000"/>
          <w:sz w:val="24"/>
          <w:szCs w:val="24"/>
        </w:rPr>
        <w:t>, a najmanj</w:t>
      </w:r>
      <w:r w:rsidR="00A07D43" w:rsidRPr="001538E2">
        <w:rPr>
          <w:rFonts w:ascii="Tahoma" w:eastAsia="Times New Roman" w:hAnsi="Tahoma" w:cs="Tahoma"/>
          <w:color w:val="000000"/>
          <w:sz w:val="24"/>
          <w:szCs w:val="24"/>
        </w:rPr>
        <w:t>u</w:t>
      </w:r>
      <w:r w:rsidR="00BF5333"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Opština Rožaje </w:t>
      </w:r>
      <w:r w:rsidR="00A07D43" w:rsidRPr="001538E2">
        <w:rPr>
          <w:rFonts w:ascii="Tahoma" w:eastAsia="Times New Roman" w:hAnsi="Tahoma" w:cs="Tahoma"/>
          <w:color w:val="000000"/>
          <w:sz w:val="24"/>
          <w:szCs w:val="24"/>
        </w:rPr>
        <w:t>u iznosu od 0,07%</w:t>
      </w:r>
      <w:r w:rsidR="00BF5333" w:rsidRPr="001538E2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3526B5" w:rsidRDefault="00BF5333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>Podaci pokazuju da samo Opština Mojkovac nije ostvarila uštedu</w:t>
      </w:r>
      <w:r w:rsidR="003526B5" w:rsidRPr="001538E2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1374AD" w:rsidRDefault="003526B5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eastAsia="Times New Roman" w:hAnsi="Tahoma" w:cs="Tahoma"/>
          <w:color w:val="000000"/>
          <w:sz w:val="24"/>
          <w:szCs w:val="24"/>
        </w:rPr>
        <w:t>Ovi podaci prikazani su tabelarn</w:t>
      </w:r>
      <w:r w:rsidR="00BF5333" w:rsidRPr="001538E2">
        <w:rPr>
          <w:rFonts w:ascii="Tahoma" w:eastAsia="Times New Roman" w:hAnsi="Tahoma" w:cs="Tahoma"/>
          <w:color w:val="000000"/>
          <w:sz w:val="24"/>
          <w:szCs w:val="24"/>
        </w:rPr>
        <w:t>o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i u grafikonu koji slijede:</w:t>
      </w:r>
    </w:p>
    <w:p w:rsidR="006F120B" w:rsidRPr="00D47595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FC66C8" w:rsidRDefault="00FC66C8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lastRenderedPageBreak/>
        <w:t>Tabela 2.</w:t>
      </w:r>
      <w:r w:rsidR="00BB02C3" w:rsidRPr="001538E2">
        <w:rPr>
          <w:rFonts w:ascii="Tahoma" w:hAnsi="Tahoma" w:cs="Tahoma"/>
          <w:i/>
          <w:sz w:val="24"/>
          <w:szCs w:val="24"/>
          <w:lang/>
        </w:rPr>
        <w:t>1</w:t>
      </w:r>
      <w:r w:rsidR="00FC66C8">
        <w:rPr>
          <w:rFonts w:ascii="Tahoma" w:hAnsi="Tahoma" w:cs="Tahoma"/>
          <w:i/>
          <w:sz w:val="24"/>
          <w:szCs w:val="24"/>
          <w:lang/>
        </w:rPr>
        <w:t xml:space="preserve">: </w:t>
      </w:r>
      <w:r w:rsidR="00FC66C8" w:rsidRPr="00FC66C8">
        <w:rPr>
          <w:rFonts w:ascii="Tahoma" w:hAnsi="Tahoma" w:cs="Tahoma"/>
          <w:i/>
          <w:sz w:val="24"/>
        </w:rPr>
        <w:t>Nivo ostvarenih ušteda jednostavnih nabavki predviđenih Planom javnih nabavki</w:t>
      </w:r>
    </w:p>
    <w:tbl>
      <w:tblPr>
        <w:tblW w:w="9062" w:type="dxa"/>
        <w:tblLook w:val="04A0"/>
      </w:tblPr>
      <w:tblGrid>
        <w:gridCol w:w="4810"/>
        <w:gridCol w:w="2410"/>
        <w:gridCol w:w="1842"/>
      </w:tblGrid>
      <w:tr w:rsidR="000B0106" w:rsidRPr="001538E2" w:rsidTr="000A3BB0">
        <w:trPr>
          <w:trHeight w:val="450"/>
        </w:trPr>
        <w:tc>
          <w:tcPr>
            <w:tcW w:w="90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0B0106" w:rsidRPr="001538E2" w:rsidRDefault="000B0106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Ostvarene uštede u jednostavnim nabavkama</w:t>
            </w:r>
          </w:p>
        </w:tc>
      </w:tr>
      <w:tr w:rsidR="000B0106" w:rsidRPr="001538E2" w:rsidTr="000A3BB0">
        <w:trPr>
          <w:trHeight w:val="450"/>
        </w:trPr>
        <w:tc>
          <w:tcPr>
            <w:tcW w:w="90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67.604,79 €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9,77%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55.931,29 €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12,56%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Tuzi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50.616,98 €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16,75%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36.677,11 €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6,08%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Tivat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28.383,53 €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9,70%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Pljevlja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26.662,54 €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8,90%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22.944,82 €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8,72%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Nikšić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21.724,33 €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6,71%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Šavnik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16.749,81 €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8,58%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Plav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14.306,81 €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6,08%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Plužine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12.957,37 €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7,84%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Petnjica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12.648,20 €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3,55%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Kotor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12.263,78 €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13,57%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Ulcinj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10.666,48 €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7,50%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Berane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10.382,68 €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20,70%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Danilovgrad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10.122,93 €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7,89%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Golubovci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7.238,85 €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8,04%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Kolašin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6.948,20 €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10,63%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Žabljak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4.102,61 €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5,49%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Gusinje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2.020,00 €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10,35%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Rožaje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56,47 €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0,07%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Mojkovac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0A3BB0">
        <w:trPr>
          <w:trHeight w:val="288"/>
        </w:trPr>
        <w:tc>
          <w:tcPr>
            <w:tcW w:w="4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ukupno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431.009,57 €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0B0106" w:rsidRPr="001538E2" w:rsidTr="000A3BB0">
        <w:trPr>
          <w:trHeight w:val="30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P</w:t>
            </w:r>
            <w:r w:rsidR="000B0106" w:rsidRPr="001538E2">
              <w:rPr>
                <w:rFonts w:ascii="Tahoma" w:eastAsia="Times New Roman" w:hAnsi="Tahoma" w:cs="Tahoma"/>
                <w:color w:val="000000"/>
              </w:rPr>
              <w:t>rosjek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8.85%</w:t>
            </w:r>
          </w:p>
        </w:tc>
      </w:tr>
    </w:tbl>
    <w:p w:rsidR="001374AD" w:rsidRDefault="001374AD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E02EC5" w:rsidRDefault="00E02EC5" w:rsidP="00E02EC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3526B5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lastRenderedPageBreak/>
        <w:t>Grafikon 2.</w:t>
      </w:r>
      <w:r w:rsidR="00BB02C3" w:rsidRPr="001538E2">
        <w:rPr>
          <w:rFonts w:ascii="Tahoma" w:hAnsi="Tahoma" w:cs="Tahoma"/>
          <w:i/>
          <w:sz w:val="24"/>
          <w:szCs w:val="24"/>
          <w:lang/>
        </w:rPr>
        <w:t>1</w:t>
      </w:r>
      <w:r w:rsidR="00E02EC5">
        <w:rPr>
          <w:rFonts w:ascii="Tahoma" w:hAnsi="Tahoma" w:cs="Tahoma"/>
          <w:i/>
          <w:sz w:val="24"/>
          <w:szCs w:val="24"/>
          <w:lang/>
        </w:rPr>
        <w:t xml:space="preserve">: </w:t>
      </w:r>
      <w:r w:rsidR="00E02EC5" w:rsidRPr="00FC66C8">
        <w:rPr>
          <w:rFonts w:ascii="Tahoma" w:hAnsi="Tahoma" w:cs="Tahoma"/>
          <w:i/>
          <w:sz w:val="24"/>
        </w:rPr>
        <w:t>Nivo ostvarenih ušteda jednostavnih nabavki predviđenih Planom javnih nabavki</w:t>
      </w:r>
    </w:p>
    <w:p w:rsidR="003526B5" w:rsidRPr="001538E2" w:rsidRDefault="003526B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5814060" cy="3829050"/>
            <wp:effectExtent l="0" t="0" r="1524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D39D636-13FB-447C-87DC-9B9F1CBDCF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77DFD" w:rsidRPr="001538E2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BF5333" w:rsidRDefault="00BF5333" w:rsidP="00EE0668">
      <w:pPr>
        <w:pStyle w:val="Heading2"/>
        <w:spacing w:line="240" w:lineRule="auto"/>
        <w:ind w:left="720"/>
        <w:rPr>
          <w:rFonts w:ascii="Tahoma" w:hAnsi="Tahoma" w:cs="Tahoma"/>
        </w:rPr>
      </w:pPr>
      <w:bookmarkStart w:id="31" w:name="_Toc123021485"/>
      <w:r w:rsidRPr="00F77DFD">
        <w:rPr>
          <w:rFonts w:ascii="Tahoma" w:hAnsi="Tahoma" w:cs="Tahoma"/>
        </w:rPr>
        <w:t xml:space="preserve">3.1 Nivo ostvarenih ušteda jednostavnih nabavki koje </w:t>
      </w:r>
      <w:r w:rsidR="000B0106" w:rsidRPr="00F77DFD">
        <w:rPr>
          <w:rFonts w:ascii="Tahoma" w:hAnsi="Tahoma" w:cs="Tahoma"/>
        </w:rPr>
        <w:t>nijesu</w:t>
      </w:r>
      <w:r w:rsidRPr="00F77DFD">
        <w:rPr>
          <w:rFonts w:ascii="Tahoma" w:hAnsi="Tahoma" w:cs="Tahoma"/>
        </w:rPr>
        <w:t xml:space="preserve"> predviđene Planom javnih nabavki</w:t>
      </w:r>
      <w:bookmarkEnd w:id="31"/>
    </w:p>
    <w:p w:rsidR="00D47595" w:rsidRPr="00D47595" w:rsidRDefault="00D47595" w:rsidP="00EE0668">
      <w:pPr>
        <w:spacing w:after="0" w:line="240" w:lineRule="auto"/>
      </w:pPr>
    </w:p>
    <w:p w:rsidR="00BF5333" w:rsidRDefault="00BF533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Ukupan iznos ostvarenih ušteda u jednostavnim nabavkama koje </w:t>
      </w:r>
      <w:r w:rsidR="000B0106" w:rsidRPr="001538E2">
        <w:rPr>
          <w:rFonts w:ascii="Tahoma" w:hAnsi="Tahoma" w:cs="Tahoma"/>
          <w:sz w:val="24"/>
          <w:szCs w:val="24"/>
        </w:rPr>
        <w:t>nijesu</w:t>
      </w:r>
      <w:r w:rsidRPr="001538E2">
        <w:rPr>
          <w:rFonts w:ascii="Tahoma" w:hAnsi="Tahoma" w:cs="Tahoma"/>
          <w:sz w:val="24"/>
          <w:szCs w:val="24"/>
        </w:rPr>
        <w:t xml:space="preserve"> planirane je </w:t>
      </w:r>
      <w:r w:rsidRPr="001538E2">
        <w:rPr>
          <w:rFonts w:ascii="Tahoma" w:eastAsia="Times New Roman" w:hAnsi="Tahoma" w:cs="Tahoma"/>
          <w:sz w:val="24"/>
          <w:szCs w:val="24"/>
        </w:rPr>
        <w:t>123.791,16</w:t>
      </w:r>
      <w:r w:rsidR="00573A56" w:rsidRPr="001538E2">
        <w:rPr>
          <w:rFonts w:ascii="Tahoma" w:hAnsi="Tahoma" w:cs="Tahoma"/>
          <w:sz w:val="24"/>
          <w:szCs w:val="24"/>
        </w:rPr>
        <w:t>€</w:t>
      </w:r>
      <w:r w:rsidRPr="001538E2">
        <w:rPr>
          <w:rFonts w:ascii="Tahoma" w:hAnsi="Tahoma" w:cs="Tahoma"/>
          <w:sz w:val="24"/>
          <w:szCs w:val="24"/>
        </w:rPr>
        <w:t xml:space="preserve"> ili 2,39% procijenjene vrijednosti. Jedinica lokalne samouprave koja je ostvarila najveću </w:t>
      </w:r>
      <w:r w:rsidRPr="001538E2">
        <w:rPr>
          <w:rFonts w:ascii="Tahoma" w:hAnsi="Tahoma" w:cs="Tahoma"/>
          <w:sz w:val="24"/>
          <w:szCs w:val="24"/>
          <w:lang/>
        </w:rPr>
        <w:t xml:space="preserve">uštedu u okviru ove kategorije je Opština Bar u iznosu od 48.314,66 </w:t>
      </w:r>
      <w:r w:rsidR="00573A56" w:rsidRPr="001538E2">
        <w:rPr>
          <w:rFonts w:ascii="Tahoma" w:hAnsi="Tahoma" w:cs="Tahoma"/>
          <w:sz w:val="24"/>
          <w:szCs w:val="24"/>
          <w:lang/>
        </w:rPr>
        <w:t>€</w:t>
      </w:r>
      <w:r w:rsidRPr="001538E2">
        <w:rPr>
          <w:rFonts w:ascii="Tahoma" w:hAnsi="Tahoma" w:cs="Tahoma"/>
          <w:sz w:val="24"/>
          <w:szCs w:val="24"/>
          <w:lang/>
        </w:rPr>
        <w:t xml:space="preserve"> ili 10,85%, dok je najmanji iznos ostvarila Opština Žabljak u iznosu od 5,85 </w:t>
      </w:r>
      <w:r w:rsidR="00573A56" w:rsidRPr="001538E2">
        <w:rPr>
          <w:rFonts w:ascii="Tahoma" w:hAnsi="Tahoma" w:cs="Tahoma"/>
          <w:sz w:val="24"/>
          <w:szCs w:val="24"/>
          <w:lang/>
        </w:rPr>
        <w:t>€</w:t>
      </w:r>
      <w:r w:rsidRPr="001538E2">
        <w:rPr>
          <w:rFonts w:ascii="Tahoma" w:hAnsi="Tahoma" w:cs="Tahoma"/>
          <w:sz w:val="24"/>
          <w:szCs w:val="24"/>
          <w:lang/>
        </w:rPr>
        <w:t xml:space="preserve"> ili 0,01%</w:t>
      </w:r>
      <w:r w:rsidRPr="001538E2">
        <w:rPr>
          <w:rFonts w:ascii="Tahoma" w:hAnsi="Tahoma" w:cs="Tahoma"/>
          <w:sz w:val="24"/>
          <w:szCs w:val="24"/>
        </w:rPr>
        <w:t xml:space="preserve">. 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B0106" w:rsidRDefault="00BF5333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Jedinice lokalne samouprave koje nijesu ostvarile uštedu su:</w:t>
      </w:r>
      <w:r w:rsidRPr="001538E2">
        <w:rPr>
          <w:rFonts w:ascii="Tahoma" w:eastAsia="Times New Roman" w:hAnsi="Tahoma" w:cs="Tahoma"/>
          <w:color w:val="000000"/>
          <w:sz w:val="24"/>
          <w:szCs w:val="24"/>
        </w:rPr>
        <w:t xml:space="preserve"> Opština Tivat,  Opština Mojkovac, Opština Rožaje, Opština Pljevlja, Opština Tuzi, Opština Kotor, Opština Gusinje, Opština Berane i Opština Plav.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490EE4" w:rsidRDefault="00BF533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>Ovi podaci prikazani su u tabeli i grafikonu koji slijede</w:t>
      </w:r>
      <w:r w:rsidRPr="001538E2">
        <w:rPr>
          <w:rFonts w:ascii="Tahoma" w:hAnsi="Tahoma" w:cs="Tahoma"/>
          <w:sz w:val="24"/>
          <w:szCs w:val="24"/>
        </w:rPr>
        <w:t>:</w:t>
      </w:r>
    </w:p>
    <w:p w:rsidR="00E02EC5" w:rsidRDefault="00E02EC5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E02EC5" w:rsidRPr="001538E2" w:rsidRDefault="0062637F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lastRenderedPageBreak/>
        <w:t>Tabela 3.1</w:t>
      </w:r>
      <w:r w:rsidR="00B432C1">
        <w:rPr>
          <w:rFonts w:ascii="Tahoma" w:hAnsi="Tahoma" w:cs="Tahoma"/>
          <w:i/>
          <w:sz w:val="24"/>
          <w:szCs w:val="24"/>
        </w:rPr>
        <w:t xml:space="preserve">: </w:t>
      </w:r>
      <w:r w:rsidR="00B432C1" w:rsidRPr="00B432C1">
        <w:rPr>
          <w:rFonts w:ascii="Tahoma" w:hAnsi="Tahoma" w:cs="Tahoma"/>
          <w:i/>
          <w:sz w:val="24"/>
        </w:rPr>
        <w:t>Nivo ostvarenih ušteda jednostavnih nabavki koje nijesu predviđene Planom javnih nabavki</w:t>
      </w:r>
    </w:p>
    <w:tbl>
      <w:tblPr>
        <w:tblW w:w="9062" w:type="dxa"/>
        <w:tblLook w:val="04A0"/>
      </w:tblPr>
      <w:tblGrid>
        <w:gridCol w:w="5093"/>
        <w:gridCol w:w="2268"/>
        <w:gridCol w:w="1701"/>
      </w:tblGrid>
      <w:tr w:rsidR="000B0106" w:rsidRPr="001538E2" w:rsidTr="00D97197">
        <w:trPr>
          <w:trHeight w:val="450"/>
        </w:trPr>
        <w:tc>
          <w:tcPr>
            <w:tcW w:w="90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0B0106" w:rsidRPr="001538E2" w:rsidRDefault="000B0106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Ostvarene uštede u jednostavnim nabavkama koje nijesu planirane</w:t>
            </w:r>
          </w:p>
        </w:tc>
      </w:tr>
      <w:tr w:rsidR="000B0106" w:rsidRPr="001538E2" w:rsidTr="00D97197">
        <w:trPr>
          <w:trHeight w:val="450"/>
        </w:trPr>
        <w:tc>
          <w:tcPr>
            <w:tcW w:w="90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B0106" w:rsidRPr="001538E2" w:rsidTr="00B432C1">
        <w:trPr>
          <w:trHeight w:val="450"/>
        </w:trPr>
        <w:tc>
          <w:tcPr>
            <w:tcW w:w="90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48.314,66 €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10,85%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27.320,26 €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3,94%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Nikšić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13.451,71 €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4,15%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11.270,15 €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4,28%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Kolašin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6.948,20 €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10,63%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Golubovci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5.921,93 €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6,58%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Šavnik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4.653,18 €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3,86%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Petnjica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2.253,94 €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0,63%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Danilovgrad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1.158,78 €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0,90%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Ulcinj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850,00 €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0,59%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Plužine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826,00 €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0,49%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816,50 €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0,13%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Žabljak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5,85 €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0,01%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Tivat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Mojkovac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Rožaje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Pljevlja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Tuzi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Kotor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Gusinje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Berane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Opština Plav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0,00%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B0106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1538E2">
              <w:rPr>
                <w:rFonts w:ascii="Tahoma" w:eastAsia="Times New Roman" w:hAnsi="Tahoma" w:cs="Tahoma"/>
              </w:rPr>
              <w:t>U</w:t>
            </w:r>
            <w:r w:rsidR="000B0106" w:rsidRPr="001538E2">
              <w:rPr>
                <w:rFonts w:ascii="Tahoma" w:eastAsia="Times New Roman" w:hAnsi="Tahoma" w:cs="Tahoma"/>
              </w:rPr>
              <w:t>kupno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1538E2">
              <w:rPr>
                <w:rFonts w:ascii="Tahoma" w:eastAsia="Times New Roman" w:hAnsi="Tahoma" w:cs="Tahoma"/>
              </w:rPr>
              <w:t>123.791,16 €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0B0106" w:rsidRPr="001538E2" w:rsidTr="00D97197">
        <w:trPr>
          <w:trHeight w:val="288"/>
        </w:trPr>
        <w:tc>
          <w:tcPr>
            <w:tcW w:w="5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P</w:t>
            </w:r>
            <w:r w:rsidR="000B0106" w:rsidRPr="001538E2">
              <w:rPr>
                <w:rFonts w:ascii="Tahoma" w:eastAsia="Times New Roman" w:hAnsi="Tahoma" w:cs="Tahoma"/>
                <w:color w:val="000000"/>
              </w:rPr>
              <w:t>rosjek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B0106" w:rsidRPr="001538E2" w:rsidRDefault="000B0106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1538E2">
              <w:rPr>
                <w:rFonts w:ascii="Tahoma" w:eastAsia="Times New Roman" w:hAnsi="Tahoma" w:cs="Tahoma"/>
                <w:color w:val="000000"/>
              </w:rPr>
              <w:t>2,39%</w:t>
            </w:r>
          </w:p>
        </w:tc>
      </w:tr>
    </w:tbl>
    <w:p w:rsidR="001374AD" w:rsidRDefault="001374A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6F120B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Grafikon 3.1</w:t>
      </w:r>
      <w:r w:rsidR="00B432C1">
        <w:rPr>
          <w:rFonts w:ascii="Tahoma" w:hAnsi="Tahoma" w:cs="Tahoma"/>
          <w:i/>
          <w:sz w:val="24"/>
          <w:szCs w:val="24"/>
          <w:lang/>
        </w:rPr>
        <w:t>:</w:t>
      </w:r>
      <w:r w:rsidR="00B432C1" w:rsidRPr="00B432C1">
        <w:rPr>
          <w:rFonts w:ascii="Tahoma" w:hAnsi="Tahoma" w:cs="Tahoma"/>
          <w:i/>
          <w:sz w:val="24"/>
        </w:rPr>
        <w:t>Nivo ostvarenih ušteda jednostavnih nabavki koje nijesu predviđene Planom javnih nabavki</w:t>
      </w:r>
    </w:p>
    <w:p w:rsidR="00BF5333" w:rsidRPr="001538E2" w:rsidRDefault="000B010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722620" cy="3327400"/>
            <wp:effectExtent l="0" t="0" r="11430" b="6350"/>
            <wp:wrapNone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C75AB98-7CB6-4C40-8FF2-28C85DD176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BF5333" w:rsidRPr="001538E2" w:rsidRDefault="00BF533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F77DFD" w:rsidRPr="005B043A" w:rsidRDefault="00F77D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  <w:bookmarkStart w:id="32" w:name="_Toc123021486"/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</w:p>
    <w:p w:rsidR="006F120B" w:rsidRDefault="006F120B" w:rsidP="00EE0668">
      <w:pPr>
        <w:pStyle w:val="Heading2"/>
        <w:spacing w:line="240" w:lineRule="auto"/>
        <w:ind w:left="720"/>
        <w:rPr>
          <w:rFonts w:ascii="Tahoma" w:hAnsi="Tahoma" w:cs="Tahoma"/>
        </w:rPr>
      </w:pPr>
    </w:p>
    <w:p w:rsidR="00BF5333" w:rsidRDefault="00BF5333" w:rsidP="00EE0668">
      <w:pPr>
        <w:pStyle w:val="Heading2"/>
        <w:spacing w:line="240" w:lineRule="auto"/>
        <w:ind w:left="720"/>
        <w:rPr>
          <w:rFonts w:ascii="Tahoma" w:hAnsi="Tahoma" w:cs="Tahoma"/>
        </w:rPr>
      </w:pPr>
      <w:r w:rsidRPr="00F77DFD">
        <w:rPr>
          <w:rFonts w:ascii="Tahoma" w:hAnsi="Tahoma" w:cs="Tahoma"/>
        </w:rPr>
        <w:t>4.1 Indeks konkurentnosti</w:t>
      </w:r>
      <w:bookmarkEnd w:id="32"/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769FD" w:rsidRDefault="00B769F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Jedan od najvažnijih indikatora efektivnosti i uspješnosti </w:t>
      </w:r>
      <w:r w:rsidR="00735DF8" w:rsidRPr="001538E2">
        <w:rPr>
          <w:rFonts w:ascii="Tahoma" w:hAnsi="Tahoma" w:cs="Tahoma"/>
          <w:sz w:val="24"/>
          <w:szCs w:val="24"/>
        </w:rPr>
        <w:t>s</w:t>
      </w:r>
      <w:r w:rsidRPr="001538E2">
        <w:rPr>
          <w:rFonts w:ascii="Tahoma" w:hAnsi="Tahoma" w:cs="Tahoma"/>
          <w:sz w:val="24"/>
          <w:szCs w:val="24"/>
        </w:rPr>
        <w:t>istema javnih nabavki je intenzitet konkurencije odnosno broj podnijetih ponuda po postupku.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F5333" w:rsidRDefault="00BF533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U odnosu na prosječan indeks konkurentnosti, raspoloživi podaci pokazuju da je prosje</w:t>
      </w:r>
      <w:r w:rsidRPr="001538E2">
        <w:rPr>
          <w:rFonts w:ascii="Tahoma" w:hAnsi="Tahoma" w:cs="Tahoma"/>
          <w:sz w:val="24"/>
          <w:szCs w:val="24"/>
          <w:lang/>
        </w:rPr>
        <w:t>č</w:t>
      </w:r>
      <w:r w:rsidRPr="001538E2">
        <w:rPr>
          <w:rFonts w:ascii="Tahoma" w:hAnsi="Tahoma" w:cs="Tahoma"/>
          <w:sz w:val="24"/>
          <w:szCs w:val="24"/>
        </w:rPr>
        <w:t>an indeks konkurentnosti</w:t>
      </w:r>
      <w:r w:rsidR="00BD6569" w:rsidRPr="001538E2">
        <w:rPr>
          <w:rFonts w:ascii="Tahoma" w:hAnsi="Tahoma" w:cs="Tahoma"/>
          <w:sz w:val="24"/>
          <w:szCs w:val="24"/>
        </w:rPr>
        <w:t xml:space="preserve"> za ovu kategoriju naručilaca</w:t>
      </w:r>
      <w:r w:rsidRPr="001538E2">
        <w:rPr>
          <w:rFonts w:ascii="Tahoma" w:hAnsi="Tahoma" w:cs="Tahoma"/>
          <w:sz w:val="24"/>
          <w:szCs w:val="24"/>
        </w:rPr>
        <w:t xml:space="preserve"> 2,01 ponuda.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D6569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Opština Gusinje ostvarila je najbolji indeks konkurentnosti 3</w:t>
      </w:r>
      <w:r w:rsidR="003A04E7" w:rsidRPr="001538E2">
        <w:rPr>
          <w:rFonts w:ascii="Tahoma" w:hAnsi="Tahoma" w:cs="Tahoma"/>
          <w:sz w:val="24"/>
          <w:szCs w:val="24"/>
        </w:rPr>
        <w:t>,00</w:t>
      </w:r>
      <w:r w:rsidRPr="001538E2">
        <w:rPr>
          <w:rFonts w:ascii="Tahoma" w:hAnsi="Tahoma" w:cs="Tahoma"/>
          <w:sz w:val="24"/>
          <w:szCs w:val="24"/>
        </w:rPr>
        <w:t xml:space="preserve"> ponude </w:t>
      </w:r>
      <w:r w:rsidR="00016FD5" w:rsidRPr="001538E2">
        <w:rPr>
          <w:rFonts w:ascii="Tahoma" w:hAnsi="Tahoma" w:cs="Tahoma"/>
          <w:sz w:val="24"/>
          <w:szCs w:val="24"/>
        </w:rPr>
        <w:t>po jednostavnoj nabavci</w:t>
      </w:r>
      <w:r w:rsidRPr="001538E2">
        <w:rPr>
          <w:rFonts w:ascii="Tahoma" w:hAnsi="Tahoma" w:cs="Tahoma"/>
          <w:sz w:val="24"/>
          <w:szCs w:val="24"/>
        </w:rPr>
        <w:t xml:space="preserve">, dok je najmanji indeks ostvarila Opština Šavnik 1,17. 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374AD" w:rsidRDefault="00BF5333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Ovi podaci </w:t>
      </w:r>
      <w:r w:rsidR="00BD6569" w:rsidRPr="001538E2">
        <w:rPr>
          <w:rFonts w:ascii="Tahoma" w:hAnsi="Tahoma" w:cs="Tahoma"/>
          <w:sz w:val="24"/>
          <w:szCs w:val="24"/>
          <w:lang/>
        </w:rPr>
        <w:t>detaljno su prikazani za sve jedinice lokalne samouprave</w:t>
      </w:r>
      <w:r w:rsidRPr="001538E2">
        <w:rPr>
          <w:rFonts w:ascii="Tahoma" w:hAnsi="Tahoma" w:cs="Tahoma"/>
          <w:sz w:val="24"/>
          <w:szCs w:val="24"/>
          <w:lang/>
        </w:rPr>
        <w:t xml:space="preserve"> tabelarno i u grafikonu kako slijedi</w:t>
      </w:r>
      <w:r w:rsidRPr="001538E2">
        <w:rPr>
          <w:rFonts w:ascii="Tahoma" w:hAnsi="Tahoma" w:cs="Tahoma"/>
          <w:sz w:val="24"/>
          <w:szCs w:val="24"/>
        </w:rPr>
        <w:t>:</w:t>
      </w:r>
    </w:p>
    <w:p w:rsidR="006F120B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B02C3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Tabela 4.1</w:t>
      </w:r>
      <w:r w:rsidR="00B432C1">
        <w:rPr>
          <w:rFonts w:ascii="Tahoma" w:hAnsi="Tahoma" w:cs="Tahoma"/>
          <w:i/>
          <w:sz w:val="24"/>
          <w:szCs w:val="24"/>
        </w:rPr>
        <w:t>: Indeks konkurentnosti</w:t>
      </w:r>
    </w:p>
    <w:tbl>
      <w:tblPr>
        <w:tblW w:w="9356" w:type="dxa"/>
        <w:tblLook w:val="04A0"/>
      </w:tblPr>
      <w:tblGrid>
        <w:gridCol w:w="5954"/>
        <w:gridCol w:w="3402"/>
      </w:tblGrid>
      <w:tr w:rsidR="00BF5333" w:rsidRPr="001538E2" w:rsidTr="00D97197">
        <w:trPr>
          <w:trHeight w:val="476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BF5333" w:rsidRPr="001538E2" w:rsidRDefault="00BF5333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Indeks konkurentnosti</w:t>
            </w:r>
          </w:p>
        </w:tc>
      </w:tr>
      <w:tr w:rsidR="00BF5333" w:rsidRPr="001538E2" w:rsidTr="00D97197">
        <w:trPr>
          <w:trHeight w:val="476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Gusinje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3,00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2,70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Tuzi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2,53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lastRenderedPageBreak/>
              <w:t>Opština Rožaje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2,33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Danilovgrad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2,27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Plužine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2,22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Ulcinj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2,21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Žabljak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2,17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Golubovci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2,14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Tivat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2,00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Mojkovac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2,00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Berane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2,00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Kotor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1,89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Herceg Novi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1,89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Nikšić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1,86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Budva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1,79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Pljevlja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1,75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Kolašin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1,75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Glavni Grad Podgorica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1,67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Plav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1,57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Petnjica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1,36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Šavnik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1,17</w:t>
            </w:r>
          </w:p>
        </w:tc>
      </w:tr>
      <w:tr w:rsidR="00BF5333" w:rsidRPr="001538E2" w:rsidTr="00D97197">
        <w:trPr>
          <w:trHeight w:val="28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5333" w:rsidRPr="001538E2" w:rsidRDefault="005F061D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BF5333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F5333" w:rsidRPr="001538E2" w:rsidRDefault="00BF5333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2,01</w:t>
            </w:r>
          </w:p>
        </w:tc>
      </w:tr>
    </w:tbl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B02C3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Grafikon 4.1</w:t>
      </w:r>
      <w:r w:rsidR="00B432C1">
        <w:rPr>
          <w:rFonts w:ascii="Tahoma" w:hAnsi="Tahoma" w:cs="Tahoma"/>
          <w:i/>
          <w:sz w:val="24"/>
          <w:szCs w:val="24"/>
          <w:lang/>
        </w:rPr>
        <w:t>: Indeks konkurentnosti</w:t>
      </w:r>
    </w:p>
    <w:p w:rsidR="006F120B" w:rsidRDefault="00BF5333" w:rsidP="00B432C1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5867400" cy="3535680"/>
            <wp:effectExtent l="0" t="0" r="0" b="762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003D11D-C299-411D-8E19-5D50D21501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Start w:id="33" w:name="_Toc123021487"/>
    </w:p>
    <w:p w:rsidR="00B432C1" w:rsidRPr="00B432C1" w:rsidRDefault="00B432C1" w:rsidP="00B432C1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BD6569" w:rsidRDefault="00BD6569" w:rsidP="00EE0668">
      <w:pPr>
        <w:pStyle w:val="Heading2"/>
        <w:spacing w:line="240" w:lineRule="auto"/>
        <w:ind w:left="720"/>
        <w:rPr>
          <w:rFonts w:ascii="Tahoma" w:hAnsi="Tahoma" w:cs="Tahoma"/>
        </w:rPr>
      </w:pPr>
      <w:r w:rsidRPr="00F77DFD">
        <w:rPr>
          <w:rFonts w:ascii="Tahoma" w:hAnsi="Tahoma" w:cs="Tahoma"/>
        </w:rPr>
        <w:lastRenderedPageBreak/>
        <w:t>5.1 Rok za dostavljanje ponuda</w:t>
      </w:r>
      <w:bookmarkEnd w:id="33"/>
    </w:p>
    <w:p w:rsidR="00733084" w:rsidRPr="00733084" w:rsidRDefault="00733084" w:rsidP="00EE0668">
      <w:pPr>
        <w:spacing w:after="0" w:line="240" w:lineRule="auto"/>
      </w:pPr>
    </w:p>
    <w:p w:rsidR="00E64991" w:rsidRDefault="00E6499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U odnosu na rok za dostavljanje ponuda propisan Pravilnikom o sprovođenju jednostavnih nabavki a koji je najmanje 3dana od dana objavljivanja zahtjeva, podaci dobijeni analizom u slučaju ministarstava su pokazali da je prosječan rok za dostavljanje ponuda  oko</w:t>
      </w:r>
      <w:r w:rsidR="00EB17CC" w:rsidRPr="001538E2">
        <w:rPr>
          <w:rFonts w:ascii="Tahoma" w:hAnsi="Tahoma" w:cs="Tahoma"/>
          <w:sz w:val="24"/>
          <w:szCs w:val="24"/>
        </w:rPr>
        <w:t>7</w:t>
      </w:r>
      <w:r w:rsidRPr="001538E2">
        <w:rPr>
          <w:rFonts w:ascii="Tahoma" w:hAnsi="Tahoma" w:cs="Tahoma"/>
          <w:sz w:val="24"/>
          <w:szCs w:val="24"/>
        </w:rPr>
        <w:t xml:space="preserve"> dana.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D6569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>Najveći prosjek zabilježila je Opština Berane 11</w:t>
      </w:r>
      <w:r w:rsidR="003A04E7" w:rsidRPr="001538E2">
        <w:rPr>
          <w:rFonts w:ascii="Tahoma" w:hAnsi="Tahoma" w:cs="Tahoma"/>
          <w:sz w:val="24"/>
          <w:szCs w:val="24"/>
        </w:rPr>
        <w:t>,00</w:t>
      </w:r>
      <w:r w:rsidRPr="001538E2">
        <w:rPr>
          <w:rFonts w:ascii="Tahoma" w:hAnsi="Tahoma" w:cs="Tahoma"/>
          <w:sz w:val="24"/>
          <w:szCs w:val="24"/>
        </w:rPr>
        <w:t xml:space="preserve"> dana, a najmanji Opština Rožaje 4,33. </w:t>
      </w:r>
    </w:p>
    <w:p w:rsidR="006F120B" w:rsidRPr="001538E2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77DFD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Ovi podaci detaljno su prikazani </w:t>
      </w:r>
      <w:r w:rsidR="00DA39B8" w:rsidRPr="001538E2">
        <w:rPr>
          <w:rFonts w:ascii="Tahoma" w:hAnsi="Tahoma" w:cs="Tahoma"/>
          <w:sz w:val="24"/>
          <w:szCs w:val="24"/>
        </w:rPr>
        <w:t xml:space="preserve">u </w:t>
      </w:r>
      <w:r w:rsidRPr="001538E2">
        <w:rPr>
          <w:rFonts w:ascii="Tahoma" w:hAnsi="Tahoma" w:cs="Tahoma"/>
          <w:sz w:val="24"/>
          <w:szCs w:val="24"/>
        </w:rPr>
        <w:t>tabel</w:t>
      </w:r>
      <w:r w:rsidR="00DA39B8" w:rsidRPr="001538E2">
        <w:rPr>
          <w:rFonts w:ascii="Tahoma" w:hAnsi="Tahoma" w:cs="Tahoma"/>
          <w:sz w:val="24"/>
          <w:szCs w:val="24"/>
        </w:rPr>
        <w:t>i</w:t>
      </w:r>
      <w:r w:rsidRPr="001538E2">
        <w:rPr>
          <w:rFonts w:ascii="Tahoma" w:hAnsi="Tahoma" w:cs="Tahoma"/>
          <w:sz w:val="24"/>
          <w:szCs w:val="24"/>
        </w:rPr>
        <w:t xml:space="preserve"> i u grafikonu koji slijede: </w:t>
      </w:r>
    </w:p>
    <w:p w:rsidR="006F120B" w:rsidRPr="00733084" w:rsidRDefault="006F120B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D6569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Tabela 5.1</w:t>
      </w:r>
      <w:r w:rsidR="00B432C1">
        <w:rPr>
          <w:rFonts w:ascii="Tahoma" w:hAnsi="Tahoma" w:cs="Tahoma"/>
          <w:i/>
          <w:sz w:val="24"/>
          <w:szCs w:val="24"/>
          <w:lang/>
        </w:rPr>
        <w:t>: Prosječan rok za dostavljanje ponuda</w:t>
      </w:r>
    </w:p>
    <w:tbl>
      <w:tblPr>
        <w:tblW w:w="9214" w:type="dxa"/>
        <w:tblInd w:w="-5" w:type="dxa"/>
        <w:tblLook w:val="04A0"/>
      </w:tblPr>
      <w:tblGrid>
        <w:gridCol w:w="6946"/>
        <w:gridCol w:w="2268"/>
      </w:tblGrid>
      <w:tr w:rsidR="00BD6569" w:rsidRPr="001538E2" w:rsidTr="00D97197">
        <w:trPr>
          <w:trHeight w:val="476"/>
        </w:trPr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D6569" w:rsidRPr="001538E2" w:rsidRDefault="00BD6569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Prosječan rok za dostavljanje ponuda u </w:t>
            </w: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jednostavnim nabavkama</w:t>
            </w:r>
          </w:p>
        </w:tc>
      </w:tr>
      <w:tr w:rsidR="00BD6569" w:rsidRPr="001538E2" w:rsidTr="00D97197">
        <w:trPr>
          <w:trHeight w:val="476"/>
        </w:trPr>
        <w:tc>
          <w:tcPr>
            <w:tcW w:w="9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Berane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11,00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Tivat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10,59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Mojkovac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9,50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Ulcinj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9,14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8,22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Glavni Grad Podgorica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8,05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Petnjica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7,77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Kolašin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7,75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Budva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7,55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7,51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Golubovci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7,43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Danilovgrad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7,09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Pljevlja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7,06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Šavnik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6,83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Nikšić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6,82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Tuzi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6,59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Plužine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6,44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6,29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Herceg Novi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5,78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Gusinje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5,00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Žabljak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4,83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Rožaje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4,33</w:t>
            </w:r>
          </w:p>
        </w:tc>
      </w:tr>
      <w:tr w:rsidR="00BD6569" w:rsidRPr="001538E2" w:rsidTr="00D97197">
        <w:trPr>
          <w:trHeight w:val="288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D6569" w:rsidRPr="001538E2" w:rsidRDefault="006F120B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BD6569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7,34</w:t>
            </w:r>
          </w:p>
        </w:tc>
      </w:tr>
    </w:tbl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432C1" w:rsidRDefault="00B432C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</w:p>
    <w:p w:rsidR="00BD6569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/>
        </w:rPr>
      </w:pPr>
      <w:r w:rsidRPr="001538E2">
        <w:rPr>
          <w:rFonts w:ascii="Tahoma" w:hAnsi="Tahoma" w:cs="Tahoma"/>
          <w:i/>
          <w:sz w:val="24"/>
          <w:szCs w:val="24"/>
          <w:lang/>
        </w:rPr>
        <w:t>Grafikon 5.1</w:t>
      </w:r>
      <w:r w:rsidR="00B432C1">
        <w:rPr>
          <w:rFonts w:ascii="Tahoma" w:hAnsi="Tahoma" w:cs="Tahoma"/>
          <w:i/>
          <w:sz w:val="24"/>
          <w:szCs w:val="24"/>
          <w:lang/>
        </w:rPr>
        <w:t>: Prosječan rok za dostavljanje ponuda</w:t>
      </w:r>
    </w:p>
    <w:p w:rsidR="0035060D" w:rsidRPr="001538E2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5859780" cy="3939540"/>
            <wp:effectExtent l="0" t="0" r="7620" b="381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5E0DCB6-B67A-4646-80B6-662A5D195A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</w:p>
    <w:p w:rsidR="00365FF1" w:rsidRDefault="005D3C16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1538E2">
        <w:rPr>
          <w:rFonts w:ascii="Tahoma" w:hAnsi="Tahoma" w:cs="Tahoma"/>
          <w:b/>
          <w:i/>
          <w:sz w:val="24"/>
          <w:szCs w:val="24"/>
        </w:rPr>
        <w:t>Iz gore navedenih podataka može se zaključiti da je na nivou lokalne samouprave prosječno vrijeme trajanja jednostavne nabavke značajno dužeod minimalnog roka za dostavljanje ponuda predviđenog Pravilnikom i nije zabilježen kraći rok za dostavljanje ponuda od predviđenog.</w:t>
      </w:r>
    </w:p>
    <w:p w:rsidR="00D07031" w:rsidRPr="001538E2" w:rsidRDefault="00D07031" w:rsidP="00EE0668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</w:p>
    <w:p w:rsidR="00365FF1" w:rsidRDefault="00BD6569" w:rsidP="00EE0668">
      <w:pPr>
        <w:pStyle w:val="Heading2"/>
        <w:numPr>
          <w:ilvl w:val="1"/>
          <w:numId w:val="17"/>
        </w:numPr>
        <w:spacing w:line="240" w:lineRule="auto"/>
        <w:rPr>
          <w:rFonts w:ascii="Tahoma" w:hAnsi="Tahoma" w:cs="Tahoma"/>
        </w:rPr>
      </w:pPr>
      <w:bookmarkStart w:id="34" w:name="_Toc123021488"/>
      <w:r w:rsidRPr="00F77DFD">
        <w:rPr>
          <w:rFonts w:ascii="Tahoma" w:hAnsi="Tahoma" w:cs="Tahoma"/>
        </w:rPr>
        <w:t>Odnos cijene i kvaliteta u jednostavnim nabavkama</w:t>
      </w:r>
      <w:bookmarkEnd w:id="34"/>
    </w:p>
    <w:p w:rsidR="00EE0668" w:rsidRPr="00EE0668" w:rsidRDefault="00EE0668" w:rsidP="00EE0668">
      <w:pPr>
        <w:spacing w:after="0" w:line="240" w:lineRule="auto"/>
      </w:pPr>
    </w:p>
    <w:p w:rsidR="00BD6569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</w:rPr>
        <w:t xml:space="preserve">Raspoloživi podaci </w:t>
      </w:r>
      <w:r w:rsidR="00706E0E" w:rsidRPr="001538E2">
        <w:rPr>
          <w:rFonts w:ascii="Tahoma" w:hAnsi="Tahoma" w:cs="Tahoma"/>
          <w:sz w:val="24"/>
          <w:szCs w:val="24"/>
        </w:rPr>
        <w:t xml:space="preserve">u </w:t>
      </w:r>
      <w:r w:rsidRPr="001538E2">
        <w:rPr>
          <w:rFonts w:ascii="Tahoma" w:hAnsi="Tahoma" w:cs="Tahoma"/>
          <w:sz w:val="24"/>
          <w:szCs w:val="24"/>
        </w:rPr>
        <w:t xml:space="preserve">djelu kriterijuma odnos cijene i kvaliteta u jednostavnim nabavkama pokazuju ostvareni prosjek od </w:t>
      </w:r>
      <w:r w:rsidR="00065D8A" w:rsidRPr="001538E2">
        <w:rPr>
          <w:rFonts w:ascii="Tahoma" w:hAnsi="Tahoma" w:cs="Tahoma"/>
          <w:sz w:val="24"/>
          <w:szCs w:val="24"/>
        </w:rPr>
        <w:t>12,13</w:t>
      </w:r>
      <w:r w:rsidRPr="001538E2">
        <w:rPr>
          <w:rFonts w:ascii="Tahoma" w:hAnsi="Tahoma" w:cs="Tahoma"/>
          <w:sz w:val="24"/>
          <w:szCs w:val="24"/>
        </w:rPr>
        <w:t xml:space="preserve">% u odnosu na ostale </w:t>
      </w:r>
      <w:r w:rsidR="004C077A" w:rsidRPr="001538E2">
        <w:rPr>
          <w:rFonts w:ascii="Tahoma" w:hAnsi="Tahoma" w:cs="Tahoma"/>
          <w:sz w:val="24"/>
          <w:szCs w:val="24"/>
        </w:rPr>
        <w:t xml:space="preserve">zastupljene </w:t>
      </w:r>
      <w:r w:rsidRPr="001538E2">
        <w:rPr>
          <w:rFonts w:ascii="Tahoma" w:hAnsi="Tahoma" w:cs="Tahoma"/>
          <w:sz w:val="24"/>
          <w:szCs w:val="24"/>
        </w:rPr>
        <w:t>kriterijume dodjele ugovora</w:t>
      </w:r>
      <w:r w:rsidR="00065D8A" w:rsidRPr="001538E2">
        <w:rPr>
          <w:rFonts w:ascii="Tahoma" w:hAnsi="Tahoma" w:cs="Tahoma"/>
          <w:sz w:val="24"/>
          <w:szCs w:val="24"/>
        </w:rPr>
        <w:t>.</w:t>
      </w:r>
    </w:p>
    <w:p w:rsidR="00D07031" w:rsidRPr="001538E2" w:rsidRDefault="00D0703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65D8A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Pojedinačno, najveći udio je ostvaril</w:t>
      </w:r>
      <w:r w:rsidR="00065D8A" w:rsidRPr="001538E2">
        <w:rPr>
          <w:rFonts w:ascii="Tahoma" w:hAnsi="Tahoma" w:cs="Tahoma"/>
          <w:sz w:val="24"/>
          <w:szCs w:val="24"/>
          <w:lang/>
        </w:rPr>
        <w:t>a Opština Gusinje u apsolutnom iznosu 100%,</w:t>
      </w:r>
      <w:r w:rsidR="00890DA4" w:rsidRPr="001538E2">
        <w:rPr>
          <w:rFonts w:ascii="Tahoma" w:hAnsi="Tahoma" w:cs="Tahoma"/>
          <w:sz w:val="24"/>
          <w:szCs w:val="24"/>
          <w:lang/>
        </w:rPr>
        <w:t>odnosno u jednoj sprovedenoj jednostavnoj nabavci su koristili kriterijum odnos cijene i kvalitet</w:t>
      </w:r>
      <w:r w:rsidR="006C08A4" w:rsidRPr="001538E2">
        <w:rPr>
          <w:rFonts w:ascii="Tahoma" w:hAnsi="Tahoma" w:cs="Tahoma"/>
          <w:sz w:val="24"/>
          <w:szCs w:val="24"/>
          <w:lang/>
        </w:rPr>
        <w:t>,</w:t>
      </w:r>
      <w:r w:rsidR="00065D8A" w:rsidRPr="001538E2">
        <w:rPr>
          <w:rFonts w:ascii="Tahoma" w:hAnsi="Tahoma" w:cs="Tahoma"/>
          <w:sz w:val="24"/>
          <w:szCs w:val="24"/>
          <w:lang/>
        </w:rPr>
        <w:t>a najmanji Glavni Grad Podgorica u iznosu od 0,91%.</w:t>
      </w:r>
    </w:p>
    <w:p w:rsidR="00D07031" w:rsidRPr="001538E2" w:rsidRDefault="00D0703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BD6569" w:rsidRDefault="00065D8A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Opština Plužine, Opština Mojkovac, Opština Ulcinj,Opština Petnjica, Opština Kotor, Opština Kolašin, Opština Berane i Opština Plav </w:t>
      </w:r>
      <w:r w:rsidR="00BD6569" w:rsidRPr="001538E2">
        <w:rPr>
          <w:rFonts w:ascii="Tahoma" w:hAnsi="Tahoma" w:cs="Tahoma"/>
          <w:sz w:val="24"/>
          <w:szCs w:val="24"/>
          <w:lang/>
        </w:rPr>
        <w:t>nijesu koristili ovaj kriterijum dodjele ugovora</w:t>
      </w:r>
      <w:r w:rsidR="00CD0CB8" w:rsidRPr="001538E2">
        <w:rPr>
          <w:rFonts w:ascii="Tahoma" w:hAnsi="Tahoma" w:cs="Tahoma"/>
          <w:sz w:val="24"/>
          <w:szCs w:val="24"/>
          <w:lang/>
        </w:rPr>
        <w:t xml:space="preserve"> odn</w:t>
      </w:r>
      <w:r w:rsidR="00C92037" w:rsidRPr="001538E2">
        <w:rPr>
          <w:rFonts w:ascii="Tahoma" w:hAnsi="Tahoma" w:cs="Tahoma"/>
          <w:sz w:val="24"/>
          <w:szCs w:val="24"/>
          <w:lang/>
        </w:rPr>
        <w:t>o</w:t>
      </w:r>
      <w:r w:rsidR="00CD0CB8" w:rsidRPr="001538E2">
        <w:rPr>
          <w:rFonts w:ascii="Tahoma" w:hAnsi="Tahoma" w:cs="Tahoma"/>
          <w:sz w:val="24"/>
          <w:szCs w:val="24"/>
          <w:lang/>
        </w:rPr>
        <w:t>sno koristili su isključivo najni</w:t>
      </w:r>
      <w:r w:rsidR="00C92037" w:rsidRPr="001538E2">
        <w:rPr>
          <w:rFonts w:ascii="Tahoma" w:hAnsi="Tahoma" w:cs="Tahoma"/>
          <w:sz w:val="24"/>
          <w:szCs w:val="24"/>
          <w:lang/>
        </w:rPr>
        <w:t>ž</w:t>
      </w:r>
      <w:r w:rsidR="00CD0CB8" w:rsidRPr="001538E2">
        <w:rPr>
          <w:rFonts w:ascii="Tahoma" w:hAnsi="Tahoma" w:cs="Tahoma"/>
          <w:sz w:val="24"/>
          <w:szCs w:val="24"/>
          <w:lang/>
        </w:rPr>
        <w:t>u ponuđenu cijenu.</w:t>
      </w:r>
    </w:p>
    <w:p w:rsidR="00D07031" w:rsidRPr="001538E2" w:rsidRDefault="00D0703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D07031" w:rsidRPr="001538E2" w:rsidRDefault="00BD6569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538E2">
        <w:rPr>
          <w:rFonts w:ascii="Tahoma" w:hAnsi="Tahoma" w:cs="Tahoma"/>
          <w:sz w:val="24"/>
          <w:szCs w:val="24"/>
          <w:lang/>
        </w:rPr>
        <w:t>Ovi podaci su</w:t>
      </w:r>
      <w:r w:rsidR="00065D8A" w:rsidRPr="001538E2">
        <w:rPr>
          <w:rFonts w:ascii="Tahoma" w:hAnsi="Tahoma" w:cs="Tahoma"/>
          <w:sz w:val="24"/>
          <w:szCs w:val="24"/>
          <w:lang/>
        </w:rPr>
        <w:t xml:space="preserve"> detaljno</w:t>
      </w:r>
      <w:r w:rsidRPr="001538E2">
        <w:rPr>
          <w:rFonts w:ascii="Tahoma" w:hAnsi="Tahoma" w:cs="Tahoma"/>
          <w:sz w:val="24"/>
          <w:szCs w:val="24"/>
          <w:lang/>
        </w:rPr>
        <w:t xml:space="preserve"> prikazani</w:t>
      </w:r>
      <w:r w:rsidR="00C92037" w:rsidRPr="001538E2">
        <w:rPr>
          <w:rFonts w:ascii="Tahoma" w:hAnsi="Tahoma" w:cs="Tahoma"/>
          <w:sz w:val="24"/>
          <w:szCs w:val="24"/>
          <w:lang/>
        </w:rPr>
        <w:t xml:space="preserve"> u</w:t>
      </w:r>
      <w:r w:rsidR="00065D8A" w:rsidRPr="001538E2">
        <w:rPr>
          <w:rFonts w:ascii="Tahoma" w:hAnsi="Tahoma" w:cs="Tahoma"/>
          <w:sz w:val="24"/>
          <w:szCs w:val="24"/>
          <w:lang/>
        </w:rPr>
        <w:t>tabel</w:t>
      </w:r>
      <w:r w:rsidR="00C92037" w:rsidRPr="001538E2">
        <w:rPr>
          <w:rFonts w:ascii="Tahoma" w:hAnsi="Tahoma" w:cs="Tahoma"/>
          <w:sz w:val="24"/>
          <w:szCs w:val="24"/>
          <w:lang/>
        </w:rPr>
        <w:t>i</w:t>
      </w:r>
      <w:r w:rsidR="00065D8A" w:rsidRPr="001538E2">
        <w:rPr>
          <w:rFonts w:ascii="Tahoma" w:hAnsi="Tahoma" w:cs="Tahoma"/>
          <w:sz w:val="24"/>
          <w:szCs w:val="24"/>
          <w:lang/>
        </w:rPr>
        <w:t xml:space="preserve"> kako</w:t>
      </w:r>
      <w:r w:rsidRPr="001538E2">
        <w:rPr>
          <w:rFonts w:ascii="Tahoma" w:hAnsi="Tahoma" w:cs="Tahoma"/>
          <w:sz w:val="24"/>
          <w:szCs w:val="24"/>
          <w:lang/>
        </w:rPr>
        <w:t xml:space="preserve"> slijed</w:t>
      </w:r>
      <w:r w:rsidR="00C92037" w:rsidRPr="001538E2">
        <w:rPr>
          <w:rFonts w:ascii="Tahoma" w:hAnsi="Tahoma" w:cs="Tahoma"/>
          <w:sz w:val="24"/>
          <w:szCs w:val="24"/>
          <w:lang/>
        </w:rPr>
        <w:t>i</w:t>
      </w:r>
      <w:r w:rsidRPr="001538E2">
        <w:rPr>
          <w:rFonts w:ascii="Tahoma" w:hAnsi="Tahoma" w:cs="Tahoma"/>
          <w:sz w:val="24"/>
          <w:szCs w:val="24"/>
        </w:rPr>
        <w:t>:</w:t>
      </w: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BB02C3" w:rsidRPr="001538E2" w:rsidRDefault="00BB02C3" w:rsidP="00EE066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538E2">
        <w:rPr>
          <w:rFonts w:ascii="Tahoma" w:hAnsi="Tahoma" w:cs="Tahoma"/>
          <w:i/>
          <w:sz w:val="24"/>
          <w:szCs w:val="24"/>
        </w:rPr>
        <w:t>Tabela 6.1</w:t>
      </w:r>
      <w:r w:rsidR="001E053B">
        <w:rPr>
          <w:rFonts w:ascii="Tahoma" w:hAnsi="Tahoma" w:cs="Tahoma"/>
          <w:i/>
          <w:sz w:val="24"/>
          <w:szCs w:val="24"/>
        </w:rPr>
        <w:t xml:space="preserve">: </w:t>
      </w:r>
      <w:r w:rsidR="001E053B">
        <w:rPr>
          <w:rFonts w:ascii="Tahoma" w:hAnsi="Tahoma" w:cs="Tahoma"/>
          <w:i/>
          <w:sz w:val="24"/>
          <w:szCs w:val="24"/>
          <w:lang/>
        </w:rPr>
        <w:t>P</w:t>
      </w:r>
      <w:r w:rsidR="001E053B" w:rsidRPr="0005585A">
        <w:rPr>
          <w:rFonts w:ascii="Tahoma" w:hAnsi="Tahoma" w:cs="Tahoma"/>
          <w:i/>
          <w:sz w:val="24"/>
          <w:szCs w:val="24"/>
          <w:lang/>
        </w:rPr>
        <w:t>rocentualna zastupljenost kriterijuma odnosa cijene i kvaliteta</w:t>
      </w:r>
    </w:p>
    <w:tbl>
      <w:tblPr>
        <w:tblW w:w="9214" w:type="dxa"/>
        <w:tblInd w:w="-5" w:type="dxa"/>
        <w:tblLook w:val="04A0"/>
      </w:tblPr>
      <w:tblGrid>
        <w:gridCol w:w="6663"/>
        <w:gridCol w:w="2551"/>
      </w:tblGrid>
      <w:tr w:rsidR="00BD6569" w:rsidRPr="001538E2" w:rsidTr="00D97197">
        <w:trPr>
          <w:trHeight w:val="476"/>
        </w:trPr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D6569" w:rsidRPr="001538E2" w:rsidRDefault="00C92037" w:rsidP="00EE06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Procentualni</w:t>
            </w:r>
            <w:r w:rsidR="00BD6569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udio kriterijuma odnos cijene i </w:t>
            </w:r>
            <w:r w:rsidR="00BD6569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kvaliteta u jednostavnim nabavkama</w:t>
            </w:r>
          </w:p>
        </w:tc>
      </w:tr>
      <w:tr w:rsidR="00BD6569" w:rsidRPr="001538E2" w:rsidTr="00D97197">
        <w:trPr>
          <w:trHeight w:val="476"/>
        </w:trPr>
        <w:tc>
          <w:tcPr>
            <w:tcW w:w="9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Gusinje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Budva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44,82%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Tivat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41,17%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Nikšić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40,90%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Rožaje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33,33%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Danilovgrad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18,18%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Šavnik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14,28%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Golubovci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14,28%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Rožaje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12,50%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10,81%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Tuzi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5,88%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Herceg Novi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5,55%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Glavni Grad Podgorica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0,91%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Plužine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Mojkovac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Ulcinj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Petnjica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Kotor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Kolašin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Berane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Opština Plav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0,00%</w:t>
            </w:r>
          </w:p>
        </w:tc>
      </w:tr>
      <w:tr w:rsidR="00BD6569" w:rsidRPr="001538E2" w:rsidTr="00D97197">
        <w:trPr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D6569" w:rsidRPr="001538E2" w:rsidRDefault="00C92037" w:rsidP="00EE06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</w:t>
            </w:r>
            <w:r w:rsidR="00BD6569"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rosjek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D6569" w:rsidRPr="001538E2" w:rsidRDefault="00BD6569" w:rsidP="00EE066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1538E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12,13%</w:t>
            </w:r>
          </w:p>
        </w:tc>
      </w:tr>
    </w:tbl>
    <w:p w:rsidR="000D48D6" w:rsidRPr="001538E2" w:rsidRDefault="000D48D6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2295D" w:rsidRPr="001538E2" w:rsidRDefault="0052295D" w:rsidP="00EE066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EE0668" w:rsidRDefault="00EE0668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D07031" w:rsidRDefault="00D07031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F77DFD" w:rsidRDefault="00F77DFD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490EE4" w:rsidRPr="001538E2" w:rsidRDefault="00490EE4" w:rsidP="00EE066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/>
        </w:rPr>
      </w:pPr>
    </w:p>
    <w:p w:rsidR="00BD6569" w:rsidRDefault="00F77DFD" w:rsidP="00EE0668">
      <w:pPr>
        <w:pStyle w:val="Heading1"/>
        <w:spacing w:line="240" w:lineRule="auto"/>
        <w:rPr>
          <w:rFonts w:ascii="Tahoma" w:hAnsi="Tahoma" w:cs="Tahoma"/>
        </w:rPr>
      </w:pPr>
      <w:bookmarkStart w:id="35" w:name="_Toc123021489"/>
      <w:r w:rsidRPr="00F77DFD">
        <w:rPr>
          <w:rFonts w:ascii="Tahoma" w:hAnsi="Tahoma" w:cs="Tahoma"/>
        </w:rPr>
        <w:lastRenderedPageBreak/>
        <w:t>ZAKLJUČCI I PREPORUKE:</w:t>
      </w:r>
      <w:bookmarkEnd w:id="35"/>
    </w:p>
    <w:p w:rsidR="00D07031" w:rsidRPr="00D07031" w:rsidRDefault="00D07031" w:rsidP="00D07031"/>
    <w:p w:rsidR="002A0E14" w:rsidRPr="001538E2" w:rsidRDefault="00C92037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Monitoringom je uočeno da su </w:t>
      </w:r>
      <w:r w:rsidR="0018630C" w:rsidRPr="001538E2">
        <w:rPr>
          <w:rFonts w:ascii="Tahoma" w:hAnsi="Tahoma" w:cs="Tahoma"/>
          <w:sz w:val="24"/>
          <w:szCs w:val="24"/>
          <w:lang/>
        </w:rPr>
        <w:t xml:space="preserve">naručiociostvarili relativno visok nivo planiranja jednostavnih nabavki. </w:t>
      </w:r>
    </w:p>
    <w:p w:rsidR="002A0E14" w:rsidRPr="001538E2" w:rsidRDefault="002A0E14" w:rsidP="00EE0668">
      <w:pPr>
        <w:pStyle w:val="ListParagraph"/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2A0E14" w:rsidRPr="001538E2" w:rsidRDefault="0018630C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Analiza je pokazala da su sprovođenjem jednostavnih nabavki uvrštenih u planove javnih nabavki ostvarene uštede u odnosu na one koje nijesu bile planirane.</w:t>
      </w:r>
      <w:r w:rsidR="00077304" w:rsidRPr="001538E2">
        <w:rPr>
          <w:rFonts w:ascii="Tahoma" w:hAnsi="Tahoma" w:cs="Tahoma"/>
          <w:sz w:val="24"/>
          <w:szCs w:val="24"/>
          <w:lang/>
        </w:rPr>
        <w:t>Samim tim j</w:t>
      </w:r>
      <w:r w:rsidR="00683894" w:rsidRPr="001538E2">
        <w:rPr>
          <w:rFonts w:ascii="Tahoma" w:hAnsi="Tahoma" w:cs="Tahoma"/>
          <w:sz w:val="24"/>
          <w:szCs w:val="24"/>
          <w:lang/>
        </w:rPr>
        <w:t xml:space="preserve">ednostavne nabavke </w:t>
      </w:r>
      <w:r w:rsidR="00407CB2" w:rsidRPr="001538E2">
        <w:rPr>
          <w:rFonts w:ascii="Tahoma" w:hAnsi="Tahoma" w:cs="Tahoma"/>
          <w:sz w:val="24"/>
          <w:szCs w:val="24"/>
          <w:lang/>
        </w:rPr>
        <w:t>pokazale su visok nivo transparentnosti</w:t>
      </w:r>
      <w:r w:rsidR="00077304" w:rsidRPr="001538E2">
        <w:rPr>
          <w:rFonts w:ascii="Tahoma" w:hAnsi="Tahoma" w:cs="Tahoma"/>
          <w:sz w:val="24"/>
          <w:szCs w:val="24"/>
          <w:lang/>
        </w:rPr>
        <w:t>.</w:t>
      </w:r>
    </w:p>
    <w:p w:rsidR="002A0E14" w:rsidRPr="001538E2" w:rsidRDefault="002A0E14" w:rsidP="00EE0668">
      <w:pPr>
        <w:pStyle w:val="ListParagraph"/>
        <w:spacing w:after="0" w:line="240" w:lineRule="auto"/>
        <w:rPr>
          <w:rFonts w:ascii="Tahoma" w:hAnsi="Tahoma" w:cs="Tahoma"/>
          <w:sz w:val="24"/>
          <w:szCs w:val="24"/>
          <w:lang/>
        </w:rPr>
      </w:pPr>
    </w:p>
    <w:p w:rsidR="0018630C" w:rsidRPr="001538E2" w:rsidRDefault="00333A82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 xml:space="preserve">Ministarstvo finansija/Direktorat za politiku javnih nabavki </w:t>
      </w:r>
      <w:r w:rsidR="00FE3A1D" w:rsidRPr="001538E2">
        <w:rPr>
          <w:rFonts w:ascii="Tahoma" w:hAnsi="Tahoma" w:cs="Tahoma"/>
          <w:sz w:val="24"/>
          <w:szCs w:val="24"/>
          <w:lang/>
        </w:rPr>
        <w:t xml:space="preserve">u </w:t>
      </w:r>
      <w:r w:rsidRPr="001538E2">
        <w:rPr>
          <w:rFonts w:ascii="Tahoma" w:hAnsi="Tahoma" w:cs="Tahoma"/>
          <w:sz w:val="24"/>
          <w:szCs w:val="24"/>
          <w:lang/>
        </w:rPr>
        <w:t>kontinui</w:t>
      </w:r>
      <w:r w:rsidR="00FE3A1D" w:rsidRPr="001538E2">
        <w:rPr>
          <w:rFonts w:ascii="Tahoma" w:hAnsi="Tahoma" w:cs="Tahoma"/>
          <w:sz w:val="24"/>
          <w:szCs w:val="24"/>
          <w:lang/>
        </w:rPr>
        <w:t>tetu</w:t>
      </w:r>
      <w:r w:rsidRPr="001538E2">
        <w:rPr>
          <w:rFonts w:ascii="Tahoma" w:hAnsi="Tahoma" w:cs="Tahoma"/>
          <w:sz w:val="24"/>
          <w:szCs w:val="24"/>
          <w:lang/>
        </w:rPr>
        <w:t xml:space="preserve"> podstiče naručioce da jednostavne nabavke planiraju </w:t>
      </w:r>
      <w:r w:rsidR="00C009C6" w:rsidRPr="001538E2">
        <w:rPr>
          <w:rFonts w:ascii="Tahoma" w:hAnsi="Tahoma" w:cs="Tahoma"/>
          <w:sz w:val="24"/>
          <w:szCs w:val="24"/>
          <w:lang/>
        </w:rPr>
        <w:t>i</w:t>
      </w:r>
      <w:r w:rsidRPr="001538E2">
        <w:rPr>
          <w:rFonts w:ascii="Tahoma" w:hAnsi="Tahoma" w:cs="Tahoma"/>
          <w:sz w:val="24"/>
          <w:szCs w:val="24"/>
          <w:lang/>
        </w:rPr>
        <w:t xml:space="preserve"> potvrđuje </w:t>
      </w:r>
      <w:r w:rsidR="00C009C6" w:rsidRPr="001538E2">
        <w:rPr>
          <w:rFonts w:ascii="Tahoma" w:hAnsi="Tahoma" w:cs="Tahoma"/>
          <w:sz w:val="24"/>
          <w:szCs w:val="24"/>
          <w:lang/>
        </w:rPr>
        <w:t xml:space="preserve">se </w:t>
      </w:r>
      <w:r w:rsidRPr="001538E2">
        <w:rPr>
          <w:rFonts w:ascii="Tahoma" w:hAnsi="Tahoma" w:cs="Tahoma"/>
          <w:sz w:val="24"/>
          <w:szCs w:val="24"/>
          <w:lang/>
        </w:rPr>
        <w:t>povezanost planiranja nabavki sa nivoom ostvarenih ušteda.</w:t>
      </w:r>
    </w:p>
    <w:p w:rsidR="00413EC3" w:rsidRPr="001538E2" w:rsidRDefault="00413EC3" w:rsidP="00EE0668">
      <w:pPr>
        <w:pStyle w:val="ListParagraph"/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413EC3" w:rsidRPr="001538E2" w:rsidRDefault="00213D7F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Evidentno je da je digitalizacija javnih nabavki rezultirala većim indeksom konkurentnosti u jednostavnim nabavkama.</w:t>
      </w:r>
    </w:p>
    <w:p w:rsidR="00413EC3" w:rsidRPr="001538E2" w:rsidRDefault="00413EC3" w:rsidP="00EE0668">
      <w:pPr>
        <w:spacing w:after="0" w:line="240" w:lineRule="auto"/>
        <w:contextualSpacing/>
        <w:jc w:val="both"/>
        <w:rPr>
          <w:rFonts w:ascii="Tahoma" w:hAnsi="Tahoma" w:cs="Tahoma"/>
          <w:sz w:val="24"/>
          <w:szCs w:val="24"/>
          <w:lang/>
        </w:rPr>
      </w:pPr>
    </w:p>
    <w:p w:rsidR="00413EC3" w:rsidRPr="001538E2" w:rsidRDefault="00F07FC0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Navedena analiza pokazuje da je prosječan rok za dostavljanje ponuda znatno duži od propisanog što ukazuje da naručioci vode računa o primjerenosti roka za dostavljanje ponuda i daju privrednim subjektima dovoljno vremena za pripremu ponude.</w:t>
      </w:r>
    </w:p>
    <w:p w:rsidR="00413EC3" w:rsidRPr="001538E2" w:rsidRDefault="00413EC3" w:rsidP="00EE0668">
      <w:pPr>
        <w:spacing w:after="0" w:line="240" w:lineRule="auto"/>
        <w:contextualSpacing/>
        <w:jc w:val="both"/>
        <w:rPr>
          <w:rFonts w:ascii="Tahoma" w:hAnsi="Tahoma" w:cs="Tahoma"/>
          <w:sz w:val="24"/>
          <w:szCs w:val="24"/>
          <w:lang/>
        </w:rPr>
      </w:pPr>
    </w:p>
    <w:p w:rsidR="002A0E14" w:rsidRPr="001538E2" w:rsidRDefault="00F835A7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Konačno an</w:t>
      </w:r>
      <w:r w:rsidR="009F13C9" w:rsidRPr="001538E2">
        <w:rPr>
          <w:rFonts w:ascii="Tahoma" w:hAnsi="Tahoma" w:cs="Tahoma"/>
          <w:sz w:val="24"/>
          <w:szCs w:val="24"/>
          <w:lang/>
        </w:rPr>
        <w:t>a</w:t>
      </w:r>
      <w:r w:rsidRPr="001538E2">
        <w:rPr>
          <w:rFonts w:ascii="Tahoma" w:hAnsi="Tahoma" w:cs="Tahoma"/>
          <w:sz w:val="24"/>
          <w:szCs w:val="24"/>
          <w:lang/>
        </w:rPr>
        <w:t xml:space="preserve">liza </w:t>
      </w:r>
      <w:r w:rsidR="009F13C9" w:rsidRPr="001538E2">
        <w:rPr>
          <w:rFonts w:ascii="Tahoma" w:hAnsi="Tahoma" w:cs="Tahoma"/>
          <w:sz w:val="24"/>
          <w:szCs w:val="24"/>
          <w:lang/>
        </w:rPr>
        <w:t xml:space="preserve">pokazuje da je neophodna veća zastupljenost onih kriterijuma od kojih zavisi kvalitet same ponude. </w:t>
      </w:r>
    </w:p>
    <w:p w:rsidR="002A0E14" w:rsidRPr="001538E2" w:rsidRDefault="002A0E14" w:rsidP="00EE0668">
      <w:pPr>
        <w:pStyle w:val="ListParagraph"/>
        <w:spacing w:after="0" w:line="240" w:lineRule="auto"/>
        <w:rPr>
          <w:rFonts w:ascii="Tahoma" w:hAnsi="Tahoma" w:cs="Tahoma"/>
          <w:sz w:val="24"/>
          <w:szCs w:val="24"/>
          <w:lang/>
        </w:rPr>
      </w:pPr>
    </w:p>
    <w:p w:rsidR="009F13C9" w:rsidRPr="001538E2" w:rsidRDefault="009F13C9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Direktorat za politiku javnih nabavki će nastojati da kroz obuke podstakne naručioce da u većoj mjeri primjenjuju kriterijume koji će značiti bolju vrijednost za uloženi novac.</w:t>
      </w:r>
    </w:p>
    <w:p w:rsidR="00413EC3" w:rsidRPr="001538E2" w:rsidRDefault="00413EC3" w:rsidP="00EE0668">
      <w:pPr>
        <w:spacing w:after="0" w:line="240" w:lineRule="auto"/>
        <w:contextualSpacing/>
        <w:jc w:val="both"/>
        <w:rPr>
          <w:rFonts w:ascii="Tahoma" w:hAnsi="Tahoma" w:cs="Tahoma"/>
          <w:sz w:val="24"/>
          <w:szCs w:val="24"/>
          <w:lang/>
        </w:rPr>
      </w:pPr>
    </w:p>
    <w:p w:rsidR="000D48D6" w:rsidRPr="001538E2" w:rsidRDefault="000D48D6" w:rsidP="00EE06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  <w:r w:rsidRPr="001538E2">
        <w:rPr>
          <w:rFonts w:ascii="Tahoma" w:hAnsi="Tahoma" w:cs="Tahoma"/>
          <w:sz w:val="24"/>
          <w:szCs w:val="24"/>
          <w:lang/>
        </w:rPr>
        <w:t>Direktorat će u narednom periodu pratiti progres prema dobijenim rezultatima ove analize.</w:t>
      </w:r>
    </w:p>
    <w:p w:rsidR="009F13C9" w:rsidRPr="001538E2" w:rsidRDefault="009F13C9" w:rsidP="00EE0668">
      <w:pPr>
        <w:pStyle w:val="ListParagraph"/>
        <w:spacing w:after="0" w:line="240" w:lineRule="auto"/>
        <w:jc w:val="both"/>
        <w:rPr>
          <w:rFonts w:ascii="Tahoma" w:hAnsi="Tahoma" w:cs="Tahoma"/>
          <w:sz w:val="24"/>
          <w:szCs w:val="24"/>
          <w:lang/>
        </w:rPr>
      </w:pPr>
    </w:p>
    <w:p w:rsidR="009F13C9" w:rsidRPr="001538E2" w:rsidRDefault="000D48D6" w:rsidP="00EE0668">
      <w:pPr>
        <w:pStyle w:val="ListParagraph"/>
        <w:spacing w:after="0" w:line="240" w:lineRule="auto"/>
        <w:jc w:val="both"/>
        <w:rPr>
          <w:rFonts w:ascii="Tahoma" w:hAnsi="Tahoma" w:cs="Tahoma"/>
          <w:i/>
          <w:sz w:val="24"/>
          <w:szCs w:val="24"/>
          <w:u w:val="single"/>
          <w:lang/>
        </w:rPr>
      </w:pPr>
      <w:r w:rsidRPr="001538E2">
        <w:rPr>
          <w:rFonts w:ascii="Tahoma" w:hAnsi="Tahoma" w:cs="Tahoma"/>
          <w:i/>
          <w:sz w:val="24"/>
          <w:szCs w:val="24"/>
          <w:u w:val="single"/>
          <w:lang/>
        </w:rPr>
        <w:t>Napomena</w:t>
      </w:r>
      <w:r w:rsidRPr="001538E2">
        <w:rPr>
          <w:rFonts w:ascii="Tahoma" w:hAnsi="Tahoma" w:cs="Tahoma"/>
          <w:i/>
          <w:sz w:val="24"/>
          <w:szCs w:val="24"/>
          <w:u w:val="single"/>
        </w:rPr>
        <w:t xml:space="preserve">: Podaci o </w:t>
      </w:r>
      <w:r w:rsidRPr="001538E2">
        <w:rPr>
          <w:rFonts w:ascii="Tahoma" w:hAnsi="Tahoma" w:cs="Tahoma"/>
          <w:i/>
          <w:sz w:val="24"/>
          <w:szCs w:val="24"/>
          <w:u w:val="single"/>
          <w:lang/>
        </w:rPr>
        <w:t xml:space="preserve">izvršenom inspekcijskom nadzoru u dijelu svih sprovedenih jednostavnih nabavki za prvu polovinu </w:t>
      </w:r>
      <w:r w:rsidR="00C92037" w:rsidRPr="001538E2">
        <w:rPr>
          <w:rFonts w:ascii="Tahoma" w:hAnsi="Tahoma" w:cs="Tahoma"/>
          <w:i/>
          <w:sz w:val="24"/>
          <w:szCs w:val="24"/>
          <w:u w:val="single"/>
          <w:lang/>
        </w:rPr>
        <w:t>2022.godine</w:t>
      </w:r>
      <w:r w:rsidRPr="001538E2">
        <w:rPr>
          <w:rFonts w:ascii="Tahoma" w:hAnsi="Tahoma" w:cs="Tahoma"/>
          <w:i/>
          <w:sz w:val="24"/>
          <w:szCs w:val="24"/>
          <w:u w:val="single"/>
          <w:lang/>
        </w:rPr>
        <w:t xml:space="preserve"> pokazuju da je podjela predmeta </w:t>
      </w:r>
      <w:r w:rsidR="00C92037" w:rsidRPr="001538E2">
        <w:rPr>
          <w:rFonts w:ascii="Tahoma" w:hAnsi="Tahoma" w:cs="Tahoma"/>
          <w:i/>
          <w:sz w:val="24"/>
          <w:szCs w:val="24"/>
          <w:u w:val="single"/>
          <w:lang/>
        </w:rPr>
        <w:t xml:space="preserve">nabavke </w:t>
      </w:r>
      <w:r w:rsidRPr="001538E2">
        <w:rPr>
          <w:rFonts w:ascii="Tahoma" w:hAnsi="Tahoma" w:cs="Tahoma"/>
          <w:i/>
          <w:sz w:val="24"/>
          <w:szCs w:val="24"/>
          <w:u w:val="single"/>
          <w:lang/>
        </w:rPr>
        <w:t xml:space="preserve">najčešća nepravilnost kao i </w:t>
      </w:r>
      <w:r w:rsidR="00BB1599" w:rsidRPr="001538E2">
        <w:rPr>
          <w:rFonts w:ascii="Tahoma" w:hAnsi="Tahoma" w:cs="Tahoma"/>
          <w:i/>
          <w:sz w:val="24"/>
          <w:szCs w:val="24"/>
          <w:u w:val="single"/>
          <w:lang/>
        </w:rPr>
        <w:t xml:space="preserve">generalno </w:t>
      </w:r>
      <w:r w:rsidRPr="001538E2">
        <w:rPr>
          <w:rFonts w:ascii="Tahoma" w:hAnsi="Tahoma" w:cs="Tahoma"/>
          <w:i/>
          <w:sz w:val="24"/>
          <w:szCs w:val="24"/>
          <w:u w:val="single"/>
          <w:lang/>
        </w:rPr>
        <w:t>nepostupanje po pravilniku.</w:t>
      </w:r>
    </w:p>
    <w:p w:rsidR="009F13C9" w:rsidRPr="001538E2" w:rsidRDefault="009F13C9" w:rsidP="009F13C9">
      <w:pPr>
        <w:pStyle w:val="ListParagraph"/>
        <w:jc w:val="both"/>
        <w:rPr>
          <w:rFonts w:ascii="Tahoma" w:hAnsi="Tahoma" w:cs="Tahoma"/>
          <w:sz w:val="24"/>
          <w:szCs w:val="24"/>
          <w:u w:val="single"/>
          <w:lang/>
        </w:rPr>
      </w:pPr>
    </w:p>
    <w:sectPr w:rsidR="009F13C9" w:rsidRPr="001538E2" w:rsidSect="003A002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9D" w:rsidRDefault="001E429D" w:rsidP="00D70BB1">
      <w:pPr>
        <w:spacing w:after="0" w:line="240" w:lineRule="auto"/>
      </w:pPr>
      <w:r>
        <w:separator/>
      </w:r>
    </w:p>
  </w:endnote>
  <w:endnote w:type="continuationSeparator" w:id="1">
    <w:p w:rsidR="001E429D" w:rsidRDefault="001E429D" w:rsidP="00D7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hnschrift SemiBold Condensed"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C5" w:rsidRDefault="00E02E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59181"/>
      <w:docPartObj>
        <w:docPartGallery w:val="Page Numbers (Bottom of Page)"/>
        <w:docPartUnique/>
      </w:docPartObj>
    </w:sdtPr>
    <w:sdtContent>
      <w:p w:rsidR="00E02EC5" w:rsidRDefault="0065735D">
        <w:pPr>
          <w:pStyle w:val="Footer"/>
        </w:pPr>
        <w:r>
          <w:rPr>
            <w:noProof/>
          </w:rPr>
          <w:pict>
            <v:group id="Group 2" o:spid="_x0000_s4097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Tavk6jwEAAAJDgAADgAAAAAAAAAA&#10;AAAAAAAuAgAAZHJzL2Uyb0RvYy54bWxQSwECLQAUAAYACAAAACEA8C245NsAAAAFAQAADwAAAAAA&#10;AAAAAAAAAACWBgAAZHJzL2Rvd25yZXYueG1sUEsFBgAAAAAEAAQA8wAAAJ4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4101" type="#_x0000_t202" style="position:absolute;left:10803;top:14982;width:659;height: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E02EC5" w:rsidRDefault="0065735D">
                      <w:pPr>
                        <w:jc w:val="center"/>
                      </w:pPr>
                      <w:r w:rsidRPr="0065735D">
                        <w:fldChar w:fldCharType="begin"/>
                      </w:r>
                      <w:r w:rsidR="00E02EC5">
                        <w:instrText xml:space="preserve"> PAGE    \* MERGEFORMAT </w:instrText>
                      </w:r>
                      <w:r w:rsidRPr="0065735D">
                        <w:fldChar w:fldCharType="separate"/>
                      </w:r>
                      <w:r w:rsidR="004B4263" w:rsidRPr="004B4263">
                        <w:rPr>
                          <w:noProof/>
                          <w:color w:val="8C8C8C" w:themeColor="background1" w:themeShade="8C"/>
                        </w:rPr>
                        <w:t>22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409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4100" type="#_x0000_t34" style="position:absolute;left:-8;top:14978;width:1260;height:23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<v:shape id="AutoShape 28" o:spid="_x0000_s4099" type="#_x0000_t34" style="position:absolute;left:1252;top:14978;width:10995;height:230;rotation:18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" adj="20904" strokecolor="#a5a5a5"/>
              </v:group>
              <w10:wrap anchorx="page" anchory="margin"/>
            </v:group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C5" w:rsidRDefault="00E02E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9D" w:rsidRDefault="001E429D" w:rsidP="00D70BB1">
      <w:pPr>
        <w:spacing w:after="0" w:line="240" w:lineRule="auto"/>
      </w:pPr>
      <w:r>
        <w:separator/>
      </w:r>
    </w:p>
  </w:footnote>
  <w:footnote w:type="continuationSeparator" w:id="1">
    <w:p w:rsidR="001E429D" w:rsidRDefault="001E429D" w:rsidP="00D70BB1">
      <w:pPr>
        <w:spacing w:after="0" w:line="240" w:lineRule="auto"/>
      </w:pPr>
      <w:r>
        <w:continuationSeparator/>
      </w:r>
    </w:p>
  </w:footnote>
  <w:footnote w:id="2">
    <w:p w:rsidR="00E02EC5" w:rsidRPr="00C942B6" w:rsidRDefault="00E02EC5">
      <w:pPr>
        <w:pStyle w:val="FootnoteText"/>
        <w:rPr>
          <w:lang/>
        </w:rPr>
      </w:pPr>
      <w:r>
        <w:rPr>
          <w:rStyle w:val="FootnoteReference"/>
        </w:rPr>
        <w:footnoteRef/>
      </w:r>
      <w:r w:rsidRPr="00DA2D85">
        <w:rPr>
          <w:rFonts w:ascii="Tahoma" w:hAnsi="Tahoma" w:cs="Tahoma"/>
          <w:i/>
          <w:sz w:val="18"/>
          <w:lang/>
        </w:rPr>
        <w:t>Mjera  1.8 iz AP za 2021. i 2022. godinu obuhvata uzorak od 40 naručilaca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C5" w:rsidRDefault="00E02E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C5" w:rsidRDefault="00E02E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C5" w:rsidRDefault="00E02E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12C2"/>
    <w:multiLevelType w:val="hybridMultilevel"/>
    <w:tmpl w:val="3B20AF50"/>
    <w:lvl w:ilvl="0" w:tplc="605E6DF2">
      <w:start w:val="6"/>
      <w:numFmt w:val="bullet"/>
      <w:lvlText w:val="-"/>
      <w:lvlJc w:val="left"/>
      <w:pPr>
        <w:ind w:left="720" w:hanging="360"/>
      </w:pPr>
      <w:rPr>
        <w:rFonts w:ascii="Bahnschrift SemiBold Condensed" w:eastAsiaTheme="minorHAnsi" w:hAnsi="Bahnschrift SemiBold Condensed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516E"/>
    <w:multiLevelType w:val="hybridMultilevel"/>
    <w:tmpl w:val="EEFA7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87046"/>
    <w:multiLevelType w:val="hybridMultilevel"/>
    <w:tmpl w:val="FC98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C29D7"/>
    <w:multiLevelType w:val="hybridMultilevel"/>
    <w:tmpl w:val="C90A2402"/>
    <w:lvl w:ilvl="0" w:tplc="204E98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12760"/>
    <w:multiLevelType w:val="multilevel"/>
    <w:tmpl w:val="A60C9B12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>
    <w:nsid w:val="4A6E23FF"/>
    <w:multiLevelType w:val="hybridMultilevel"/>
    <w:tmpl w:val="6E9E3AB0"/>
    <w:lvl w:ilvl="0" w:tplc="D9FC3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13897"/>
    <w:multiLevelType w:val="hybridMultilevel"/>
    <w:tmpl w:val="1F6E3C6C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1AD008E"/>
    <w:multiLevelType w:val="hybridMultilevel"/>
    <w:tmpl w:val="3A343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06951"/>
    <w:multiLevelType w:val="multilevel"/>
    <w:tmpl w:val="149ADE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2" w:hanging="2160"/>
      </w:pPr>
      <w:rPr>
        <w:rFonts w:hint="default"/>
      </w:rPr>
    </w:lvl>
  </w:abstractNum>
  <w:abstractNum w:abstractNumId="9">
    <w:nsid w:val="672C573E"/>
    <w:multiLevelType w:val="multilevel"/>
    <w:tmpl w:val="4D8EA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8" w:hanging="2160"/>
      </w:pPr>
      <w:rPr>
        <w:rFonts w:hint="default"/>
      </w:rPr>
    </w:lvl>
  </w:abstractNum>
  <w:abstractNum w:abstractNumId="10">
    <w:nsid w:val="68A37B30"/>
    <w:multiLevelType w:val="multilevel"/>
    <w:tmpl w:val="D780C88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1">
    <w:nsid w:val="6A2D046A"/>
    <w:multiLevelType w:val="hybridMultilevel"/>
    <w:tmpl w:val="CB785D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13A9A"/>
    <w:multiLevelType w:val="hybridMultilevel"/>
    <w:tmpl w:val="999EE4F2"/>
    <w:lvl w:ilvl="0" w:tplc="204E98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65F17"/>
    <w:multiLevelType w:val="hybridMultilevel"/>
    <w:tmpl w:val="C8064C44"/>
    <w:lvl w:ilvl="0" w:tplc="8814E506">
      <w:start w:val="6"/>
      <w:numFmt w:val="bullet"/>
      <w:lvlText w:val="-"/>
      <w:lvlJc w:val="left"/>
      <w:pPr>
        <w:ind w:left="1128" w:hanging="360"/>
      </w:pPr>
      <w:rPr>
        <w:rFonts w:ascii="Bahnschrift SemiBold Condensed" w:eastAsiaTheme="minorHAnsi" w:hAnsi="Bahnschrift SemiBold Condensed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79C30F5B"/>
    <w:multiLevelType w:val="hybridMultilevel"/>
    <w:tmpl w:val="1794E210"/>
    <w:lvl w:ilvl="0" w:tplc="FE801796">
      <w:start w:val="6"/>
      <w:numFmt w:val="bullet"/>
      <w:lvlText w:val="-"/>
      <w:lvlJc w:val="left"/>
      <w:pPr>
        <w:ind w:left="720" w:hanging="360"/>
      </w:pPr>
      <w:rPr>
        <w:rFonts w:ascii="Bahnschrift SemiBold Condensed" w:eastAsiaTheme="minorHAnsi" w:hAnsi="Bahnschrift SemiBold Condensed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67934"/>
    <w:multiLevelType w:val="hybridMultilevel"/>
    <w:tmpl w:val="265624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E44B8"/>
    <w:multiLevelType w:val="hybridMultilevel"/>
    <w:tmpl w:val="8D7C6594"/>
    <w:lvl w:ilvl="0" w:tplc="5DCCBE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573F0"/>
    <w:multiLevelType w:val="multilevel"/>
    <w:tmpl w:val="90105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2"/>
  </w:num>
  <w:num w:numId="5">
    <w:abstractNumId w:val="15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7"/>
  </w:num>
  <w:num w:numId="11">
    <w:abstractNumId w:val="9"/>
  </w:num>
  <w:num w:numId="12">
    <w:abstractNumId w:val="8"/>
  </w:num>
  <w:num w:numId="13">
    <w:abstractNumId w:val="0"/>
  </w:num>
  <w:num w:numId="14">
    <w:abstractNumId w:val="14"/>
  </w:num>
  <w:num w:numId="15">
    <w:abstractNumId w:val="13"/>
  </w:num>
  <w:num w:numId="16">
    <w:abstractNumId w:val="1"/>
  </w:num>
  <w:num w:numId="17">
    <w:abstractNumId w:val="1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64C4C"/>
    <w:rsid w:val="00012F3C"/>
    <w:rsid w:val="00016FD5"/>
    <w:rsid w:val="00022459"/>
    <w:rsid w:val="00034C1E"/>
    <w:rsid w:val="00036E57"/>
    <w:rsid w:val="00054A90"/>
    <w:rsid w:val="0005585A"/>
    <w:rsid w:val="00065D8A"/>
    <w:rsid w:val="00077304"/>
    <w:rsid w:val="00082222"/>
    <w:rsid w:val="000926AF"/>
    <w:rsid w:val="000930E8"/>
    <w:rsid w:val="000A00B3"/>
    <w:rsid w:val="000A1E11"/>
    <w:rsid w:val="000A2D1E"/>
    <w:rsid w:val="000A3BB0"/>
    <w:rsid w:val="000B0106"/>
    <w:rsid w:val="000B4F9E"/>
    <w:rsid w:val="000D041C"/>
    <w:rsid w:val="000D48D6"/>
    <w:rsid w:val="000D6317"/>
    <w:rsid w:val="000E1558"/>
    <w:rsid w:val="000F05FC"/>
    <w:rsid w:val="000F2770"/>
    <w:rsid w:val="00104603"/>
    <w:rsid w:val="001108EB"/>
    <w:rsid w:val="0012189C"/>
    <w:rsid w:val="00122287"/>
    <w:rsid w:val="001242F6"/>
    <w:rsid w:val="001359F9"/>
    <w:rsid w:val="00136A0A"/>
    <w:rsid w:val="001374AD"/>
    <w:rsid w:val="0014649F"/>
    <w:rsid w:val="00150AF8"/>
    <w:rsid w:val="00151177"/>
    <w:rsid w:val="001538E2"/>
    <w:rsid w:val="00157EAB"/>
    <w:rsid w:val="00161C66"/>
    <w:rsid w:val="001658A7"/>
    <w:rsid w:val="00180117"/>
    <w:rsid w:val="0018630C"/>
    <w:rsid w:val="001B5673"/>
    <w:rsid w:val="001B6D5F"/>
    <w:rsid w:val="001C2DF0"/>
    <w:rsid w:val="001D17C9"/>
    <w:rsid w:val="001D6B1A"/>
    <w:rsid w:val="001E053B"/>
    <w:rsid w:val="001E429D"/>
    <w:rsid w:val="00200498"/>
    <w:rsid w:val="0020168C"/>
    <w:rsid w:val="00204397"/>
    <w:rsid w:val="00213D7F"/>
    <w:rsid w:val="00226FB2"/>
    <w:rsid w:val="00227480"/>
    <w:rsid w:val="00241C38"/>
    <w:rsid w:val="00252C53"/>
    <w:rsid w:val="0027284E"/>
    <w:rsid w:val="002949D9"/>
    <w:rsid w:val="00297AF2"/>
    <w:rsid w:val="002A0E14"/>
    <w:rsid w:val="002A546E"/>
    <w:rsid w:val="002A69FB"/>
    <w:rsid w:val="002C0D9D"/>
    <w:rsid w:val="002C3BA9"/>
    <w:rsid w:val="002E3844"/>
    <w:rsid w:val="002E773C"/>
    <w:rsid w:val="003042B0"/>
    <w:rsid w:val="00325D56"/>
    <w:rsid w:val="003267EC"/>
    <w:rsid w:val="003270BA"/>
    <w:rsid w:val="00333A82"/>
    <w:rsid w:val="00336097"/>
    <w:rsid w:val="0035060D"/>
    <w:rsid w:val="003526B5"/>
    <w:rsid w:val="00355028"/>
    <w:rsid w:val="00364FEB"/>
    <w:rsid w:val="00365FF1"/>
    <w:rsid w:val="003A0020"/>
    <w:rsid w:val="003A045B"/>
    <w:rsid w:val="003A04E7"/>
    <w:rsid w:val="003A6889"/>
    <w:rsid w:val="003D08C3"/>
    <w:rsid w:val="003D0F45"/>
    <w:rsid w:val="003D7570"/>
    <w:rsid w:val="003D7733"/>
    <w:rsid w:val="003F0217"/>
    <w:rsid w:val="003F4F52"/>
    <w:rsid w:val="00407CB2"/>
    <w:rsid w:val="00413EC3"/>
    <w:rsid w:val="004144DA"/>
    <w:rsid w:val="00421075"/>
    <w:rsid w:val="0043767D"/>
    <w:rsid w:val="004542D2"/>
    <w:rsid w:val="004549EE"/>
    <w:rsid w:val="004650B9"/>
    <w:rsid w:val="00490EE4"/>
    <w:rsid w:val="00494C79"/>
    <w:rsid w:val="00496D2B"/>
    <w:rsid w:val="004A0BF8"/>
    <w:rsid w:val="004A19F6"/>
    <w:rsid w:val="004B4263"/>
    <w:rsid w:val="004B510C"/>
    <w:rsid w:val="004C077A"/>
    <w:rsid w:val="004C2107"/>
    <w:rsid w:val="004F6343"/>
    <w:rsid w:val="00500AD5"/>
    <w:rsid w:val="00500F9A"/>
    <w:rsid w:val="0050756E"/>
    <w:rsid w:val="005142CD"/>
    <w:rsid w:val="0051596B"/>
    <w:rsid w:val="0052295D"/>
    <w:rsid w:val="00573A56"/>
    <w:rsid w:val="00576758"/>
    <w:rsid w:val="0057797C"/>
    <w:rsid w:val="00583535"/>
    <w:rsid w:val="00593908"/>
    <w:rsid w:val="00596CE3"/>
    <w:rsid w:val="005A522E"/>
    <w:rsid w:val="005B043A"/>
    <w:rsid w:val="005B5A76"/>
    <w:rsid w:val="005B7AC7"/>
    <w:rsid w:val="005C16F8"/>
    <w:rsid w:val="005D3C16"/>
    <w:rsid w:val="005D3D30"/>
    <w:rsid w:val="005D68DD"/>
    <w:rsid w:val="005F061D"/>
    <w:rsid w:val="005F1428"/>
    <w:rsid w:val="005F1792"/>
    <w:rsid w:val="005F19F4"/>
    <w:rsid w:val="005F23E7"/>
    <w:rsid w:val="00604E96"/>
    <w:rsid w:val="0061425F"/>
    <w:rsid w:val="00620DEC"/>
    <w:rsid w:val="0062220D"/>
    <w:rsid w:val="0062350D"/>
    <w:rsid w:val="00626199"/>
    <w:rsid w:val="0062637F"/>
    <w:rsid w:val="00641C59"/>
    <w:rsid w:val="006447BD"/>
    <w:rsid w:val="00651CDC"/>
    <w:rsid w:val="00655559"/>
    <w:rsid w:val="0065735D"/>
    <w:rsid w:val="00663B85"/>
    <w:rsid w:val="00664C4C"/>
    <w:rsid w:val="0066542D"/>
    <w:rsid w:val="00671539"/>
    <w:rsid w:val="00675F6E"/>
    <w:rsid w:val="00680FA7"/>
    <w:rsid w:val="00683894"/>
    <w:rsid w:val="006865B3"/>
    <w:rsid w:val="00690D31"/>
    <w:rsid w:val="00692F5F"/>
    <w:rsid w:val="006A6C26"/>
    <w:rsid w:val="006C08A4"/>
    <w:rsid w:val="006F120B"/>
    <w:rsid w:val="006F615B"/>
    <w:rsid w:val="00704098"/>
    <w:rsid w:val="00706D79"/>
    <w:rsid w:val="00706E0E"/>
    <w:rsid w:val="00733084"/>
    <w:rsid w:val="00735DF8"/>
    <w:rsid w:val="007367BB"/>
    <w:rsid w:val="00743CD9"/>
    <w:rsid w:val="00743DC7"/>
    <w:rsid w:val="00752FBF"/>
    <w:rsid w:val="0076503E"/>
    <w:rsid w:val="00772623"/>
    <w:rsid w:val="00776DD8"/>
    <w:rsid w:val="00777E77"/>
    <w:rsid w:val="00780003"/>
    <w:rsid w:val="00785FB1"/>
    <w:rsid w:val="00793568"/>
    <w:rsid w:val="00794CF7"/>
    <w:rsid w:val="00797743"/>
    <w:rsid w:val="007A5558"/>
    <w:rsid w:val="007C3596"/>
    <w:rsid w:val="007C4920"/>
    <w:rsid w:val="007D30A3"/>
    <w:rsid w:val="007E3FFF"/>
    <w:rsid w:val="00805637"/>
    <w:rsid w:val="00806A55"/>
    <w:rsid w:val="008111C8"/>
    <w:rsid w:val="0081409E"/>
    <w:rsid w:val="00825D5B"/>
    <w:rsid w:val="00841935"/>
    <w:rsid w:val="00844419"/>
    <w:rsid w:val="00854A29"/>
    <w:rsid w:val="008569F0"/>
    <w:rsid w:val="00857BF4"/>
    <w:rsid w:val="00862677"/>
    <w:rsid w:val="0086366F"/>
    <w:rsid w:val="00863D86"/>
    <w:rsid w:val="00871030"/>
    <w:rsid w:val="00872025"/>
    <w:rsid w:val="00875713"/>
    <w:rsid w:val="00881E60"/>
    <w:rsid w:val="00890DA4"/>
    <w:rsid w:val="00895481"/>
    <w:rsid w:val="00896649"/>
    <w:rsid w:val="008A13D5"/>
    <w:rsid w:val="008A3F75"/>
    <w:rsid w:val="008B1776"/>
    <w:rsid w:val="008B5295"/>
    <w:rsid w:val="008D72D6"/>
    <w:rsid w:val="008E2C99"/>
    <w:rsid w:val="008E7D7C"/>
    <w:rsid w:val="008F019E"/>
    <w:rsid w:val="008F0407"/>
    <w:rsid w:val="008F1D68"/>
    <w:rsid w:val="00907F16"/>
    <w:rsid w:val="00917BA9"/>
    <w:rsid w:val="009217FD"/>
    <w:rsid w:val="00924892"/>
    <w:rsid w:val="00932488"/>
    <w:rsid w:val="009324FC"/>
    <w:rsid w:val="00934452"/>
    <w:rsid w:val="00935EE0"/>
    <w:rsid w:val="009449B8"/>
    <w:rsid w:val="00947A31"/>
    <w:rsid w:val="00956D6D"/>
    <w:rsid w:val="00962B11"/>
    <w:rsid w:val="00981A58"/>
    <w:rsid w:val="00985FA5"/>
    <w:rsid w:val="00993E26"/>
    <w:rsid w:val="009A0A85"/>
    <w:rsid w:val="009C22F5"/>
    <w:rsid w:val="009D6325"/>
    <w:rsid w:val="009F13C9"/>
    <w:rsid w:val="009F2079"/>
    <w:rsid w:val="00A02051"/>
    <w:rsid w:val="00A02228"/>
    <w:rsid w:val="00A07D43"/>
    <w:rsid w:val="00A11687"/>
    <w:rsid w:val="00A11A16"/>
    <w:rsid w:val="00A6140E"/>
    <w:rsid w:val="00A63831"/>
    <w:rsid w:val="00A67B2C"/>
    <w:rsid w:val="00A702E4"/>
    <w:rsid w:val="00A76853"/>
    <w:rsid w:val="00A85D34"/>
    <w:rsid w:val="00A9073E"/>
    <w:rsid w:val="00A92035"/>
    <w:rsid w:val="00AA2B39"/>
    <w:rsid w:val="00AB1DC1"/>
    <w:rsid w:val="00AC102F"/>
    <w:rsid w:val="00AD3DC1"/>
    <w:rsid w:val="00AD79DC"/>
    <w:rsid w:val="00AE2E3A"/>
    <w:rsid w:val="00AE7C67"/>
    <w:rsid w:val="00AF5EE3"/>
    <w:rsid w:val="00B0594C"/>
    <w:rsid w:val="00B05D7B"/>
    <w:rsid w:val="00B10A1E"/>
    <w:rsid w:val="00B15586"/>
    <w:rsid w:val="00B17257"/>
    <w:rsid w:val="00B22A84"/>
    <w:rsid w:val="00B23F85"/>
    <w:rsid w:val="00B31CE9"/>
    <w:rsid w:val="00B35220"/>
    <w:rsid w:val="00B432C1"/>
    <w:rsid w:val="00B449D4"/>
    <w:rsid w:val="00B54A3B"/>
    <w:rsid w:val="00B70C8F"/>
    <w:rsid w:val="00B72D79"/>
    <w:rsid w:val="00B74F05"/>
    <w:rsid w:val="00B769FD"/>
    <w:rsid w:val="00B808D7"/>
    <w:rsid w:val="00B9582C"/>
    <w:rsid w:val="00BB02C3"/>
    <w:rsid w:val="00BB1599"/>
    <w:rsid w:val="00BB65A2"/>
    <w:rsid w:val="00BC184B"/>
    <w:rsid w:val="00BD6569"/>
    <w:rsid w:val="00BD7003"/>
    <w:rsid w:val="00BE3E07"/>
    <w:rsid w:val="00BF2CCB"/>
    <w:rsid w:val="00BF5333"/>
    <w:rsid w:val="00C009C6"/>
    <w:rsid w:val="00C03228"/>
    <w:rsid w:val="00C147AA"/>
    <w:rsid w:val="00C2455F"/>
    <w:rsid w:val="00C45846"/>
    <w:rsid w:val="00C55AD3"/>
    <w:rsid w:val="00C6053E"/>
    <w:rsid w:val="00C61F42"/>
    <w:rsid w:val="00C719BB"/>
    <w:rsid w:val="00C71F75"/>
    <w:rsid w:val="00C74117"/>
    <w:rsid w:val="00C83B52"/>
    <w:rsid w:val="00C868A2"/>
    <w:rsid w:val="00C87870"/>
    <w:rsid w:val="00C92037"/>
    <w:rsid w:val="00C942B6"/>
    <w:rsid w:val="00CA5F38"/>
    <w:rsid w:val="00CA767C"/>
    <w:rsid w:val="00CB014F"/>
    <w:rsid w:val="00CC25AC"/>
    <w:rsid w:val="00CD0CB8"/>
    <w:rsid w:val="00CD1236"/>
    <w:rsid w:val="00CD1DCA"/>
    <w:rsid w:val="00CE66D6"/>
    <w:rsid w:val="00CF458B"/>
    <w:rsid w:val="00D07031"/>
    <w:rsid w:val="00D07C7F"/>
    <w:rsid w:val="00D2556D"/>
    <w:rsid w:val="00D30262"/>
    <w:rsid w:val="00D3592D"/>
    <w:rsid w:val="00D47595"/>
    <w:rsid w:val="00D67F0B"/>
    <w:rsid w:val="00D70BB1"/>
    <w:rsid w:val="00D72D44"/>
    <w:rsid w:val="00D815D4"/>
    <w:rsid w:val="00D937E9"/>
    <w:rsid w:val="00D97197"/>
    <w:rsid w:val="00DA2D85"/>
    <w:rsid w:val="00DA39B8"/>
    <w:rsid w:val="00DB2714"/>
    <w:rsid w:val="00DB2A3B"/>
    <w:rsid w:val="00DD4FE8"/>
    <w:rsid w:val="00DD6C59"/>
    <w:rsid w:val="00DF5336"/>
    <w:rsid w:val="00E00D58"/>
    <w:rsid w:val="00E02EC5"/>
    <w:rsid w:val="00E03B01"/>
    <w:rsid w:val="00E040AB"/>
    <w:rsid w:val="00E060BD"/>
    <w:rsid w:val="00E14AA0"/>
    <w:rsid w:val="00E17D8E"/>
    <w:rsid w:val="00E24ADF"/>
    <w:rsid w:val="00E30B0C"/>
    <w:rsid w:val="00E36C47"/>
    <w:rsid w:val="00E52895"/>
    <w:rsid w:val="00E64991"/>
    <w:rsid w:val="00E6783F"/>
    <w:rsid w:val="00E71F24"/>
    <w:rsid w:val="00E875BB"/>
    <w:rsid w:val="00E964DE"/>
    <w:rsid w:val="00EB17CC"/>
    <w:rsid w:val="00ED6C1B"/>
    <w:rsid w:val="00EE0668"/>
    <w:rsid w:val="00F0057E"/>
    <w:rsid w:val="00F07FC0"/>
    <w:rsid w:val="00F14BDD"/>
    <w:rsid w:val="00F175C4"/>
    <w:rsid w:val="00F24D0D"/>
    <w:rsid w:val="00F3637F"/>
    <w:rsid w:val="00F40AB8"/>
    <w:rsid w:val="00F41CE7"/>
    <w:rsid w:val="00F41E42"/>
    <w:rsid w:val="00F44828"/>
    <w:rsid w:val="00F54FE9"/>
    <w:rsid w:val="00F574AF"/>
    <w:rsid w:val="00F628E3"/>
    <w:rsid w:val="00F72C2E"/>
    <w:rsid w:val="00F77DFD"/>
    <w:rsid w:val="00F8300E"/>
    <w:rsid w:val="00F835A7"/>
    <w:rsid w:val="00F932CE"/>
    <w:rsid w:val="00FA1FB6"/>
    <w:rsid w:val="00FA40CF"/>
    <w:rsid w:val="00FB1189"/>
    <w:rsid w:val="00FB6405"/>
    <w:rsid w:val="00FC66C8"/>
    <w:rsid w:val="00FC67A6"/>
    <w:rsid w:val="00FD50D3"/>
    <w:rsid w:val="00FD7994"/>
    <w:rsid w:val="00FE3A1D"/>
    <w:rsid w:val="00FE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FD"/>
  </w:style>
  <w:style w:type="paragraph" w:styleId="Heading1">
    <w:name w:val="heading 1"/>
    <w:basedOn w:val="Normal"/>
    <w:next w:val="Normal"/>
    <w:link w:val="Heading1Char"/>
    <w:uiPriority w:val="9"/>
    <w:qFormat/>
    <w:rsid w:val="00981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5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38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A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DC7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66542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D70B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BB1"/>
  </w:style>
  <w:style w:type="paragraph" w:styleId="Footer">
    <w:name w:val="footer"/>
    <w:basedOn w:val="Normal"/>
    <w:link w:val="FooterChar"/>
    <w:uiPriority w:val="99"/>
    <w:unhideWhenUsed/>
    <w:rsid w:val="00D70B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BB1"/>
  </w:style>
  <w:style w:type="character" w:customStyle="1" w:styleId="Heading1Char">
    <w:name w:val="Heading 1 Char"/>
    <w:basedOn w:val="DefaultParagraphFont"/>
    <w:link w:val="Heading1"/>
    <w:uiPriority w:val="9"/>
    <w:rsid w:val="00981A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81A5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7A5558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7A5558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7A5558"/>
    <w:pPr>
      <w:spacing w:after="100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7935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9356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935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8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42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2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2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ME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ME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ME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90895212931254E-2"/>
          <c:y val="0.21571886847477403"/>
          <c:w val="0.91809104787068763"/>
          <c:h val="0.4735848643919513"/>
        </c:manualLayout>
      </c:layout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144-434C-9634-2AF6EA82A09F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144-434C-9634-2AF6EA82A09F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144-434C-9634-2AF6EA82A09F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144-434C-9634-2AF6EA82A0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1"/>
            <c:showVal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Sheet1!$C$5:$C$8</c:f>
              <c:strCache>
                <c:ptCount val="4"/>
                <c:pt idx="0">
                  <c:v>Ministarstvo unutrašnjih poslova</c:v>
                </c:pt>
                <c:pt idx="1">
                  <c:v>Ministarstvo odbrane</c:v>
                </c:pt>
                <c:pt idx="2">
                  <c:v>Ministarstvo javne uprave</c:v>
                </c:pt>
                <c:pt idx="3">
                  <c:v>Ministarstvo finansija</c:v>
                </c:pt>
              </c:strCache>
            </c:strRef>
          </c:cat>
          <c:val>
            <c:numRef>
              <c:f>Sheet1!$D$5:$D$8</c:f>
              <c:numCache>
                <c:formatCode>#,##0.00\ "€"</c:formatCode>
                <c:ptCount val="4"/>
                <c:pt idx="0">
                  <c:v>23098.71</c:v>
                </c:pt>
                <c:pt idx="1">
                  <c:v>760.75</c:v>
                </c:pt>
                <c:pt idx="2">
                  <c:v>1611.1499999999999</c:v>
                </c:pt>
                <c:pt idx="3">
                  <c:v>695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144-434C-9634-2AF6EA82A09F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120734908137009E-4"/>
          <c:y val="0.79050816564596049"/>
          <c:w val="0.62913572616017388"/>
          <c:h val="0.1909733158355206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layout>
        <c:manualLayout>
          <c:xMode val="edge"/>
          <c:yMode val="edge"/>
          <c:x val="0.36998887556274052"/>
          <c:y val="1.165501165501166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697780327127989"/>
          <c:y val="0.12897845811231645"/>
          <c:w val="0.83860718569119275"/>
          <c:h val="0.464644017399923"/>
        </c:manualLayout>
      </c:layout>
      <c:pie3DChart>
        <c:varyColors val="1"/>
        <c:ser>
          <c:idx val="0"/>
          <c:order val="0"/>
          <c:tx>
            <c:v>Indeks konkurentnosti</c:v>
          </c:tx>
          <c:explosion val="11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933-4B07-B34C-D7E2A0245F4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933-4B07-B34C-D7E2A0245F4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933-4B07-B34C-D7E2A0245F4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933-4B07-B34C-D7E2A0245F49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933-4B07-B34C-D7E2A0245F49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933-4B07-B34C-D7E2A0245F49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933-4B07-B34C-D7E2A0245F49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933-4B07-B34C-D7E2A0245F49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933-4B07-B34C-D7E2A0245F49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5933-4B07-B34C-D7E2A0245F49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5933-4B07-B34C-D7E2A0245F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Ministarstvo!$C$36:$C$46</c:f>
              <c:strCache>
                <c:ptCount val="11"/>
                <c:pt idx="0">
                  <c:v>Ministarstvo evropskih poslova</c:v>
                </c:pt>
                <c:pt idx="1">
                  <c:v>Ministarstvo kapitalnih investicija</c:v>
                </c:pt>
                <c:pt idx="2">
                  <c:v>Ministarstvo ekologije prostornog planiranja i urbanizma</c:v>
                </c:pt>
                <c:pt idx="3">
                  <c:v>Ministarstvo javne uprave</c:v>
                </c:pt>
                <c:pt idx="4">
                  <c:v>Ministarstvo ekonomskog razvoja i turizma </c:v>
                </c:pt>
                <c:pt idx="5">
                  <c:v>Ministarstvo unutrašnjih poslova</c:v>
                </c:pt>
                <c:pt idx="6">
                  <c:v>Ministarstvo poljoprivede, šumarstva i vodoprivrede</c:v>
                </c:pt>
                <c:pt idx="7">
                  <c:v>Ministarstvo finansija</c:v>
                </c:pt>
                <c:pt idx="8">
                  <c:v>Ministarstvo pravde</c:v>
                </c:pt>
                <c:pt idx="9">
                  <c:v>Ministarstvo odbrane</c:v>
                </c:pt>
                <c:pt idx="10">
                  <c:v>Ministarstvo vanjskih poslova</c:v>
                </c:pt>
              </c:strCache>
            </c:strRef>
          </c:cat>
          <c:val>
            <c:numRef>
              <c:f>Ministarstvo!$D$36:$D$46</c:f>
              <c:numCache>
                <c:formatCode>0.00</c:formatCode>
                <c:ptCount val="11"/>
                <c:pt idx="0">
                  <c:v>9</c:v>
                </c:pt>
                <c:pt idx="1">
                  <c:v>3.6666666666666665</c:v>
                </c:pt>
                <c:pt idx="2">
                  <c:v>3</c:v>
                </c:pt>
                <c:pt idx="3">
                  <c:v>2.6</c:v>
                </c:pt>
                <c:pt idx="4">
                  <c:v>2.5</c:v>
                </c:pt>
                <c:pt idx="5">
                  <c:v>2.1111111111111112</c:v>
                </c:pt>
                <c:pt idx="6">
                  <c:v>1.8</c:v>
                </c:pt>
                <c:pt idx="7">
                  <c:v>1.75</c:v>
                </c:pt>
                <c:pt idx="8">
                  <c:v>1.75</c:v>
                </c:pt>
                <c:pt idx="9">
                  <c:v>1.5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5933-4B07-B34C-D7E2A0245F49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4794676015148458"/>
          <c:w val="0.49978111332762587"/>
          <c:h val="0.4908197664103177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501070663811585E-2"/>
          <c:y val="6.9680689085135097E-2"/>
          <c:w val="0.8158458244111354"/>
          <c:h val="0.49665463087832262"/>
        </c:manualLayout>
      </c:layout>
      <c:pie3DChart>
        <c:varyColors val="1"/>
        <c:ser>
          <c:idx val="0"/>
          <c:order val="0"/>
          <c:tx>
            <c:v>Prosječan rok za dostavljanje ponuda</c:v>
          </c:tx>
          <c:explosion val="7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790-48CF-AB12-341A15EE2D9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790-48CF-AB12-341A15EE2D9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790-48CF-AB12-341A15EE2D9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790-48CF-AB12-341A15EE2D99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790-48CF-AB12-341A15EE2D99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790-48CF-AB12-341A15EE2D99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790-48CF-AB12-341A15EE2D99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790-48CF-AB12-341A15EE2D99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790-48CF-AB12-341A15EE2D99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790-48CF-AB12-341A15EE2D99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790-48CF-AB12-341A15EE2D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Ministarstvo!$C$52:$C$63</c:f>
              <c:strCache>
                <c:ptCount val="11"/>
                <c:pt idx="0">
                  <c:v>Ministarstvo poljoprivede, šumarstva i vodoprivrede</c:v>
                </c:pt>
                <c:pt idx="1">
                  <c:v>Ministarstvo odbrane</c:v>
                </c:pt>
                <c:pt idx="2">
                  <c:v>Ministarstvo vanjskih poslova</c:v>
                </c:pt>
                <c:pt idx="3">
                  <c:v>Ministarstvo javne uprave</c:v>
                </c:pt>
                <c:pt idx="4">
                  <c:v>Ministarstvo finansija</c:v>
                </c:pt>
                <c:pt idx="5">
                  <c:v>Ministarstvo kapitalnih investicija</c:v>
                </c:pt>
                <c:pt idx="6">
                  <c:v>Ministarstvo ekonomskog razvoja i turizma </c:v>
                </c:pt>
                <c:pt idx="7">
                  <c:v>Ministarstvo pravde</c:v>
                </c:pt>
                <c:pt idx="8">
                  <c:v>Ministarstvo unutrašnjih poslova</c:v>
                </c:pt>
                <c:pt idx="9">
                  <c:v>Ministarstvo ekologije prostornog planiranja i urbanizma</c:v>
                </c:pt>
                <c:pt idx="10">
                  <c:v>Ministarstvo evropskih poslova</c:v>
                </c:pt>
              </c:strCache>
            </c:strRef>
          </c:cat>
          <c:val>
            <c:numRef>
              <c:f>Ministarstvo!$D$52:$D$63</c:f>
              <c:numCache>
                <c:formatCode>0.00</c:formatCode>
                <c:ptCount val="11"/>
                <c:pt idx="0">
                  <c:v>15.6</c:v>
                </c:pt>
                <c:pt idx="1">
                  <c:v>10.071428571428571</c:v>
                </c:pt>
                <c:pt idx="2">
                  <c:v>8.3333333333333357</c:v>
                </c:pt>
                <c:pt idx="3">
                  <c:v>7.6</c:v>
                </c:pt>
                <c:pt idx="4">
                  <c:v>7.5</c:v>
                </c:pt>
                <c:pt idx="5">
                  <c:v>7.3333333333333348</c:v>
                </c:pt>
                <c:pt idx="6">
                  <c:v>7</c:v>
                </c:pt>
                <c:pt idx="7">
                  <c:v>6.5</c:v>
                </c:pt>
                <c:pt idx="8">
                  <c:v>5.9166666666666687</c:v>
                </c:pt>
                <c:pt idx="9">
                  <c:v>5.8</c:v>
                </c:pt>
                <c:pt idx="1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6790-48CF-AB12-341A15EE2D99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500244437741192E-2"/>
          <c:y val="0.57491342932962097"/>
          <c:w val="0.49757574735706239"/>
          <c:h val="0.4069882977335016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layout>
        <c:manualLayout>
          <c:xMode val="edge"/>
          <c:yMode val="edge"/>
          <c:x val="0.21618344808348236"/>
          <c:y val="2.088554720133668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8350278330593308E-2"/>
          <c:y val="0.15487998210749984"/>
          <c:w val="0.93249208738613554"/>
          <c:h val="0.60389460932768046"/>
        </c:manualLayout>
      </c:layout>
      <c:pie3DChart>
        <c:varyColors val="1"/>
        <c:ser>
          <c:idx val="0"/>
          <c:order val="0"/>
          <c:tx>
            <c:strRef>
              <c:f>Ministarstvo!$C$65</c:f>
              <c:strCache>
                <c:ptCount val="1"/>
                <c:pt idx="0">
                  <c:v>% odnos cijene i kvaliteta u jednostavnim
 nabavkama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B1-4B0A-B4CA-5DA2CB3A5E1A}"/>
              </c:ext>
            </c:extLst>
          </c:dPt>
          <c:dPt>
            <c:idx val="1"/>
            <c:explosion val="4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6B1-4B0A-B4CA-5DA2CB3A5E1A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B1-4B0A-B4CA-5DA2CB3A5E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Ministarstvo!$C$68:$C$70</c:f>
              <c:strCache>
                <c:ptCount val="3"/>
                <c:pt idx="0">
                  <c:v>Ministarstvo poljoprivede, šumarstva i vodoprivrede</c:v>
                </c:pt>
                <c:pt idx="1">
                  <c:v>Ministarstvo javne uprave</c:v>
                </c:pt>
                <c:pt idx="2">
                  <c:v>Ministarstvo odbrane</c:v>
                </c:pt>
              </c:strCache>
            </c:strRef>
          </c:cat>
          <c:val>
            <c:numRef>
              <c:f>Ministarstvo!$D$68:$D$70</c:f>
              <c:numCache>
                <c:formatCode>0%</c:formatCode>
                <c:ptCount val="3"/>
                <c:pt idx="0">
                  <c:v>0.4</c:v>
                </c:pt>
                <c:pt idx="1">
                  <c:v>0.2</c:v>
                </c:pt>
                <c:pt idx="2" formatCode="0.00%">
                  <c:v>7.1400000000000019E-2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6B1-4B0A-B4CA-5DA2CB3A5E1A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967811715842554E-5"/>
          <c:y val="0.72964958327577523"/>
          <c:w val="0.47826990376202982"/>
          <c:h val="0.2383958584124354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Ostvarene uštede u jednostavnim nabavkama</a:t>
            </a:r>
          </a:p>
        </c:rich>
      </c:tx>
      <c:layout>
        <c:manualLayout>
          <c:xMode val="edge"/>
          <c:yMode val="edge"/>
          <c:x val="0.25957497135288027"/>
          <c:y val="1.1958692079377928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248064786294245E-2"/>
          <c:y val="0.22683656478424069"/>
          <c:w val="0.91302296325108889"/>
          <c:h val="0.45076877487088324"/>
        </c:manualLayout>
      </c:layout>
      <c:pie3DChart>
        <c:varyColors val="1"/>
        <c:ser>
          <c:idx val="0"/>
          <c:order val="0"/>
          <c:tx>
            <c:v>ostvarene uštede u jednostavnim nabavkama</c:v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CA-4628-8B60-A75B7C5C04D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CA-4628-8B60-A75B7C5C04D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0CA-4628-8B60-A75B7C5C04D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0CA-4628-8B60-A75B7C5C04D9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0CA-4628-8B60-A75B7C5C04D9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0CA-4628-8B60-A75B7C5C04D9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C0CA-4628-8B60-A75B7C5C04D9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C0CA-4628-8B60-A75B7C5C04D9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C0CA-4628-8B60-A75B7C5C04D9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C0CA-4628-8B60-A75B7C5C04D9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C0CA-4628-8B60-A75B7C5C04D9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C0CA-4628-8B60-A75B7C5C04D9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C0CA-4628-8B60-A75B7C5C04D9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C0CA-4628-8B60-A75B7C5C04D9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C0CA-4628-8B60-A75B7C5C04D9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C0CA-4628-8B60-A75B7C5C04D9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C0CA-4628-8B60-A75B7C5C04D9}"/>
              </c:ext>
            </c:extLst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C0CA-4628-8B60-A75B7C5C04D9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C0CA-4628-8B60-A75B7C5C04D9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C0CA-4628-8B60-A75B7C5C04D9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C0CA-4628-8B60-A75B7C5C04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'statistika jedinice lokalne sam'!$C$31:$C$53</c:f>
              <c:strCache>
                <c:ptCount val="21"/>
                <c:pt idx="0">
                  <c:v>Glavni Grad Podgorica</c:v>
                </c:pt>
                <c:pt idx="1">
                  <c:v>Opština Bar</c:v>
                </c:pt>
                <c:pt idx="2">
                  <c:v>Opština Tuzi</c:v>
                </c:pt>
                <c:pt idx="3">
                  <c:v>Opština Budva</c:v>
                </c:pt>
                <c:pt idx="4">
                  <c:v>Opština Tivat</c:v>
                </c:pt>
                <c:pt idx="5">
                  <c:v>Opština Pljevlja</c:v>
                </c:pt>
                <c:pt idx="6">
                  <c:v>Opština Herceg Novi</c:v>
                </c:pt>
                <c:pt idx="7">
                  <c:v>Opština Nikšić</c:v>
                </c:pt>
                <c:pt idx="8">
                  <c:v>Opština Šavnik</c:v>
                </c:pt>
                <c:pt idx="9">
                  <c:v>Opština Plav</c:v>
                </c:pt>
                <c:pt idx="10">
                  <c:v>Opština Plužine</c:v>
                </c:pt>
                <c:pt idx="11">
                  <c:v>Opština Petnjica</c:v>
                </c:pt>
                <c:pt idx="12">
                  <c:v>Opština Kotor</c:v>
                </c:pt>
                <c:pt idx="13">
                  <c:v>Opština Ulcinj</c:v>
                </c:pt>
                <c:pt idx="14">
                  <c:v>Opština Berane</c:v>
                </c:pt>
                <c:pt idx="15">
                  <c:v>Opština Danilovgrad</c:v>
                </c:pt>
                <c:pt idx="16">
                  <c:v>Opština Golubovci</c:v>
                </c:pt>
                <c:pt idx="17">
                  <c:v>Opština Kolašin</c:v>
                </c:pt>
                <c:pt idx="18">
                  <c:v>Opština Žabljak</c:v>
                </c:pt>
                <c:pt idx="19">
                  <c:v>Opština Gusinje</c:v>
                </c:pt>
                <c:pt idx="20">
                  <c:v>Opština Rožaje</c:v>
                </c:pt>
              </c:strCache>
            </c:strRef>
          </c:cat>
          <c:val>
            <c:numRef>
              <c:f>'statistika jedinice lokalne sam'!$D$31:$D$53</c:f>
              <c:numCache>
                <c:formatCode>#,##0.00\ "€"</c:formatCode>
                <c:ptCount val="21"/>
                <c:pt idx="0">
                  <c:v>67604.785999999993</c:v>
                </c:pt>
                <c:pt idx="1">
                  <c:v>55931.291999999994</c:v>
                </c:pt>
                <c:pt idx="2">
                  <c:v>50616.98</c:v>
                </c:pt>
                <c:pt idx="3">
                  <c:v>36677.11</c:v>
                </c:pt>
                <c:pt idx="4">
                  <c:v>28383.53</c:v>
                </c:pt>
                <c:pt idx="5">
                  <c:v>26662.53999999999</c:v>
                </c:pt>
                <c:pt idx="6">
                  <c:v>22944.819999999989</c:v>
                </c:pt>
                <c:pt idx="7">
                  <c:v>21724.329999999994</c:v>
                </c:pt>
                <c:pt idx="8">
                  <c:v>16749.80999999999</c:v>
                </c:pt>
                <c:pt idx="9">
                  <c:v>14306.804999999995</c:v>
                </c:pt>
                <c:pt idx="10">
                  <c:v>12957.369999999995</c:v>
                </c:pt>
                <c:pt idx="11">
                  <c:v>12648.2</c:v>
                </c:pt>
                <c:pt idx="12">
                  <c:v>12263.779999999995</c:v>
                </c:pt>
                <c:pt idx="13">
                  <c:v>10666.48</c:v>
                </c:pt>
                <c:pt idx="14">
                  <c:v>10382.679999999993</c:v>
                </c:pt>
                <c:pt idx="15">
                  <c:v>10122.930000000002</c:v>
                </c:pt>
                <c:pt idx="16">
                  <c:v>7238.8500000000013</c:v>
                </c:pt>
                <c:pt idx="17">
                  <c:v>6948.2</c:v>
                </c:pt>
                <c:pt idx="18">
                  <c:v>4102.6100000000024</c:v>
                </c:pt>
                <c:pt idx="19">
                  <c:v>2020</c:v>
                </c:pt>
                <c:pt idx="20">
                  <c:v>56.470000000001164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A-C0CA-4628-8B60-A75B7C5C04D9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885940659286763E-2"/>
          <c:y val="0.72273063997841425"/>
          <c:w val="0.96712887524573465"/>
          <c:h val="0.2464183106143991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CS"/>
              <a:t>O</a:t>
            </a:r>
            <a:r>
              <a:rPr lang="en-US"/>
              <a:t>stvarene uštede u jednostavnim nabavkm koje nijesu planirane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v>ostvarene uštede u jednostavnim nabavkm koje nijesu planirane</c:v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3EF-4FFD-B0EC-D5E0C0E6E5C6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3EF-4FFD-B0EC-D5E0C0E6E5C6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3EF-4FFD-B0EC-D5E0C0E6E5C6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3EF-4FFD-B0EC-D5E0C0E6E5C6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3EF-4FFD-B0EC-D5E0C0E6E5C6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3EF-4FFD-B0EC-D5E0C0E6E5C6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3EF-4FFD-B0EC-D5E0C0E6E5C6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3EF-4FFD-B0EC-D5E0C0E6E5C6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3EF-4FFD-B0EC-D5E0C0E6E5C6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3EF-4FFD-B0EC-D5E0C0E6E5C6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3EF-4FFD-B0EC-D5E0C0E6E5C6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3EF-4FFD-B0EC-D5E0C0E6E5C6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3EF-4FFD-B0EC-D5E0C0E6E5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'statistika jedinice lokalne sam'!$C$147:$C$159</c:f>
              <c:strCache>
                <c:ptCount val="13"/>
                <c:pt idx="0">
                  <c:v>Opština Bar</c:v>
                </c:pt>
                <c:pt idx="1">
                  <c:v>Glavni Grad Podgorica</c:v>
                </c:pt>
                <c:pt idx="2">
                  <c:v>Opština Nikšić</c:v>
                </c:pt>
                <c:pt idx="3">
                  <c:v>Opština Herceg Novi</c:v>
                </c:pt>
                <c:pt idx="4">
                  <c:v>Opština Kolašin</c:v>
                </c:pt>
                <c:pt idx="5">
                  <c:v>Opština Golubovci</c:v>
                </c:pt>
                <c:pt idx="6">
                  <c:v>Opština Šavnik</c:v>
                </c:pt>
                <c:pt idx="7">
                  <c:v>Opština Petnjica</c:v>
                </c:pt>
                <c:pt idx="8">
                  <c:v>Opština Danilovgrad</c:v>
                </c:pt>
                <c:pt idx="9">
                  <c:v>Opština Ulcinj</c:v>
                </c:pt>
                <c:pt idx="10">
                  <c:v>Opština Plužine</c:v>
                </c:pt>
                <c:pt idx="11">
                  <c:v>Opština Budva</c:v>
                </c:pt>
                <c:pt idx="12">
                  <c:v>Opština Žabljak</c:v>
                </c:pt>
              </c:strCache>
            </c:strRef>
          </c:cat>
          <c:val>
            <c:numRef>
              <c:f>'statistika jedinice lokalne sam'!$D$147:$D$168</c:f>
              <c:numCache>
                <c:formatCode>#,##0.00\ [$€-1]</c:formatCode>
                <c:ptCount val="13"/>
                <c:pt idx="0">
                  <c:v>48314.66</c:v>
                </c:pt>
                <c:pt idx="1">
                  <c:v>27320.260000000006</c:v>
                </c:pt>
                <c:pt idx="2">
                  <c:v>13451.710000000003</c:v>
                </c:pt>
                <c:pt idx="3">
                  <c:v>11270.15</c:v>
                </c:pt>
                <c:pt idx="4">
                  <c:v>6948.2</c:v>
                </c:pt>
                <c:pt idx="5">
                  <c:v>5921.93</c:v>
                </c:pt>
                <c:pt idx="6">
                  <c:v>4653.18</c:v>
                </c:pt>
                <c:pt idx="7">
                  <c:v>2253.94</c:v>
                </c:pt>
                <c:pt idx="8">
                  <c:v>1158.78</c:v>
                </c:pt>
                <c:pt idx="9">
                  <c:v>850</c:v>
                </c:pt>
                <c:pt idx="10">
                  <c:v>826</c:v>
                </c:pt>
                <c:pt idx="11">
                  <c:v>816.5</c:v>
                </c:pt>
                <c:pt idx="12">
                  <c:v>5.8500000000003638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83EF-4FFD-B0EC-D5E0C0E6E5C6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3315579227696411E-2"/>
          <c:y val="9.075133738053745E-2"/>
          <c:w val="0.21561679790026253"/>
          <c:h val="0.8993370198954135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911764191926075E-2"/>
          <c:y val="0.16612759073219296"/>
          <c:w val="0.91308823580807419"/>
          <c:h val="0.46422215811385648"/>
        </c:manualLayout>
      </c:layout>
      <c:pie3DChart>
        <c:varyColors val="1"/>
        <c:ser>
          <c:idx val="0"/>
          <c:order val="0"/>
          <c:tx>
            <c:v>Indeks konkurentosti</c:v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7A-44F6-A976-227D8D961376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7A-44F6-A976-227D8D961376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7A-44F6-A976-227D8D961376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C7A-44F6-A976-227D8D961376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C7A-44F6-A976-227D8D961376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7A-44F6-A976-227D8D961376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C7A-44F6-A976-227D8D961376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0C7A-44F6-A976-227D8D961376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0C7A-44F6-A976-227D8D961376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0C7A-44F6-A976-227D8D961376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0C7A-44F6-A976-227D8D961376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0C7A-44F6-A976-227D8D961376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0C7A-44F6-A976-227D8D961376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0C7A-44F6-A976-227D8D961376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0C7A-44F6-A976-227D8D961376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0C7A-44F6-A976-227D8D961376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0C7A-44F6-A976-227D8D961376}"/>
              </c:ext>
            </c:extLst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0C7A-44F6-A976-227D8D961376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0C7A-44F6-A976-227D8D961376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0C7A-44F6-A976-227D8D961376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0C7A-44F6-A976-227D8D961376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0C7A-44F6-A976-227D8D9613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'statistika jedinice lokalne sam'!$C$59:$C$81</c:f>
              <c:strCache>
                <c:ptCount val="22"/>
                <c:pt idx="0">
                  <c:v>Opština Gusinje</c:v>
                </c:pt>
                <c:pt idx="1">
                  <c:v>Opština Bar</c:v>
                </c:pt>
                <c:pt idx="2">
                  <c:v>Opština Tuzi</c:v>
                </c:pt>
                <c:pt idx="3">
                  <c:v>Opština Rožaje</c:v>
                </c:pt>
                <c:pt idx="4">
                  <c:v>Opština Danilovgrad</c:v>
                </c:pt>
                <c:pt idx="5">
                  <c:v>Opština Plužine</c:v>
                </c:pt>
                <c:pt idx="6">
                  <c:v>Opština Ulcinj</c:v>
                </c:pt>
                <c:pt idx="7">
                  <c:v>Opština Žabljak</c:v>
                </c:pt>
                <c:pt idx="8">
                  <c:v>Opština Golubovci</c:v>
                </c:pt>
                <c:pt idx="9">
                  <c:v>Opština Tivat</c:v>
                </c:pt>
                <c:pt idx="10">
                  <c:v>Opština Mojkovac</c:v>
                </c:pt>
                <c:pt idx="11">
                  <c:v>Opština Berane</c:v>
                </c:pt>
                <c:pt idx="12">
                  <c:v>Opština Kotor</c:v>
                </c:pt>
                <c:pt idx="13">
                  <c:v>Opština Herceg Novi</c:v>
                </c:pt>
                <c:pt idx="14">
                  <c:v>Opština Nikšić</c:v>
                </c:pt>
                <c:pt idx="15">
                  <c:v>Opština Budva</c:v>
                </c:pt>
                <c:pt idx="16">
                  <c:v>Opština Pljevlja</c:v>
                </c:pt>
                <c:pt idx="17">
                  <c:v>Opština Kolašin</c:v>
                </c:pt>
                <c:pt idx="18">
                  <c:v>Glavni Grad Podgorica</c:v>
                </c:pt>
                <c:pt idx="19">
                  <c:v>Opština Plav</c:v>
                </c:pt>
                <c:pt idx="20">
                  <c:v>Opština Petnjica</c:v>
                </c:pt>
                <c:pt idx="21">
                  <c:v>Opština Šavnik</c:v>
                </c:pt>
              </c:strCache>
            </c:strRef>
          </c:cat>
          <c:val>
            <c:numRef>
              <c:f>'statistika jedinice lokalne sam'!$D$59:$D$81</c:f>
              <c:numCache>
                <c:formatCode>0.00</c:formatCode>
                <c:ptCount val="22"/>
                <c:pt idx="0">
                  <c:v>3</c:v>
                </c:pt>
                <c:pt idx="1">
                  <c:v>2.7027027027027035</c:v>
                </c:pt>
                <c:pt idx="2">
                  <c:v>2.5294117647058822</c:v>
                </c:pt>
                <c:pt idx="3">
                  <c:v>2.3333333333333335</c:v>
                </c:pt>
                <c:pt idx="4">
                  <c:v>2.2727272727272747</c:v>
                </c:pt>
                <c:pt idx="5">
                  <c:v>2.2222222222222232</c:v>
                </c:pt>
                <c:pt idx="6">
                  <c:v>2.2142857142857144</c:v>
                </c:pt>
                <c:pt idx="7">
                  <c:v>2.1666666666666665</c:v>
                </c:pt>
                <c:pt idx="8">
                  <c:v>2.1428571428571432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1.8888888888888893</c:v>
                </c:pt>
                <c:pt idx="13">
                  <c:v>1.8888888888888893</c:v>
                </c:pt>
                <c:pt idx="14">
                  <c:v>1.8636363636363635</c:v>
                </c:pt>
                <c:pt idx="15">
                  <c:v>1.79</c:v>
                </c:pt>
                <c:pt idx="16">
                  <c:v>1.75</c:v>
                </c:pt>
                <c:pt idx="17" formatCode="General">
                  <c:v>1.75</c:v>
                </c:pt>
                <c:pt idx="18">
                  <c:v>1.6697247706422018</c:v>
                </c:pt>
                <c:pt idx="19">
                  <c:v>1.5714285714285718</c:v>
                </c:pt>
                <c:pt idx="20">
                  <c:v>1.3636363636363635</c:v>
                </c:pt>
                <c:pt idx="21">
                  <c:v>1.1666666666666667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C-0C7A-44F6-A976-227D8D961376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sr-Latn-ME"/>
              <a:t>P</a:t>
            </a:r>
            <a:r>
              <a:rPr lang="en-US"/>
              <a:t>rosječan rok za dostavljanje ponuda u jednostavnim nabavkama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207907973767443E-2"/>
          <c:y val="0.15550419592135128"/>
          <c:w val="0.91279209202623268"/>
          <c:h val="0.55146514567690619"/>
        </c:manualLayout>
      </c:layout>
      <c:pie3DChart>
        <c:varyColors val="1"/>
        <c:ser>
          <c:idx val="0"/>
          <c:order val="0"/>
          <c:tx>
            <c:v>prosječan rok za dostavljanje ponuda</c:v>
          </c:tx>
          <c:explosion val="1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4C3-409E-A317-B59378B5DEF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4C3-409E-A317-B59378B5DEF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4C3-409E-A317-B59378B5DEF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4C3-409E-A317-B59378B5DEF9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4C3-409E-A317-B59378B5DEF9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4C3-409E-A317-B59378B5DEF9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4C3-409E-A317-B59378B5DEF9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4C3-409E-A317-B59378B5DEF9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D4C3-409E-A317-B59378B5DEF9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D4C3-409E-A317-B59378B5DEF9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D4C3-409E-A317-B59378B5DEF9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D4C3-409E-A317-B59378B5DEF9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D4C3-409E-A317-B59378B5DEF9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D4C3-409E-A317-B59378B5DEF9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D4C3-409E-A317-B59378B5DEF9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D4C3-409E-A317-B59378B5DEF9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D4C3-409E-A317-B59378B5DEF9}"/>
              </c:ext>
            </c:extLst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D4C3-409E-A317-B59378B5DEF9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D4C3-409E-A317-B59378B5DEF9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D4C3-409E-A317-B59378B5DEF9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D4C3-409E-A317-B59378B5DEF9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D4C3-409E-A317-B59378B5D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'statistika jedinice lokalne sam'!$C$86:$C$108</c:f>
              <c:strCache>
                <c:ptCount val="22"/>
                <c:pt idx="0">
                  <c:v>Opština Berane</c:v>
                </c:pt>
                <c:pt idx="1">
                  <c:v>Opština Tivat</c:v>
                </c:pt>
                <c:pt idx="2">
                  <c:v>Opština Mojkovac</c:v>
                </c:pt>
                <c:pt idx="3">
                  <c:v>Opština Ulcinj</c:v>
                </c:pt>
                <c:pt idx="4">
                  <c:v>Opština Kotor</c:v>
                </c:pt>
                <c:pt idx="5">
                  <c:v>Glavni Grad Podgorica</c:v>
                </c:pt>
                <c:pt idx="6">
                  <c:v>Opština Petnjica</c:v>
                </c:pt>
                <c:pt idx="7">
                  <c:v>Opština Kolašin</c:v>
                </c:pt>
                <c:pt idx="8">
                  <c:v>Opština Budva</c:v>
                </c:pt>
                <c:pt idx="9">
                  <c:v>Opština Bar</c:v>
                </c:pt>
                <c:pt idx="10">
                  <c:v>Opština Golubovci</c:v>
                </c:pt>
                <c:pt idx="11">
                  <c:v>Opština Danilovgrad</c:v>
                </c:pt>
                <c:pt idx="12">
                  <c:v>Opština Pljevlja</c:v>
                </c:pt>
                <c:pt idx="13">
                  <c:v>Opština Šavnik</c:v>
                </c:pt>
                <c:pt idx="14">
                  <c:v>Opština Nikšić</c:v>
                </c:pt>
                <c:pt idx="15">
                  <c:v>Opština Tuzi</c:v>
                </c:pt>
                <c:pt idx="16">
                  <c:v>Opština Plužine</c:v>
                </c:pt>
                <c:pt idx="17">
                  <c:v>Opština Plav</c:v>
                </c:pt>
                <c:pt idx="18">
                  <c:v>Opština Herceg Novi</c:v>
                </c:pt>
                <c:pt idx="19">
                  <c:v>Opština Gusinje</c:v>
                </c:pt>
                <c:pt idx="20">
                  <c:v>Opština Žabljak</c:v>
                </c:pt>
                <c:pt idx="21">
                  <c:v>Opština Rožaje</c:v>
                </c:pt>
              </c:strCache>
            </c:strRef>
          </c:cat>
          <c:val>
            <c:numRef>
              <c:f>'statistika jedinice lokalne sam'!$D$86:$D$108</c:f>
              <c:numCache>
                <c:formatCode>0.00</c:formatCode>
                <c:ptCount val="22"/>
                <c:pt idx="0">
                  <c:v>11</c:v>
                </c:pt>
                <c:pt idx="1">
                  <c:v>10.58823529411765</c:v>
                </c:pt>
                <c:pt idx="2">
                  <c:v>9.5</c:v>
                </c:pt>
                <c:pt idx="3">
                  <c:v>9.1428571428571388</c:v>
                </c:pt>
                <c:pt idx="4">
                  <c:v>8.2222222222222214</c:v>
                </c:pt>
                <c:pt idx="5">
                  <c:v>8.0458715596330279</c:v>
                </c:pt>
                <c:pt idx="6">
                  <c:v>7.7727272727272725</c:v>
                </c:pt>
                <c:pt idx="7" formatCode="General">
                  <c:v>7.75</c:v>
                </c:pt>
                <c:pt idx="8">
                  <c:v>7.5517241379310365</c:v>
                </c:pt>
                <c:pt idx="9">
                  <c:v>7.5135135135135114</c:v>
                </c:pt>
                <c:pt idx="10">
                  <c:v>7.4285714285714288</c:v>
                </c:pt>
                <c:pt idx="11">
                  <c:v>7.0909090909090908</c:v>
                </c:pt>
                <c:pt idx="12">
                  <c:v>7.06</c:v>
                </c:pt>
                <c:pt idx="13">
                  <c:v>6.8333333333333348</c:v>
                </c:pt>
                <c:pt idx="14">
                  <c:v>6.8181818181818157</c:v>
                </c:pt>
                <c:pt idx="15">
                  <c:v>6.5882352941176485</c:v>
                </c:pt>
                <c:pt idx="16">
                  <c:v>6.4444444444444464</c:v>
                </c:pt>
                <c:pt idx="17">
                  <c:v>6.2857142857142874</c:v>
                </c:pt>
                <c:pt idx="18">
                  <c:v>5.7777777777777777</c:v>
                </c:pt>
                <c:pt idx="19">
                  <c:v>5</c:v>
                </c:pt>
                <c:pt idx="20">
                  <c:v>4.83</c:v>
                </c:pt>
                <c:pt idx="21">
                  <c:v>4.3333333333333348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C-D4C3-409E-A317-B59378B5DEF9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104541177635801E-2"/>
          <c:y val="0.74612924351574073"/>
          <c:w val="0.96502182510205103"/>
          <c:h val="0.2345283967163679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E42B-7B30-45AB-B245-8ACBA7F3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3533</Words>
  <Characters>20143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User</cp:lastModifiedBy>
  <cp:revision>2</cp:revision>
  <cp:lastPrinted>2022-10-27T11:21:00Z</cp:lastPrinted>
  <dcterms:created xsi:type="dcterms:W3CDTF">2023-09-22T07:31:00Z</dcterms:created>
  <dcterms:modified xsi:type="dcterms:W3CDTF">2023-09-22T07:31:00Z</dcterms:modified>
</cp:coreProperties>
</file>