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B1" w:rsidRDefault="005430F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B1" w:rsidRDefault="003878B1"/>
    <w:p w:rsidR="003878B1" w:rsidRDefault="005430F9">
      <w:pPr>
        <w:spacing w:after="0"/>
      </w:pPr>
      <w:r>
        <w:rPr>
          <w:sz w:val="22"/>
          <w:szCs w:val="22"/>
        </w:rPr>
        <w:t>Br: 02/1-100/20-5271/2</w:t>
      </w:r>
    </w:p>
    <w:p w:rsidR="003878B1" w:rsidRDefault="005430F9">
      <w:r>
        <w:rPr>
          <w:sz w:val="22"/>
          <w:szCs w:val="22"/>
        </w:rPr>
        <w:t>Podgorica, 23.10.2020. godine</w:t>
      </w:r>
    </w:p>
    <w:p w:rsidR="003878B1" w:rsidRDefault="003878B1"/>
    <w:p w:rsidR="003878B1" w:rsidRDefault="005430F9">
      <w:pPr>
        <w:pStyle w:val="p2Style"/>
      </w:pPr>
      <w:r>
        <w:rPr>
          <w:rStyle w:val="r2Style"/>
        </w:rPr>
        <w:t>UPRAVA ZA KADROVE</w:t>
      </w:r>
    </w:p>
    <w:p w:rsidR="003878B1" w:rsidRDefault="005430F9">
      <w:pPr>
        <w:pStyle w:val="p2Style"/>
      </w:pPr>
      <w:r>
        <w:rPr>
          <w:rStyle w:val="r2Style"/>
        </w:rPr>
        <w:t>objavljuje</w:t>
      </w:r>
    </w:p>
    <w:p w:rsidR="003878B1" w:rsidRDefault="005430F9">
      <w:pPr>
        <w:pStyle w:val="p2Style"/>
      </w:pPr>
      <w:r>
        <w:rPr>
          <w:rStyle w:val="r2Style"/>
        </w:rPr>
        <w:t>JAVNI OGLAS</w:t>
      </w:r>
    </w:p>
    <w:p w:rsidR="003878B1" w:rsidRDefault="005430F9">
      <w:pPr>
        <w:pStyle w:val="p2Style"/>
      </w:pPr>
      <w:r>
        <w:rPr>
          <w:rStyle w:val="r2Style"/>
        </w:rPr>
        <w:t>za potrebe</w:t>
      </w:r>
    </w:p>
    <w:p w:rsidR="003878B1" w:rsidRDefault="005430F9">
      <w:pPr>
        <w:pStyle w:val="p2Style"/>
      </w:pPr>
      <w:r>
        <w:rPr>
          <w:rStyle w:val="r2Style"/>
        </w:rPr>
        <w:t>Ministarstva finansija</w:t>
      </w:r>
    </w:p>
    <w:p w:rsidR="003878B1" w:rsidRDefault="003878B1"/>
    <w:p w:rsidR="003878B1" w:rsidRDefault="003878B1"/>
    <w:p w:rsidR="003878B1" w:rsidRDefault="005430F9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državnu imovinu - Direktorat za imovinsko-pravne poslove, </w:t>
      </w:r>
    </w:p>
    <w:p w:rsidR="003878B1" w:rsidRDefault="005430F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878B1" w:rsidRDefault="005430F9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3878B1" w:rsidRDefault="005430F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878B1" w:rsidRDefault="005430F9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3878B1" w:rsidRDefault="003878B1">
      <w:pPr>
        <w:jc w:val="both"/>
      </w:pPr>
    </w:p>
    <w:p w:rsidR="003878B1" w:rsidRDefault="005430F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</w:t>
      </w:r>
      <w:r>
        <w:rPr>
          <w:color w:val="000000"/>
          <w:sz w:val="22"/>
          <w:szCs w:val="22"/>
        </w:rPr>
        <w:t>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</w:t>
      </w:r>
      <w:r>
        <w:rPr>
          <w:color w:val="000000"/>
          <w:sz w:val="22"/>
          <w:szCs w:val="22"/>
        </w:rPr>
        <w:t xml:space="preserve">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</w:t>
      </w:r>
      <w:r>
        <w:rPr>
          <w:color w:val="000000"/>
          <w:sz w:val="22"/>
          <w:szCs w:val="22"/>
        </w:rPr>
        <w:t>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</w:t>
      </w:r>
      <w:r>
        <w:rPr>
          <w:color w:val="000000"/>
          <w:sz w:val="22"/>
          <w:szCs w:val="22"/>
        </w:rPr>
        <w:t>inu.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</w:t>
      </w:r>
      <w:r>
        <w:rPr>
          <w:color w:val="000000"/>
          <w:sz w:val="22"/>
          <w:szCs w:val="22"/>
        </w:rPr>
        <w:t>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878B1" w:rsidRDefault="005430F9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</w:t>
      </w:r>
      <w:r>
        <w:rPr>
          <w:color w:val="000000"/>
          <w:sz w:val="22"/>
          <w:szCs w:val="22"/>
        </w:rPr>
        <w:t>onom.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</w:t>
      </w:r>
      <w:r>
        <w:rPr>
          <w:color w:val="000000"/>
          <w:sz w:val="22"/>
          <w:szCs w:val="22"/>
        </w:rPr>
        <w:t xml:space="preserve"> iznos isplacene otpremnine.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</w:t>
      </w:r>
      <w:r>
        <w:rPr>
          <w:color w:val="000000"/>
          <w:sz w:val="22"/>
          <w:szCs w:val="22"/>
        </w:rPr>
        <w:t xml:space="preserve">erijumima i bližem načinu sprovođenja provjere znanja, sposobnosti, kompetencija i vještina za rad u državnim organima ("Sl. list Crne Gore", br. 50/18) .  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</w:t>
      </w:r>
      <w:r>
        <w:rPr>
          <w:color w:val="000000"/>
          <w:sz w:val="22"/>
          <w:szCs w:val="22"/>
        </w:rPr>
        <w:t>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</w:t>
      </w:r>
      <w:r>
        <w:rPr>
          <w:color w:val="000000"/>
          <w:sz w:val="22"/>
          <w:szCs w:val="22"/>
          <w:u w:val="single"/>
        </w:rPr>
        <w:t>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Pisani test izraduje se u elektronskoj formi, pod šif</w:t>
      </w:r>
      <w:r>
        <w:rPr>
          <w:color w:val="000000"/>
          <w:sz w:val="22"/>
          <w:szCs w:val="22"/>
        </w:rPr>
        <w:t>rom.</w:t>
      </w:r>
    </w:p>
    <w:p w:rsidR="003878B1" w:rsidRDefault="005430F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878B1" w:rsidRDefault="003878B1">
      <w:pPr>
        <w:jc w:val="both"/>
      </w:pPr>
    </w:p>
    <w:p w:rsidR="003878B1" w:rsidRDefault="003878B1">
      <w:pPr>
        <w:jc w:val="both"/>
      </w:pPr>
    </w:p>
    <w:p w:rsidR="003878B1" w:rsidRDefault="005430F9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KADROVE</w:t>
      </w:r>
    </w:p>
    <w:p w:rsidR="003878B1" w:rsidRDefault="005430F9">
      <w:pPr>
        <w:pStyle w:val="p2Style"/>
      </w:pPr>
      <w:r>
        <w:rPr>
          <w:rStyle w:val="r2Style"/>
        </w:rPr>
        <w:t>Ul. Jovana Tomaševića 2A</w:t>
      </w:r>
    </w:p>
    <w:p w:rsidR="003878B1" w:rsidRDefault="005430F9">
      <w:pPr>
        <w:pStyle w:val="p2Style"/>
      </w:pPr>
      <w:r>
        <w:rPr>
          <w:rStyle w:val="r2Style"/>
        </w:rPr>
        <w:t>Sa naznakom: za Javni oglas za potrebe Ministarstva finansija</w:t>
      </w:r>
    </w:p>
    <w:p w:rsidR="003878B1" w:rsidRDefault="005430F9">
      <w:pPr>
        <w:pStyle w:val="p2Style2"/>
      </w:pPr>
      <w:r>
        <w:rPr>
          <w:rStyle w:val="r2Style2"/>
        </w:rPr>
        <w:t>Kontakt osoba koja daje informacije u vezi oglasa</w:t>
      </w:r>
    </w:p>
    <w:p w:rsidR="003878B1" w:rsidRDefault="005430F9">
      <w:pPr>
        <w:pStyle w:val="p2Style2"/>
      </w:pPr>
      <w:r>
        <w:rPr>
          <w:rStyle w:val="r2Style2"/>
        </w:rPr>
        <w:t>tel: 020/202-291; Rad sa strankama 10h - 13h</w:t>
      </w:r>
    </w:p>
    <w:p w:rsidR="003878B1" w:rsidRDefault="005430F9">
      <w:pPr>
        <w:pStyle w:val="p2Style2"/>
      </w:pPr>
      <w:r>
        <w:rPr>
          <w:rStyle w:val="r2Style2"/>
        </w:rPr>
        <w:t>www.uzk.gov.me</w:t>
      </w:r>
    </w:p>
    <w:p w:rsidR="003878B1" w:rsidRDefault="003878B1"/>
    <w:p w:rsidR="003878B1" w:rsidRDefault="003878B1"/>
    <w:p w:rsidR="003878B1" w:rsidRDefault="003878B1"/>
    <w:p w:rsidR="003878B1" w:rsidRDefault="005430F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878B1" w:rsidRDefault="005430F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878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B1"/>
    <w:rsid w:val="003878B1"/>
    <w:rsid w:val="0054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EC3E1-00E0-4468-AFE0-1E458A8D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2020-10-22T09:25:00Z</cp:lastPrinted>
  <dcterms:created xsi:type="dcterms:W3CDTF">2020-10-22T09:26:00Z</dcterms:created>
  <dcterms:modified xsi:type="dcterms:W3CDTF">2020-10-22T09:26:00Z</dcterms:modified>
  <cp:category/>
</cp:coreProperties>
</file>