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70F5" w14:textId="77777777" w:rsidR="008F3105" w:rsidRDefault="008F3105" w:rsidP="008F3105">
      <w:pPr>
        <w:jc w:val="center"/>
      </w:pPr>
      <w:r>
        <w:rPr>
          <w:noProof/>
          <w:lang w:eastAsia="sr-Latn-ME"/>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72C152F" w14:textId="190DC611" w:rsidR="008F3105" w:rsidRPr="00D970FB"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417D97">
        <w:rPr>
          <w:rFonts w:asciiTheme="majorHAnsi" w:hAnsiTheme="majorHAnsi" w:cstheme="majorHAnsi"/>
          <w:sz w:val="36"/>
          <w:szCs w:val="36"/>
        </w:rPr>
        <w:t xml:space="preserve">od </w:t>
      </w:r>
      <w:r w:rsidR="00F641DB">
        <w:rPr>
          <w:rFonts w:asciiTheme="majorHAnsi" w:hAnsiTheme="majorHAnsi" w:cstheme="majorHAnsi"/>
          <w:sz w:val="36"/>
          <w:szCs w:val="36"/>
        </w:rPr>
        <w:t>04</w:t>
      </w:r>
      <w:r w:rsidR="00216FB1">
        <w:rPr>
          <w:rFonts w:asciiTheme="majorHAnsi" w:hAnsiTheme="majorHAnsi" w:cstheme="majorHAnsi"/>
          <w:sz w:val="36"/>
          <w:szCs w:val="36"/>
        </w:rPr>
        <w:t>.</w:t>
      </w:r>
      <w:r w:rsidR="006A05E5">
        <w:rPr>
          <w:rFonts w:asciiTheme="majorHAnsi" w:hAnsiTheme="majorHAnsi" w:cstheme="majorHAnsi"/>
          <w:sz w:val="36"/>
          <w:szCs w:val="36"/>
        </w:rPr>
        <w:t>0</w:t>
      </w:r>
      <w:r w:rsidR="00F641DB">
        <w:rPr>
          <w:rFonts w:asciiTheme="majorHAnsi" w:hAnsiTheme="majorHAnsi" w:cstheme="majorHAnsi"/>
          <w:sz w:val="36"/>
          <w:szCs w:val="36"/>
        </w:rPr>
        <w:t>3</w:t>
      </w:r>
      <w:r w:rsidR="008F3105" w:rsidRPr="00D970FB">
        <w:rPr>
          <w:rFonts w:asciiTheme="majorHAnsi" w:hAnsiTheme="majorHAnsi" w:cstheme="majorHAnsi"/>
          <w:sz w:val="36"/>
          <w:szCs w:val="36"/>
        </w:rPr>
        <w:t xml:space="preserve">. do </w:t>
      </w:r>
      <w:r w:rsidR="00F641DB">
        <w:rPr>
          <w:rFonts w:asciiTheme="majorHAnsi" w:hAnsiTheme="majorHAnsi" w:cstheme="majorHAnsi"/>
          <w:sz w:val="36"/>
          <w:szCs w:val="36"/>
        </w:rPr>
        <w:t>08</w:t>
      </w:r>
      <w:r w:rsidR="008F3105" w:rsidRPr="00D970FB">
        <w:rPr>
          <w:rFonts w:asciiTheme="majorHAnsi" w:hAnsiTheme="majorHAnsi" w:cstheme="majorHAnsi"/>
          <w:sz w:val="36"/>
          <w:szCs w:val="36"/>
        </w:rPr>
        <w:t>.</w:t>
      </w:r>
      <w:r w:rsidR="006A05E5">
        <w:rPr>
          <w:rFonts w:asciiTheme="majorHAnsi" w:hAnsiTheme="majorHAnsi" w:cstheme="majorHAnsi"/>
          <w:sz w:val="36"/>
          <w:szCs w:val="36"/>
        </w:rPr>
        <w:t>0</w:t>
      </w:r>
      <w:r w:rsidR="00F641DB">
        <w:rPr>
          <w:rFonts w:asciiTheme="majorHAnsi" w:hAnsiTheme="majorHAnsi" w:cstheme="majorHAnsi"/>
          <w:sz w:val="36"/>
          <w:szCs w:val="36"/>
        </w:rPr>
        <w:t>3</w:t>
      </w:r>
      <w:r w:rsidR="008F3105" w:rsidRPr="00D970FB">
        <w:rPr>
          <w:rFonts w:asciiTheme="majorHAnsi" w:hAnsiTheme="majorHAnsi" w:cstheme="majorHAnsi"/>
          <w:sz w:val="36"/>
          <w:szCs w:val="36"/>
        </w:rPr>
        <w:t>.202</w:t>
      </w:r>
      <w:r w:rsidR="00216FB1">
        <w:rPr>
          <w:rFonts w:asciiTheme="majorHAnsi" w:hAnsiTheme="majorHAnsi" w:cstheme="majorHAnsi"/>
          <w:sz w:val="36"/>
          <w:szCs w:val="36"/>
        </w:rPr>
        <w:t>4</w:t>
      </w:r>
      <w:r w:rsidR="008F3105" w:rsidRPr="00D970FB">
        <w:rPr>
          <w:rFonts w:asciiTheme="majorHAnsi" w:hAnsiTheme="majorHAnsi" w:cstheme="majorHAnsi"/>
          <w:sz w:val="36"/>
          <w:szCs w:val="36"/>
        </w:rPr>
        <w:t>.</w:t>
      </w:r>
      <w:r w:rsidR="007C738B">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14:paraId="7135B5DD" w14:textId="198DDEF6" w:rsidR="008F3105" w:rsidRPr="00D970FB" w:rsidRDefault="008F3105" w:rsidP="008F3105">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1D5E8D">
        <w:rPr>
          <w:rFonts w:asciiTheme="majorHAnsi" w:hAnsiTheme="majorHAnsi" w:cstheme="majorHAnsi"/>
          <w:sz w:val="32"/>
          <w:szCs w:val="32"/>
        </w:rPr>
        <w:t xml:space="preserve">Srednja </w:t>
      </w:r>
      <w:r w:rsidR="00166143">
        <w:rPr>
          <w:rFonts w:asciiTheme="majorHAnsi" w:hAnsiTheme="majorHAnsi" w:cstheme="majorHAnsi"/>
          <w:sz w:val="32"/>
          <w:szCs w:val="32"/>
        </w:rPr>
        <w:t>ekonomska</w:t>
      </w:r>
      <w:r w:rsidR="00012C5E">
        <w:rPr>
          <w:rFonts w:asciiTheme="majorHAnsi" w:hAnsiTheme="majorHAnsi" w:cstheme="majorHAnsi"/>
          <w:sz w:val="32"/>
          <w:szCs w:val="32"/>
        </w:rPr>
        <w:t xml:space="preserve"> škola </w:t>
      </w:r>
      <w:r w:rsidR="006A05E5">
        <w:rPr>
          <w:rFonts w:asciiTheme="majorHAnsi" w:hAnsiTheme="majorHAnsi" w:cstheme="majorHAnsi"/>
          <w:sz w:val="32"/>
          <w:szCs w:val="32"/>
          <w:lang w:val="en-US"/>
        </w:rPr>
        <w:t>“</w:t>
      </w:r>
      <w:r w:rsidR="00166143">
        <w:rPr>
          <w:rFonts w:asciiTheme="majorHAnsi" w:hAnsiTheme="majorHAnsi" w:cstheme="majorHAnsi"/>
          <w:sz w:val="32"/>
          <w:szCs w:val="32"/>
        </w:rPr>
        <w:t xml:space="preserve"> Mirko Vešović“ - Podgorica</w:t>
      </w:r>
      <w:r w:rsidR="00012C5E">
        <w:rPr>
          <w:rFonts w:asciiTheme="majorHAnsi" w:hAnsiTheme="majorHAnsi" w:cstheme="majorHAnsi"/>
          <w:sz w:val="32"/>
          <w:szCs w:val="32"/>
        </w:rPr>
        <w:t xml:space="preserve"> </w:t>
      </w: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053542" w:rsidRDefault="00BD4446" w:rsidP="00BE7AE6">
      <w:pPr>
        <w:tabs>
          <w:tab w:val="left" w:pos="3885"/>
        </w:tabs>
        <w:spacing w:after="0" w:line="240" w:lineRule="auto"/>
        <w:rPr>
          <w:rFonts w:asciiTheme="majorHAnsi" w:hAnsiTheme="majorHAnsi" w:cstheme="majorHAnsi"/>
          <w:b/>
          <w:sz w:val="28"/>
          <w:szCs w:val="28"/>
        </w:rPr>
      </w:pPr>
      <w:r w:rsidRPr="00053542">
        <w:rPr>
          <w:rFonts w:asciiTheme="majorHAnsi" w:hAnsiTheme="majorHAnsi" w:cstheme="majorHAnsi"/>
          <w:b/>
          <w:sz w:val="28"/>
          <w:szCs w:val="28"/>
        </w:rPr>
        <w:lastRenderedPageBreak/>
        <w:t>SADRŽAJ</w:t>
      </w:r>
    </w:p>
    <w:sdt>
      <w:sdtPr>
        <w:rPr>
          <w:rFonts w:asciiTheme="minorHAnsi" w:eastAsiaTheme="minorHAnsi" w:hAnsiTheme="minorHAnsi" w:cstheme="minorBidi"/>
          <w:color w:val="auto"/>
          <w:sz w:val="22"/>
          <w:szCs w:val="22"/>
          <w:lang w:val="sr-Latn-ME"/>
        </w:rPr>
        <w:id w:val="-1281108460"/>
        <w:docPartObj>
          <w:docPartGallery w:val="Table of Contents"/>
          <w:docPartUnique/>
        </w:docPartObj>
      </w:sdtPr>
      <w:sdtEndPr>
        <w:rPr>
          <w:b/>
          <w:bCs/>
          <w:noProof/>
        </w:rPr>
      </w:sdtEndPr>
      <w:sdtContent>
        <w:p w14:paraId="5E6F948B" w14:textId="11F7FB89" w:rsidR="00596130" w:rsidRDefault="00596130">
          <w:pPr>
            <w:pStyle w:val="TOCHeading"/>
          </w:pPr>
        </w:p>
        <w:p w14:paraId="22895022" w14:textId="77777777" w:rsidR="00596130" w:rsidRPr="003D3F12" w:rsidRDefault="00596130">
          <w:pPr>
            <w:pStyle w:val="TOC1"/>
            <w:tabs>
              <w:tab w:val="right" w:leader="dot" w:pos="9062"/>
            </w:tabs>
            <w:rPr>
              <w:rFonts w:eastAsiaTheme="minorEastAsia"/>
              <w:noProof/>
              <w:lang w:eastAsia="sr-Latn-ME"/>
            </w:rPr>
          </w:pPr>
          <w:r>
            <w:rPr>
              <w:b/>
              <w:bCs/>
              <w:noProof/>
            </w:rPr>
            <w:fldChar w:fldCharType="begin"/>
          </w:r>
          <w:r>
            <w:rPr>
              <w:b/>
              <w:bCs/>
              <w:noProof/>
            </w:rPr>
            <w:instrText xml:space="preserve"> TOC \o "1-3" \h \z \u </w:instrText>
          </w:r>
          <w:r>
            <w:rPr>
              <w:b/>
              <w:bCs/>
              <w:noProof/>
            </w:rPr>
            <w:fldChar w:fldCharType="separate"/>
          </w:r>
          <w:hyperlink w:anchor="_Toc161828878" w:history="1">
            <w:r w:rsidRPr="003D3F12">
              <w:rPr>
                <w:rStyle w:val="Hyperlink"/>
                <w:noProof/>
                <w:lang w:val="sr-Latn-RS"/>
              </w:rPr>
              <w:t>JU Srednja ekonomska škola „Mirko Vešović „ Podgorica</w:t>
            </w:r>
            <w:r w:rsidRPr="003D3F12">
              <w:rPr>
                <w:noProof/>
                <w:webHidden/>
              </w:rPr>
              <w:tab/>
            </w:r>
            <w:r w:rsidRPr="003D3F12">
              <w:rPr>
                <w:noProof/>
                <w:webHidden/>
              </w:rPr>
              <w:fldChar w:fldCharType="begin"/>
            </w:r>
            <w:r w:rsidRPr="003D3F12">
              <w:rPr>
                <w:noProof/>
                <w:webHidden/>
              </w:rPr>
              <w:instrText xml:space="preserve"> PAGEREF _Toc161828878 \h </w:instrText>
            </w:r>
            <w:r w:rsidRPr="003D3F12">
              <w:rPr>
                <w:noProof/>
                <w:webHidden/>
              </w:rPr>
            </w:r>
            <w:r w:rsidRPr="003D3F12">
              <w:rPr>
                <w:noProof/>
                <w:webHidden/>
              </w:rPr>
              <w:fldChar w:fldCharType="separate"/>
            </w:r>
            <w:r w:rsidRPr="003D3F12">
              <w:rPr>
                <w:noProof/>
                <w:webHidden/>
              </w:rPr>
              <w:t>5</w:t>
            </w:r>
            <w:r w:rsidRPr="003D3F12">
              <w:rPr>
                <w:noProof/>
                <w:webHidden/>
              </w:rPr>
              <w:fldChar w:fldCharType="end"/>
            </w:r>
          </w:hyperlink>
        </w:p>
        <w:p w14:paraId="08D3E619" w14:textId="77777777" w:rsidR="00596130" w:rsidRPr="003D3F12" w:rsidRDefault="006F0CB8">
          <w:pPr>
            <w:pStyle w:val="TOC1"/>
            <w:tabs>
              <w:tab w:val="right" w:leader="dot" w:pos="9062"/>
            </w:tabs>
            <w:rPr>
              <w:rFonts w:eastAsiaTheme="minorEastAsia"/>
              <w:noProof/>
              <w:lang w:eastAsia="sr-Latn-ME"/>
            </w:rPr>
          </w:pPr>
          <w:hyperlink w:anchor="_Toc161828879" w:history="1">
            <w:r w:rsidR="00596130" w:rsidRPr="003D3F12">
              <w:rPr>
                <w:rStyle w:val="Hyperlink"/>
                <w:rFonts w:cstheme="majorHAnsi"/>
                <w:noProof/>
                <w:lang w:val="sr-Latn-RS"/>
              </w:rPr>
              <w:t>1. NASTAVA I UČENJE</w:t>
            </w:r>
            <w:r w:rsidR="00596130" w:rsidRPr="003D3F12">
              <w:rPr>
                <w:noProof/>
                <w:webHidden/>
              </w:rPr>
              <w:tab/>
            </w:r>
            <w:r w:rsidR="00596130" w:rsidRPr="003D3F12">
              <w:rPr>
                <w:noProof/>
                <w:webHidden/>
              </w:rPr>
              <w:fldChar w:fldCharType="begin"/>
            </w:r>
            <w:r w:rsidR="00596130" w:rsidRPr="003D3F12">
              <w:rPr>
                <w:noProof/>
                <w:webHidden/>
              </w:rPr>
              <w:instrText xml:space="preserve"> PAGEREF _Toc161828879 \h </w:instrText>
            </w:r>
            <w:r w:rsidR="00596130" w:rsidRPr="003D3F12">
              <w:rPr>
                <w:noProof/>
                <w:webHidden/>
              </w:rPr>
            </w:r>
            <w:r w:rsidR="00596130" w:rsidRPr="003D3F12">
              <w:rPr>
                <w:noProof/>
                <w:webHidden/>
              </w:rPr>
              <w:fldChar w:fldCharType="separate"/>
            </w:r>
            <w:r w:rsidR="00596130" w:rsidRPr="003D3F12">
              <w:rPr>
                <w:noProof/>
                <w:webHidden/>
              </w:rPr>
              <w:t>6</w:t>
            </w:r>
            <w:r w:rsidR="00596130" w:rsidRPr="003D3F12">
              <w:rPr>
                <w:noProof/>
                <w:webHidden/>
              </w:rPr>
              <w:fldChar w:fldCharType="end"/>
            </w:r>
          </w:hyperlink>
        </w:p>
        <w:p w14:paraId="442EF3F8" w14:textId="3D25AC3E" w:rsidR="00596130" w:rsidRPr="003D3F12" w:rsidRDefault="006F0CB8">
          <w:pPr>
            <w:pStyle w:val="TOC1"/>
            <w:tabs>
              <w:tab w:val="right" w:leader="dot" w:pos="9062"/>
            </w:tabs>
            <w:rPr>
              <w:rFonts w:eastAsiaTheme="minorEastAsia"/>
              <w:noProof/>
              <w:lang w:eastAsia="sr-Latn-ME"/>
            </w:rPr>
          </w:pPr>
          <w:hyperlink w:anchor="_Toc161828880" w:history="1">
            <w:r w:rsidR="00596130" w:rsidRPr="003D3F12">
              <w:rPr>
                <w:rStyle w:val="Hyperlink"/>
                <w:rFonts w:cstheme="majorHAnsi"/>
                <w:noProof/>
                <w:lang w:val="sr-Latn-RS"/>
              </w:rPr>
              <w:t>1.1. OPŠTEOBRAZOVNI MODUL</w:t>
            </w:r>
            <w:r w:rsidR="00596130" w:rsidRPr="003D3F12">
              <w:rPr>
                <w:noProof/>
                <w:webHidden/>
              </w:rPr>
              <w:tab/>
            </w:r>
            <w:r w:rsidR="00596130" w:rsidRPr="003D3F12">
              <w:rPr>
                <w:noProof/>
                <w:webHidden/>
              </w:rPr>
              <w:fldChar w:fldCharType="begin"/>
            </w:r>
            <w:r w:rsidR="00596130" w:rsidRPr="003D3F12">
              <w:rPr>
                <w:noProof/>
                <w:webHidden/>
              </w:rPr>
              <w:instrText xml:space="preserve"> PAGEREF _Toc161828880 \h </w:instrText>
            </w:r>
            <w:r w:rsidR="00596130" w:rsidRPr="003D3F12">
              <w:rPr>
                <w:noProof/>
                <w:webHidden/>
              </w:rPr>
            </w:r>
            <w:r w:rsidR="00596130" w:rsidRPr="003D3F12">
              <w:rPr>
                <w:noProof/>
                <w:webHidden/>
              </w:rPr>
              <w:fldChar w:fldCharType="separate"/>
            </w:r>
            <w:r w:rsidR="00596130" w:rsidRPr="003D3F12">
              <w:rPr>
                <w:noProof/>
                <w:webHidden/>
              </w:rPr>
              <w:t>6</w:t>
            </w:r>
            <w:r w:rsidR="00596130" w:rsidRPr="003D3F12">
              <w:rPr>
                <w:noProof/>
                <w:webHidden/>
              </w:rPr>
              <w:fldChar w:fldCharType="end"/>
            </w:r>
          </w:hyperlink>
        </w:p>
        <w:p w14:paraId="58525559" w14:textId="694D8EE7" w:rsidR="00596130" w:rsidRPr="003D3F12" w:rsidRDefault="006F0CB8">
          <w:pPr>
            <w:pStyle w:val="TOC1"/>
            <w:tabs>
              <w:tab w:val="left" w:pos="660"/>
              <w:tab w:val="right" w:leader="dot" w:pos="9062"/>
            </w:tabs>
            <w:rPr>
              <w:rFonts w:eastAsiaTheme="minorEastAsia"/>
              <w:noProof/>
              <w:lang w:eastAsia="sr-Latn-ME"/>
            </w:rPr>
          </w:pPr>
          <w:hyperlink w:anchor="_Toc161828881" w:history="1">
            <w:r w:rsidR="00596130" w:rsidRPr="003D3F12">
              <w:rPr>
                <w:rStyle w:val="Hyperlink"/>
                <w:noProof/>
                <w:lang w:val="sr-Latn-RS"/>
              </w:rPr>
              <w:t>1.2.</w:t>
            </w:r>
            <w:r w:rsidR="00596130" w:rsidRPr="003D3F12">
              <w:rPr>
                <w:rFonts w:eastAsiaTheme="minorEastAsia"/>
                <w:noProof/>
                <w:lang w:eastAsia="sr-Latn-ME"/>
              </w:rPr>
              <w:tab/>
            </w:r>
            <w:r w:rsidR="00596130" w:rsidRPr="003D3F12">
              <w:rPr>
                <w:rStyle w:val="Hyperlink"/>
                <w:noProof/>
                <w:lang w:val="sr-Latn-RS"/>
              </w:rPr>
              <w:t>STRUČNI MODULI-OBRAZOVNI PROGRAMI</w:t>
            </w:r>
            <w:r w:rsidR="00596130" w:rsidRPr="003D3F12">
              <w:rPr>
                <w:noProof/>
                <w:webHidden/>
              </w:rPr>
              <w:tab/>
            </w:r>
            <w:r w:rsidR="00596130" w:rsidRPr="003D3F12">
              <w:rPr>
                <w:noProof/>
                <w:webHidden/>
              </w:rPr>
              <w:fldChar w:fldCharType="begin"/>
            </w:r>
            <w:r w:rsidR="00596130" w:rsidRPr="003D3F12">
              <w:rPr>
                <w:noProof/>
                <w:webHidden/>
              </w:rPr>
              <w:instrText xml:space="preserve"> PAGEREF _Toc161828881 \h </w:instrText>
            </w:r>
            <w:r w:rsidR="00596130" w:rsidRPr="003D3F12">
              <w:rPr>
                <w:noProof/>
                <w:webHidden/>
              </w:rPr>
            </w:r>
            <w:r w:rsidR="00596130" w:rsidRPr="003D3F12">
              <w:rPr>
                <w:noProof/>
                <w:webHidden/>
              </w:rPr>
              <w:fldChar w:fldCharType="separate"/>
            </w:r>
            <w:r w:rsidR="00596130" w:rsidRPr="003D3F12">
              <w:rPr>
                <w:noProof/>
                <w:webHidden/>
              </w:rPr>
              <w:t>12</w:t>
            </w:r>
            <w:r w:rsidR="00596130" w:rsidRPr="003D3F12">
              <w:rPr>
                <w:noProof/>
                <w:webHidden/>
              </w:rPr>
              <w:fldChar w:fldCharType="end"/>
            </w:r>
          </w:hyperlink>
        </w:p>
        <w:p w14:paraId="69A11284" w14:textId="77777777" w:rsidR="00596130" w:rsidRPr="003D3F12" w:rsidRDefault="006F0CB8">
          <w:pPr>
            <w:pStyle w:val="TOC1"/>
            <w:tabs>
              <w:tab w:val="left" w:pos="440"/>
              <w:tab w:val="right" w:leader="dot" w:pos="9062"/>
            </w:tabs>
            <w:rPr>
              <w:rFonts w:eastAsiaTheme="minorEastAsia"/>
              <w:noProof/>
              <w:lang w:eastAsia="sr-Latn-ME"/>
            </w:rPr>
          </w:pPr>
          <w:hyperlink w:anchor="_Toc161828882" w:history="1">
            <w:r w:rsidR="00596130" w:rsidRPr="003D3F12">
              <w:rPr>
                <w:rStyle w:val="Hyperlink"/>
                <w:rFonts w:cstheme="majorHAnsi"/>
                <w:noProof/>
                <w:lang w:val="sr-Latn-RS"/>
              </w:rPr>
              <w:t>2.</w:t>
            </w:r>
            <w:r w:rsidR="00596130" w:rsidRPr="003D3F12">
              <w:rPr>
                <w:rFonts w:eastAsiaTheme="minorEastAsia"/>
                <w:noProof/>
                <w:lang w:eastAsia="sr-Latn-ME"/>
              </w:rPr>
              <w:tab/>
            </w:r>
            <w:r w:rsidR="00596130" w:rsidRPr="003D3F12">
              <w:rPr>
                <w:rStyle w:val="Hyperlink"/>
                <w:rFonts w:cstheme="majorHAnsi"/>
                <w:noProof/>
                <w:lang w:val="sr-Latn-RS"/>
              </w:rPr>
              <w:t>UPRAVLJANJE I RUKOVOĐENJE USTANOVOM</w:t>
            </w:r>
            <w:r w:rsidR="00596130" w:rsidRPr="003D3F12">
              <w:rPr>
                <w:noProof/>
                <w:webHidden/>
              </w:rPr>
              <w:tab/>
            </w:r>
            <w:r w:rsidR="00596130" w:rsidRPr="003D3F12">
              <w:rPr>
                <w:noProof/>
                <w:webHidden/>
              </w:rPr>
              <w:fldChar w:fldCharType="begin"/>
            </w:r>
            <w:r w:rsidR="00596130" w:rsidRPr="003D3F12">
              <w:rPr>
                <w:noProof/>
                <w:webHidden/>
              </w:rPr>
              <w:instrText xml:space="preserve"> PAGEREF _Toc161828882 \h </w:instrText>
            </w:r>
            <w:r w:rsidR="00596130" w:rsidRPr="003D3F12">
              <w:rPr>
                <w:noProof/>
                <w:webHidden/>
              </w:rPr>
            </w:r>
            <w:r w:rsidR="00596130" w:rsidRPr="003D3F12">
              <w:rPr>
                <w:noProof/>
                <w:webHidden/>
              </w:rPr>
              <w:fldChar w:fldCharType="separate"/>
            </w:r>
            <w:r w:rsidR="00596130" w:rsidRPr="003D3F12">
              <w:rPr>
                <w:noProof/>
                <w:webHidden/>
              </w:rPr>
              <w:t>20</w:t>
            </w:r>
            <w:r w:rsidR="00596130" w:rsidRPr="003D3F12">
              <w:rPr>
                <w:noProof/>
                <w:webHidden/>
              </w:rPr>
              <w:fldChar w:fldCharType="end"/>
            </w:r>
          </w:hyperlink>
        </w:p>
        <w:p w14:paraId="63505454" w14:textId="77777777" w:rsidR="00596130" w:rsidRPr="003D3F12" w:rsidRDefault="006F0CB8">
          <w:pPr>
            <w:pStyle w:val="TOC1"/>
            <w:tabs>
              <w:tab w:val="left" w:pos="440"/>
              <w:tab w:val="right" w:leader="dot" w:pos="9062"/>
            </w:tabs>
            <w:rPr>
              <w:rFonts w:eastAsiaTheme="minorEastAsia"/>
              <w:noProof/>
              <w:lang w:eastAsia="sr-Latn-ME"/>
            </w:rPr>
          </w:pPr>
          <w:hyperlink w:anchor="_Toc161828883" w:history="1">
            <w:r w:rsidR="00596130" w:rsidRPr="003D3F12">
              <w:rPr>
                <w:rStyle w:val="Hyperlink"/>
                <w:rFonts w:cstheme="majorHAnsi"/>
                <w:noProof/>
                <w:lang w:val="sr-Latn-RS"/>
              </w:rPr>
              <w:t>3.</w:t>
            </w:r>
            <w:r w:rsidR="00596130" w:rsidRPr="003D3F12">
              <w:rPr>
                <w:rFonts w:eastAsiaTheme="minorEastAsia"/>
                <w:noProof/>
                <w:lang w:eastAsia="sr-Latn-ME"/>
              </w:rPr>
              <w:tab/>
            </w:r>
            <w:r w:rsidR="00596130" w:rsidRPr="003D3F12">
              <w:rPr>
                <w:rStyle w:val="Hyperlink"/>
                <w:rFonts w:cstheme="majorHAnsi"/>
                <w:noProof/>
                <w:lang w:val="sr-Latn-RS"/>
              </w:rPr>
              <w:t>ETOS ŠKOLE</w:t>
            </w:r>
            <w:r w:rsidR="00596130" w:rsidRPr="003D3F12">
              <w:rPr>
                <w:noProof/>
                <w:webHidden/>
              </w:rPr>
              <w:tab/>
            </w:r>
            <w:r w:rsidR="00596130" w:rsidRPr="003D3F12">
              <w:rPr>
                <w:noProof/>
                <w:webHidden/>
              </w:rPr>
              <w:fldChar w:fldCharType="begin"/>
            </w:r>
            <w:r w:rsidR="00596130" w:rsidRPr="003D3F12">
              <w:rPr>
                <w:noProof/>
                <w:webHidden/>
              </w:rPr>
              <w:instrText xml:space="preserve"> PAGEREF _Toc161828883 \h </w:instrText>
            </w:r>
            <w:r w:rsidR="00596130" w:rsidRPr="003D3F12">
              <w:rPr>
                <w:noProof/>
                <w:webHidden/>
              </w:rPr>
            </w:r>
            <w:r w:rsidR="00596130" w:rsidRPr="003D3F12">
              <w:rPr>
                <w:noProof/>
                <w:webHidden/>
              </w:rPr>
              <w:fldChar w:fldCharType="separate"/>
            </w:r>
            <w:r w:rsidR="00596130" w:rsidRPr="003D3F12">
              <w:rPr>
                <w:noProof/>
                <w:webHidden/>
              </w:rPr>
              <w:t>24</w:t>
            </w:r>
            <w:r w:rsidR="00596130" w:rsidRPr="003D3F12">
              <w:rPr>
                <w:noProof/>
                <w:webHidden/>
              </w:rPr>
              <w:fldChar w:fldCharType="end"/>
            </w:r>
          </w:hyperlink>
        </w:p>
        <w:p w14:paraId="1BBFF675" w14:textId="77777777" w:rsidR="00596130" w:rsidRPr="003D3F12" w:rsidRDefault="006F0CB8">
          <w:pPr>
            <w:pStyle w:val="TOC1"/>
            <w:tabs>
              <w:tab w:val="right" w:leader="dot" w:pos="9062"/>
            </w:tabs>
            <w:rPr>
              <w:rFonts w:eastAsiaTheme="minorEastAsia"/>
              <w:noProof/>
              <w:lang w:eastAsia="sr-Latn-ME"/>
            </w:rPr>
          </w:pPr>
          <w:hyperlink w:anchor="_Toc161828884" w:history="1">
            <w:r w:rsidR="00596130" w:rsidRPr="003D3F12">
              <w:rPr>
                <w:rStyle w:val="Hyperlink"/>
                <w:rFonts w:cstheme="majorHAnsi"/>
                <w:noProof/>
                <w:lang w:val="sr-Latn-RS"/>
              </w:rPr>
              <w:t>4. OBRAZOVNA POSTIGNUĆA UČENIKA</w:t>
            </w:r>
            <w:r w:rsidR="00596130" w:rsidRPr="003D3F12">
              <w:rPr>
                <w:noProof/>
                <w:webHidden/>
              </w:rPr>
              <w:tab/>
            </w:r>
            <w:r w:rsidR="00596130" w:rsidRPr="003D3F12">
              <w:rPr>
                <w:noProof/>
                <w:webHidden/>
              </w:rPr>
              <w:fldChar w:fldCharType="begin"/>
            </w:r>
            <w:r w:rsidR="00596130" w:rsidRPr="003D3F12">
              <w:rPr>
                <w:noProof/>
                <w:webHidden/>
              </w:rPr>
              <w:instrText xml:space="preserve"> PAGEREF _Toc161828884 \h </w:instrText>
            </w:r>
            <w:r w:rsidR="00596130" w:rsidRPr="003D3F12">
              <w:rPr>
                <w:noProof/>
                <w:webHidden/>
              </w:rPr>
            </w:r>
            <w:r w:rsidR="00596130" w:rsidRPr="003D3F12">
              <w:rPr>
                <w:noProof/>
                <w:webHidden/>
              </w:rPr>
              <w:fldChar w:fldCharType="separate"/>
            </w:r>
            <w:r w:rsidR="00596130" w:rsidRPr="003D3F12">
              <w:rPr>
                <w:noProof/>
                <w:webHidden/>
              </w:rPr>
              <w:t>25</w:t>
            </w:r>
            <w:r w:rsidR="00596130" w:rsidRPr="003D3F12">
              <w:rPr>
                <w:noProof/>
                <w:webHidden/>
              </w:rPr>
              <w:fldChar w:fldCharType="end"/>
            </w:r>
          </w:hyperlink>
        </w:p>
        <w:p w14:paraId="2E5E951C" w14:textId="77777777" w:rsidR="00596130" w:rsidRDefault="006F0CB8">
          <w:pPr>
            <w:pStyle w:val="TOC1"/>
            <w:tabs>
              <w:tab w:val="right" w:leader="dot" w:pos="9062"/>
            </w:tabs>
            <w:rPr>
              <w:rFonts w:eastAsiaTheme="minorEastAsia"/>
              <w:noProof/>
              <w:lang w:eastAsia="sr-Latn-ME"/>
            </w:rPr>
          </w:pPr>
          <w:hyperlink w:anchor="_Toc161828885" w:history="1">
            <w:r w:rsidR="00596130" w:rsidRPr="003D3F12">
              <w:rPr>
                <w:rStyle w:val="Hyperlink"/>
                <w:rFonts w:cstheme="majorHAnsi"/>
                <w:noProof/>
                <w:lang w:val="sr-Latn-RS"/>
              </w:rPr>
              <w:t>5. PODRŠKA UČENICIMA</w:t>
            </w:r>
            <w:r w:rsidR="00596130" w:rsidRPr="003D3F12">
              <w:rPr>
                <w:noProof/>
                <w:webHidden/>
              </w:rPr>
              <w:tab/>
            </w:r>
            <w:r w:rsidR="00596130" w:rsidRPr="003D3F12">
              <w:rPr>
                <w:noProof/>
                <w:webHidden/>
              </w:rPr>
              <w:fldChar w:fldCharType="begin"/>
            </w:r>
            <w:r w:rsidR="00596130" w:rsidRPr="003D3F12">
              <w:rPr>
                <w:noProof/>
                <w:webHidden/>
              </w:rPr>
              <w:instrText xml:space="preserve"> PAGEREF _Toc161828885 \h </w:instrText>
            </w:r>
            <w:r w:rsidR="00596130" w:rsidRPr="003D3F12">
              <w:rPr>
                <w:noProof/>
                <w:webHidden/>
              </w:rPr>
            </w:r>
            <w:r w:rsidR="00596130" w:rsidRPr="003D3F12">
              <w:rPr>
                <w:noProof/>
                <w:webHidden/>
              </w:rPr>
              <w:fldChar w:fldCharType="separate"/>
            </w:r>
            <w:r w:rsidR="00596130" w:rsidRPr="003D3F12">
              <w:rPr>
                <w:noProof/>
                <w:webHidden/>
              </w:rPr>
              <w:t>27</w:t>
            </w:r>
            <w:r w:rsidR="00596130" w:rsidRPr="003D3F12">
              <w:rPr>
                <w:noProof/>
                <w:webHidden/>
              </w:rPr>
              <w:fldChar w:fldCharType="end"/>
            </w:r>
          </w:hyperlink>
        </w:p>
        <w:p w14:paraId="79A290AE" w14:textId="7D8B2C42" w:rsidR="00596130" w:rsidRDefault="00596130">
          <w:r>
            <w:rPr>
              <w:b/>
              <w:bCs/>
              <w:noProof/>
            </w:rPr>
            <w:fldChar w:fldCharType="end"/>
          </w:r>
        </w:p>
      </w:sdtContent>
    </w:sdt>
    <w:p w14:paraId="27B0BD6B" w14:textId="77777777" w:rsidR="00BD4446" w:rsidRDefault="00BD4446" w:rsidP="008F3105">
      <w:pPr>
        <w:tabs>
          <w:tab w:val="left" w:pos="3885"/>
        </w:tabs>
        <w:rPr>
          <w:sz w:val="36"/>
          <w:szCs w:val="36"/>
        </w:rPr>
      </w:pPr>
    </w:p>
    <w:p w14:paraId="425F76BB" w14:textId="77777777" w:rsidR="00BD4446" w:rsidRDefault="00BD4446" w:rsidP="008F3105">
      <w:pPr>
        <w:tabs>
          <w:tab w:val="left" w:pos="3885"/>
        </w:tabs>
        <w:rPr>
          <w:sz w:val="36"/>
          <w:szCs w:val="36"/>
        </w:rPr>
      </w:pP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4E6B0FBC" w14:textId="77777777" w:rsidR="009C6530" w:rsidRDefault="009C6530" w:rsidP="008F3105">
      <w:pPr>
        <w:tabs>
          <w:tab w:val="left" w:pos="3885"/>
        </w:tabs>
        <w:rPr>
          <w:rFonts w:asciiTheme="majorHAnsi" w:eastAsia="Times New Roman" w:hAnsiTheme="majorHAnsi" w:cs="Book Antiqua"/>
          <w:sz w:val="40"/>
          <w:szCs w:val="40"/>
          <w:lang w:val="pl-PL"/>
        </w:rPr>
      </w:pPr>
    </w:p>
    <w:p w14:paraId="7C477EFA" w14:textId="32788813" w:rsidR="003907FE" w:rsidRDefault="003907FE" w:rsidP="00AD552A">
      <w:pPr>
        <w:tabs>
          <w:tab w:val="left" w:pos="2160"/>
        </w:tabs>
        <w:ind w:left="2160"/>
        <w:jc w:val="right"/>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JU </w:t>
      </w:r>
      <w:r w:rsidR="001D5E8D" w:rsidRPr="0063334C">
        <w:rPr>
          <w:rStyle w:val="Style15"/>
        </w:rPr>
        <w:t xml:space="preserve">Srednja </w:t>
      </w:r>
      <w:r w:rsidR="00166143">
        <w:rPr>
          <w:rStyle w:val="Style15"/>
        </w:rPr>
        <w:t>ekonomska</w:t>
      </w:r>
      <w:r w:rsidR="00B72BF7">
        <w:rPr>
          <w:rStyle w:val="Style15"/>
        </w:rPr>
        <w:t xml:space="preserve"> škola </w:t>
      </w:r>
      <w:r w:rsidR="00166143">
        <w:rPr>
          <w:rStyle w:val="Style15"/>
        </w:rPr>
        <w:t>„Mirko Vešović</w:t>
      </w:r>
      <w:r w:rsidR="006A05E5">
        <w:rPr>
          <w:rStyle w:val="Style15"/>
        </w:rPr>
        <w:t xml:space="preserve">“ </w:t>
      </w:r>
      <w:r w:rsidRPr="0063334C">
        <w:rPr>
          <w:rStyle w:val="Style15"/>
        </w:rPr>
        <w:t>dobija nivo</w:t>
      </w:r>
      <w:r w:rsidR="00E74097" w:rsidRPr="0063334C">
        <w:rPr>
          <w:rStyle w:val="Style15"/>
        </w:rPr>
        <w:t xml:space="preserve"> (</w:t>
      </w:r>
      <w:r w:rsidR="00D13F5F">
        <w:rPr>
          <w:rStyle w:val="Style15"/>
        </w:rPr>
        <w:t>8,5</w:t>
      </w:r>
      <w:r w:rsidR="00E06C38">
        <w:rPr>
          <w:rStyle w:val="Style15"/>
        </w:rPr>
        <w:t>4</w:t>
      </w:r>
      <w:r w:rsidR="00E140BB" w:rsidRPr="0063334C">
        <w:rPr>
          <w:rStyle w:val="Style15"/>
        </w:rPr>
        <w:t>)</w:t>
      </w:r>
    </w:p>
    <w:p w14:paraId="237052D5" w14:textId="2726748C" w:rsidR="00D13F5F" w:rsidRPr="00D13F5F" w:rsidRDefault="00D13F5F" w:rsidP="00AD552A">
      <w:pPr>
        <w:tabs>
          <w:tab w:val="left" w:pos="2160"/>
        </w:tabs>
        <w:ind w:left="2160"/>
        <w:jc w:val="right"/>
        <w:rPr>
          <w:rStyle w:val="Style15"/>
          <w:b/>
          <w:sz w:val="40"/>
          <w:szCs w:val="40"/>
        </w:rPr>
      </w:pPr>
      <w:r w:rsidRPr="00D13F5F">
        <w:rPr>
          <w:rStyle w:val="Style15"/>
          <w:b/>
          <w:sz w:val="40"/>
          <w:szCs w:val="40"/>
        </w:rPr>
        <w:t>VEOMA USPJEŠAN</w:t>
      </w:r>
    </w:p>
    <w:p w14:paraId="5DDF3B4C" w14:textId="09964BFA" w:rsidR="00BE7AE6" w:rsidRDefault="00BE7AE6" w:rsidP="00BE7AE6">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sz w:val="48"/>
          <w:szCs w:val="48"/>
          <w:lang w:val="pl-PL"/>
        </w:rPr>
        <w:br w:type="page"/>
      </w:r>
    </w:p>
    <w:p w14:paraId="57F2C3D3" w14:textId="21C9025E" w:rsidR="00BD4446" w:rsidRPr="00BE7AE6" w:rsidRDefault="00BD4446" w:rsidP="0063334C">
      <w:pPr>
        <w:pStyle w:val="Heading1"/>
        <w:spacing w:before="0" w:after="120" w:line="240" w:lineRule="auto"/>
        <w:rPr>
          <w:b/>
          <w:color w:val="000000" w:themeColor="text1"/>
          <w:sz w:val="24"/>
          <w:szCs w:val="24"/>
          <w:lang w:val="sr-Latn-RS"/>
        </w:rPr>
      </w:pPr>
      <w:bookmarkStart w:id="0" w:name="_Toc505256963"/>
      <w:bookmarkStart w:id="1" w:name="_Toc28036362"/>
      <w:bookmarkStart w:id="2" w:name="_Toc161828878"/>
      <w:r w:rsidRPr="00BE7AE6">
        <w:rPr>
          <w:b/>
          <w:color w:val="000000" w:themeColor="text1"/>
          <w:sz w:val="24"/>
          <w:szCs w:val="24"/>
          <w:lang w:val="sr-Latn-RS"/>
        </w:rPr>
        <w:lastRenderedPageBreak/>
        <w:t xml:space="preserve">JU </w:t>
      </w:r>
      <w:r w:rsidR="001D5E8D">
        <w:rPr>
          <w:b/>
          <w:color w:val="000000" w:themeColor="text1"/>
          <w:sz w:val="24"/>
          <w:szCs w:val="24"/>
          <w:lang w:val="sr-Latn-RS"/>
        </w:rPr>
        <w:t>Srednja</w:t>
      </w:r>
      <w:bookmarkEnd w:id="0"/>
      <w:bookmarkEnd w:id="1"/>
      <w:r w:rsidR="00166143">
        <w:rPr>
          <w:b/>
          <w:color w:val="000000" w:themeColor="text1"/>
          <w:sz w:val="24"/>
          <w:szCs w:val="24"/>
          <w:lang w:val="sr-Latn-RS"/>
        </w:rPr>
        <w:t xml:space="preserve"> ekonomska</w:t>
      </w:r>
      <w:r w:rsidR="004D2284">
        <w:rPr>
          <w:b/>
          <w:color w:val="000000" w:themeColor="text1"/>
          <w:sz w:val="24"/>
          <w:szCs w:val="24"/>
          <w:lang w:val="sr-Latn-RS"/>
        </w:rPr>
        <w:t xml:space="preserve"> </w:t>
      </w:r>
      <w:r w:rsidR="00012C5E">
        <w:rPr>
          <w:b/>
          <w:color w:val="000000" w:themeColor="text1"/>
          <w:sz w:val="24"/>
          <w:szCs w:val="24"/>
          <w:lang w:val="sr-Latn-RS"/>
        </w:rPr>
        <w:t xml:space="preserve">škola </w:t>
      </w:r>
      <w:r w:rsidR="006A05E5">
        <w:rPr>
          <w:b/>
          <w:color w:val="000000" w:themeColor="text1"/>
          <w:sz w:val="24"/>
          <w:szCs w:val="24"/>
          <w:lang w:val="sr-Latn-RS"/>
        </w:rPr>
        <w:t>„</w:t>
      </w:r>
      <w:r w:rsidR="00166143">
        <w:rPr>
          <w:b/>
          <w:color w:val="000000" w:themeColor="text1"/>
          <w:sz w:val="24"/>
          <w:szCs w:val="24"/>
          <w:lang w:val="sr-Latn-RS"/>
        </w:rPr>
        <w:t>Mirko Vešović</w:t>
      </w:r>
      <w:r w:rsidR="00F97C40">
        <w:rPr>
          <w:b/>
          <w:color w:val="000000" w:themeColor="text1"/>
          <w:sz w:val="24"/>
          <w:szCs w:val="24"/>
          <w:lang w:val="sr-Latn-RS"/>
        </w:rPr>
        <w:t xml:space="preserve"> </w:t>
      </w:r>
      <w:r w:rsidR="006A05E5">
        <w:rPr>
          <w:b/>
          <w:color w:val="000000" w:themeColor="text1"/>
          <w:sz w:val="24"/>
          <w:szCs w:val="24"/>
          <w:lang w:val="sr-Latn-RS"/>
        </w:rPr>
        <w:t>„</w:t>
      </w:r>
      <w:r w:rsidR="00166143">
        <w:rPr>
          <w:b/>
          <w:color w:val="000000" w:themeColor="text1"/>
          <w:sz w:val="24"/>
          <w:szCs w:val="24"/>
          <w:lang w:val="sr-Latn-RS"/>
        </w:rPr>
        <w:t xml:space="preserve"> Podgorica</w:t>
      </w:r>
      <w:bookmarkEnd w:id="2"/>
    </w:p>
    <w:p w14:paraId="52511CF8" w14:textId="5A2DB36E" w:rsidR="00714FF3" w:rsidRPr="005C654C" w:rsidRDefault="00DB44D7" w:rsidP="00714FF3">
      <w:pPr>
        <w:pStyle w:val="NormalWeb"/>
        <w:shd w:val="clear" w:color="auto" w:fill="FFFFFF"/>
        <w:spacing w:before="40" w:beforeAutospacing="0" w:afterAutospacing="0"/>
        <w:jc w:val="both"/>
        <w:rPr>
          <w:rFonts w:ascii="Trebuchet MS" w:hAnsi="Trebuchet MS"/>
          <w:sz w:val="22"/>
          <w:szCs w:val="22"/>
        </w:rPr>
      </w:pPr>
      <w:r>
        <w:rPr>
          <w:rFonts w:ascii="Trebuchet MS" w:hAnsi="Trebuchet MS"/>
          <w:color w:val="000000"/>
          <w:sz w:val="22"/>
          <w:szCs w:val="22"/>
        </w:rPr>
        <w:t>Godina osnivanja:</w:t>
      </w:r>
      <w:r w:rsidR="000313DE">
        <w:rPr>
          <w:rFonts w:ascii="Trebuchet MS" w:hAnsi="Trebuchet MS"/>
          <w:sz w:val="22"/>
          <w:szCs w:val="22"/>
        </w:rPr>
        <w:t xml:space="preserve"> 1923</w:t>
      </w:r>
    </w:p>
    <w:p w14:paraId="174F611A" w14:textId="4E48671B" w:rsidR="00BD4446" w:rsidRPr="00714FF3" w:rsidRDefault="00BD4446" w:rsidP="0063334C">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166143">
        <w:rPr>
          <w:rFonts w:asciiTheme="majorHAnsi" w:hAnsiTheme="majorHAnsi" w:cstheme="majorHAnsi"/>
          <w:b/>
          <w:sz w:val="24"/>
          <w:szCs w:val="24"/>
        </w:rPr>
        <w:t xml:space="preserve"> Dijana Vujačić</w:t>
      </w:r>
    </w:p>
    <w:p w14:paraId="65F8A57F" w14:textId="77777777" w:rsidR="00A57874" w:rsidRDefault="00BD4446" w:rsidP="00A57874">
      <w:pPr>
        <w:tabs>
          <w:tab w:val="left" w:pos="3885"/>
        </w:tabs>
        <w:spacing w:before="240" w:after="12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Kontakti škole</w:t>
      </w:r>
      <w:r w:rsidRPr="00714FF3">
        <w:rPr>
          <w:rFonts w:asciiTheme="majorHAnsi" w:hAnsiTheme="majorHAnsi" w:cstheme="majorHAnsi"/>
          <w:sz w:val="24"/>
          <w:szCs w:val="24"/>
          <w:lang w:val="sr-Latn-CS"/>
        </w:rPr>
        <w:t>:</w:t>
      </w:r>
    </w:p>
    <w:p w14:paraId="3A42349C" w14:textId="03F0E545" w:rsidR="007440C3" w:rsidRPr="00A57874" w:rsidRDefault="000313DE" w:rsidP="00A57874">
      <w:pPr>
        <w:tabs>
          <w:tab w:val="left" w:pos="3885"/>
        </w:tabs>
        <w:spacing w:before="240" w:after="120" w:line="240" w:lineRule="auto"/>
        <w:rPr>
          <w:rFonts w:asciiTheme="majorHAnsi" w:hAnsiTheme="majorHAnsi" w:cstheme="majorHAnsi"/>
          <w:sz w:val="24"/>
          <w:szCs w:val="24"/>
          <w:lang w:val="sr-Latn-CS"/>
        </w:rPr>
      </w:pPr>
      <w:r>
        <w:rPr>
          <w:rFonts w:asciiTheme="majorHAnsi" w:hAnsiTheme="majorHAnsi" w:cstheme="majorHAnsi"/>
          <w:sz w:val="24"/>
          <w:szCs w:val="24"/>
          <w:lang w:val="sr-Latn-CS"/>
        </w:rPr>
        <w:t>Kralja Nikole 95  Podgorica</w:t>
      </w:r>
    </w:p>
    <w:p w14:paraId="04C0D2C9" w14:textId="0B43CC68" w:rsidR="00714FF3" w:rsidRPr="00714FF3" w:rsidRDefault="00714FF3" w:rsidP="007440C3">
      <w:pPr>
        <w:pStyle w:val="NormalWeb"/>
        <w:shd w:val="clear" w:color="auto" w:fill="FFFFFF"/>
        <w:spacing w:before="120" w:beforeAutospacing="0" w:after="120" w:afterAutospacing="0"/>
        <w:jc w:val="both"/>
        <w:rPr>
          <w:rFonts w:asciiTheme="majorHAnsi" w:hAnsiTheme="majorHAnsi" w:cstheme="majorHAnsi"/>
          <w:color w:val="000000"/>
        </w:rPr>
      </w:pPr>
      <w:r w:rsidRPr="00714FF3">
        <w:rPr>
          <w:rStyle w:val="Strong"/>
          <w:rFonts w:asciiTheme="majorHAnsi" w:hAnsiTheme="majorHAnsi" w:cstheme="majorHAnsi"/>
          <w:color w:val="000000"/>
        </w:rPr>
        <w:t>Telefon:</w:t>
      </w:r>
      <w:r w:rsidR="006A05E5">
        <w:rPr>
          <w:rStyle w:val="Strong"/>
          <w:rFonts w:asciiTheme="majorHAnsi" w:hAnsiTheme="majorHAnsi" w:cstheme="majorHAnsi"/>
          <w:color w:val="000000"/>
        </w:rPr>
        <w:t xml:space="preserve"> </w:t>
      </w:r>
      <w:r w:rsidR="000313DE">
        <w:rPr>
          <w:rStyle w:val="Strong"/>
          <w:rFonts w:asciiTheme="majorHAnsi" w:hAnsiTheme="majorHAnsi" w:cstheme="majorHAnsi"/>
          <w:color w:val="000000"/>
        </w:rPr>
        <w:t>+382 20 622 202</w:t>
      </w:r>
    </w:p>
    <w:p w14:paraId="3A784ABF" w14:textId="0A92577A" w:rsidR="00A57874" w:rsidRDefault="00714FF3" w:rsidP="0063334C">
      <w:pPr>
        <w:pStyle w:val="NormalWeb"/>
        <w:shd w:val="clear" w:color="auto" w:fill="FFFFFF"/>
        <w:spacing w:before="120" w:beforeAutospacing="0" w:after="120" w:afterAutospacing="0"/>
        <w:jc w:val="both"/>
        <w:rPr>
          <w:rStyle w:val="Hyperlink"/>
          <w:rFonts w:asciiTheme="majorHAnsi" w:hAnsiTheme="majorHAnsi" w:cstheme="majorHAnsi"/>
        </w:rPr>
      </w:pPr>
      <w:r w:rsidRPr="00714FF3">
        <w:rPr>
          <w:rStyle w:val="Strong"/>
          <w:rFonts w:asciiTheme="majorHAnsi" w:hAnsiTheme="majorHAnsi" w:cstheme="majorHAnsi"/>
          <w:color w:val="000000"/>
        </w:rPr>
        <w:t>E-mail:</w:t>
      </w:r>
      <w:r w:rsidRPr="00714FF3">
        <w:rPr>
          <w:rFonts w:asciiTheme="majorHAnsi" w:hAnsiTheme="majorHAnsi" w:cstheme="majorHAnsi"/>
          <w:color w:val="000000"/>
        </w:rPr>
        <w:t> </w:t>
      </w:r>
      <w:hyperlink r:id="rId9" w:history="1">
        <w:r w:rsidR="000313DE" w:rsidRPr="00502F28">
          <w:rPr>
            <w:rStyle w:val="Hyperlink"/>
            <w:rFonts w:asciiTheme="majorHAnsi" w:hAnsiTheme="majorHAnsi" w:cstheme="majorHAnsi"/>
          </w:rPr>
          <w:t>skola@eko-pg.edu.me</w:t>
        </w:r>
      </w:hyperlink>
    </w:p>
    <w:p w14:paraId="13AA8FDA"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14:paraId="115D51AD" w14:textId="3AC031DF" w:rsidR="00BD4446" w:rsidRPr="008448F5" w:rsidRDefault="00300BBA" w:rsidP="00A974E0">
      <w:pPr>
        <w:tabs>
          <w:tab w:val="left" w:pos="3885"/>
        </w:tabs>
        <w:spacing w:after="0"/>
        <w:jc w:val="both"/>
        <w:rPr>
          <w:rFonts w:asciiTheme="majorHAnsi" w:hAnsiTheme="majorHAnsi" w:cstheme="majorHAnsi"/>
          <w:sz w:val="24"/>
          <w:szCs w:val="24"/>
        </w:rPr>
      </w:pPr>
      <w:r w:rsidRPr="008448F5">
        <w:rPr>
          <w:rFonts w:asciiTheme="majorHAnsi" w:hAnsiTheme="majorHAnsi" w:cstheme="majorHAnsi"/>
          <w:sz w:val="24"/>
          <w:szCs w:val="24"/>
        </w:rPr>
        <w:t>N</w:t>
      </w:r>
      <w:r w:rsidR="007F4045" w:rsidRPr="008448F5">
        <w:rPr>
          <w:rFonts w:asciiTheme="majorHAnsi" w:hAnsiTheme="majorHAnsi" w:cstheme="majorHAnsi"/>
          <w:sz w:val="24"/>
          <w:szCs w:val="24"/>
        </w:rPr>
        <w:t xml:space="preserve">astava se organizuje u </w:t>
      </w:r>
      <w:r w:rsidR="00166143">
        <w:rPr>
          <w:rFonts w:asciiTheme="majorHAnsi" w:hAnsiTheme="majorHAnsi" w:cstheme="majorHAnsi"/>
          <w:sz w:val="24"/>
          <w:szCs w:val="24"/>
        </w:rPr>
        <w:t>dvije smjene</w:t>
      </w:r>
      <w:r w:rsidRPr="008448F5">
        <w:rPr>
          <w:rFonts w:asciiTheme="majorHAnsi" w:hAnsiTheme="majorHAnsi" w:cstheme="majorHAnsi"/>
          <w:sz w:val="24"/>
          <w:szCs w:val="24"/>
        </w:rPr>
        <w:t>.</w:t>
      </w:r>
      <w:r w:rsidR="007F4045" w:rsidRPr="008448F5">
        <w:rPr>
          <w:rFonts w:asciiTheme="majorHAnsi" w:hAnsiTheme="majorHAnsi" w:cstheme="majorHAnsi"/>
          <w:sz w:val="24"/>
          <w:szCs w:val="24"/>
        </w:rPr>
        <w:t xml:space="preserve"> </w:t>
      </w:r>
      <w:r w:rsidR="00CA150A" w:rsidRPr="008448F5">
        <w:rPr>
          <w:rFonts w:asciiTheme="majorHAnsi" w:hAnsiTheme="majorHAnsi" w:cstheme="majorHAnsi"/>
          <w:sz w:val="24"/>
          <w:szCs w:val="24"/>
        </w:rPr>
        <w:t xml:space="preserve">Ukupan broj zaposlenih je </w:t>
      </w:r>
      <w:r w:rsidR="00CA150A">
        <w:rPr>
          <w:rFonts w:asciiTheme="majorHAnsi" w:hAnsiTheme="majorHAnsi" w:cstheme="majorHAnsi"/>
          <w:sz w:val="24"/>
          <w:szCs w:val="24"/>
        </w:rPr>
        <w:t>121</w:t>
      </w:r>
      <w:r w:rsidR="00CA150A" w:rsidRPr="008448F5">
        <w:rPr>
          <w:rFonts w:asciiTheme="majorHAnsi" w:hAnsiTheme="majorHAnsi" w:cstheme="majorHAnsi"/>
          <w:sz w:val="24"/>
          <w:szCs w:val="24"/>
        </w:rPr>
        <w:t xml:space="preserve">, od čega je nastavno osoblje </w:t>
      </w:r>
      <w:r w:rsidR="00CA150A">
        <w:rPr>
          <w:rFonts w:asciiTheme="majorHAnsi" w:hAnsiTheme="majorHAnsi" w:cstheme="majorHAnsi"/>
          <w:sz w:val="24"/>
          <w:szCs w:val="24"/>
        </w:rPr>
        <w:t>97.</w:t>
      </w:r>
    </w:p>
    <w:p w14:paraId="7A8A80A5" w14:textId="77777777" w:rsidR="00CA150A" w:rsidRDefault="00BD4446" w:rsidP="00CA150A">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14:paraId="0956871F" w14:textId="199EFE1A" w:rsidR="00CA150A" w:rsidRPr="00CA150A" w:rsidRDefault="00CA150A" w:rsidP="00CA150A">
      <w:pPr>
        <w:jc w:val="both"/>
        <w:rPr>
          <w:rFonts w:asciiTheme="majorHAnsi" w:hAnsiTheme="majorHAnsi" w:cstheme="majorHAnsi"/>
          <w:sz w:val="24"/>
          <w:szCs w:val="24"/>
          <w:lang w:val="sr-Latn-CS"/>
        </w:rPr>
      </w:pPr>
      <w:r>
        <w:rPr>
          <w:rFonts w:asciiTheme="majorHAnsi" w:hAnsiTheme="majorHAnsi" w:cstheme="majorHAnsi"/>
          <w:sz w:val="24"/>
          <w:szCs w:val="24"/>
          <w:lang w:val="sr-Latn-CS"/>
        </w:rPr>
        <w:t xml:space="preserve">Redovnu nastavu pohađa 1328 učenika raspoređenih u 45 odjeljenja. </w:t>
      </w:r>
      <w:r w:rsidRPr="00D86703">
        <w:rPr>
          <w:rFonts w:asciiTheme="majorHAnsi" w:hAnsiTheme="majorHAnsi" w:cstheme="majorHAnsi"/>
          <w:sz w:val="24"/>
          <w:szCs w:val="24"/>
          <w:lang w:val="sr-Latn-CS"/>
        </w:rPr>
        <w:t>U Školi se ove školske godine re</w:t>
      </w:r>
      <w:r>
        <w:rPr>
          <w:rFonts w:asciiTheme="majorHAnsi" w:hAnsiTheme="majorHAnsi" w:cstheme="majorHAnsi"/>
          <w:sz w:val="24"/>
          <w:szCs w:val="24"/>
          <w:lang w:val="sr-Latn-CS"/>
        </w:rPr>
        <w:t>alizuje nastava u okviru dva obrazovna programa, oba programa su nivoa IV1.</w:t>
      </w:r>
    </w:p>
    <w:p w14:paraId="759233F5" w14:textId="2E763EDE" w:rsidR="00246A86" w:rsidRPr="00BE7AE6" w:rsidRDefault="00BD4446" w:rsidP="00CA150A">
      <w:pPr>
        <w:tabs>
          <w:tab w:val="left" w:pos="3885"/>
        </w:tabs>
        <w:spacing w:before="240" w:after="120" w:line="240" w:lineRule="auto"/>
        <w:rPr>
          <w:rFonts w:asciiTheme="majorHAnsi" w:hAnsiTheme="majorHAnsi" w:cstheme="majorHAnsi"/>
          <w:sz w:val="24"/>
          <w:szCs w:val="24"/>
        </w:rPr>
      </w:pPr>
      <w:r w:rsidRPr="00BE7AE6">
        <w:rPr>
          <w:rFonts w:asciiTheme="majorHAnsi" w:hAnsiTheme="majorHAnsi" w:cstheme="majorHAnsi"/>
          <w:b/>
          <w:sz w:val="24"/>
          <w:szCs w:val="24"/>
        </w:rPr>
        <w:t>Utvrđivanje kvaliteta</w:t>
      </w:r>
      <w:r w:rsidRPr="00BE7AE6">
        <w:rPr>
          <w:rFonts w:asciiTheme="majorHAnsi" w:hAnsiTheme="majorHAnsi" w:cstheme="majorHAnsi"/>
          <w:sz w:val="24"/>
          <w:szCs w:val="24"/>
        </w:rPr>
        <w:t>:</w:t>
      </w:r>
      <w:r w:rsidR="00E60010" w:rsidRPr="00BE7AE6">
        <w:rPr>
          <w:rFonts w:asciiTheme="majorHAnsi" w:hAnsiTheme="majorHAnsi" w:cstheme="majorHAnsi"/>
          <w:sz w:val="24"/>
          <w:szCs w:val="24"/>
        </w:rPr>
        <w:t xml:space="preserve"> </w:t>
      </w:r>
    </w:p>
    <w:p w14:paraId="04E03020" w14:textId="436C1DDB" w:rsidR="00BD4446" w:rsidRPr="008448F5" w:rsidRDefault="00D47712" w:rsidP="0063334C">
      <w:pPr>
        <w:tabs>
          <w:tab w:val="left" w:pos="3885"/>
        </w:tabs>
        <w:spacing w:after="120" w:line="240" w:lineRule="auto"/>
        <w:rPr>
          <w:rFonts w:asciiTheme="majorHAnsi" w:hAnsiTheme="majorHAnsi" w:cstheme="majorHAnsi"/>
          <w:sz w:val="24"/>
          <w:szCs w:val="24"/>
        </w:rPr>
      </w:pPr>
      <w:r w:rsidRPr="00BE7AE6">
        <w:rPr>
          <w:rFonts w:asciiTheme="majorHAnsi" w:hAnsiTheme="majorHAnsi" w:cstheme="majorHAnsi"/>
          <w:sz w:val="24"/>
          <w:szCs w:val="24"/>
        </w:rPr>
        <w:t>Proces utvrđivanja kvaliteta u periodu</w:t>
      </w:r>
      <w:r w:rsidR="00F563C7">
        <w:rPr>
          <w:rFonts w:asciiTheme="majorHAnsi" w:hAnsiTheme="majorHAnsi" w:cstheme="majorHAnsi"/>
          <w:sz w:val="24"/>
          <w:szCs w:val="24"/>
        </w:rPr>
        <w:t xml:space="preserve"> </w:t>
      </w:r>
      <w:r w:rsidR="00CA150A">
        <w:rPr>
          <w:rFonts w:asciiTheme="majorHAnsi" w:hAnsiTheme="majorHAnsi" w:cstheme="majorHAnsi"/>
          <w:sz w:val="24"/>
          <w:szCs w:val="24"/>
        </w:rPr>
        <w:t>19.02.- 23.02</w:t>
      </w:r>
      <w:r w:rsidR="00CA150A" w:rsidRPr="00BE7AE6">
        <w:rPr>
          <w:rFonts w:asciiTheme="majorHAnsi" w:hAnsiTheme="majorHAnsi" w:cstheme="majorHAnsi"/>
          <w:sz w:val="24"/>
          <w:szCs w:val="24"/>
        </w:rPr>
        <w:t>.202</w:t>
      </w:r>
      <w:r w:rsidR="00CA150A">
        <w:rPr>
          <w:rFonts w:asciiTheme="majorHAnsi" w:hAnsiTheme="majorHAnsi" w:cstheme="majorHAnsi"/>
          <w:sz w:val="24"/>
          <w:szCs w:val="24"/>
        </w:rPr>
        <w:t>4.</w:t>
      </w:r>
      <w:r w:rsidRPr="00BE7AE6">
        <w:rPr>
          <w:rFonts w:asciiTheme="majorHAnsi" w:hAnsiTheme="majorHAnsi" w:cstheme="majorHAnsi"/>
          <w:sz w:val="24"/>
          <w:szCs w:val="24"/>
        </w:rPr>
        <w:t xml:space="preserve"> godine </w:t>
      </w:r>
      <w:r w:rsidRPr="008448F5">
        <w:rPr>
          <w:rFonts w:asciiTheme="majorHAnsi" w:hAnsiTheme="majorHAnsi" w:cstheme="majorHAnsi"/>
          <w:sz w:val="24"/>
          <w:szCs w:val="24"/>
        </w:rPr>
        <w:t xml:space="preserve">realizovalo je </w:t>
      </w:r>
      <w:r w:rsidR="00B87DF7">
        <w:rPr>
          <w:rFonts w:asciiTheme="majorHAnsi" w:hAnsiTheme="majorHAnsi" w:cstheme="majorHAnsi"/>
          <w:sz w:val="24"/>
          <w:szCs w:val="24"/>
        </w:rPr>
        <w:t>11</w:t>
      </w:r>
      <w:r w:rsidRPr="008448F5">
        <w:rPr>
          <w:rFonts w:asciiTheme="majorHAnsi" w:hAnsiTheme="majorHAnsi" w:cstheme="majorHAnsi"/>
          <w:sz w:val="24"/>
          <w:szCs w:val="24"/>
        </w:rPr>
        <w:t xml:space="preserve"> eksternih evaluatora</w:t>
      </w:r>
      <w:r w:rsidR="003904DC" w:rsidRPr="008448F5">
        <w:rPr>
          <w:rFonts w:asciiTheme="majorHAnsi" w:hAnsiTheme="majorHAnsi" w:cstheme="majorHAnsi"/>
          <w:sz w:val="24"/>
          <w:szCs w:val="24"/>
        </w:rPr>
        <w:t>/nadzornika</w:t>
      </w:r>
      <w:r w:rsidRPr="008448F5">
        <w:rPr>
          <w:rFonts w:asciiTheme="majorHAnsi" w:hAnsiTheme="majorHAnsi" w:cstheme="majorHAnsi"/>
          <w:sz w:val="24"/>
          <w:szCs w:val="24"/>
        </w:rPr>
        <w:t>.</w:t>
      </w:r>
    </w:p>
    <w:p w14:paraId="27A2E151" w14:textId="77777777" w:rsidR="006549F9" w:rsidRDefault="006549F9">
      <w:pPr>
        <w:rPr>
          <w:rFonts w:asciiTheme="majorHAnsi" w:hAnsiTheme="majorHAnsi" w:cstheme="majorHAnsi"/>
          <w:b/>
          <w:sz w:val="28"/>
          <w:szCs w:val="28"/>
        </w:rPr>
      </w:pPr>
      <w:r>
        <w:rPr>
          <w:rFonts w:asciiTheme="majorHAnsi" w:hAnsiTheme="majorHAnsi" w:cstheme="majorHAnsi"/>
          <w:b/>
          <w:sz w:val="28"/>
          <w:szCs w:val="28"/>
        </w:rPr>
        <w:br w:type="page"/>
      </w:r>
    </w:p>
    <w:p w14:paraId="2EAAA1EA" w14:textId="77777777" w:rsidR="008B0057" w:rsidRPr="0063334C" w:rsidRDefault="00AC2DF8" w:rsidP="00BE7AE6">
      <w:pPr>
        <w:pStyle w:val="Heading1"/>
        <w:spacing w:before="0" w:after="240" w:line="240" w:lineRule="auto"/>
        <w:rPr>
          <w:rFonts w:cstheme="majorHAnsi"/>
          <w:b/>
          <w:color w:val="000000" w:themeColor="text1"/>
          <w:sz w:val="28"/>
          <w:szCs w:val="28"/>
          <w:lang w:val="sr-Latn-RS"/>
        </w:rPr>
      </w:pPr>
      <w:bookmarkStart w:id="3" w:name="_Toc161828879"/>
      <w:r w:rsidRPr="0063334C">
        <w:rPr>
          <w:rFonts w:cstheme="majorHAnsi"/>
          <w:b/>
          <w:color w:val="000000" w:themeColor="text1"/>
          <w:sz w:val="28"/>
          <w:szCs w:val="28"/>
          <w:lang w:val="sr-Latn-RS"/>
        </w:rPr>
        <w:lastRenderedPageBreak/>
        <w:t>1.</w:t>
      </w:r>
      <w:r w:rsidR="009405BB" w:rsidRPr="0063334C">
        <w:rPr>
          <w:rFonts w:cstheme="majorHAnsi"/>
          <w:b/>
          <w:color w:val="000000" w:themeColor="text1"/>
          <w:sz w:val="28"/>
          <w:szCs w:val="28"/>
          <w:lang w:val="sr-Latn-RS"/>
        </w:rPr>
        <w:t xml:space="preserve"> </w:t>
      </w:r>
      <w:r w:rsidR="008B0057" w:rsidRPr="0063334C">
        <w:rPr>
          <w:rFonts w:cstheme="majorHAnsi"/>
          <w:b/>
          <w:color w:val="000000" w:themeColor="text1"/>
          <w:sz w:val="28"/>
          <w:szCs w:val="28"/>
          <w:lang w:val="sr-Latn-RS"/>
        </w:rPr>
        <w:t>NASTAVA I UČENJE</w:t>
      </w:r>
      <w:bookmarkEnd w:id="3"/>
    </w:p>
    <w:p w14:paraId="62C5F6DF" w14:textId="5C6C31C6" w:rsidR="0062541F" w:rsidRPr="004972EC" w:rsidRDefault="00063E67" w:rsidP="004972EC">
      <w:pPr>
        <w:pStyle w:val="Heading1"/>
        <w:spacing w:before="120" w:after="120" w:line="240" w:lineRule="auto"/>
        <w:rPr>
          <w:rFonts w:cstheme="majorHAnsi"/>
          <w:b/>
          <w:color w:val="auto"/>
          <w:sz w:val="24"/>
          <w:szCs w:val="24"/>
          <w:lang w:val="sr-Latn-RS"/>
        </w:rPr>
      </w:pPr>
      <w:bookmarkStart w:id="4" w:name="_Toc161828880"/>
      <w:r w:rsidRPr="0063334C">
        <w:rPr>
          <w:rFonts w:cstheme="majorHAnsi"/>
          <w:b/>
          <w:color w:val="auto"/>
          <w:sz w:val="24"/>
          <w:szCs w:val="24"/>
          <w:lang w:val="sr-Latn-RS"/>
        </w:rPr>
        <w:t>1.</w:t>
      </w:r>
      <w:r w:rsidR="00217DBC" w:rsidRPr="0063334C">
        <w:rPr>
          <w:rFonts w:cstheme="majorHAnsi"/>
          <w:b/>
          <w:color w:val="auto"/>
          <w:sz w:val="24"/>
          <w:szCs w:val="24"/>
          <w:lang w:val="sr-Latn-RS"/>
        </w:rPr>
        <w:t>1.</w:t>
      </w:r>
      <w:r w:rsidRPr="0063334C">
        <w:rPr>
          <w:rFonts w:cstheme="majorHAnsi"/>
          <w:b/>
          <w:color w:val="auto"/>
          <w:sz w:val="24"/>
          <w:szCs w:val="24"/>
          <w:lang w:val="sr-Latn-RS"/>
        </w:rPr>
        <w:t xml:space="preserve"> OPŠTE</w:t>
      </w:r>
      <w:r w:rsidR="00AD552A" w:rsidRPr="0063334C">
        <w:rPr>
          <w:rFonts w:cstheme="majorHAnsi"/>
          <w:b/>
          <w:color w:val="auto"/>
          <w:sz w:val="24"/>
          <w:szCs w:val="24"/>
          <w:lang w:val="sr-Latn-RS"/>
        </w:rPr>
        <w:t>OBRAZOVNI MODUL</w:t>
      </w:r>
      <w:bookmarkEnd w:id="4"/>
    </w:p>
    <w:p w14:paraId="5F9CB9DA" w14:textId="77777777" w:rsidR="0062541F" w:rsidRPr="00AF1472" w:rsidRDefault="0062541F" w:rsidP="0062541F">
      <w:pPr>
        <w:spacing w:after="0" w:line="276" w:lineRule="auto"/>
        <w:rPr>
          <w:rFonts w:ascii="Bookman Old Style" w:hAnsi="Bookman Old Style" w:cs="Arial"/>
          <w:sz w:val="8"/>
          <w:szCs w:val="8"/>
        </w:rPr>
      </w:pPr>
    </w:p>
    <w:tbl>
      <w:tblPr>
        <w:tblStyle w:val="TableGrid"/>
        <w:tblW w:w="4983" w:type="pct"/>
        <w:tblLook w:val="04A0" w:firstRow="1" w:lastRow="0" w:firstColumn="1" w:lastColumn="0" w:noHBand="0" w:noVBand="1"/>
      </w:tblPr>
      <w:tblGrid>
        <w:gridCol w:w="4514"/>
        <w:gridCol w:w="4517"/>
      </w:tblGrid>
      <w:tr w:rsidR="00A43A0A" w:rsidRPr="008A0A4E" w14:paraId="2A265734" w14:textId="77777777" w:rsidTr="00A43A0A">
        <w:trPr>
          <w:trHeight w:val="259"/>
        </w:trPr>
        <w:tc>
          <w:tcPr>
            <w:tcW w:w="5000" w:type="pct"/>
            <w:gridSpan w:val="2"/>
          </w:tcPr>
          <w:p w14:paraId="11F2C96F" w14:textId="77777777" w:rsidR="00A43A0A" w:rsidRPr="008A0A4E" w:rsidRDefault="00A43A0A" w:rsidP="00A43A0A">
            <w:pPr>
              <w:autoSpaceDE w:val="0"/>
              <w:autoSpaceDN w:val="0"/>
              <w:adjustRightInd w:val="0"/>
              <w:rPr>
                <w:rFonts w:asciiTheme="majorHAnsi" w:hAnsiTheme="majorHAnsi" w:cstheme="majorHAnsi"/>
                <w:b/>
                <w:sz w:val="20"/>
                <w:szCs w:val="20"/>
              </w:rPr>
            </w:pPr>
            <w:r w:rsidRPr="008A0A4E">
              <w:rPr>
                <w:rFonts w:asciiTheme="majorHAnsi" w:hAnsiTheme="majorHAnsi" w:cstheme="majorHAnsi"/>
                <w:b/>
                <w:sz w:val="20"/>
                <w:szCs w:val="20"/>
              </w:rPr>
              <w:t xml:space="preserve">Prosvjetni nadzornik: </w:t>
            </w:r>
            <w:r>
              <w:rPr>
                <w:rFonts w:asciiTheme="majorHAnsi" w:hAnsiTheme="majorHAnsi" w:cstheme="majorHAnsi"/>
                <w:b/>
                <w:sz w:val="20"/>
                <w:szCs w:val="20"/>
              </w:rPr>
              <w:t>Aleksandra Vešović-Ivanović</w:t>
            </w:r>
          </w:p>
        </w:tc>
      </w:tr>
      <w:tr w:rsidR="00A43A0A" w:rsidRPr="008A0A4E" w14:paraId="51BA5614" w14:textId="77777777" w:rsidTr="00A43A0A">
        <w:trPr>
          <w:trHeight w:val="259"/>
        </w:trPr>
        <w:tc>
          <w:tcPr>
            <w:tcW w:w="5000" w:type="pct"/>
            <w:gridSpan w:val="2"/>
          </w:tcPr>
          <w:p w14:paraId="1BEC425B" w14:textId="77777777" w:rsidR="00A43A0A" w:rsidRPr="008A0A4E" w:rsidRDefault="00A43A0A" w:rsidP="00A43A0A">
            <w:pPr>
              <w:autoSpaceDE w:val="0"/>
              <w:autoSpaceDN w:val="0"/>
              <w:adjustRightInd w:val="0"/>
              <w:rPr>
                <w:rFonts w:asciiTheme="majorHAnsi" w:hAnsiTheme="majorHAnsi" w:cstheme="majorHAnsi"/>
                <w:b/>
                <w:sz w:val="20"/>
                <w:szCs w:val="20"/>
              </w:rPr>
            </w:pPr>
            <w:r w:rsidRPr="008A0A4E">
              <w:rPr>
                <w:rFonts w:asciiTheme="majorHAnsi" w:hAnsiTheme="majorHAnsi" w:cstheme="majorHAnsi"/>
                <w:b/>
                <w:sz w:val="20"/>
                <w:szCs w:val="20"/>
              </w:rPr>
              <w:t>1.1.1. Crnogorski-srpski, bosanski, hrvatski jezik i književnost</w:t>
            </w:r>
            <w:r w:rsidRPr="008A0A4E">
              <w:rPr>
                <w:rFonts w:asciiTheme="majorHAnsi" w:hAnsiTheme="majorHAnsi" w:cstheme="majorHAnsi"/>
                <w:b/>
                <w:sz w:val="20"/>
                <w:szCs w:val="20"/>
                <w:vertAlign w:val="superscript"/>
              </w:rPr>
              <w:t xml:space="preserve"> </w:t>
            </w:r>
          </w:p>
        </w:tc>
      </w:tr>
      <w:tr w:rsidR="00A43A0A" w:rsidRPr="008A0A4E" w14:paraId="3224895A" w14:textId="77777777" w:rsidTr="00A43A0A">
        <w:trPr>
          <w:trHeight w:val="211"/>
        </w:trPr>
        <w:tc>
          <w:tcPr>
            <w:tcW w:w="5000" w:type="pct"/>
            <w:gridSpan w:val="2"/>
          </w:tcPr>
          <w:p w14:paraId="74851FDE" w14:textId="77777777" w:rsidR="00A43A0A" w:rsidRPr="008A0A4E" w:rsidRDefault="00A43A0A" w:rsidP="00A43A0A">
            <w:pPr>
              <w:autoSpaceDE w:val="0"/>
              <w:autoSpaceDN w:val="0"/>
              <w:adjustRightInd w:val="0"/>
              <w:rPr>
                <w:rFonts w:asciiTheme="majorHAnsi" w:hAnsiTheme="majorHAnsi" w:cstheme="majorHAnsi"/>
                <w:b/>
                <w:sz w:val="20"/>
                <w:szCs w:val="20"/>
              </w:rPr>
            </w:pPr>
            <w:r w:rsidRPr="008A0A4E">
              <w:rPr>
                <w:rFonts w:asciiTheme="majorHAnsi" w:hAnsiTheme="majorHAnsi" w:cstheme="majorHAnsi"/>
                <w:sz w:val="20"/>
                <w:szCs w:val="20"/>
              </w:rPr>
              <w:t>(naziv nastavnog predmeta)</w:t>
            </w:r>
          </w:p>
        </w:tc>
      </w:tr>
      <w:tr w:rsidR="00A43A0A" w:rsidRPr="008A0A4E" w14:paraId="3BF0E0CE" w14:textId="77777777" w:rsidTr="00A43A0A">
        <w:trPr>
          <w:trHeight w:val="244"/>
        </w:trPr>
        <w:tc>
          <w:tcPr>
            <w:tcW w:w="2499" w:type="pct"/>
            <w:tcBorders>
              <w:bottom w:val="nil"/>
              <w:right w:val="nil"/>
            </w:tcBorders>
          </w:tcPr>
          <w:p w14:paraId="3EB6055B" w14:textId="625F8E88" w:rsidR="00A43A0A" w:rsidRPr="008A0A4E" w:rsidRDefault="00A43A0A" w:rsidP="00A43A0A">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Ukupan broj nastavnika po datom predmetu: </w:t>
            </w:r>
          </w:p>
        </w:tc>
        <w:tc>
          <w:tcPr>
            <w:tcW w:w="2501" w:type="pct"/>
            <w:tcBorders>
              <w:left w:val="nil"/>
              <w:bottom w:val="nil"/>
            </w:tcBorders>
          </w:tcPr>
          <w:p w14:paraId="67F84EB8" w14:textId="79744FDC" w:rsidR="00A43A0A" w:rsidRPr="008A0A4E" w:rsidRDefault="00A43A0A" w:rsidP="00A43A0A">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8</w:t>
            </w:r>
          </w:p>
        </w:tc>
      </w:tr>
      <w:tr w:rsidR="00A43A0A" w:rsidRPr="008A0A4E" w14:paraId="720CB287" w14:textId="77777777" w:rsidTr="00A43A0A">
        <w:trPr>
          <w:trHeight w:val="243"/>
        </w:trPr>
        <w:tc>
          <w:tcPr>
            <w:tcW w:w="2499" w:type="pct"/>
            <w:tcBorders>
              <w:top w:val="nil"/>
              <w:bottom w:val="nil"/>
              <w:right w:val="nil"/>
            </w:tcBorders>
          </w:tcPr>
          <w:p w14:paraId="22ED1142" w14:textId="06EBF48A" w:rsidR="00A43A0A" w:rsidRPr="008A0A4E" w:rsidRDefault="00A43A0A" w:rsidP="00A43A0A">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Broj nastavnika kod kojih je izvršen nadzor: </w:t>
            </w:r>
          </w:p>
        </w:tc>
        <w:tc>
          <w:tcPr>
            <w:tcW w:w="2501" w:type="pct"/>
            <w:tcBorders>
              <w:top w:val="nil"/>
              <w:left w:val="nil"/>
              <w:bottom w:val="nil"/>
            </w:tcBorders>
          </w:tcPr>
          <w:p w14:paraId="7BBBE352" w14:textId="7E28A174" w:rsidR="00A43A0A" w:rsidRPr="008A0A4E" w:rsidRDefault="00A43A0A" w:rsidP="00A43A0A">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7</w:t>
            </w:r>
          </w:p>
        </w:tc>
      </w:tr>
      <w:tr w:rsidR="00A43A0A" w:rsidRPr="008A0A4E" w14:paraId="6094AD27" w14:textId="77777777" w:rsidTr="00A43A0A">
        <w:trPr>
          <w:trHeight w:val="324"/>
        </w:trPr>
        <w:tc>
          <w:tcPr>
            <w:tcW w:w="2499" w:type="pct"/>
            <w:tcBorders>
              <w:top w:val="nil"/>
              <w:bottom w:val="nil"/>
              <w:right w:val="nil"/>
            </w:tcBorders>
          </w:tcPr>
          <w:p w14:paraId="6C29DB0D" w14:textId="05BA97D6" w:rsidR="00A43A0A" w:rsidRPr="008A0A4E" w:rsidRDefault="00A43A0A" w:rsidP="00A43A0A">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Posjećena odjeljenja</w:t>
            </w:r>
            <w:r>
              <w:rPr>
                <w:rFonts w:asciiTheme="majorHAnsi" w:hAnsiTheme="majorHAnsi" w:cstheme="majorHAnsi"/>
                <w:sz w:val="20"/>
                <w:szCs w:val="20"/>
              </w:rPr>
              <w:t>:</w:t>
            </w:r>
          </w:p>
        </w:tc>
        <w:tc>
          <w:tcPr>
            <w:tcW w:w="2501" w:type="pct"/>
            <w:tcBorders>
              <w:top w:val="nil"/>
              <w:left w:val="nil"/>
              <w:bottom w:val="nil"/>
            </w:tcBorders>
          </w:tcPr>
          <w:p w14:paraId="1CC58539" w14:textId="79BA9387" w:rsidR="00A43A0A" w:rsidRPr="008A0A4E" w:rsidRDefault="00A43A0A" w:rsidP="00A43A0A">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 </w:t>
            </w:r>
            <w:r>
              <w:rPr>
                <w:rFonts w:asciiTheme="majorHAnsi" w:hAnsiTheme="majorHAnsi" w:cstheme="majorHAnsi"/>
                <w:sz w:val="20"/>
                <w:szCs w:val="20"/>
              </w:rPr>
              <w:t>I-2, I-6, I-12, II-1, II-9, III-5, IV-4</w:t>
            </w:r>
          </w:p>
        </w:tc>
      </w:tr>
      <w:tr w:rsidR="00A43A0A" w:rsidRPr="008A0A4E" w14:paraId="27EB10A0" w14:textId="77777777" w:rsidTr="00A43A0A">
        <w:trPr>
          <w:trHeight w:val="276"/>
        </w:trPr>
        <w:tc>
          <w:tcPr>
            <w:tcW w:w="2499" w:type="pct"/>
            <w:tcBorders>
              <w:top w:val="nil"/>
              <w:right w:val="nil"/>
            </w:tcBorders>
          </w:tcPr>
          <w:p w14:paraId="42C39C04" w14:textId="251112A6" w:rsidR="00A43A0A" w:rsidRPr="008A0A4E" w:rsidRDefault="00A43A0A" w:rsidP="00A43A0A">
            <w:pPr>
              <w:spacing w:line="276" w:lineRule="auto"/>
              <w:rPr>
                <w:rFonts w:asciiTheme="majorHAnsi" w:hAnsiTheme="majorHAnsi" w:cstheme="majorHAnsi"/>
                <w:sz w:val="20"/>
                <w:szCs w:val="20"/>
              </w:rPr>
            </w:pPr>
            <w:r w:rsidRPr="008A0A4E">
              <w:rPr>
                <w:rFonts w:asciiTheme="majorHAnsi" w:hAnsiTheme="majorHAnsi" w:cstheme="majorHAnsi"/>
                <w:sz w:val="20"/>
                <w:szCs w:val="20"/>
              </w:rPr>
              <w:t xml:space="preserve">Broj posjećenih časova: </w:t>
            </w:r>
          </w:p>
        </w:tc>
        <w:tc>
          <w:tcPr>
            <w:tcW w:w="2501" w:type="pct"/>
            <w:tcBorders>
              <w:top w:val="nil"/>
              <w:left w:val="nil"/>
            </w:tcBorders>
          </w:tcPr>
          <w:p w14:paraId="6545200A" w14:textId="77C6ED20" w:rsidR="00A43A0A" w:rsidRPr="008A0A4E" w:rsidRDefault="00A43A0A" w:rsidP="00A43A0A">
            <w:pPr>
              <w:spacing w:line="276" w:lineRule="auto"/>
              <w:rPr>
                <w:rFonts w:asciiTheme="majorHAnsi" w:hAnsiTheme="majorHAnsi" w:cstheme="majorHAnsi"/>
                <w:sz w:val="20"/>
                <w:szCs w:val="20"/>
              </w:rPr>
            </w:pPr>
            <w:r>
              <w:rPr>
                <w:rFonts w:asciiTheme="majorHAnsi" w:hAnsiTheme="majorHAnsi" w:cstheme="majorHAnsi"/>
                <w:sz w:val="20"/>
                <w:szCs w:val="20"/>
              </w:rPr>
              <w:t>7</w:t>
            </w:r>
          </w:p>
        </w:tc>
      </w:tr>
    </w:tbl>
    <w:p w14:paraId="7FE9A0AA" w14:textId="77777777" w:rsidR="00A43A0A" w:rsidRPr="00AF1472" w:rsidRDefault="00A43A0A" w:rsidP="00A43A0A">
      <w:pPr>
        <w:spacing w:after="0" w:line="276" w:lineRule="auto"/>
        <w:rPr>
          <w:rFonts w:ascii="Bookman Old Style" w:hAnsi="Bookman Old Style" w:cs="Arial"/>
          <w:sz w:val="8"/>
          <w:szCs w:val="8"/>
        </w:rPr>
      </w:pPr>
    </w:p>
    <w:bookmarkStart w:id="5" w:name="_MON_1684207226"/>
    <w:bookmarkEnd w:id="5"/>
    <w:p w14:paraId="40C59218" w14:textId="77777777" w:rsidR="00A43A0A" w:rsidRPr="00AF1472" w:rsidRDefault="00A43A0A" w:rsidP="00A43A0A">
      <w:pPr>
        <w:spacing w:after="0" w:line="276" w:lineRule="auto"/>
        <w:rPr>
          <w:rFonts w:ascii="Bookman Old Style" w:hAnsi="Bookman Old Style" w:cs="Arial"/>
        </w:rPr>
      </w:pPr>
      <w:r w:rsidRPr="00AF1472">
        <w:rPr>
          <w:rFonts w:ascii="Bookman Old Style" w:hAnsi="Bookman Old Style" w:cs="Arial"/>
        </w:rPr>
        <w:object w:dxaOrig="14724" w:dyaOrig="4288" w14:anchorId="6D452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33.5pt" o:ole="" o:bordertopcolor="red" o:borderleftcolor="red" o:borderbottomcolor="red" o:borderrightcolor="red">
            <v:imagedata r:id="rId10" o:title=""/>
            <w10:bordertop type="single" width="18"/>
            <w10:borderleft type="single" width="18"/>
            <w10:borderbottom type="single" width="18"/>
            <w10:borderright type="single" width="18"/>
          </v:shape>
          <o:OLEObject Type="Embed" ProgID="Excel.Sheet.8" ShapeID="_x0000_i1025" DrawAspect="Content" ObjectID="_1794990279" r:id="rId11"/>
        </w:object>
      </w:r>
    </w:p>
    <w:p w14:paraId="768271C4" w14:textId="77777777" w:rsidR="00A43A0A" w:rsidRPr="00AF1472" w:rsidRDefault="00A43A0A" w:rsidP="00A43A0A">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63"/>
        <w:gridCol w:w="8200"/>
      </w:tblGrid>
      <w:tr w:rsidR="00A43A0A" w:rsidRPr="00F97C40" w14:paraId="6A535C0B" w14:textId="77777777" w:rsidTr="00A43A0A">
        <w:trPr>
          <w:gridAfter w:val="1"/>
          <w:wAfter w:w="4563" w:type="pct"/>
          <w:trHeight w:val="20"/>
        </w:trPr>
        <w:tc>
          <w:tcPr>
            <w:tcW w:w="437" w:type="pct"/>
            <w:gridSpan w:val="2"/>
            <w:shd w:val="clear" w:color="auto" w:fill="auto"/>
          </w:tcPr>
          <w:p w14:paraId="05535E3F" w14:textId="77777777" w:rsidR="00A43A0A" w:rsidRPr="00F97C40" w:rsidRDefault="00A43A0A" w:rsidP="00A43A0A">
            <w:pPr>
              <w:spacing w:line="276" w:lineRule="auto"/>
              <w:rPr>
                <w:rFonts w:asciiTheme="majorHAnsi" w:hAnsiTheme="majorHAnsi" w:cstheme="majorHAnsi"/>
                <w:sz w:val="24"/>
                <w:szCs w:val="24"/>
              </w:rPr>
            </w:pPr>
          </w:p>
        </w:tc>
      </w:tr>
      <w:tr w:rsidR="00A43A0A" w:rsidRPr="00825082" w14:paraId="2CE74745" w14:textId="77777777" w:rsidTr="00A43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359" w:type="pct"/>
            <w:tcBorders>
              <w:bottom w:val="nil"/>
            </w:tcBorders>
            <w:shd w:val="clear" w:color="auto" w:fill="F2F2F2" w:themeFill="background1" w:themeFillShade="F2"/>
          </w:tcPr>
          <w:p w14:paraId="1AFF04F0" w14:textId="77777777" w:rsidR="00A43A0A" w:rsidRPr="00825082" w:rsidRDefault="00A43A0A" w:rsidP="00A43A0A">
            <w:pPr>
              <w:spacing w:line="276" w:lineRule="auto"/>
              <w:jc w:val="both"/>
              <w:rPr>
                <w:rFonts w:asciiTheme="majorHAnsi" w:hAnsiTheme="majorHAnsi" w:cstheme="majorHAnsi"/>
                <w:bCs/>
                <w:sz w:val="24"/>
                <w:szCs w:val="24"/>
                <w:lang w:val="sr-Latn-RS"/>
              </w:rPr>
            </w:pPr>
            <w:r w:rsidRPr="00825082">
              <w:rPr>
                <w:rFonts w:asciiTheme="majorHAnsi" w:hAnsiTheme="majorHAnsi" w:cstheme="majorHAnsi"/>
                <w:bCs/>
                <w:sz w:val="24"/>
                <w:szCs w:val="24"/>
                <w:lang w:val="sr-Latn-RS"/>
              </w:rPr>
              <w:t xml:space="preserve">R.br. </w:t>
            </w:r>
          </w:p>
        </w:tc>
        <w:tc>
          <w:tcPr>
            <w:tcW w:w="4639" w:type="pct"/>
            <w:gridSpan w:val="2"/>
            <w:shd w:val="clear" w:color="auto" w:fill="F2F2F2" w:themeFill="background1" w:themeFillShade="F2"/>
          </w:tcPr>
          <w:p w14:paraId="446D3717" w14:textId="77777777" w:rsidR="00A43A0A" w:rsidRPr="00825082" w:rsidRDefault="00A43A0A" w:rsidP="00A43A0A">
            <w:pPr>
              <w:spacing w:line="276" w:lineRule="auto"/>
              <w:jc w:val="both"/>
              <w:rPr>
                <w:rFonts w:asciiTheme="majorHAnsi" w:hAnsiTheme="majorHAnsi" w:cstheme="majorHAnsi"/>
                <w:bCs/>
                <w:sz w:val="24"/>
                <w:szCs w:val="24"/>
                <w:lang w:val="sr-Latn-RS"/>
              </w:rPr>
            </w:pPr>
            <w:r w:rsidRPr="00825082">
              <w:rPr>
                <w:rFonts w:asciiTheme="majorHAnsi" w:hAnsiTheme="majorHAnsi" w:cstheme="majorHAnsi"/>
                <w:bCs/>
                <w:sz w:val="24"/>
                <w:szCs w:val="24"/>
                <w:lang w:val="sr-Latn-RS"/>
              </w:rPr>
              <w:t>Obrazloženje</w:t>
            </w:r>
          </w:p>
        </w:tc>
      </w:tr>
      <w:tr w:rsidR="00A43A0A" w:rsidRPr="00825082" w14:paraId="2623D934" w14:textId="77777777" w:rsidTr="00A43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359" w:type="pct"/>
            <w:tcBorders>
              <w:top w:val="nil"/>
              <w:bottom w:val="single" w:sz="4" w:space="0" w:color="auto"/>
            </w:tcBorders>
            <w:shd w:val="clear" w:color="auto" w:fill="F2F2F2" w:themeFill="background1" w:themeFillShade="F2"/>
          </w:tcPr>
          <w:p w14:paraId="3FA5FAB5" w14:textId="77777777" w:rsidR="00A43A0A" w:rsidRPr="00825082" w:rsidRDefault="00A43A0A" w:rsidP="00A43A0A">
            <w:pPr>
              <w:spacing w:line="276" w:lineRule="auto"/>
              <w:jc w:val="both"/>
              <w:rPr>
                <w:rFonts w:asciiTheme="majorHAnsi" w:hAnsiTheme="majorHAnsi" w:cstheme="majorHAnsi"/>
                <w:bCs/>
                <w:sz w:val="24"/>
                <w:szCs w:val="24"/>
                <w:lang w:val="sr-Latn-RS"/>
              </w:rPr>
            </w:pPr>
            <w:r w:rsidRPr="00825082">
              <w:rPr>
                <w:rFonts w:asciiTheme="majorHAnsi" w:hAnsiTheme="majorHAnsi" w:cstheme="majorHAnsi"/>
                <w:bCs/>
                <w:sz w:val="24"/>
                <w:szCs w:val="24"/>
                <w:lang w:val="sr-Latn-RS"/>
              </w:rPr>
              <w:t>stand.</w:t>
            </w:r>
          </w:p>
        </w:tc>
        <w:tc>
          <w:tcPr>
            <w:tcW w:w="4639" w:type="pct"/>
            <w:gridSpan w:val="2"/>
            <w:vMerge w:val="restart"/>
          </w:tcPr>
          <w:p w14:paraId="6FD2FFC7" w14:textId="77777777" w:rsidR="00A43A0A" w:rsidRPr="00825082" w:rsidRDefault="00A43A0A" w:rsidP="00A43A0A">
            <w:pPr>
              <w:spacing w:line="276" w:lineRule="auto"/>
              <w:jc w:val="both"/>
              <w:rPr>
                <w:rFonts w:asciiTheme="majorHAnsi" w:hAnsiTheme="majorHAnsi" w:cstheme="majorHAnsi"/>
                <w:bCs/>
                <w:sz w:val="24"/>
                <w:szCs w:val="24"/>
                <w:lang w:val="sr-Latn-RS"/>
              </w:rPr>
            </w:pPr>
            <w:r w:rsidRPr="00825082">
              <w:rPr>
                <w:rFonts w:asciiTheme="majorHAnsi" w:hAnsiTheme="majorHAnsi" w:cstheme="majorHAnsi"/>
                <w:sz w:val="24"/>
                <w:szCs w:val="24"/>
              </w:rPr>
              <w:t>Godišnji planovi rada urađeni su u skladu sa Predmetnim programom i sadrže potrebne elemente. Sadrže i kvalitetno planiran otvoreni dio, koji se odnosi ili na kulturne specifičnosti grada ili se njime proširuju sadržaji iz obaveznog dijela (više iz oblasti književnosti nego jezika). U planovima za treći i četvrti razred planiran je odgovarajući broj časova za pojedine oblasti, a u planovima za prvi i drugi razred broj časova planiran za nastavu jezika je manji od 40%, koliko je predviđeno Predmetnim programom. U planu za prvi razred nije planiran ishod koji se odnosi na neumjetničke tekstove (preporuka u Predmetnom programu je da se ovom ishodu posvete četiri časa). Urađeni su orijentacioni planovi rada dopunske i dodatne nastave, za pojedine razrede (III) po starom Predmetnom programu, sa ciljevima, za prvi razred samo po sadržajima, umjesto po obrazovno-vaspitnim i ishodima učenja. U okviru pripremanja za nastavu, nastavnice rade dnevne pripreme, na osnovu aktivnosti učenika, gdje su aktivnosti raznovrsne i na različitim nivoima, posebno redovno i detaljno za nastavu u II-1, I-12, I-2, IV-4, II-9. Nastavnice pripremaju i veliki broj dodatnih materijala za rad, štampanih i digitalnih, kojima motivišu učenike i nastavu čine savremenom. U godišnjim planovima nastavnice evidentiraju osvrt na realizovano, najčešće sa konstatacijom da je plan realizovan, ili obrazlažu manja odstupanja. Zapisi u učeničkim sveskama ne prate u potpunosti planirano, posebno u oblasti nastave jezika – zapisa je manje u odnosu na planirane časove, pa se zaključuje da se sva odstupanja ne obrazlažu i ne evidentiraju.</w:t>
            </w:r>
          </w:p>
          <w:p w14:paraId="0CAB63E4" w14:textId="77777777" w:rsidR="00A43A0A" w:rsidRPr="00825082" w:rsidRDefault="00A43A0A" w:rsidP="00A43A0A">
            <w:pPr>
              <w:spacing w:line="276" w:lineRule="auto"/>
              <w:jc w:val="both"/>
              <w:rPr>
                <w:rFonts w:asciiTheme="majorHAnsi" w:hAnsiTheme="majorHAnsi" w:cstheme="majorHAnsi"/>
                <w:bCs/>
                <w:sz w:val="24"/>
                <w:szCs w:val="24"/>
                <w:lang w:val="sr-Latn-RS"/>
              </w:rPr>
            </w:pPr>
          </w:p>
        </w:tc>
      </w:tr>
      <w:tr w:rsidR="00A43A0A" w:rsidRPr="00825082" w14:paraId="364FA0AB" w14:textId="77777777" w:rsidTr="00A43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9" w:type="pct"/>
            <w:tcBorders>
              <w:bottom w:val="nil"/>
            </w:tcBorders>
          </w:tcPr>
          <w:p w14:paraId="48505C48" w14:textId="77777777" w:rsidR="00A43A0A" w:rsidRPr="00825082" w:rsidRDefault="00A43A0A" w:rsidP="00A43A0A">
            <w:pPr>
              <w:spacing w:line="276" w:lineRule="auto"/>
              <w:jc w:val="both"/>
              <w:rPr>
                <w:rFonts w:asciiTheme="majorHAnsi" w:hAnsiTheme="majorHAnsi" w:cstheme="majorHAnsi"/>
                <w:sz w:val="24"/>
                <w:szCs w:val="24"/>
                <w:lang w:val="sr-Latn-RS"/>
              </w:rPr>
            </w:pPr>
            <w:r w:rsidRPr="00825082">
              <w:rPr>
                <w:rFonts w:asciiTheme="majorHAnsi" w:hAnsiTheme="majorHAnsi" w:cstheme="majorHAnsi"/>
                <w:bCs/>
                <w:sz w:val="24"/>
                <w:szCs w:val="24"/>
                <w:lang w:val="sr-Latn-RS"/>
              </w:rPr>
              <w:t>1.1</w:t>
            </w:r>
          </w:p>
        </w:tc>
        <w:tc>
          <w:tcPr>
            <w:tcW w:w="4639" w:type="pct"/>
            <w:gridSpan w:val="2"/>
            <w:vMerge/>
          </w:tcPr>
          <w:p w14:paraId="4DF11F6E" w14:textId="77777777" w:rsidR="00A43A0A" w:rsidRPr="00825082" w:rsidRDefault="00A43A0A" w:rsidP="00A43A0A">
            <w:pPr>
              <w:spacing w:line="276" w:lineRule="auto"/>
              <w:rPr>
                <w:rFonts w:asciiTheme="majorHAnsi" w:hAnsiTheme="majorHAnsi" w:cstheme="majorHAnsi"/>
                <w:sz w:val="24"/>
                <w:szCs w:val="24"/>
                <w:lang w:val="sr-Latn-RS"/>
              </w:rPr>
            </w:pPr>
          </w:p>
        </w:tc>
      </w:tr>
      <w:tr w:rsidR="00A43A0A" w:rsidRPr="00825082" w14:paraId="7C5F44E4" w14:textId="77777777" w:rsidTr="00A43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9" w:type="pct"/>
            <w:tcBorders>
              <w:top w:val="nil"/>
              <w:bottom w:val="nil"/>
            </w:tcBorders>
          </w:tcPr>
          <w:p w14:paraId="27D39491" w14:textId="77777777" w:rsidR="00A43A0A" w:rsidRPr="00825082" w:rsidRDefault="00A43A0A" w:rsidP="00A43A0A">
            <w:pPr>
              <w:spacing w:line="276" w:lineRule="auto"/>
              <w:rPr>
                <w:rFonts w:asciiTheme="majorHAnsi" w:hAnsiTheme="majorHAnsi" w:cstheme="majorHAnsi"/>
                <w:sz w:val="24"/>
                <w:szCs w:val="24"/>
                <w:lang w:val="sr-Latn-RS"/>
              </w:rPr>
            </w:pPr>
          </w:p>
        </w:tc>
        <w:tc>
          <w:tcPr>
            <w:tcW w:w="4639" w:type="pct"/>
            <w:gridSpan w:val="2"/>
            <w:shd w:val="clear" w:color="auto" w:fill="auto"/>
          </w:tcPr>
          <w:p w14:paraId="7AF74D59" w14:textId="7FB464B1" w:rsidR="00A43A0A" w:rsidRPr="000E3BE9" w:rsidRDefault="00A43A0A" w:rsidP="00A43A0A">
            <w:pPr>
              <w:spacing w:line="276" w:lineRule="auto"/>
              <w:rPr>
                <w:rFonts w:asciiTheme="majorHAnsi" w:hAnsiTheme="majorHAnsi" w:cstheme="majorHAnsi"/>
                <w:b/>
                <w:i/>
                <w:sz w:val="24"/>
                <w:szCs w:val="24"/>
                <w:lang w:val="sr-Latn-RS"/>
              </w:rPr>
            </w:pPr>
            <w:r>
              <w:rPr>
                <w:rFonts w:asciiTheme="majorHAnsi" w:hAnsiTheme="majorHAnsi" w:cstheme="majorHAnsi"/>
                <w:b/>
                <w:i/>
                <w:sz w:val="24"/>
                <w:szCs w:val="24"/>
                <w:lang w:val="sr-Latn-RS"/>
              </w:rPr>
              <w:t>Preporuka</w:t>
            </w:r>
            <w:r w:rsidRPr="000E3BE9">
              <w:rPr>
                <w:rFonts w:asciiTheme="majorHAnsi" w:hAnsiTheme="majorHAnsi" w:cstheme="majorHAnsi"/>
                <w:b/>
                <w:i/>
                <w:sz w:val="24"/>
                <w:szCs w:val="24"/>
                <w:lang w:val="sr-Latn-RS"/>
              </w:rPr>
              <w:t>:</w:t>
            </w:r>
          </w:p>
        </w:tc>
      </w:tr>
      <w:tr w:rsidR="00A43A0A" w:rsidRPr="00825082" w14:paraId="5522801C" w14:textId="77777777" w:rsidTr="00A43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0"/>
        </w:trPr>
        <w:tc>
          <w:tcPr>
            <w:tcW w:w="359" w:type="pct"/>
            <w:tcBorders>
              <w:top w:val="nil"/>
              <w:bottom w:val="single" w:sz="4" w:space="0" w:color="auto"/>
            </w:tcBorders>
          </w:tcPr>
          <w:p w14:paraId="6DE2DEE1" w14:textId="77777777" w:rsidR="00A43A0A" w:rsidRPr="00825082" w:rsidRDefault="00A43A0A" w:rsidP="00A43A0A">
            <w:pPr>
              <w:spacing w:line="276" w:lineRule="auto"/>
              <w:rPr>
                <w:rFonts w:asciiTheme="majorHAnsi" w:hAnsiTheme="majorHAnsi" w:cstheme="majorHAnsi"/>
                <w:sz w:val="24"/>
                <w:szCs w:val="24"/>
                <w:lang w:val="sr-Latn-RS"/>
              </w:rPr>
            </w:pPr>
          </w:p>
        </w:tc>
        <w:tc>
          <w:tcPr>
            <w:tcW w:w="4639" w:type="pct"/>
            <w:gridSpan w:val="2"/>
            <w:shd w:val="clear" w:color="auto" w:fill="auto"/>
          </w:tcPr>
          <w:p w14:paraId="4E0C9E52" w14:textId="70DBB82E" w:rsidR="00A43A0A" w:rsidRPr="00A43A0A" w:rsidRDefault="00A43A0A" w:rsidP="00A43A0A">
            <w:pPr>
              <w:pStyle w:val="ListParagraph"/>
              <w:numPr>
                <w:ilvl w:val="0"/>
                <w:numId w:val="31"/>
              </w:numPr>
              <w:spacing w:line="276" w:lineRule="auto"/>
              <w:jc w:val="both"/>
              <w:rPr>
                <w:rFonts w:asciiTheme="majorHAnsi" w:hAnsiTheme="majorHAnsi" w:cstheme="majorHAnsi"/>
                <w:sz w:val="24"/>
                <w:szCs w:val="24"/>
              </w:rPr>
            </w:pPr>
            <w:r w:rsidRPr="000E3BE9">
              <w:rPr>
                <w:rFonts w:asciiTheme="majorHAnsi" w:hAnsiTheme="majorHAnsi" w:cstheme="majorHAnsi"/>
                <w:sz w:val="24"/>
                <w:szCs w:val="24"/>
              </w:rPr>
              <w:t xml:space="preserve">U godišnjim planovima rada, i kasnije u realizaciji, zastupiti odgovarajući broj časova za sve ishode, prema preporukama iz Predmetnog programa. Posebno precizno planirati i realizovati časove koji se odnose na ishode iz oblasti jezika. </w:t>
            </w:r>
            <w:r w:rsidRPr="00A43A0A">
              <w:rPr>
                <w:rFonts w:asciiTheme="majorHAnsi" w:hAnsiTheme="majorHAnsi" w:cstheme="majorHAnsi"/>
                <w:sz w:val="24"/>
                <w:szCs w:val="24"/>
              </w:rPr>
              <w:t>Odstupanja od planiranog evidentirati, uz kratko obrazloženje.</w:t>
            </w:r>
          </w:p>
        </w:tc>
      </w:tr>
      <w:tr w:rsidR="00A43A0A" w:rsidRPr="00825082" w14:paraId="5436E9FE" w14:textId="77777777" w:rsidTr="00A43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8"/>
        </w:trPr>
        <w:tc>
          <w:tcPr>
            <w:tcW w:w="359" w:type="pct"/>
            <w:tcBorders>
              <w:bottom w:val="nil"/>
            </w:tcBorders>
            <w:shd w:val="clear" w:color="auto" w:fill="FFFFFF" w:themeFill="background1"/>
          </w:tcPr>
          <w:p w14:paraId="2799A796" w14:textId="77777777" w:rsidR="00A43A0A" w:rsidRPr="00825082" w:rsidRDefault="00A43A0A" w:rsidP="00A43A0A">
            <w:pPr>
              <w:spacing w:line="276" w:lineRule="auto"/>
              <w:jc w:val="both"/>
              <w:rPr>
                <w:rFonts w:asciiTheme="majorHAnsi" w:hAnsiTheme="majorHAnsi" w:cstheme="majorHAnsi"/>
                <w:bCs/>
                <w:sz w:val="24"/>
                <w:szCs w:val="24"/>
                <w:lang w:val="sr-Latn-RS"/>
              </w:rPr>
            </w:pPr>
            <w:r w:rsidRPr="00825082">
              <w:rPr>
                <w:rFonts w:asciiTheme="majorHAnsi" w:hAnsiTheme="majorHAnsi" w:cstheme="majorHAnsi"/>
                <w:bCs/>
                <w:sz w:val="24"/>
                <w:szCs w:val="24"/>
                <w:lang w:val="sr-Latn-RS"/>
              </w:rPr>
              <w:t>1.2.</w:t>
            </w:r>
          </w:p>
        </w:tc>
        <w:tc>
          <w:tcPr>
            <w:tcW w:w="4639" w:type="pct"/>
            <w:gridSpan w:val="2"/>
            <w:shd w:val="clear" w:color="auto" w:fill="FFFFFF" w:themeFill="background1"/>
          </w:tcPr>
          <w:p w14:paraId="4CBEF12B" w14:textId="77777777" w:rsidR="00A43A0A" w:rsidRPr="00825082" w:rsidRDefault="00A43A0A" w:rsidP="00A43A0A">
            <w:pPr>
              <w:pStyle w:val="Default"/>
              <w:jc w:val="both"/>
              <w:rPr>
                <w:rFonts w:asciiTheme="majorHAnsi" w:hAnsiTheme="majorHAnsi" w:cstheme="majorHAnsi"/>
                <w:bCs/>
                <w:lang w:val="sr-Latn-RS"/>
              </w:rPr>
            </w:pPr>
            <w:r w:rsidRPr="00825082">
              <w:rPr>
                <w:rFonts w:asciiTheme="majorHAnsi" w:hAnsiTheme="majorHAnsi" w:cstheme="majorHAnsi"/>
              </w:rPr>
              <w:t>Nastavu realizuju nastavnice sa punom normom časova i višedecenijskim iskustvom u ovoj školi, njih šest, i tri nastavnice koje imaju po devet časova, polovinu ukupne norme. Jedna od njih bila je na privremenom odsustvu zbog bolesti. Posjećeni časovi realizovani su većinom primjenom frontalnog oblika rada i dijaloškom metodom, uz kvalitetno pripremljene prezentacije, filmove, mape, ilustracije, koji su doprinijeli motivaciji učenika za rad i očiglednosti sadržaja – II-1, I-2, II-9. Na svim časovima nastavnice pokazuju stručnost i pripremljenost, saradničku komunikaciju sa učenicima. Aktivnosti učenja bile su usmjerene na ostvarivanje ishoda časova. Nastavnice koriste različite načine da učenike više uključe u aktivnosti, izradom materijala koji će ih više motivisati za rad, postavljanjem zanimljivih pitanja i zadataka, različitih nivoa, ali je nepročitani književni tekst glavna prepreka za uspješniju realizaciju časa. Na časovima na kojima je rađen novi duži književni tekst, kao i inače na takvim časovima u svim odjeljenjima, mali broj pripremljenih učenika učestvovao je aktivnije u radu. Na svim časovima povezivano je znanje iz različitih predmeta (najčešće je ostvarena korelacija sa muzičkom i likovnom umjetnošću), a stalno je prisutno povezivanje sa prethodno rađenim književnim tekstovima. Na času u III-5 ostvarivani su ishodi iz oblasti jezika, ali su učenici pokazali veoma nizak nivo predzanja, čak i iz osnovne škole, iz oblasti leksikologije, o čemu svjedoče i niske ocjene u ovom odjeljenju (srednja ocjena 1, 86). Proces učenja zasnovan je na upotrebi raznovrsnih nastavnih sredstava koje nastavnice redovno pripremaju. U pojedinim odjeljenjima bilo je uočljivo da veliki broj učenika nema ni sveske ni udžbenike, već se oslanjaju samo na usmeni dio i prezentacije koje pripremaju nastavnice. Izuzetno uspješan čas bio je u odjeljenju II-1 (srednja ocjena 3, 46), gdje su učenici bili veoma aktivni i motivisani, a njihovi odgovori i učešće u aktivnostima na času pokazuju da se sve jezičke vještine razvijaju na visokom nivou. Domaći zadaci zadati na samom kraju časa (I-12, III-5) nijesu bili odgovarajuće pripremljeni (vrlo zahtjevni zadaci, bez detaljnijih uputstava i objašnjenja). Nastava se realizuje u odjeljenjskim učionicama u kojima objektivno nema mogućnosti za uređivanje ilustracijama, panoima, učeničkim radovima i slično iz ovog predmeta. I pored toga, prostor je podsticajan za rad jer nastavnice stalnim pripremanjem raznovrsnih dodatnih materijala osavremenjuju proces nastave i učenja.</w:t>
            </w:r>
          </w:p>
        </w:tc>
      </w:tr>
      <w:tr w:rsidR="00A43A0A" w:rsidRPr="00825082" w14:paraId="495EF55A" w14:textId="77777777" w:rsidTr="00A43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9" w:type="pct"/>
            <w:tcBorders>
              <w:top w:val="nil"/>
              <w:bottom w:val="nil"/>
            </w:tcBorders>
          </w:tcPr>
          <w:p w14:paraId="59BB9A47" w14:textId="77777777" w:rsidR="00A43A0A" w:rsidRPr="00825082" w:rsidRDefault="00A43A0A" w:rsidP="00A43A0A">
            <w:pPr>
              <w:spacing w:line="276" w:lineRule="auto"/>
              <w:rPr>
                <w:rFonts w:asciiTheme="majorHAnsi" w:hAnsiTheme="majorHAnsi" w:cstheme="majorHAnsi"/>
                <w:sz w:val="24"/>
                <w:szCs w:val="24"/>
                <w:lang w:val="sr-Latn-RS"/>
              </w:rPr>
            </w:pPr>
          </w:p>
        </w:tc>
        <w:tc>
          <w:tcPr>
            <w:tcW w:w="4639" w:type="pct"/>
            <w:gridSpan w:val="2"/>
            <w:shd w:val="clear" w:color="auto" w:fill="auto"/>
          </w:tcPr>
          <w:p w14:paraId="0D1A69F1" w14:textId="4D03F724" w:rsidR="00A43A0A" w:rsidRPr="000E3BE9" w:rsidRDefault="00A43A0A" w:rsidP="00A43A0A">
            <w:pPr>
              <w:spacing w:line="276" w:lineRule="auto"/>
              <w:rPr>
                <w:rFonts w:asciiTheme="majorHAnsi" w:hAnsiTheme="majorHAnsi" w:cstheme="majorHAnsi"/>
                <w:b/>
                <w:i/>
                <w:sz w:val="24"/>
                <w:szCs w:val="24"/>
                <w:lang w:val="sr-Latn-RS"/>
              </w:rPr>
            </w:pPr>
            <w:r>
              <w:rPr>
                <w:rFonts w:asciiTheme="majorHAnsi" w:hAnsiTheme="majorHAnsi" w:cstheme="majorHAnsi"/>
                <w:b/>
                <w:i/>
                <w:sz w:val="24"/>
                <w:szCs w:val="24"/>
                <w:lang w:val="sr-Latn-RS"/>
              </w:rPr>
              <w:t>Preporuke</w:t>
            </w:r>
            <w:r w:rsidRPr="000E3BE9">
              <w:rPr>
                <w:rFonts w:asciiTheme="majorHAnsi" w:hAnsiTheme="majorHAnsi" w:cstheme="majorHAnsi"/>
                <w:b/>
                <w:i/>
                <w:sz w:val="24"/>
                <w:szCs w:val="24"/>
                <w:lang w:val="sr-Latn-RS"/>
              </w:rPr>
              <w:t>:</w:t>
            </w:r>
          </w:p>
        </w:tc>
      </w:tr>
      <w:tr w:rsidR="00A43A0A" w:rsidRPr="00825082" w14:paraId="0FECBD5C" w14:textId="77777777" w:rsidTr="00A43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9" w:type="pct"/>
            <w:tcBorders>
              <w:top w:val="nil"/>
            </w:tcBorders>
          </w:tcPr>
          <w:p w14:paraId="5AF75D61" w14:textId="77777777" w:rsidR="00A43A0A" w:rsidRPr="00825082" w:rsidRDefault="00A43A0A" w:rsidP="00A43A0A">
            <w:pPr>
              <w:spacing w:line="276" w:lineRule="auto"/>
              <w:rPr>
                <w:rFonts w:asciiTheme="majorHAnsi" w:hAnsiTheme="majorHAnsi" w:cstheme="majorHAnsi"/>
                <w:sz w:val="24"/>
                <w:szCs w:val="24"/>
                <w:lang w:val="sr-Latn-RS"/>
              </w:rPr>
            </w:pPr>
          </w:p>
        </w:tc>
        <w:tc>
          <w:tcPr>
            <w:tcW w:w="4639" w:type="pct"/>
            <w:gridSpan w:val="2"/>
            <w:shd w:val="clear" w:color="auto" w:fill="auto"/>
          </w:tcPr>
          <w:p w14:paraId="5EC62A5A" w14:textId="77777777" w:rsidR="00A43A0A" w:rsidRDefault="00A43A0A" w:rsidP="00A43A0A">
            <w:pPr>
              <w:pStyle w:val="ListParagraph"/>
              <w:numPr>
                <w:ilvl w:val="0"/>
                <w:numId w:val="31"/>
              </w:numPr>
              <w:spacing w:line="276" w:lineRule="auto"/>
              <w:jc w:val="both"/>
              <w:rPr>
                <w:rFonts w:asciiTheme="majorHAnsi" w:hAnsiTheme="majorHAnsi" w:cstheme="majorHAnsi"/>
                <w:sz w:val="24"/>
                <w:szCs w:val="24"/>
              </w:rPr>
            </w:pPr>
            <w:r w:rsidRPr="000E3BE9">
              <w:rPr>
                <w:rFonts w:asciiTheme="majorHAnsi" w:hAnsiTheme="majorHAnsi" w:cstheme="majorHAnsi"/>
                <w:sz w:val="24"/>
                <w:szCs w:val="24"/>
              </w:rPr>
              <w:t xml:space="preserve">Na nivou Stručnog aktiva razmatrati mogućnosti motivacije učenika za čitanje književnih djela (češće čitanje odlomaka na času, audio knjiga, video materijala...). </w:t>
            </w:r>
          </w:p>
          <w:p w14:paraId="7353AFE9" w14:textId="62E50F0E" w:rsidR="00A43A0A" w:rsidRDefault="00A43A0A" w:rsidP="00A43A0A">
            <w:pPr>
              <w:pStyle w:val="ListParagraph"/>
              <w:numPr>
                <w:ilvl w:val="0"/>
                <w:numId w:val="31"/>
              </w:numPr>
              <w:spacing w:line="276" w:lineRule="auto"/>
              <w:jc w:val="both"/>
              <w:rPr>
                <w:rFonts w:asciiTheme="majorHAnsi" w:hAnsiTheme="majorHAnsi" w:cstheme="majorHAnsi"/>
                <w:sz w:val="24"/>
                <w:szCs w:val="24"/>
              </w:rPr>
            </w:pPr>
            <w:r w:rsidRPr="00A43A0A">
              <w:rPr>
                <w:rFonts w:asciiTheme="majorHAnsi" w:hAnsiTheme="majorHAnsi" w:cstheme="majorHAnsi"/>
                <w:sz w:val="24"/>
                <w:szCs w:val="24"/>
              </w:rPr>
              <w:t xml:space="preserve"> Za domaće zadatke učenicima davati detaljnija objašnjenja i uputstva. </w:t>
            </w:r>
          </w:p>
          <w:p w14:paraId="4820A004" w14:textId="335F15C9" w:rsidR="00A43A0A" w:rsidRDefault="00A43A0A" w:rsidP="00A43A0A">
            <w:pPr>
              <w:pStyle w:val="ListParagraph"/>
              <w:numPr>
                <w:ilvl w:val="0"/>
                <w:numId w:val="31"/>
              </w:numPr>
              <w:spacing w:line="276" w:lineRule="auto"/>
              <w:jc w:val="both"/>
              <w:rPr>
                <w:rFonts w:asciiTheme="majorHAnsi" w:hAnsiTheme="majorHAnsi" w:cstheme="majorHAnsi"/>
                <w:sz w:val="24"/>
                <w:szCs w:val="24"/>
              </w:rPr>
            </w:pPr>
            <w:r>
              <w:rPr>
                <w:rFonts w:asciiTheme="majorHAnsi" w:hAnsiTheme="majorHAnsi" w:cstheme="majorHAnsi"/>
                <w:sz w:val="24"/>
                <w:szCs w:val="24"/>
              </w:rPr>
              <w:t>Sa učenicima uspostaviti obavezu donošenja udžbenika I svesaka za brad na času.</w:t>
            </w:r>
          </w:p>
          <w:p w14:paraId="7B1C8379" w14:textId="6D375375" w:rsidR="00A43A0A" w:rsidRPr="00A43A0A" w:rsidRDefault="00A43A0A" w:rsidP="00A43A0A">
            <w:pPr>
              <w:pStyle w:val="ListParagraph"/>
              <w:numPr>
                <w:ilvl w:val="0"/>
                <w:numId w:val="31"/>
              </w:numPr>
              <w:spacing w:line="276" w:lineRule="auto"/>
              <w:jc w:val="both"/>
              <w:rPr>
                <w:rFonts w:asciiTheme="majorHAnsi" w:hAnsiTheme="majorHAnsi" w:cstheme="majorHAnsi"/>
                <w:sz w:val="24"/>
                <w:szCs w:val="24"/>
              </w:rPr>
            </w:pPr>
            <w:r w:rsidRPr="00A43A0A">
              <w:rPr>
                <w:rFonts w:asciiTheme="majorHAnsi" w:hAnsiTheme="majorHAnsi" w:cstheme="majorHAnsi"/>
                <w:sz w:val="24"/>
                <w:szCs w:val="24"/>
              </w:rPr>
              <w:t>Koristiti odobrene čitanke za stručne škole za prvi, drugi i treći razred.</w:t>
            </w:r>
          </w:p>
        </w:tc>
      </w:tr>
      <w:tr w:rsidR="00A43A0A" w:rsidRPr="00825082" w14:paraId="4637D6A5" w14:textId="77777777" w:rsidTr="00A43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77"/>
        </w:trPr>
        <w:tc>
          <w:tcPr>
            <w:tcW w:w="359" w:type="pct"/>
            <w:tcBorders>
              <w:bottom w:val="nil"/>
            </w:tcBorders>
            <w:shd w:val="clear" w:color="auto" w:fill="FFFFFF" w:themeFill="background1"/>
          </w:tcPr>
          <w:p w14:paraId="08292467" w14:textId="77777777" w:rsidR="00A43A0A" w:rsidRPr="00825082" w:rsidRDefault="00A43A0A" w:rsidP="00A43A0A">
            <w:pPr>
              <w:spacing w:before="120" w:line="276" w:lineRule="auto"/>
              <w:jc w:val="both"/>
              <w:rPr>
                <w:rFonts w:asciiTheme="majorHAnsi" w:hAnsiTheme="majorHAnsi" w:cstheme="majorHAnsi"/>
                <w:bCs/>
                <w:sz w:val="24"/>
                <w:szCs w:val="24"/>
                <w:lang w:val="sr-Latn-RS"/>
              </w:rPr>
            </w:pPr>
            <w:r w:rsidRPr="00825082">
              <w:rPr>
                <w:rFonts w:asciiTheme="majorHAnsi" w:hAnsiTheme="majorHAnsi" w:cstheme="majorHAnsi"/>
                <w:bCs/>
                <w:sz w:val="24"/>
                <w:szCs w:val="24"/>
                <w:lang w:val="sr-Latn-RS"/>
              </w:rPr>
              <w:lastRenderedPageBreak/>
              <w:t xml:space="preserve">1.3. </w:t>
            </w:r>
          </w:p>
        </w:tc>
        <w:tc>
          <w:tcPr>
            <w:tcW w:w="4639" w:type="pct"/>
            <w:gridSpan w:val="2"/>
            <w:shd w:val="clear" w:color="auto" w:fill="FFFFFF" w:themeFill="background1"/>
          </w:tcPr>
          <w:p w14:paraId="2D663CD1" w14:textId="77777777" w:rsidR="00A43A0A" w:rsidRPr="00825082" w:rsidRDefault="00A43A0A" w:rsidP="00A43A0A">
            <w:pPr>
              <w:pStyle w:val="Default"/>
              <w:spacing w:before="120" w:after="120" w:line="276" w:lineRule="auto"/>
              <w:jc w:val="both"/>
              <w:rPr>
                <w:rFonts w:asciiTheme="majorHAnsi" w:hAnsiTheme="majorHAnsi" w:cstheme="majorHAnsi"/>
                <w:bCs/>
                <w:color w:val="auto"/>
                <w:lang w:val="sr-Latn-RS"/>
              </w:rPr>
            </w:pPr>
            <w:r w:rsidRPr="00825082">
              <w:rPr>
                <w:rFonts w:asciiTheme="majorHAnsi" w:hAnsiTheme="majorHAnsi" w:cstheme="majorHAnsi"/>
              </w:rPr>
              <w:t xml:space="preserve">Stručni aktiv nastavnica ovog predmeta se u svom radu redovno i detaljno bavi različitim pitanjima iz oblasti ocjenjivanja. Utvrđeni su kriterijumi ocjenjivanja, za pojedine razrede, po ishodima. Učenici se redovno i raznovrsno ocjenjuju. U ličnim bilježnicama nastavnice prate različite elemente procjene, od znaka plus i minus za (ne)pročitana djela, do detaljnijeg praćenja aktivnosti učenika, razumijevanja književnih tekstova,  motivacije za rad i slično. Na osnovu ovih elemenata može se, ali ne kod svih nastavnica, povezati ocjenjivanje planiranih ishoda. Konstatacija u zapisnicima Aktiva je da je kriterijum, i pored svih analiza, neujednačen. Analiza uspjeha učenika koju radi Stručni aktiv je izuzetno detaljna i kvalitetna, sa statisikom i kvalitativnom i uporednom analizom, na raznim nivoima (poređenje ocjena po klasifikacionim periodima, za sve nastavnice, po razredima, sa prethodnim periodima). U okviru interne evaluacije u školi, radi se i evaluacija rada nastavnika, a nastavnica (II-1) radi i samoevaluaciju rada i koristi rezultate da bi unaprijedila nastavni proces. Posebno je uočljiv veliki broj nedovoljnih i dovoljnih ocjena kod pojedinih nastavnica – od posjećenih odjeljenja III-5, 13 nedovoljnih i 9 dovoljnih, od 28 učenika. Zapaža se veliki broj dovoljnih ocjena u odjeljenjima prvog razreda – u I-2 17, u I-6 10, a u I-12 15. Procenat dovoljnih ocjena kod skoro svih nastavnica veći je od 30%. Na stručnom ispitu u prethodnoj školskoj godini srednja ocjena bila je 3, 03 a školska 2, 89. Broj dovoljnih ocjena na ispitu bio je 67, a školskih čak 150. Takođe, velika je razlika u broju odličnih ocjena (na ispitu 41, školskih 10). Sve to ukazuje ili na nedovoljno razrađen i usklađen kriterijum ili na nizak nivo znanja učenika, koji se u ovu školu upisuju većinom kao odlični i vrlo dobri. Teme na pismenim zadacima su većinom prilagođene uzrastu i ishodima koji su ostvarivani, s tim što je u prvom razredu pismeni zadatak rađen prerano – 26.septembra, poslije samo devet časova i nedovoljne mogućnosti da nastavnici za tako kratko vrijeme razviju, unaprijede pismenost učenika, pa se može posmatrati više kao inicijalna provjera prethodnog znanja. Ispravke su uglavnom detaljne, sa različitim kvalitetom komentara – konstruktivnim i sadržajnim u I-12 i II-1. Kontrolnim zadacima se u velikom procentu provjerava znanje iz oblasti književnosti, iako su i na pismenim zadacima česte teme iz ove oblasti. Oblast jezika ne provjerava se u odgovarajućem procentu, a pitanju su često samo reproduktivna. Dobar primjer odgovarajuće zastupljenosti jezika je u kontrolnom zadatku u IV-9 gdje je ova oblast vrednovana većim brojem bodova. Od 17 pitanja na kontrolnom zadatku u I-6 samo je jedno iz oblasti jezika, sa malim brojem bodova (5 od 100), a u III-5 od 16 pitanja tri pitanja su iz oblasti jezika (5,5 bodova od 30). Rijetko se provjerava ostvarenost ishoda iz oblasti razumijevanja neumjetničkog teksta. Podrška učenicima kroz obaveznu dopunsku nastavu realizuje se različitim intenzitetom. U svesci evidencije dopunske nastave često nema podataka o prisutnim učenicima, već samo o upućenim, pa se ne može izvesti zaključak o broju učenika i održanih časova jer ima primjera da se zbog nemotivisanosti učenika časovi često ne održavaju. Na broj održanih časova i prisutnih učenika više utiče posvećenost nastavnika nego broj nedovoljnih ocjena. </w:t>
            </w:r>
            <w:r w:rsidRPr="00825082">
              <w:rPr>
                <w:rFonts w:asciiTheme="majorHAnsi" w:hAnsiTheme="majorHAnsi" w:cstheme="majorHAnsi"/>
              </w:rPr>
              <w:lastRenderedPageBreak/>
              <w:t>Od 109 anketiranih učenika 25% se izjasnilo da se iz ovog predmeta redovno održavaju časovi dopunske nastave, posebno je istaknuta redovnost realizacije kod nastavnice II-9. Za razliku od dopunske nastave, podrška učenicima koji su dodatno zaintersovani za ovaj predmet realizuje se na veoma visokom nivou. Angažovanje većine nastavnica u ovim aktivnostima prevazilazi okvire radnog vremena i planiranog broja časova, što važi i za pripremu učenika za stručni ispit (za odjeljenja IV-1, 2 i 8 počela je već od oktobra), kao i za ostale aktivnosti kojima se razvija opšta kultura i obrazovanje učenika, kao i vaspitni segment. Učenici su uključeni u brojne aktivnosti: izradu đačkih informatora, luksuznog i vrlo sadržajnog školskog časopisa Ekonomska PG, vizualiazcija književnih djela Čarolija umjetnosti, govorenje stihova Probudi pjesmu, saradnja sa bibliotekarom škole kroz radionicu Književnost na filmu, učešće na Festivalu mladih recitatora Crne Gore, vrlo posjećeni javni časovi, posjete pozorišnim predstavama i književnim večerima, obilježavanje značajnih datuma, priprema programa za školske manifestacije, rad Čitalačkog kluba, radionice o podizanju svijesti o važnosti porodice i brojne druge (nemoguće je sve nabrojiti). Dvije nastavnice ovog predmeta su, zajedno sa direktorkom škole, autorke Monografije škole koja je objavljena povodom stogodišnjice postojanja. Srednja ocjena je iz ovog predmeta na nivou škole je 2, 97 i niža je od državnog prosjeka (3, 21).</w:t>
            </w:r>
          </w:p>
        </w:tc>
      </w:tr>
      <w:tr w:rsidR="00A43A0A" w:rsidRPr="00825082" w14:paraId="239FB8CF" w14:textId="77777777" w:rsidTr="00CC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9" w:type="pct"/>
            <w:tcBorders>
              <w:top w:val="nil"/>
              <w:bottom w:val="nil"/>
            </w:tcBorders>
            <w:shd w:val="clear" w:color="auto" w:fill="auto"/>
          </w:tcPr>
          <w:p w14:paraId="67326509" w14:textId="77777777" w:rsidR="00A43A0A" w:rsidRPr="00825082" w:rsidRDefault="00A43A0A" w:rsidP="00A43A0A">
            <w:pPr>
              <w:spacing w:line="276" w:lineRule="auto"/>
              <w:rPr>
                <w:rFonts w:asciiTheme="majorHAnsi" w:hAnsiTheme="majorHAnsi" w:cstheme="majorHAnsi"/>
                <w:sz w:val="24"/>
                <w:szCs w:val="24"/>
                <w:lang w:val="sr-Latn-RS"/>
              </w:rPr>
            </w:pPr>
          </w:p>
        </w:tc>
        <w:tc>
          <w:tcPr>
            <w:tcW w:w="4639" w:type="pct"/>
            <w:gridSpan w:val="2"/>
            <w:shd w:val="clear" w:color="auto" w:fill="auto"/>
          </w:tcPr>
          <w:p w14:paraId="135AF618" w14:textId="77777777" w:rsidR="00A43A0A" w:rsidRPr="000E3BE9" w:rsidRDefault="00A43A0A" w:rsidP="00A43A0A">
            <w:pPr>
              <w:spacing w:line="276" w:lineRule="auto"/>
              <w:rPr>
                <w:rFonts w:asciiTheme="majorHAnsi" w:hAnsiTheme="majorHAnsi" w:cstheme="majorHAnsi"/>
                <w:b/>
                <w:i/>
                <w:sz w:val="24"/>
                <w:szCs w:val="24"/>
                <w:lang w:val="sr-Latn-RS"/>
              </w:rPr>
            </w:pPr>
            <w:r>
              <w:rPr>
                <w:rFonts w:asciiTheme="majorHAnsi" w:hAnsiTheme="majorHAnsi" w:cstheme="majorHAnsi"/>
                <w:b/>
                <w:i/>
                <w:sz w:val="24"/>
                <w:szCs w:val="24"/>
                <w:lang w:val="sr-Latn-RS"/>
              </w:rPr>
              <w:t>Preporuke</w:t>
            </w:r>
            <w:r w:rsidRPr="000E3BE9">
              <w:rPr>
                <w:rFonts w:asciiTheme="majorHAnsi" w:hAnsiTheme="majorHAnsi" w:cstheme="majorHAnsi"/>
                <w:b/>
                <w:i/>
                <w:sz w:val="24"/>
                <w:szCs w:val="24"/>
                <w:lang w:val="sr-Latn-RS"/>
              </w:rPr>
              <w:t>:</w:t>
            </w:r>
          </w:p>
        </w:tc>
      </w:tr>
      <w:tr w:rsidR="00A43A0A" w:rsidRPr="00825082" w14:paraId="4834DFCB" w14:textId="77777777" w:rsidTr="00CC7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9" w:type="pct"/>
            <w:tcBorders>
              <w:top w:val="nil"/>
            </w:tcBorders>
            <w:shd w:val="clear" w:color="auto" w:fill="auto"/>
          </w:tcPr>
          <w:p w14:paraId="4181989E" w14:textId="77777777" w:rsidR="00A43A0A" w:rsidRPr="00825082" w:rsidRDefault="00A43A0A" w:rsidP="00A43A0A">
            <w:pPr>
              <w:spacing w:line="276" w:lineRule="auto"/>
              <w:rPr>
                <w:rFonts w:asciiTheme="majorHAnsi" w:hAnsiTheme="majorHAnsi" w:cstheme="majorHAnsi"/>
                <w:sz w:val="24"/>
                <w:szCs w:val="24"/>
                <w:lang w:val="sr-Latn-RS"/>
              </w:rPr>
            </w:pPr>
          </w:p>
        </w:tc>
        <w:tc>
          <w:tcPr>
            <w:tcW w:w="4639" w:type="pct"/>
            <w:gridSpan w:val="2"/>
            <w:shd w:val="clear" w:color="auto" w:fill="auto"/>
          </w:tcPr>
          <w:p w14:paraId="23C8C0D0" w14:textId="77777777" w:rsidR="00A43A0A" w:rsidRDefault="00A43A0A" w:rsidP="00A43A0A">
            <w:pPr>
              <w:pStyle w:val="ListParagraph"/>
              <w:numPr>
                <w:ilvl w:val="0"/>
                <w:numId w:val="31"/>
              </w:numPr>
              <w:spacing w:line="276" w:lineRule="auto"/>
              <w:jc w:val="both"/>
              <w:rPr>
                <w:rFonts w:asciiTheme="majorHAnsi" w:hAnsiTheme="majorHAnsi" w:cstheme="majorHAnsi"/>
                <w:sz w:val="24"/>
                <w:szCs w:val="24"/>
              </w:rPr>
            </w:pPr>
            <w:r w:rsidRPr="000E3BE9">
              <w:rPr>
                <w:rFonts w:asciiTheme="majorHAnsi" w:hAnsiTheme="majorHAnsi" w:cstheme="majorHAnsi"/>
                <w:sz w:val="24"/>
                <w:szCs w:val="24"/>
              </w:rPr>
              <w:t>Preispitati kriterijume, posebno za dovoljne i dobre ocjene, posebno u prvom razredu.</w:t>
            </w:r>
          </w:p>
          <w:p w14:paraId="6799B61D" w14:textId="77777777" w:rsidR="00A43A0A" w:rsidRPr="00A43A0A" w:rsidRDefault="00A43A0A" w:rsidP="00A43A0A">
            <w:pPr>
              <w:pStyle w:val="ListParagraph"/>
              <w:numPr>
                <w:ilvl w:val="0"/>
                <w:numId w:val="31"/>
              </w:numPr>
              <w:spacing w:line="276" w:lineRule="auto"/>
              <w:jc w:val="both"/>
              <w:rPr>
                <w:rFonts w:asciiTheme="majorHAnsi" w:hAnsiTheme="majorHAnsi" w:cstheme="majorHAnsi"/>
                <w:sz w:val="24"/>
                <w:szCs w:val="24"/>
              </w:rPr>
            </w:pPr>
            <w:r w:rsidRPr="00A43A0A">
              <w:rPr>
                <w:rFonts w:asciiTheme="majorHAnsi" w:hAnsiTheme="majorHAnsi" w:cstheme="majorHAnsi"/>
                <w:sz w:val="24"/>
                <w:szCs w:val="24"/>
              </w:rPr>
              <w:t xml:space="preserve">Na nivou Aktiva više raditi na usklađivanju kriterijuma jer je sastav svih odjeljenja približno isti pa nema opravdanja za velike razlike u kriterijumu. </w:t>
            </w:r>
          </w:p>
          <w:p w14:paraId="0EEC6C7A" w14:textId="77777777" w:rsidR="00A43A0A" w:rsidRDefault="00A43A0A" w:rsidP="00A43A0A">
            <w:pPr>
              <w:pStyle w:val="ListParagraph"/>
              <w:numPr>
                <w:ilvl w:val="0"/>
                <w:numId w:val="31"/>
              </w:numPr>
              <w:spacing w:line="276" w:lineRule="auto"/>
              <w:jc w:val="both"/>
              <w:rPr>
                <w:rFonts w:asciiTheme="majorHAnsi" w:hAnsiTheme="majorHAnsi" w:cstheme="majorHAnsi"/>
                <w:sz w:val="24"/>
                <w:szCs w:val="24"/>
              </w:rPr>
            </w:pPr>
            <w:r w:rsidRPr="000E3BE9">
              <w:rPr>
                <w:rFonts w:asciiTheme="majorHAnsi" w:hAnsiTheme="majorHAnsi" w:cstheme="majorHAnsi"/>
                <w:sz w:val="24"/>
                <w:szCs w:val="24"/>
              </w:rPr>
              <w:t xml:space="preserve">Komentari ocjena na pismenim zadacima treba da budu konstruktivniji, posebno kada su u pitanju niže ocjene. </w:t>
            </w:r>
          </w:p>
          <w:p w14:paraId="1F0A340D" w14:textId="77777777" w:rsidR="00A43A0A" w:rsidRPr="00A43A0A" w:rsidRDefault="00A43A0A" w:rsidP="00A43A0A">
            <w:pPr>
              <w:pStyle w:val="ListParagraph"/>
              <w:numPr>
                <w:ilvl w:val="0"/>
                <w:numId w:val="31"/>
              </w:numPr>
              <w:spacing w:line="276" w:lineRule="auto"/>
              <w:jc w:val="both"/>
              <w:rPr>
                <w:rFonts w:asciiTheme="majorHAnsi" w:hAnsiTheme="majorHAnsi" w:cstheme="majorHAnsi"/>
                <w:sz w:val="24"/>
                <w:szCs w:val="24"/>
              </w:rPr>
            </w:pPr>
            <w:r w:rsidRPr="00A43A0A">
              <w:rPr>
                <w:rFonts w:asciiTheme="majorHAnsi" w:hAnsiTheme="majorHAnsi" w:cstheme="majorHAnsi"/>
                <w:sz w:val="24"/>
                <w:szCs w:val="24"/>
              </w:rPr>
              <w:t xml:space="preserve">Na kontrolnim zadacima provjeravati i oblast jezika, posebno ostvarenost ishoda iz oblasti razumijevanja i stvaranja neumjetničkog teksta. </w:t>
            </w:r>
          </w:p>
          <w:p w14:paraId="657BA53F" w14:textId="77777777" w:rsidR="00A43A0A" w:rsidRDefault="00A43A0A" w:rsidP="00A43A0A">
            <w:pPr>
              <w:pStyle w:val="ListParagraph"/>
              <w:numPr>
                <w:ilvl w:val="0"/>
                <w:numId w:val="31"/>
              </w:numPr>
              <w:spacing w:line="276" w:lineRule="auto"/>
              <w:jc w:val="both"/>
              <w:rPr>
                <w:rFonts w:asciiTheme="majorHAnsi" w:hAnsiTheme="majorHAnsi" w:cstheme="majorHAnsi"/>
                <w:sz w:val="24"/>
                <w:szCs w:val="24"/>
              </w:rPr>
            </w:pPr>
            <w:r w:rsidRPr="000E3BE9">
              <w:rPr>
                <w:rFonts w:asciiTheme="majorHAnsi" w:hAnsiTheme="majorHAnsi" w:cstheme="majorHAnsi"/>
                <w:sz w:val="24"/>
                <w:szCs w:val="24"/>
              </w:rPr>
              <w:t xml:space="preserve">U procesu interne evaluacije rada nastavnica i u okviru pedagoško-instruktivnog rada direktora i stručnih saradnika hospitovati u odjeljenjim sa najvećim brojem nedovoljnih ocjena i najnižim srednjim ocjenama iz ovog predmeta. </w:t>
            </w:r>
          </w:p>
          <w:p w14:paraId="537F4983" w14:textId="77777777" w:rsidR="00A43A0A" w:rsidRPr="00A43A0A" w:rsidRDefault="00A43A0A" w:rsidP="00A43A0A">
            <w:pPr>
              <w:pStyle w:val="ListParagraph"/>
              <w:numPr>
                <w:ilvl w:val="0"/>
                <w:numId w:val="31"/>
              </w:numPr>
              <w:spacing w:line="276" w:lineRule="auto"/>
              <w:jc w:val="both"/>
              <w:rPr>
                <w:rFonts w:asciiTheme="majorHAnsi" w:hAnsiTheme="majorHAnsi" w:cstheme="majorHAnsi"/>
                <w:sz w:val="24"/>
                <w:szCs w:val="24"/>
              </w:rPr>
            </w:pPr>
            <w:r w:rsidRPr="00A43A0A">
              <w:rPr>
                <w:rFonts w:asciiTheme="majorHAnsi" w:hAnsiTheme="majorHAnsi" w:cstheme="majorHAnsi"/>
                <w:sz w:val="24"/>
                <w:szCs w:val="24"/>
              </w:rPr>
              <w:t>Dopunsku nastavu realizovati redovno, posebno u odjeljenjima sa velikim brojem nedovoljnih ocjena.</w:t>
            </w:r>
          </w:p>
          <w:p w14:paraId="55340872" w14:textId="77777777" w:rsidR="00A43A0A" w:rsidRPr="00825082" w:rsidRDefault="00A43A0A" w:rsidP="00A43A0A">
            <w:pPr>
              <w:pStyle w:val="Default"/>
              <w:ind w:left="720"/>
              <w:rPr>
                <w:rFonts w:asciiTheme="majorHAnsi" w:hAnsiTheme="majorHAnsi" w:cstheme="majorHAnsi"/>
                <w:color w:val="auto"/>
                <w:lang w:val="sr-Latn-RS"/>
              </w:rPr>
            </w:pPr>
          </w:p>
        </w:tc>
      </w:tr>
    </w:tbl>
    <w:p w14:paraId="2F7A5B8B" w14:textId="77777777" w:rsidR="00A43A0A" w:rsidRPr="00825082" w:rsidRDefault="00A43A0A" w:rsidP="00A43A0A">
      <w:pPr>
        <w:rPr>
          <w:rFonts w:asciiTheme="majorHAnsi" w:hAnsiTheme="majorHAnsi" w:cstheme="majorHAnsi"/>
          <w:sz w:val="24"/>
          <w:szCs w:val="24"/>
          <w:lang w:val="sr-Latn-RS"/>
        </w:rPr>
      </w:pPr>
    </w:p>
    <w:p w14:paraId="46E1A851" w14:textId="1FEB9276" w:rsidR="00F97C40" w:rsidRDefault="00F97C40">
      <w:pPr>
        <w:rPr>
          <w:rFonts w:asciiTheme="majorHAnsi" w:hAnsiTheme="majorHAnsi" w:cstheme="majorHAnsi"/>
          <w:sz w:val="24"/>
          <w:szCs w:val="24"/>
        </w:rPr>
      </w:pPr>
    </w:p>
    <w:p w14:paraId="2B5E74BD" w14:textId="61B12F28" w:rsidR="00A43A0A" w:rsidRDefault="00A43A0A">
      <w:pPr>
        <w:rPr>
          <w:rFonts w:asciiTheme="majorHAnsi" w:hAnsiTheme="majorHAnsi" w:cstheme="majorHAnsi"/>
          <w:sz w:val="24"/>
          <w:szCs w:val="24"/>
        </w:rPr>
      </w:pPr>
      <w:r>
        <w:rPr>
          <w:rFonts w:asciiTheme="majorHAnsi" w:hAnsiTheme="majorHAnsi" w:cstheme="majorHAnsi"/>
          <w:sz w:val="24"/>
          <w:szCs w:val="24"/>
        </w:rPr>
        <w:br w:type="page"/>
      </w:r>
    </w:p>
    <w:tbl>
      <w:tblPr>
        <w:tblStyle w:val="TableGrid"/>
        <w:tblW w:w="5000" w:type="pct"/>
        <w:tblLook w:val="04A0" w:firstRow="1" w:lastRow="0" w:firstColumn="1" w:lastColumn="0" w:noHBand="0" w:noVBand="1"/>
      </w:tblPr>
      <w:tblGrid>
        <w:gridCol w:w="4531"/>
        <w:gridCol w:w="4531"/>
      </w:tblGrid>
      <w:tr w:rsidR="00A43A0A" w:rsidRPr="008A0A4E" w14:paraId="5A478234" w14:textId="77777777" w:rsidTr="00A43A0A">
        <w:tc>
          <w:tcPr>
            <w:tcW w:w="5000" w:type="pct"/>
            <w:gridSpan w:val="2"/>
          </w:tcPr>
          <w:p w14:paraId="781F0D20" w14:textId="77777777" w:rsidR="00A43A0A" w:rsidRPr="00102562" w:rsidRDefault="00A43A0A" w:rsidP="00A43A0A">
            <w:pPr>
              <w:autoSpaceDE w:val="0"/>
              <w:autoSpaceDN w:val="0"/>
              <w:adjustRightInd w:val="0"/>
              <w:rPr>
                <w:rFonts w:asciiTheme="majorHAnsi" w:hAnsiTheme="majorHAnsi" w:cstheme="majorHAnsi"/>
                <w:b/>
                <w:sz w:val="20"/>
                <w:szCs w:val="20"/>
                <w:lang w:val="sr-Latn-ME"/>
              </w:rPr>
            </w:pPr>
            <w:r w:rsidRPr="008A0A4E">
              <w:rPr>
                <w:rFonts w:asciiTheme="majorHAnsi" w:hAnsiTheme="majorHAnsi" w:cstheme="majorHAnsi"/>
                <w:b/>
                <w:sz w:val="20"/>
                <w:szCs w:val="20"/>
              </w:rPr>
              <w:lastRenderedPageBreak/>
              <w:t xml:space="preserve">Prosvjetni nadzornik: </w:t>
            </w:r>
            <w:r>
              <w:rPr>
                <w:rFonts w:asciiTheme="majorHAnsi" w:hAnsiTheme="majorHAnsi" w:cstheme="majorHAnsi"/>
                <w:b/>
                <w:sz w:val="20"/>
                <w:szCs w:val="20"/>
              </w:rPr>
              <w:t>mr Fadila Kajevi</w:t>
            </w:r>
            <w:r>
              <w:rPr>
                <w:rFonts w:asciiTheme="majorHAnsi" w:hAnsiTheme="majorHAnsi" w:cstheme="majorHAnsi"/>
                <w:b/>
                <w:sz w:val="20"/>
                <w:szCs w:val="20"/>
                <w:lang w:val="sr-Latn-ME"/>
              </w:rPr>
              <w:t>ć</w:t>
            </w:r>
          </w:p>
        </w:tc>
      </w:tr>
      <w:tr w:rsidR="00A43A0A" w:rsidRPr="008A0A4E" w14:paraId="2F97E128" w14:textId="77777777" w:rsidTr="00A43A0A">
        <w:tc>
          <w:tcPr>
            <w:tcW w:w="5000" w:type="pct"/>
            <w:gridSpan w:val="2"/>
          </w:tcPr>
          <w:p w14:paraId="045AEF38" w14:textId="77777777" w:rsidR="00A43A0A" w:rsidRPr="008A0A4E" w:rsidRDefault="00A43A0A" w:rsidP="00A43A0A">
            <w:pPr>
              <w:autoSpaceDE w:val="0"/>
              <w:autoSpaceDN w:val="0"/>
              <w:adjustRightInd w:val="0"/>
              <w:rPr>
                <w:rFonts w:asciiTheme="majorHAnsi" w:hAnsiTheme="majorHAnsi" w:cstheme="majorHAnsi"/>
                <w:b/>
                <w:sz w:val="20"/>
                <w:szCs w:val="20"/>
              </w:rPr>
            </w:pPr>
            <w:r w:rsidRPr="008A0A4E">
              <w:rPr>
                <w:rFonts w:asciiTheme="majorHAnsi" w:hAnsiTheme="majorHAnsi" w:cstheme="majorHAnsi"/>
                <w:b/>
                <w:sz w:val="20"/>
                <w:szCs w:val="20"/>
              </w:rPr>
              <w:t>1.1.2. Engleski jezik</w:t>
            </w:r>
            <w:r w:rsidRPr="008A0A4E">
              <w:rPr>
                <w:rFonts w:asciiTheme="majorHAnsi" w:hAnsiTheme="majorHAnsi" w:cstheme="majorHAnsi"/>
                <w:b/>
                <w:sz w:val="20"/>
                <w:szCs w:val="20"/>
                <w:vertAlign w:val="superscript"/>
              </w:rPr>
              <w:t xml:space="preserve"> </w:t>
            </w:r>
          </w:p>
        </w:tc>
      </w:tr>
      <w:tr w:rsidR="00A43A0A" w:rsidRPr="008A0A4E" w14:paraId="17AB99DD" w14:textId="77777777" w:rsidTr="00A43A0A">
        <w:tc>
          <w:tcPr>
            <w:tcW w:w="5000" w:type="pct"/>
            <w:gridSpan w:val="2"/>
          </w:tcPr>
          <w:p w14:paraId="70A57CA4" w14:textId="77777777" w:rsidR="00A43A0A" w:rsidRPr="008A0A4E" w:rsidRDefault="00A43A0A" w:rsidP="00A43A0A">
            <w:pPr>
              <w:autoSpaceDE w:val="0"/>
              <w:autoSpaceDN w:val="0"/>
              <w:adjustRightInd w:val="0"/>
              <w:rPr>
                <w:rFonts w:asciiTheme="majorHAnsi" w:hAnsiTheme="majorHAnsi" w:cstheme="majorHAnsi"/>
                <w:b/>
                <w:sz w:val="20"/>
                <w:szCs w:val="20"/>
              </w:rPr>
            </w:pPr>
            <w:r w:rsidRPr="008A0A4E">
              <w:rPr>
                <w:rFonts w:asciiTheme="majorHAnsi" w:hAnsiTheme="majorHAnsi" w:cstheme="majorHAnsi"/>
                <w:sz w:val="20"/>
                <w:szCs w:val="20"/>
              </w:rPr>
              <w:t>(naziv nastavnog predmeta)</w:t>
            </w:r>
          </w:p>
        </w:tc>
      </w:tr>
      <w:tr w:rsidR="00A43A0A" w:rsidRPr="008A0A4E" w14:paraId="6EA6DA7C" w14:textId="77777777" w:rsidTr="00A43A0A">
        <w:tc>
          <w:tcPr>
            <w:tcW w:w="2500" w:type="pct"/>
            <w:tcBorders>
              <w:bottom w:val="nil"/>
              <w:right w:val="nil"/>
            </w:tcBorders>
          </w:tcPr>
          <w:p w14:paraId="2D3A778C" w14:textId="69404852" w:rsidR="00A43A0A" w:rsidRPr="008A0A4E" w:rsidRDefault="00A43A0A" w:rsidP="00A43A0A">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Ukupan broj nastavnika po datom predmetu: </w:t>
            </w:r>
          </w:p>
        </w:tc>
        <w:tc>
          <w:tcPr>
            <w:tcW w:w="2500" w:type="pct"/>
            <w:tcBorders>
              <w:left w:val="nil"/>
              <w:bottom w:val="nil"/>
            </w:tcBorders>
          </w:tcPr>
          <w:p w14:paraId="3708FB8B" w14:textId="3089D671" w:rsidR="00A43A0A" w:rsidRPr="008A0A4E" w:rsidRDefault="00A43A0A" w:rsidP="00A43A0A">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8</w:t>
            </w:r>
          </w:p>
        </w:tc>
      </w:tr>
      <w:tr w:rsidR="00A43A0A" w:rsidRPr="008A0A4E" w14:paraId="54E8D693" w14:textId="77777777" w:rsidTr="00A43A0A">
        <w:tc>
          <w:tcPr>
            <w:tcW w:w="2500" w:type="pct"/>
            <w:tcBorders>
              <w:top w:val="nil"/>
              <w:bottom w:val="nil"/>
              <w:right w:val="nil"/>
            </w:tcBorders>
          </w:tcPr>
          <w:p w14:paraId="1218C2D5" w14:textId="62236687" w:rsidR="00A43A0A" w:rsidRPr="008A0A4E" w:rsidRDefault="00A43A0A" w:rsidP="00A43A0A">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5AF71B8D" w14:textId="32F47D4D" w:rsidR="00A43A0A" w:rsidRPr="008A0A4E" w:rsidRDefault="00A43A0A" w:rsidP="00A43A0A">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7</w:t>
            </w:r>
          </w:p>
        </w:tc>
      </w:tr>
      <w:tr w:rsidR="00A43A0A" w:rsidRPr="008A0A4E" w14:paraId="4E8DFFC6" w14:textId="77777777" w:rsidTr="00A43A0A">
        <w:tc>
          <w:tcPr>
            <w:tcW w:w="2500" w:type="pct"/>
            <w:tcBorders>
              <w:top w:val="nil"/>
              <w:bottom w:val="nil"/>
              <w:right w:val="nil"/>
            </w:tcBorders>
          </w:tcPr>
          <w:p w14:paraId="037CA3E4" w14:textId="1619E41A" w:rsidR="00A43A0A" w:rsidRPr="008A0A4E" w:rsidRDefault="00A43A0A" w:rsidP="00A43A0A">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 xml:space="preserve">Posjećena odjeljenja: </w:t>
            </w:r>
          </w:p>
        </w:tc>
        <w:tc>
          <w:tcPr>
            <w:tcW w:w="2500" w:type="pct"/>
            <w:tcBorders>
              <w:top w:val="nil"/>
              <w:left w:val="nil"/>
              <w:bottom w:val="nil"/>
            </w:tcBorders>
          </w:tcPr>
          <w:p w14:paraId="5FA8172D" w14:textId="7B04C757" w:rsidR="00A43A0A" w:rsidRPr="008A0A4E" w:rsidRDefault="00A43A0A" w:rsidP="00A43A0A">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 xml:space="preserve">I-11,II-2,II-6,III-12,IV-3,IV-5,IV-10                 </w:t>
            </w:r>
          </w:p>
        </w:tc>
      </w:tr>
      <w:tr w:rsidR="00A43A0A" w:rsidRPr="008A0A4E" w14:paraId="1F951D9B" w14:textId="77777777" w:rsidTr="00A43A0A">
        <w:tc>
          <w:tcPr>
            <w:tcW w:w="2500" w:type="pct"/>
            <w:tcBorders>
              <w:top w:val="nil"/>
              <w:right w:val="nil"/>
            </w:tcBorders>
          </w:tcPr>
          <w:p w14:paraId="389A3462" w14:textId="01605F9A" w:rsidR="00A43A0A" w:rsidRPr="008A0A4E" w:rsidRDefault="00A43A0A" w:rsidP="00A43A0A">
            <w:pPr>
              <w:spacing w:line="276" w:lineRule="auto"/>
              <w:rPr>
                <w:rFonts w:asciiTheme="majorHAnsi" w:hAnsiTheme="majorHAnsi" w:cstheme="majorHAnsi"/>
                <w:sz w:val="20"/>
                <w:szCs w:val="20"/>
              </w:rPr>
            </w:pPr>
            <w:r w:rsidRPr="008A0A4E">
              <w:rPr>
                <w:rFonts w:asciiTheme="majorHAnsi" w:hAnsiTheme="majorHAnsi" w:cstheme="majorHAnsi"/>
                <w:sz w:val="20"/>
                <w:szCs w:val="20"/>
              </w:rPr>
              <w:t xml:space="preserve">Broj posjećenih časova: </w:t>
            </w:r>
          </w:p>
        </w:tc>
        <w:tc>
          <w:tcPr>
            <w:tcW w:w="2500" w:type="pct"/>
            <w:tcBorders>
              <w:top w:val="nil"/>
              <w:left w:val="nil"/>
            </w:tcBorders>
          </w:tcPr>
          <w:p w14:paraId="0ED86B32" w14:textId="6877BB0D" w:rsidR="00A43A0A" w:rsidRPr="008A0A4E" w:rsidRDefault="00A43A0A" w:rsidP="00A43A0A">
            <w:pPr>
              <w:spacing w:line="276" w:lineRule="auto"/>
              <w:rPr>
                <w:rFonts w:asciiTheme="majorHAnsi" w:hAnsiTheme="majorHAnsi" w:cstheme="majorHAnsi"/>
                <w:sz w:val="20"/>
                <w:szCs w:val="20"/>
              </w:rPr>
            </w:pPr>
            <w:r>
              <w:rPr>
                <w:rFonts w:asciiTheme="majorHAnsi" w:hAnsiTheme="majorHAnsi" w:cstheme="majorHAnsi"/>
                <w:sz w:val="20"/>
                <w:szCs w:val="20"/>
              </w:rPr>
              <w:t>7</w:t>
            </w:r>
          </w:p>
        </w:tc>
      </w:tr>
    </w:tbl>
    <w:p w14:paraId="369D7EE1" w14:textId="77777777" w:rsidR="00A43A0A" w:rsidRPr="00EF3BBA" w:rsidRDefault="00A43A0A" w:rsidP="00A43A0A">
      <w:pPr>
        <w:spacing w:after="0" w:line="276" w:lineRule="auto"/>
        <w:rPr>
          <w:rFonts w:ascii="Bookman Old Style" w:hAnsi="Bookman Old Style" w:cs="Arial"/>
          <w:sz w:val="8"/>
          <w:szCs w:val="8"/>
        </w:rPr>
      </w:pPr>
    </w:p>
    <w:bookmarkStart w:id="6" w:name="_MON_1772342697"/>
    <w:bookmarkEnd w:id="6"/>
    <w:p w14:paraId="531940B9" w14:textId="77777777" w:rsidR="00A43A0A" w:rsidRPr="00EF3BBA" w:rsidRDefault="00A43A0A" w:rsidP="00A43A0A">
      <w:pPr>
        <w:spacing w:after="0" w:line="276" w:lineRule="auto"/>
        <w:rPr>
          <w:rFonts w:ascii="Bookman Old Style" w:hAnsi="Bookman Old Style" w:cs="Arial"/>
        </w:rPr>
      </w:pPr>
      <w:r w:rsidRPr="00EF3BBA">
        <w:rPr>
          <w:rFonts w:ascii="Bookman Old Style" w:hAnsi="Bookman Old Style" w:cs="Arial"/>
        </w:rPr>
        <w:object w:dxaOrig="14724" w:dyaOrig="4170" w14:anchorId="04DB9CE7">
          <v:shape id="_x0000_i1026" type="#_x0000_t75" style="width:450.75pt;height:129.75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26" DrawAspect="Content" ObjectID="_1794990280" r:id="rId13"/>
        </w:objec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A43A0A" w:rsidRPr="005C79B3" w14:paraId="732803A5" w14:textId="77777777" w:rsidTr="00A43A0A">
        <w:trPr>
          <w:cantSplit/>
          <w:trHeight w:val="20"/>
        </w:trPr>
        <w:tc>
          <w:tcPr>
            <w:tcW w:w="809" w:type="dxa"/>
            <w:shd w:val="clear" w:color="auto" w:fill="auto"/>
          </w:tcPr>
          <w:p w14:paraId="0AD4E1E3" w14:textId="77777777" w:rsidR="00A43A0A" w:rsidRPr="005C79B3" w:rsidRDefault="00A43A0A" w:rsidP="00A43A0A">
            <w:pPr>
              <w:spacing w:before="120" w:after="120"/>
              <w:jc w:val="both"/>
              <w:rPr>
                <w:rFonts w:asciiTheme="majorHAnsi" w:hAnsiTheme="majorHAnsi" w:cstheme="majorHAnsi"/>
                <w:bCs/>
                <w:sz w:val="24"/>
                <w:szCs w:val="24"/>
              </w:rPr>
            </w:pPr>
            <w:r w:rsidRPr="005C79B3">
              <w:rPr>
                <w:rFonts w:asciiTheme="majorHAnsi" w:hAnsiTheme="majorHAnsi" w:cstheme="majorHAnsi"/>
                <w:bCs/>
                <w:sz w:val="24"/>
                <w:szCs w:val="24"/>
              </w:rPr>
              <w:t xml:space="preserve">R.br. </w:t>
            </w:r>
          </w:p>
        </w:tc>
        <w:tc>
          <w:tcPr>
            <w:tcW w:w="8263" w:type="dxa"/>
            <w:shd w:val="clear" w:color="auto" w:fill="auto"/>
          </w:tcPr>
          <w:p w14:paraId="23EA6B6D" w14:textId="77777777" w:rsidR="00A43A0A" w:rsidRPr="005C79B3" w:rsidRDefault="00A43A0A" w:rsidP="00A43A0A">
            <w:pPr>
              <w:spacing w:before="120" w:after="120"/>
              <w:jc w:val="both"/>
              <w:rPr>
                <w:rFonts w:asciiTheme="majorHAnsi" w:hAnsiTheme="majorHAnsi" w:cstheme="majorHAnsi"/>
                <w:bCs/>
                <w:sz w:val="24"/>
                <w:szCs w:val="24"/>
              </w:rPr>
            </w:pPr>
            <w:r w:rsidRPr="005C79B3">
              <w:rPr>
                <w:rFonts w:asciiTheme="majorHAnsi" w:hAnsiTheme="majorHAnsi" w:cstheme="majorHAnsi"/>
                <w:bCs/>
                <w:sz w:val="24"/>
                <w:szCs w:val="24"/>
              </w:rPr>
              <w:t>Obrazloženje</w:t>
            </w:r>
          </w:p>
        </w:tc>
      </w:tr>
      <w:tr w:rsidR="00A43A0A" w:rsidRPr="005C79B3" w14:paraId="2CA5A655" w14:textId="77777777" w:rsidTr="00A43A0A">
        <w:trPr>
          <w:cantSplit/>
          <w:trHeight w:val="20"/>
        </w:trPr>
        <w:tc>
          <w:tcPr>
            <w:tcW w:w="809" w:type="dxa"/>
            <w:shd w:val="clear" w:color="auto" w:fill="auto"/>
          </w:tcPr>
          <w:p w14:paraId="6120C2FB" w14:textId="77777777" w:rsidR="00A43A0A" w:rsidRPr="005C79B3" w:rsidRDefault="00A43A0A" w:rsidP="00A43A0A">
            <w:pPr>
              <w:spacing w:before="120" w:after="120"/>
              <w:jc w:val="both"/>
              <w:rPr>
                <w:rFonts w:asciiTheme="majorHAnsi" w:hAnsiTheme="majorHAnsi" w:cstheme="majorHAnsi"/>
                <w:bCs/>
                <w:sz w:val="24"/>
                <w:szCs w:val="24"/>
              </w:rPr>
            </w:pPr>
            <w:r w:rsidRPr="005C79B3">
              <w:rPr>
                <w:rFonts w:asciiTheme="majorHAnsi" w:hAnsiTheme="majorHAnsi" w:cstheme="majorHAnsi"/>
                <w:bCs/>
                <w:sz w:val="24"/>
                <w:szCs w:val="24"/>
              </w:rPr>
              <w:t>stand.</w:t>
            </w:r>
          </w:p>
        </w:tc>
        <w:tc>
          <w:tcPr>
            <w:tcW w:w="8263" w:type="dxa"/>
            <w:vMerge w:val="restart"/>
            <w:shd w:val="clear" w:color="auto" w:fill="auto"/>
          </w:tcPr>
          <w:p w14:paraId="40E502B5" w14:textId="77777777" w:rsidR="00A43A0A" w:rsidRPr="005C79B3" w:rsidRDefault="00A43A0A" w:rsidP="00A43A0A">
            <w:pPr>
              <w:spacing w:before="60" w:after="60"/>
              <w:jc w:val="both"/>
              <w:rPr>
                <w:rFonts w:asciiTheme="majorHAnsi" w:hAnsiTheme="majorHAnsi" w:cstheme="majorHAnsi"/>
                <w:bCs/>
                <w:sz w:val="24"/>
                <w:szCs w:val="24"/>
              </w:rPr>
            </w:pPr>
            <w:r w:rsidRPr="005C79B3">
              <w:rPr>
                <w:rFonts w:asciiTheme="majorHAnsi" w:hAnsiTheme="majorHAnsi" w:cstheme="majorHAnsi"/>
                <w:sz w:val="24"/>
                <w:szCs w:val="24"/>
              </w:rPr>
              <w:t>Godišnji planovi rada timski su urađeni i usvojeni na sastanku Stručnog aktiva. U skladu su sa Predmetnim programom i realizuju se planiranom dinamikom. Otvoreni dio programa i pismene provjere izdvojeni su kao posebna poglavlja godišnjih planova. Za učenike s posebnim obrazovnim potrebama urađeni su IROP-i. Nastavnici posjeduju i planove dopunske i dodatne nastave, kao i slobodnih aktivnosti. Postoji uredna evidencija o realizaciji ovih aktivnosti. Pripreme za čas sadrže osnovne podatke i plan aktivnosti učenika. U pripremama su detaljno nabrojana nastavna sredstva, metode i oblici rada. Osvrt na realizaciju vrši se povremeno. Pripreme sadrže pisane materijale koje nastavnice same pripremaju. Škola je dobro opremljena za savremenu nastavu. Digitalni resursi (lap-topovi, projektori, projekciona platna ili TV u funkciji monitora…) i dobra internet konekcija, dostupni su u svim učionicama. Škola kontinuirano obezbjeđuje potrebne resurse i potrošni materijal za potrebe nastave/učenja engleskog jezika.</w:t>
            </w:r>
          </w:p>
        </w:tc>
      </w:tr>
      <w:tr w:rsidR="00A43A0A" w:rsidRPr="005C79B3" w14:paraId="083D09AF" w14:textId="77777777" w:rsidTr="00A43A0A">
        <w:trPr>
          <w:trHeight w:val="20"/>
        </w:trPr>
        <w:tc>
          <w:tcPr>
            <w:tcW w:w="809" w:type="dxa"/>
            <w:shd w:val="clear" w:color="auto" w:fill="auto"/>
          </w:tcPr>
          <w:p w14:paraId="69EAD6C7" w14:textId="77777777" w:rsidR="00A43A0A" w:rsidRPr="005C79B3" w:rsidRDefault="00A43A0A" w:rsidP="00A43A0A">
            <w:pPr>
              <w:spacing w:before="120" w:after="120"/>
              <w:jc w:val="both"/>
              <w:rPr>
                <w:rFonts w:asciiTheme="majorHAnsi" w:hAnsiTheme="majorHAnsi" w:cstheme="majorHAnsi"/>
                <w:sz w:val="24"/>
                <w:szCs w:val="24"/>
              </w:rPr>
            </w:pPr>
            <w:r w:rsidRPr="005C79B3">
              <w:rPr>
                <w:rFonts w:asciiTheme="majorHAnsi" w:hAnsiTheme="majorHAnsi" w:cstheme="majorHAnsi"/>
                <w:bCs/>
                <w:sz w:val="24"/>
                <w:szCs w:val="24"/>
              </w:rPr>
              <w:t xml:space="preserve">1.1. </w:t>
            </w:r>
          </w:p>
        </w:tc>
        <w:tc>
          <w:tcPr>
            <w:tcW w:w="8263" w:type="dxa"/>
            <w:vMerge/>
            <w:shd w:val="clear" w:color="auto" w:fill="auto"/>
          </w:tcPr>
          <w:p w14:paraId="713E9091" w14:textId="77777777" w:rsidR="00A43A0A" w:rsidRPr="005C79B3" w:rsidRDefault="00A43A0A" w:rsidP="00A43A0A">
            <w:pPr>
              <w:spacing w:before="120" w:after="120"/>
              <w:rPr>
                <w:rFonts w:asciiTheme="majorHAnsi" w:hAnsiTheme="majorHAnsi" w:cstheme="majorHAnsi"/>
                <w:sz w:val="24"/>
                <w:szCs w:val="24"/>
              </w:rPr>
            </w:pPr>
          </w:p>
        </w:tc>
      </w:tr>
      <w:tr w:rsidR="00A43A0A" w:rsidRPr="005C79B3" w14:paraId="23DF8C52" w14:textId="77777777" w:rsidTr="00A43A0A">
        <w:trPr>
          <w:cantSplit/>
          <w:trHeight w:val="1584"/>
        </w:trPr>
        <w:tc>
          <w:tcPr>
            <w:tcW w:w="809" w:type="dxa"/>
            <w:shd w:val="clear" w:color="auto" w:fill="auto"/>
          </w:tcPr>
          <w:p w14:paraId="6FB993A2" w14:textId="77777777" w:rsidR="00A43A0A" w:rsidRPr="005C79B3" w:rsidRDefault="00A43A0A" w:rsidP="00A43A0A">
            <w:pPr>
              <w:spacing w:before="120" w:after="120"/>
              <w:jc w:val="both"/>
              <w:rPr>
                <w:rFonts w:asciiTheme="majorHAnsi" w:hAnsiTheme="majorHAnsi" w:cstheme="majorHAnsi"/>
                <w:bCs/>
                <w:sz w:val="24"/>
                <w:szCs w:val="24"/>
              </w:rPr>
            </w:pPr>
            <w:r w:rsidRPr="005C79B3">
              <w:rPr>
                <w:rFonts w:asciiTheme="majorHAnsi" w:hAnsiTheme="majorHAnsi" w:cstheme="majorHAnsi"/>
                <w:bCs/>
                <w:sz w:val="24"/>
                <w:szCs w:val="24"/>
              </w:rPr>
              <w:lastRenderedPageBreak/>
              <w:t xml:space="preserve">1.2. </w:t>
            </w:r>
          </w:p>
        </w:tc>
        <w:tc>
          <w:tcPr>
            <w:tcW w:w="8263" w:type="dxa"/>
            <w:shd w:val="clear" w:color="auto" w:fill="auto"/>
          </w:tcPr>
          <w:p w14:paraId="3D6199C0" w14:textId="77777777" w:rsidR="00A43A0A" w:rsidRPr="005C79B3" w:rsidRDefault="00A43A0A" w:rsidP="00A43A0A">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 xml:space="preserve">Posjećeno je sedam časova, koji su procijenjeni sa veoma uspješno ili uspješno. U organizaciji nastave engleskog jezika vodi se računa o strukturi koju odlikuje efektan uvodni i produktivan završni dio časa. Aktivnosti učenja u svim fazama časa usmjerene su na usvajanje pojmova i ostvarivanje planiranih ishoda. </w:t>
            </w:r>
            <w:r w:rsidRPr="005C79B3">
              <w:rPr>
                <w:rFonts w:asciiTheme="majorHAnsi" w:hAnsiTheme="majorHAnsi" w:cstheme="majorHAnsi"/>
                <w:sz w:val="24"/>
                <w:szCs w:val="24"/>
                <w:lang w:val="pl-PL"/>
              </w:rPr>
              <w:t>Instrukcije nastavnika najvećim dijelom su jasne, u jednom ili dva primjera učenicima su bila potrebna konkretnija uputstva ili bolja organizacija aktivnosti. Pitanja i objašnjenja nastavnika su u funkciji učenja, jasna su i zasnovana na poznavanju struke. Nastavnici primjenjuju savremene nastavne metode, često inovativne, i predstavljaju primjere dobre prakse. Primjenom odgovarajućih oblika rada prvenstveno se radi na razvijanju vještine govora/interakcije. Veoma uspješno su realizovane govorne aktivnosti u paru ili frontalno, dok je kod grupnog rada došla do izražaja kreativnost učenika i kritičko mišljenje. Razvijanje strategija učenja, kritičkog mišljenja i istraživačkog duha demonstrirano je na nekoliko časova. Nastavnici kontinuirano podstiču učenike na razmišljanje, rješavanje zadataka različite složenosti, povezivanje znanja iz različitih nastavnih predmeta i iz svih oblasti života.</w:t>
            </w:r>
          </w:p>
          <w:p w14:paraId="645423CE" w14:textId="77777777" w:rsidR="00A43A0A" w:rsidRPr="005C79B3" w:rsidRDefault="00A43A0A" w:rsidP="00A43A0A">
            <w:p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 xml:space="preserve">Većina nastavnika organizuje učenje uvažavajući razlike u potencijalu učenika, u rijetkim primjerima tempo rada je ubrzan (prevazilazi mogućnosti jednog broja učenika). </w:t>
            </w:r>
          </w:p>
          <w:p w14:paraId="0AEE7380" w14:textId="77777777" w:rsidR="00A43A0A" w:rsidRPr="005C79B3" w:rsidRDefault="00A43A0A" w:rsidP="00A43A0A">
            <w:pPr>
              <w:spacing w:line="276" w:lineRule="auto"/>
              <w:jc w:val="both"/>
              <w:rPr>
                <w:rFonts w:asciiTheme="majorHAnsi" w:hAnsiTheme="majorHAnsi" w:cstheme="majorHAnsi"/>
                <w:bCs/>
                <w:sz w:val="24"/>
                <w:szCs w:val="24"/>
              </w:rPr>
            </w:pPr>
            <w:r w:rsidRPr="005C79B3">
              <w:rPr>
                <w:rFonts w:asciiTheme="majorHAnsi" w:hAnsiTheme="majorHAnsi" w:cstheme="majorHAnsi"/>
                <w:sz w:val="24"/>
                <w:szCs w:val="24"/>
              </w:rPr>
              <w:t>Upotreba nastavnih sredstava je veoma uspješna. Digitalni resursi koji prate udžbenik, kao i mnogi preuzeti s interneta redovno se koriste, pa se kod učenika, pored standardnih vještina (čitanje, pisanje, govor i slušanje), razvija i audio-vizuelna recepcija (razumijevanje AV snimaka). Pored digitalnih resursa nastavnici pripremaju i kreativne zadatke raznovrsnog sadržaja i oblika. Zapisi na tabli podržavaju učenje, naročito prilikom objašnjavanja gramatičkih struktura</w:t>
            </w:r>
            <w:r w:rsidRPr="005C79B3">
              <w:rPr>
                <w:rFonts w:asciiTheme="majorHAnsi" w:hAnsiTheme="majorHAnsi" w:cstheme="majorHAnsi"/>
                <w:bCs/>
                <w:sz w:val="24"/>
                <w:szCs w:val="24"/>
              </w:rPr>
              <w:t xml:space="preserve">. </w:t>
            </w:r>
          </w:p>
          <w:p w14:paraId="78D1AAEC" w14:textId="77777777" w:rsidR="00A43A0A" w:rsidRPr="005C79B3" w:rsidRDefault="00A43A0A" w:rsidP="00A43A0A">
            <w:p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 xml:space="preserve">U svim odjeljenjima znatan broj učenika pokazao je izuzetno postignuće u receptivnim i produktivnim vještinama. </w:t>
            </w:r>
            <w:r w:rsidRPr="005C79B3">
              <w:rPr>
                <w:rFonts w:asciiTheme="majorHAnsi" w:hAnsiTheme="majorHAnsi" w:cstheme="majorHAnsi"/>
                <w:bCs/>
                <w:sz w:val="24"/>
                <w:szCs w:val="24"/>
              </w:rPr>
              <w:t>Stečena znanja primjenjiva su u praksi - učenici pokazuju sposobnost komunikacije na engleskom jeziku izvan konteksta učionice.</w:t>
            </w:r>
          </w:p>
          <w:p w14:paraId="1E970D22" w14:textId="77777777" w:rsidR="00A43A0A" w:rsidRPr="005C79B3" w:rsidRDefault="00A43A0A" w:rsidP="00A43A0A">
            <w:pPr>
              <w:spacing w:before="120" w:after="120"/>
              <w:jc w:val="both"/>
              <w:rPr>
                <w:rFonts w:asciiTheme="majorHAnsi" w:hAnsiTheme="majorHAnsi" w:cstheme="majorHAnsi"/>
                <w:bCs/>
                <w:sz w:val="24"/>
                <w:szCs w:val="24"/>
                <w:lang w:val="sr-Latn-CS"/>
              </w:rPr>
            </w:pPr>
            <w:r w:rsidRPr="005C79B3">
              <w:rPr>
                <w:rFonts w:asciiTheme="majorHAnsi" w:hAnsiTheme="majorHAnsi" w:cstheme="majorHAnsi"/>
                <w:sz w:val="24"/>
                <w:szCs w:val="24"/>
              </w:rPr>
              <w:t>Prostor za učenje je saznajno i estetski podsticajan.</w:t>
            </w:r>
          </w:p>
        </w:tc>
      </w:tr>
      <w:tr w:rsidR="00A43A0A" w:rsidRPr="005C79B3" w14:paraId="7857A659" w14:textId="77777777" w:rsidTr="00A43A0A">
        <w:trPr>
          <w:trHeight w:val="20"/>
        </w:trPr>
        <w:tc>
          <w:tcPr>
            <w:tcW w:w="809" w:type="dxa"/>
            <w:shd w:val="clear" w:color="auto" w:fill="auto"/>
          </w:tcPr>
          <w:p w14:paraId="75630B1B" w14:textId="77777777" w:rsidR="00A43A0A" w:rsidRPr="005C79B3" w:rsidRDefault="00A43A0A" w:rsidP="00A43A0A">
            <w:pPr>
              <w:spacing w:before="120" w:after="120"/>
              <w:rPr>
                <w:rFonts w:asciiTheme="majorHAnsi" w:hAnsiTheme="majorHAnsi" w:cstheme="majorHAnsi"/>
                <w:sz w:val="24"/>
                <w:szCs w:val="24"/>
              </w:rPr>
            </w:pPr>
            <w:r w:rsidRPr="005C79B3">
              <w:rPr>
                <w:rFonts w:asciiTheme="majorHAnsi" w:hAnsiTheme="majorHAnsi" w:cstheme="majorHAnsi"/>
                <w:bCs/>
                <w:sz w:val="24"/>
                <w:szCs w:val="24"/>
              </w:rPr>
              <w:t>1.3.</w:t>
            </w:r>
          </w:p>
        </w:tc>
        <w:tc>
          <w:tcPr>
            <w:tcW w:w="8263" w:type="dxa"/>
            <w:shd w:val="clear" w:color="auto" w:fill="auto"/>
          </w:tcPr>
          <w:p w14:paraId="73ADF188" w14:textId="77777777" w:rsidR="00A43A0A" w:rsidRPr="005C79B3" w:rsidRDefault="00A43A0A" w:rsidP="00A43A0A">
            <w:p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 xml:space="preserve">Nastavnice redovno vrednuju postignuća učenika i bilježe ih u svojoj evidenciji. Ocjenjivanje je raznovrsno (usmeno, pismeno, zapažanja sa časova, projekti…). Kriterijum ocjenjivanja usklađen je na nivou Aktiva. Bodovna skala za ocjenjivanje pismenih zadataka ima visok standard zahtjeva (40% za ocjenu dovoljan), što je znatno više nego u drugim ustanovama ovog tipa (u kojima se kreće od 25-33%). </w:t>
            </w:r>
          </w:p>
          <w:p w14:paraId="7317EFCE" w14:textId="77777777" w:rsidR="00A43A0A" w:rsidRPr="005C79B3" w:rsidRDefault="00A43A0A" w:rsidP="00A43A0A">
            <w:pPr>
              <w:spacing w:before="120" w:after="120"/>
              <w:jc w:val="both"/>
              <w:rPr>
                <w:rFonts w:asciiTheme="majorHAnsi" w:hAnsiTheme="majorHAnsi" w:cstheme="majorHAnsi"/>
                <w:sz w:val="24"/>
                <w:szCs w:val="24"/>
                <w:lang w:val="sr-Latn-RS"/>
              </w:rPr>
            </w:pPr>
            <w:r w:rsidRPr="005C79B3">
              <w:rPr>
                <w:rFonts w:asciiTheme="majorHAnsi" w:hAnsiTheme="majorHAnsi" w:cstheme="majorHAnsi"/>
                <w:sz w:val="24"/>
                <w:szCs w:val="24"/>
              </w:rPr>
              <w:t>Na osnovu utiska na posjećenim časovima, zaključuje se da je ocjenjivanje u skladu sa postavljenim kriterijumima. Nastavnici pružaju podršku učenicima u skladu s njihovim postignućima (dopunska i dodatna nastava, diferencirani materijal, sekcije, književni klub). Ocjenjivanje učenika s posebnim obrazovnim potrebama je u skladu s IROP-om.</w:t>
            </w:r>
          </w:p>
        </w:tc>
      </w:tr>
    </w:tbl>
    <w:p w14:paraId="465E2B64" w14:textId="77777777" w:rsidR="00A43A0A" w:rsidRPr="005C79B3" w:rsidRDefault="00A43A0A" w:rsidP="00A43A0A">
      <w:pPr>
        <w:spacing w:after="0" w:line="276" w:lineRule="auto"/>
        <w:rPr>
          <w:rFonts w:asciiTheme="majorHAnsi" w:hAnsiTheme="majorHAnsi" w:cstheme="majorHAnsi"/>
          <w:sz w:val="24"/>
          <w:szCs w:val="24"/>
        </w:rPr>
      </w:pPr>
    </w:p>
    <w:p w14:paraId="656AE9B8" w14:textId="77777777" w:rsidR="00A43A0A" w:rsidRPr="00A43A0A" w:rsidRDefault="00A43A0A">
      <w:pPr>
        <w:rPr>
          <w:rFonts w:asciiTheme="majorHAnsi" w:hAnsiTheme="majorHAnsi" w:cstheme="majorHAnsi"/>
          <w:sz w:val="24"/>
          <w:szCs w:val="24"/>
        </w:rPr>
      </w:pPr>
    </w:p>
    <w:tbl>
      <w:tblPr>
        <w:tblStyle w:val="TableGrid"/>
        <w:tblW w:w="5000" w:type="pct"/>
        <w:tblLook w:val="04A0" w:firstRow="1" w:lastRow="0" w:firstColumn="1" w:lastColumn="0" w:noHBand="0" w:noVBand="1"/>
      </w:tblPr>
      <w:tblGrid>
        <w:gridCol w:w="4531"/>
        <w:gridCol w:w="4531"/>
      </w:tblGrid>
      <w:tr w:rsidR="00BF135C" w:rsidRPr="008A0A4E" w14:paraId="5F64F802" w14:textId="77777777" w:rsidTr="00CC73CC">
        <w:tc>
          <w:tcPr>
            <w:tcW w:w="5000" w:type="pct"/>
            <w:gridSpan w:val="2"/>
          </w:tcPr>
          <w:p w14:paraId="1E87EB92" w14:textId="77777777" w:rsidR="00BF135C" w:rsidRPr="008A0A4E" w:rsidRDefault="00BF135C" w:rsidP="00CC73CC">
            <w:pPr>
              <w:autoSpaceDE w:val="0"/>
              <w:autoSpaceDN w:val="0"/>
              <w:adjustRightInd w:val="0"/>
              <w:rPr>
                <w:rFonts w:asciiTheme="majorHAnsi" w:hAnsiTheme="majorHAnsi" w:cstheme="majorHAnsi"/>
                <w:b/>
                <w:sz w:val="20"/>
                <w:szCs w:val="20"/>
              </w:rPr>
            </w:pPr>
            <w:r w:rsidRPr="008A0A4E">
              <w:rPr>
                <w:rFonts w:asciiTheme="majorHAnsi" w:hAnsiTheme="majorHAnsi" w:cstheme="majorHAnsi"/>
                <w:b/>
                <w:sz w:val="20"/>
                <w:szCs w:val="20"/>
              </w:rPr>
              <w:lastRenderedPageBreak/>
              <w:t>Prosvje</w:t>
            </w:r>
            <w:r>
              <w:rPr>
                <w:rFonts w:asciiTheme="majorHAnsi" w:hAnsiTheme="majorHAnsi" w:cstheme="majorHAnsi"/>
                <w:b/>
                <w:sz w:val="20"/>
                <w:szCs w:val="20"/>
              </w:rPr>
              <w:t>tni nadzornik: Ana Stanišljević</w:t>
            </w:r>
          </w:p>
        </w:tc>
      </w:tr>
      <w:tr w:rsidR="00BF135C" w:rsidRPr="008A0A4E" w14:paraId="5FDD04F4" w14:textId="77777777" w:rsidTr="00CC73CC">
        <w:tc>
          <w:tcPr>
            <w:tcW w:w="5000" w:type="pct"/>
            <w:gridSpan w:val="2"/>
          </w:tcPr>
          <w:p w14:paraId="3F8B58DE" w14:textId="77777777" w:rsidR="00BF135C" w:rsidRPr="008A0A4E" w:rsidRDefault="00BF135C" w:rsidP="00CC73CC">
            <w:pPr>
              <w:autoSpaceDE w:val="0"/>
              <w:autoSpaceDN w:val="0"/>
              <w:adjustRightInd w:val="0"/>
              <w:rPr>
                <w:rFonts w:asciiTheme="majorHAnsi" w:hAnsiTheme="majorHAnsi" w:cstheme="majorHAnsi"/>
                <w:b/>
                <w:sz w:val="20"/>
                <w:szCs w:val="20"/>
              </w:rPr>
            </w:pPr>
            <w:r w:rsidRPr="008A0A4E">
              <w:rPr>
                <w:rFonts w:asciiTheme="majorHAnsi" w:hAnsiTheme="majorHAnsi" w:cstheme="majorHAnsi"/>
                <w:b/>
                <w:sz w:val="20"/>
                <w:szCs w:val="20"/>
              </w:rPr>
              <w:t>1.1.3.</w:t>
            </w:r>
            <w:r>
              <w:rPr>
                <w:rFonts w:asciiTheme="majorHAnsi" w:hAnsiTheme="majorHAnsi" w:cstheme="majorHAnsi"/>
                <w:b/>
                <w:sz w:val="20"/>
                <w:szCs w:val="20"/>
              </w:rPr>
              <w:t xml:space="preserve"> Francuski jezik</w:t>
            </w:r>
          </w:p>
        </w:tc>
      </w:tr>
      <w:tr w:rsidR="00BF135C" w:rsidRPr="008A0A4E" w14:paraId="3FEBB39A" w14:textId="77777777" w:rsidTr="00CC73CC">
        <w:trPr>
          <w:trHeight w:val="20"/>
        </w:trPr>
        <w:tc>
          <w:tcPr>
            <w:tcW w:w="5000" w:type="pct"/>
            <w:gridSpan w:val="2"/>
            <w:tcBorders>
              <w:bottom w:val="single" w:sz="4" w:space="0" w:color="auto"/>
            </w:tcBorders>
          </w:tcPr>
          <w:p w14:paraId="3D13E958" w14:textId="77777777" w:rsidR="00BF135C" w:rsidRPr="008A0A4E" w:rsidRDefault="00BF135C" w:rsidP="00CC73CC">
            <w:pPr>
              <w:autoSpaceDE w:val="0"/>
              <w:autoSpaceDN w:val="0"/>
              <w:adjustRightInd w:val="0"/>
              <w:rPr>
                <w:rFonts w:ascii="Bookman Old Style" w:hAnsi="Bookman Old Style" w:cs="Arial"/>
                <w:sz w:val="20"/>
                <w:szCs w:val="20"/>
              </w:rPr>
            </w:pPr>
            <w:r w:rsidRPr="008A0A4E">
              <w:rPr>
                <w:rFonts w:asciiTheme="majorHAnsi" w:hAnsiTheme="majorHAnsi" w:cstheme="majorHAnsi"/>
                <w:sz w:val="20"/>
                <w:szCs w:val="20"/>
              </w:rPr>
              <w:t>(naziv nastavnog predmeta)</w:t>
            </w:r>
          </w:p>
        </w:tc>
      </w:tr>
      <w:tr w:rsidR="00BF135C" w:rsidRPr="008A0A4E" w14:paraId="520A6A9F" w14:textId="77777777" w:rsidTr="00CC73CC">
        <w:tc>
          <w:tcPr>
            <w:tcW w:w="2500" w:type="pct"/>
            <w:tcBorders>
              <w:bottom w:val="nil"/>
              <w:right w:val="nil"/>
            </w:tcBorders>
          </w:tcPr>
          <w:p w14:paraId="50560498" w14:textId="52D27DF6" w:rsidR="00BF135C" w:rsidRPr="008A0A4E" w:rsidRDefault="00BF135C" w:rsidP="00CC73CC">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Ukupan broj nastavnika po datom predmetu: </w:t>
            </w:r>
          </w:p>
        </w:tc>
        <w:tc>
          <w:tcPr>
            <w:tcW w:w="2500" w:type="pct"/>
            <w:tcBorders>
              <w:left w:val="nil"/>
              <w:bottom w:val="nil"/>
            </w:tcBorders>
          </w:tcPr>
          <w:p w14:paraId="0EFB1968" w14:textId="7F95CA16" w:rsidR="00BF135C" w:rsidRPr="008A0A4E" w:rsidRDefault="00BF135C" w:rsidP="00CC73CC">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w:t>
            </w:r>
          </w:p>
        </w:tc>
      </w:tr>
      <w:tr w:rsidR="00BF135C" w:rsidRPr="008A0A4E" w14:paraId="729A547E" w14:textId="77777777" w:rsidTr="00CC73CC">
        <w:tc>
          <w:tcPr>
            <w:tcW w:w="2500" w:type="pct"/>
            <w:tcBorders>
              <w:top w:val="nil"/>
              <w:bottom w:val="nil"/>
              <w:right w:val="nil"/>
            </w:tcBorders>
          </w:tcPr>
          <w:p w14:paraId="74A9264F" w14:textId="70373662" w:rsidR="00BF135C" w:rsidRPr="008A0A4E" w:rsidRDefault="00BF135C" w:rsidP="00CC73CC">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182F88A8" w14:textId="3076B1DE" w:rsidR="00BF135C" w:rsidRPr="008A0A4E" w:rsidRDefault="00BF135C" w:rsidP="00CC73CC">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w:t>
            </w:r>
          </w:p>
        </w:tc>
      </w:tr>
      <w:tr w:rsidR="00BF135C" w:rsidRPr="008A0A4E" w14:paraId="06B41654" w14:textId="77777777" w:rsidTr="00CC73CC">
        <w:tc>
          <w:tcPr>
            <w:tcW w:w="2500" w:type="pct"/>
            <w:tcBorders>
              <w:top w:val="nil"/>
              <w:bottom w:val="nil"/>
              <w:right w:val="nil"/>
            </w:tcBorders>
          </w:tcPr>
          <w:p w14:paraId="25A86035" w14:textId="0D670C84" w:rsidR="00BF135C" w:rsidRPr="008A0A4E" w:rsidRDefault="00BF135C" w:rsidP="00BF135C">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Posjećena odjeljenja:</w:t>
            </w:r>
            <w:r>
              <w:rPr>
                <w:rFonts w:asciiTheme="majorHAnsi" w:hAnsiTheme="majorHAnsi" w:cstheme="majorHAnsi"/>
                <w:sz w:val="20"/>
                <w:szCs w:val="20"/>
              </w:rPr>
              <w:t xml:space="preserve"> </w:t>
            </w:r>
          </w:p>
        </w:tc>
        <w:tc>
          <w:tcPr>
            <w:tcW w:w="2500" w:type="pct"/>
            <w:tcBorders>
              <w:top w:val="nil"/>
              <w:left w:val="nil"/>
              <w:bottom w:val="nil"/>
            </w:tcBorders>
          </w:tcPr>
          <w:p w14:paraId="477FA39A" w14:textId="3BE572B3" w:rsidR="00BF135C" w:rsidRPr="008A0A4E" w:rsidRDefault="00BF135C" w:rsidP="00CC73CC">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 xml:space="preserve"> IV-4</w:t>
            </w:r>
          </w:p>
        </w:tc>
      </w:tr>
      <w:tr w:rsidR="00BF135C" w:rsidRPr="008A0A4E" w14:paraId="75918464" w14:textId="77777777" w:rsidTr="00CC73CC">
        <w:tc>
          <w:tcPr>
            <w:tcW w:w="2500" w:type="pct"/>
            <w:tcBorders>
              <w:top w:val="nil"/>
              <w:right w:val="nil"/>
            </w:tcBorders>
          </w:tcPr>
          <w:p w14:paraId="45C93DA7" w14:textId="6C6DFEBD" w:rsidR="00BF135C" w:rsidRPr="008A0A4E" w:rsidRDefault="00BF135C" w:rsidP="00CC73CC">
            <w:pPr>
              <w:spacing w:line="276" w:lineRule="auto"/>
              <w:rPr>
                <w:rFonts w:asciiTheme="majorHAnsi" w:hAnsiTheme="majorHAnsi" w:cstheme="majorHAnsi"/>
                <w:sz w:val="20"/>
                <w:szCs w:val="20"/>
              </w:rPr>
            </w:pPr>
            <w:r w:rsidRPr="008A0A4E">
              <w:rPr>
                <w:rFonts w:asciiTheme="majorHAnsi" w:hAnsiTheme="majorHAnsi" w:cstheme="majorHAnsi"/>
                <w:sz w:val="20"/>
                <w:szCs w:val="20"/>
              </w:rPr>
              <w:t xml:space="preserve">Broj posjećenih časova: </w:t>
            </w:r>
          </w:p>
        </w:tc>
        <w:tc>
          <w:tcPr>
            <w:tcW w:w="2500" w:type="pct"/>
            <w:tcBorders>
              <w:top w:val="nil"/>
              <w:left w:val="nil"/>
            </w:tcBorders>
          </w:tcPr>
          <w:p w14:paraId="544EFECB" w14:textId="54925F7F" w:rsidR="00BF135C" w:rsidRPr="008A0A4E" w:rsidRDefault="00BF135C" w:rsidP="00CC73CC">
            <w:pPr>
              <w:spacing w:line="276" w:lineRule="auto"/>
              <w:rPr>
                <w:rFonts w:asciiTheme="majorHAnsi" w:hAnsiTheme="majorHAnsi" w:cstheme="majorHAnsi"/>
                <w:sz w:val="20"/>
                <w:szCs w:val="20"/>
              </w:rPr>
            </w:pPr>
            <w:r>
              <w:rPr>
                <w:rFonts w:asciiTheme="majorHAnsi" w:hAnsiTheme="majorHAnsi" w:cstheme="majorHAnsi"/>
                <w:sz w:val="20"/>
                <w:szCs w:val="20"/>
              </w:rPr>
              <w:t>1</w:t>
            </w:r>
          </w:p>
        </w:tc>
      </w:tr>
    </w:tbl>
    <w:p w14:paraId="6A90D794" w14:textId="77777777" w:rsidR="00BF135C" w:rsidRPr="008726D9" w:rsidRDefault="00BF135C" w:rsidP="00BF135C">
      <w:pPr>
        <w:spacing w:after="0" w:line="276" w:lineRule="auto"/>
        <w:rPr>
          <w:rFonts w:ascii="Bookman Old Style" w:hAnsi="Bookman Old Style" w:cs="Arial"/>
          <w:sz w:val="20"/>
          <w:szCs w:val="20"/>
        </w:rPr>
      </w:pPr>
    </w:p>
    <w:bookmarkStart w:id="7" w:name="_MON_1762841482"/>
    <w:bookmarkEnd w:id="7"/>
    <w:p w14:paraId="51AB2E4B" w14:textId="0A97E0C0" w:rsidR="00BF135C" w:rsidRPr="008726D9" w:rsidRDefault="00BF135C" w:rsidP="00BF135C">
      <w:pPr>
        <w:rPr>
          <w:rFonts w:ascii="Bookman Old Style" w:hAnsi="Bookman Old Style" w:cs="Arial"/>
          <w:sz w:val="8"/>
          <w:szCs w:val="8"/>
        </w:rPr>
      </w:pPr>
      <w:r w:rsidRPr="00F5246F">
        <w:object w:dxaOrig="14616" w:dyaOrig="3332" w14:anchorId="2C3F96C6">
          <v:shape id="_x0000_i1027" type="#_x0000_t75" style="width:450pt;height:104.25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7" DrawAspect="Content" ObjectID="_1794990281" r:id="rId15"/>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BF135C" w:rsidRPr="005C79B3" w14:paraId="6DCFE042" w14:textId="77777777" w:rsidTr="00CC73CC">
        <w:trPr>
          <w:cantSplit/>
          <w:trHeight w:val="20"/>
        </w:trPr>
        <w:tc>
          <w:tcPr>
            <w:tcW w:w="446" w:type="pct"/>
            <w:shd w:val="clear" w:color="auto" w:fill="auto"/>
          </w:tcPr>
          <w:p w14:paraId="2F1BD1CF"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 xml:space="preserve">R.br. </w:t>
            </w:r>
          </w:p>
        </w:tc>
        <w:tc>
          <w:tcPr>
            <w:tcW w:w="4554" w:type="pct"/>
            <w:shd w:val="clear" w:color="auto" w:fill="auto"/>
          </w:tcPr>
          <w:p w14:paraId="594CAE84"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Obrazloženje</w:t>
            </w:r>
          </w:p>
        </w:tc>
      </w:tr>
      <w:tr w:rsidR="00BF135C" w:rsidRPr="005C79B3" w14:paraId="24CEE92F" w14:textId="77777777" w:rsidTr="00CC73CC">
        <w:trPr>
          <w:cantSplit/>
          <w:trHeight w:val="20"/>
        </w:trPr>
        <w:tc>
          <w:tcPr>
            <w:tcW w:w="446" w:type="pct"/>
            <w:shd w:val="clear" w:color="auto" w:fill="auto"/>
          </w:tcPr>
          <w:p w14:paraId="5ADB29CE"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stand.</w:t>
            </w:r>
          </w:p>
        </w:tc>
        <w:tc>
          <w:tcPr>
            <w:tcW w:w="4554" w:type="pct"/>
            <w:vMerge w:val="restart"/>
            <w:shd w:val="clear" w:color="auto" w:fill="auto"/>
          </w:tcPr>
          <w:p w14:paraId="24DF97FB" w14:textId="77777777" w:rsidR="00BF135C" w:rsidRPr="005C79B3" w:rsidRDefault="00BF135C" w:rsidP="00CC73CC">
            <w:p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 xml:space="preserve">Nastava se realizuje u skladu sa godišnjim planovima koji su, uglavnom, urađeni korektno. Obrazovno-vaspitni ishodi u skladu su sa Predmetnim programom. Naveden je otvoreni dio predmetnog programa uglavnom u skladu sa ishodima učenja. Osvrt na realizaciju se daje u obliku šture konstatacije, bez zapažanja i mjera za korekciju planova i scenarija za sljedeću školsku godinu. Dat je na uvid Plan dopunske i dodatne nastave za I razred. U osvrtu na realizaciju se, takođe, kratko konstatuje “realizovano” ili “nije bilo zainteresovanih učenika”. Tekuća pisana priprema urađena je korektno i sadrži potrebne elemente. Data je precizna vremenska artikulaciju časa. Priprema je funkcionalna, sa definisanim aktivnostima učenika. Navedene su aktivnosti nastavnika, što nije neophodno. </w:t>
            </w:r>
          </w:p>
          <w:p w14:paraId="30D65159" w14:textId="77777777" w:rsidR="00BF135C" w:rsidRPr="005C79B3" w:rsidRDefault="00BF135C" w:rsidP="00CC73CC">
            <w:pPr>
              <w:spacing w:line="276" w:lineRule="auto"/>
              <w:jc w:val="both"/>
              <w:rPr>
                <w:rFonts w:asciiTheme="majorHAnsi" w:hAnsiTheme="majorHAnsi" w:cstheme="majorHAnsi"/>
                <w:sz w:val="24"/>
                <w:szCs w:val="24"/>
              </w:rPr>
            </w:pPr>
          </w:p>
          <w:p w14:paraId="28FBA304" w14:textId="77777777" w:rsidR="00BF135C" w:rsidRPr="005C79B3" w:rsidRDefault="00BF135C" w:rsidP="00CC73CC">
            <w:pPr>
              <w:jc w:val="both"/>
              <w:rPr>
                <w:rFonts w:asciiTheme="majorHAnsi" w:hAnsiTheme="majorHAnsi" w:cstheme="majorHAnsi"/>
                <w:i/>
                <w:sz w:val="24"/>
                <w:szCs w:val="24"/>
              </w:rPr>
            </w:pPr>
            <w:r w:rsidRPr="005C79B3">
              <w:rPr>
                <w:rFonts w:asciiTheme="majorHAnsi" w:hAnsiTheme="majorHAnsi" w:cstheme="majorHAnsi"/>
                <w:b/>
                <w:i/>
                <w:sz w:val="24"/>
                <w:szCs w:val="24"/>
              </w:rPr>
              <w:t>Preporuke</w:t>
            </w:r>
            <w:r w:rsidRPr="005C79B3">
              <w:rPr>
                <w:rFonts w:asciiTheme="majorHAnsi" w:hAnsiTheme="majorHAnsi" w:cstheme="majorHAnsi"/>
                <w:i/>
                <w:sz w:val="24"/>
                <w:szCs w:val="24"/>
              </w:rPr>
              <w:t>:</w:t>
            </w:r>
          </w:p>
          <w:p w14:paraId="58A9A891" w14:textId="77777777" w:rsidR="00BF135C" w:rsidRPr="005C79B3" w:rsidRDefault="00BF135C" w:rsidP="00CC73CC">
            <w:pPr>
              <w:pStyle w:val="ListParagraph"/>
              <w:numPr>
                <w:ilvl w:val="0"/>
                <w:numId w:val="32"/>
              </w:num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U godišnjim planovima raditi osvrt na realizaciju uz adekvatno obrazloženje.</w:t>
            </w:r>
          </w:p>
          <w:p w14:paraId="7FB4B3E4" w14:textId="77777777" w:rsidR="00BF135C" w:rsidRPr="005C79B3" w:rsidRDefault="00BF135C" w:rsidP="00CC73CC">
            <w:pPr>
              <w:pStyle w:val="ListParagraph"/>
              <w:numPr>
                <w:ilvl w:val="0"/>
                <w:numId w:val="32"/>
              </w:num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Planirati dopunsku i dodatnu nastavu za sve razrede i izvoditi je u kontinuitetu.</w:t>
            </w:r>
          </w:p>
          <w:p w14:paraId="52661D46" w14:textId="77777777" w:rsidR="00BF135C" w:rsidRPr="005C79B3" w:rsidRDefault="00BF135C" w:rsidP="00CC73CC">
            <w:pPr>
              <w:pStyle w:val="ListParagraph"/>
              <w:numPr>
                <w:ilvl w:val="0"/>
                <w:numId w:val="32"/>
              </w:numPr>
              <w:jc w:val="both"/>
              <w:rPr>
                <w:rFonts w:asciiTheme="majorHAnsi" w:hAnsiTheme="majorHAnsi" w:cstheme="majorHAnsi"/>
                <w:sz w:val="24"/>
                <w:szCs w:val="24"/>
              </w:rPr>
            </w:pPr>
            <w:r w:rsidRPr="005C79B3">
              <w:rPr>
                <w:rFonts w:asciiTheme="majorHAnsi" w:hAnsiTheme="majorHAnsi" w:cstheme="majorHAnsi"/>
                <w:sz w:val="24"/>
                <w:szCs w:val="24"/>
              </w:rPr>
              <w:t>Redovno se pripremati za nastavu.</w:t>
            </w:r>
          </w:p>
          <w:p w14:paraId="327DF28D" w14:textId="77777777" w:rsidR="00BF135C" w:rsidRPr="005C79B3" w:rsidRDefault="00BF135C" w:rsidP="00CC73CC">
            <w:pPr>
              <w:pStyle w:val="ListParagraph"/>
              <w:jc w:val="both"/>
              <w:rPr>
                <w:rFonts w:asciiTheme="majorHAnsi" w:hAnsiTheme="majorHAnsi" w:cstheme="majorHAnsi"/>
                <w:sz w:val="24"/>
                <w:szCs w:val="24"/>
              </w:rPr>
            </w:pPr>
          </w:p>
        </w:tc>
      </w:tr>
      <w:tr w:rsidR="00BF135C" w:rsidRPr="005C79B3" w14:paraId="72C17010" w14:textId="77777777" w:rsidTr="00CC73CC">
        <w:trPr>
          <w:trHeight w:val="20"/>
        </w:trPr>
        <w:tc>
          <w:tcPr>
            <w:tcW w:w="446" w:type="pct"/>
            <w:shd w:val="clear" w:color="auto" w:fill="auto"/>
          </w:tcPr>
          <w:p w14:paraId="30D4815F" w14:textId="77777777" w:rsidR="00BF135C" w:rsidRPr="005C79B3" w:rsidRDefault="00BF135C" w:rsidP="00CC73CC">
            <w:pPr>
              <w:spacing w:line="276" w:lineRule="auto"/>
              <w:jc w:val="both"/>
              <w:rPr>
                <w:rFonts w:asciiTheme="majorHAnsi" w:hAnsiTheme="majorHAnsi" w:cstheme="majorHAnsi"/>
                <w:sz w:val="24"/>
                <w:szCs w:val="24"/>
              </w:rPr>
            </w:pPr>
            <w:r w:rsidRPr="005C79B3">
              <w:rPr>
                <w:rFonts w:asciiTheme="majorHAnsi" w:hAnsiTheme="majorHAnsi" w:cstheme="majorHAnsi"/>
                <w:bCs/>
                <w:sz w:val="24"/>
                <w:szCs w:val="24"/>
              </w:rPr>
              <w:t xml:space="preserve">1.1. </w:t>
            </w:r>
          </w:p>
        </w:tc>
        <w:tc>
          <w:tcPr>
            <w:tcW w:w="4554" w:type="pct"/>
            <w:vMerge/>
            <w:shd w:val="clear" w:color="auto" w:fill="auto"/>
          </w:tcPr>
          <w:p w14:paraId="6373F66C" w14:textId="77777777" w:rsidR="00BF135C" w:rsidRPr="005C79B3" w:rsidRDefault="00BF135C" w:rsidP="00CC73CC">
            <w:pPr>
              <w:spacing w:line="276" w:lineRule="auto"/>
              <w:rPr>
                <w:rFonts w:asciiTheme="majorHAnsi" w:hAnsiTheme="majorHAnsi" w:cstheme="majorHAnsi"/>
                <w:sz w:val="24"/>
                <w:szCs w:val="24"/>
              </w:rPr>
            </w:pPr>
          </w:p>
        </w:tc>
      </w:tr>
      <w:tr w:rsidR="00BF135C" w:rsidRPr="005C79B3" w14:paraId="777BB73F" w14:textId="77777777" w:rsidTr="00CC73CC">
        <w:trPr>
          <w:cantSplit/>
          <w:trHeight w:val="1421"/>
        </w:trPr>
        <w:tc>
          <w:tcPr>
            <w:tcW w:w="446" w:type="pct"/>
            <w:shd w:val="clear" w:color="auto" w:fill="auto"/>
          </w:tcPr>
          <w:p w14:paraId="01F5060F"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lastRenderedPageBreak/>
              <w:t>1.2.</w:t>
            </w:r>
          </w:p>
          <w:p w14:paraId="2FF624D3" w14:textId="77777777" w:rsidR="00BF135C" w:rsidRPr="005C79B3" w:rsidRDefault="00BF135C" w:rsidP="00CC73CC">
            <w:pPr>
              <w:spacing w:line="276" w:lineRule="auto"/>
              <w:jc w:val="both"/>
              <w:rPr>
                <w:rFonts w:asciiTheme="majorHAnsi" w:hAnsiTheme="majorHAnsi" w:cstheme="majorHAnsi"/>
                <w:bCs/>
                <w:sz w:val="24"/>
                <w:szCs w:val="24"/>
              </w:rPr>
            </w:pPr>
          </w:p>
        </w:tc>
        <w:tc>
          <w:tcPr>
            <w:tcW w:w="4554" w:type="pct"/>
            <w:shd w:val="clear" w:color="auto" w:fill="auto"/>
          </w:tcPr>
          <w:p w14:paraId="10EF6F0D" w14:textId="77777777" w:rsidR="00BF135C" w:rsidRPr="005C79B3" w:rsidRDefault="00BF135C" w:rsidP="00CC73CC">
            <w:pPr>
              <w:jc w:val="both"/>
              <w:rPr>
                <w:rFonts w:asciiTheme="majorHAnsi" w:hAnsiTheme="majorHAnsi" w:cstheme="majorHAnsi"/>
                <w:sz w:val="24"/>
                <w:szCs w:val="24"/>
              </w:rPr>
            </w:pPr>
            <w:r w:rsidRPr="005C79B3">
              <w:rPr>
                <w:rFonts w:asciiTheme="majorHAnsi" w:hAnsiTheme="majorHAnsi" w:cstheme="majorHAnsi"/>
                <w:sz w:val="24"/>
                <w:szCs w:val="24"/>
              </w:rPr>
              <w:t>Na posjećenom času se radilo obnavljanje ranije izučavanih sadržaja, kao i obrada novog gradiva. Nastavnica je na početku časa predočila učenicima šta će se učiti tokom nastavnog procesa, mada bez konkretno istaknutih ishoda učenja. Tokom časa se koristila monološka/dijaloška metoda rada. Nije zastupljena optimalna kombinacija oblika rada, tako da je uglavnom dominirao frontali i individualni rad, što je umanjivalo dinamičnost časa. Aktivnosti učenja su usmjerene na ostvarivanje ishoda časa, pitanja i objašnjenja nastavnice su bila jasna, premda je u velikoj mjeri tokom časa koristila crnogorski jezik. Koristila je power point prezentaciju, lap top, pripremila dodatni materijal-nastavne listiće, sa ciljem kreiranja situacija u kojima će se učenici lakše podsticati na rad, povećati zainteresovanost za nastavni proces i pokrenuti na usmeno izražavanje. I pored toga, učenici su bili prilično inertni, misaono nedovoljno aktivni, a njihova usmena produkcija na francuskom jeziku nedovoljna (kao i u prethodnom nadzoru). Tokom cijelog procesa učenja nastavnica je bila dominantna, tako da samostalnost učenika nije došla do izražaja u dovoljnoj mjeri. Nije bilo konkretne korelacije sa nekim drugim stranim jezicima, iako je korelacija planirana u pisanoj pripremi, a izučavani sadržaji na času bili idealni za korelaciju sa engleskim jezikom. Nastavnica je ispravljala učenike svaki put kada pogriješe. Jezičke kompetencije učenika, odnosno, pokazano znanje, ne korespondira sa očekivanim nivoom znanja, s obzirom na to da se radi o učenicima četvrtog razreda. Času je nedostajalo više aktivnosti i usmenog izražavanja na francuskom jeziku od strane učenika, kao i upotrebe izučavanog jezika od strane nastavnice. I pored svega, nastavnica je uspjela da zaokruži čas u metodički funkcionalnu cjelinu.</w:t>
            </w:r>
          </w:p>
          <w:p w14:paraId="4C83F946" w14:textId="77777777" w:rsidR="00BF135C" w:rsidRPr="005C79B3" w:rsidRDefault="00BF135C" w:rsidP="00CC73CC">
            <w:pPr>
              <w:jc w:val="both"/>
              <w:rPr>
                <w:rFonts w:asciiTheme="majorHAnsi" w:hAnsiTheme="majorHAnsi" w:cstheme="majorHAnsi"/>
                <w:sz w:val="24"/>
                <w:szCs w:val="24"/>
              </w:rPr>
            </w:pPr>
          </w:p>
          <w:p w14:paraId="7DFECB11" w14:textId="77777777" w:rsidR="00BF135C" w:rsidRPr="005C79B3" w:rsidRDefault="00BF135C" w:rsidP="00CC73CC">
            <w:pPr>
              <w:jc w:val="both"/>
              <w:rPr>
                <w:rFonts w:asciiTheme="majorHAnsi" w:hAnsiTheme="majorHAnsi" w:cstheme="majorHAnsi"/>
                <w:i/>
                <w:sz w:val="24"/>
                <w:szCs w:val="24"/>
              </w:rPr>
            </w:pPr>
            <w:r w:rsidRPr="005C79B3">
              <w:rPr>
                <w:rFonts w:asciiTheme="majorHAnsi" w:hAnsiTheme="majorHAnsi" w:cstheme="majorHAnsi"/>
                <w:b/>
                <w:i/>
                <w:sz w:val="24"/>
                <w:szCs w:val="24"/>
              </w:rPr>
              <w:t>Preporuke</w:t>
            </w:r>
            <w:r w:rsidRPr="005C79B3">
              <w:rPr>
                <w:rFonts w:asciiTheme="majorHAnsi" w:hAnsiTheme="majorHAnsi" w:cstheme="majorHAnsi"/>
                <w:i/>
                <w:sz w:val="24"/>
                <w:szCs w:val="24"/>
              </w:rPr>
              <w:t>:</w:t>
            </w:r>
          </w:p>
          <w:p w14:paraId="32C146CF" w14:textId="77777777" w:rsidR="00BF135C" w:rsidRPr="005C79B3" w:rsidRDefault="00BF135C" w:rsidP="00BF135C">
            <w:pPr>
              <w:pStyle w:val="ListParagraph"/>
              <w:numPr>
                <w:ilvl w:val="0"/>
                <w:numId w:val="33"/>
              </w:num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U cilju postizanja veće dinamičnosti nastavnog procesa i uključivanja učenika u nastavni proces, koristiti kombinaciju oblika i metoda rada.</w:t>
            </w:r>
          </w:p>
          <w:p w14:paraId="3BC641F3" w14:textId="77777777" w:rsidR="00BF135C" w:rsidRPr="005C79B3" w:rsidRDefault="00BF135C" w:rsidP="00BF135C">
            <w:pPr>
              <w:pStyle w:val="ListParagraph"/>
              <w:numPr>
                <w:ilvl w:val="0"/>
                <w:numId w:val="33"/>
              </w:num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Nastavu izvoditi na francuskom jeziku, uključujući i objašnjenja.</w:t>
            </w:r>
          </w:p>
          <w:p w14:paraId="3FDCDD72" w14:textId="77777777" w:rsidR="00BF135C" w:rsidRPr="005C79B3" w:rsidRDefault="00BF135C" w:rsidP="00BF135C">
            <w:pPr>
              <w:pStyle w:val="ListParagraph"/>
              <w:numPr>
                <w:ilvl w:val="0"/>
                <w:numId w:val="33"/>
              </w:num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Raditi na unapređenju usmene produkcije učenika.</w:t>
            </w:r>
          </w:p>
          <w:p w14:paraId="172833E9" w14:textId="77777777" w:rsidR="00BF135C" w:rsidRPr="005C79B3" w:rsidRDefault="00BF135C" w:rsidP="00BF135C">
            <w:pPr>
              <w:pStyle w:val="ListParagraph"/>
              <w:numPr>
                <w:ilvl w:val="0"/>
                <w:numId w:val="33"/>
              </w:numPr>
              <w:jc w:val="both"/>
              <w:rPr>
                <w:rFonts w:asciiTheme="majorHAnsi" w:hAnsiTheme="majorHAnsi" w:cstheme="majorHAnsi"/>
                <w:sz w:val="24"/>
                <w:szCs w:val="24"/>
              </w:rPr>
            </w:pPr>
            <w:r w:rsidRPr="005C79B3">
              <w:rPr>
                <w:rFonts w:asciiTheme="majorHAnsi" w:hAnsiTheme="majorHAnsi" w:cstheme="majorHAnsi"/>
                <w:sz w:val="24"/>
                <w:szCs w:val="24"/>
              </w:rPr>
              <w:t>Više pažnje posvetiti pravilnom izgovoru učenika, posebno kod artikulatornih i akustičkih karakteristika francuskih glasova koji ne postoje u našem jeziku.</w:t>
            </w:r>
          </w:p>
          <w:p w14:paraId="7C5C2EC8" w14:textId="77777777" w:rsidR="00BF135C" w:rsidRPr="005C79B3" w:rsidRDefault="00BF135C" w:rsidP="00CC73CC">
            <w:pPr>
              <w:pStyle w:val="ListParagraph"/>
              <w:jc w:val="both"/>
              <w:rPr>
                <w:rFonts w:asciiTheme="majorHAnsi" w:hAnsiTheme="majorHAnsi" w:cstheme="majorHAnsi"/>
                <w:sz w:val="24"/>
                <w:szCs w:val="24"/>
              </w:rPr>
            </w:pPr>
          </w:p>
        </w:tc>
      </w:tr>
      <w:tr w:rsidR="00BF135C" w:rsidRPr="005C79B3" w14:paraId="311987E1" w14:textId="77777777" w:rsidTr="00CC73CC">
        <w:trPr>
          <w:cantSplit/>
          <w:trHeight w:val="1421"/>
        </w:trPr>
        <w:tc>
          <w:tcPr>
            <w:tcW w:w="446" w:type="pct"/>
            <w:shd w:val="clear" w:color="auto" w:fill="auto"/>
          </w:tcPr>
          <w:p w14:paraId="6031F12F"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1.3.</w:t>
            </w:r>
          </w:p>
        </w:tc>
        <w:tc>
          <w:tcPr>
            <w:tcW w:w="4554" w:type="pct"/>
            <w:shd w:val="clear" w:color="auto" w:fill="auto"/>
          </w:tcPr>
          <w:p w14:paraId="76FE774E" w14:textId="77777777" w:rsidR="00BF135C" w:rsidRPr="005C79B3" w:rsidRDefault="00BF135C" w:rsidP="00CC73CC">
            <w:pPr>
              <w:jc w:val="both"/>
              <w:rPr>
                <w:rFonts w:asciiTheme="majorHAnsi" w:hAnsiTheme="majorHAnsi" w:cstheme="majorHAnsi"/>
                <w:sz w:val="24"/>
                <w:szCs w:val="24"/>
              </w:rPr>
            </w:pPr>
            <w:r w:rsidRPr="005C79B3">
              <w:rPr>
                <w:rFonts w:asciiTheme="majorHAnsi" w:hAnsiTheme="majorHAnsi" w:cstheme="majorHAnsi"/>
                <w:sz w:val="24"/>
                <w:szCs w:val="24"/>
              </w:rPr>
              <w:t>Vrednovanje i ocjenjivanje znanja učenika je redovno i raznovrsno. Učenici su upoznati sa kriterijumima ocjenjivanja. Nastavnica ocjenjuje sve četiri jezičke vještine. Pokazano znanje učenika na času nije u skladu je sa ocjenama u dnevniku. Srednja ocjena u posjećenom odjeljenju je preko 4,5, iako su tokom časa uočeni nedostaci u znanju učenika četvrtog razreda (greške pri izgovoru pojedinih fonema, nedostatak poznavanja osnovnog vokabulara, gramatike...). Budući da se radi o izbornom predmetu, nastavnica je istakla u razgovoru sa nadzornicom, da nastoji da ocjena motivišuće djeluje na učenika.</w:t>
            </w:r>
          </w:p>
          <w:p w14:paraId="1B33E65F" w14:textId="77777777" w:rsidR="00BF135C" w:rsidRPr="005C79B3" w:rsidRDefault="00BF135C" w:rsidP="00CC73CC">
            <w:pPr>
              <w:jc w:val="both"/>
              <w:rPr>
                <w:rFonts w:asciiTheme="majorHAnsi" w:hAnsiTheme="majorHAnsi" w:cstheme="majorHAnsi"/>
                <w:sz w:val="24"/>
                <w:szCs w:val="24"/>
              </w:rPr>
            </w:pPr>
          </w:p>
        </w:tc>
      </w:tr>
      <w:tr w:rsidR="00BF135C" w:rsidRPr="005C79B3" w14:paraId="58E401F5" w14:textId="77777777" w:rsidTr="00CC73CC">
        <w:trPr>
          <w:trHeight w:val="20"/>
        </w:trPr>
        <w:tc>
          <w:tcPr>
            <w:tcW w:w="446" w:type="pct"/>
            <w:shd w:val="clear" w:color="auto" w:fill="auto"/>
          </w:tcPr>
          <w:p w14:paraId="3B7E9383" w14:textId="77777777" w:rsidR="00BF135C" w:rsidRPr="005C79B3" w:rsidRDefault="00BF135C" w:rsidP="00CC73CC">
            <w:pPr>
              <w:spacing w:line="276" w:lineRule="auto"/>
              <w:rPr>
                <w:rFonts w:asciiTheme="majorHAnsi" w:hAnsiTheme="majorHAnsi" w:cstheme="majorHAnsi"/>
                <w:sz w:val="24"/>
                <w:szCs w:val="24"/>
              </w:rPr>
            </w:pPr>
          </w:p>
        </w:tc>
        <w:tc>
          <w:tcPr>
            <w:tcW w:w="4554" w:type="pct"/>
            <w:shd w:val="clear" w:color="auto" w:fill="auto"/>
          </w:tcPr>
          <w:p w14:paraId="01EDDB17" w14:textId="77777777" w:rsidR="00BF135C" w:rsidRPr="005C79B3" w:rsidRDefault="00BF135C" w:rsidP="00CC73CC">
            <w:pPr>
              <w:jc w:val="both"/>
              <w:rPr>
                <w:rFonts w:asciiTheme="majorHAnsi" w:hAnsiTheme="majorHAnsi" w:cstheme="majorHAnsi"/>
                <w:i/>
                <w:sz w:val="24"/>
                <w:szCs w:val="24"/>
              </w:rPr>
            </w:pPr>
            <w:r w:rsidRPr="005C79B3">
              <w:rPr>
                <w:rFonts w:asciiTheme="majorHAnsi" w:hAnsiTheme="majorHAnsi" w:cstheme="majorHAnsi"/>
                <w:b/>
                <w:i/>
                <w:sz w:val="24"/>
                <w:szCs w:val="24"/>
              </w:rPr>
              <w:t>Preporuke</w:t>
            </w:r>
            <w:r w:rsidRPr="005C79B3">
              <w:rPr>
                <w:rFonts w:asciiTheme="majorHAnsi" w:hAnsiTheme="majorHAnsi" w:cstheme="majorHAnsi"/>
                <w:i/>
                <w:sz w:val="24"/>
                <w:szCs w:val="24"/>
              </w:rPr>
              <w:t>:</w:t>
            </w:r>
          </w:p>
          <w:p w14:paraId="1CFAB44F" w14:textId="77777777" w:rsidR="00BF135C" w:rsidRPr="005C79B3" w:rsidRDefault="00BF135C" w:rsidP="00BF135C">
            <w:pPr>
              <w:pStyle w:val="ListParagraph"/>
              <w:numPr>
                <w:ilvl w:val="0"/>
                <w:numId w:val="34"/>
              </w:numPr>
              <w:spacing w:line="276" w:lineRule="auto"/>
              <w:rPr>
                <w:rFonts w:asciiTheme="majorHAnsi" w:hAnsiTheme="majorHAnsi" w:cstheme="majorHAnsi"/>
                <w:sz w:val="24"/>
                <w:szCs w:val="24"/>
              </w:rPr>
            </w:pPr>
            <w:r w:rsidRPr="005C79B3">
              <w:rPr>
                <w:rFonts w:asciiTheme="majorHAnsi" w:hAnsiTheme="majorHAnsi" w:cstheme="majorHAnsi"/>
                <w:sz w:val="24"/>
                <w:szCs w:val="24"/>
              </w:rPr>
              <w:t>Uskladiti ocjene učenika sa nivoom znanja.</w:t>
            </w:r>
          </w:p>
        </w:tc>
      </w:tr>
    </w:tbl>
    <w:p w14:paraId="45C0241A" w14:textId="77777777" w:rsidR="00BF135C" w:rsidRPr="000E3BE9" w:rsidRDefault="00BF135C" w:rsidP="00BF135C">
      <w:pPr>
        <w:rPr>
          <w:rFonts w:asciiTheme="majorHAnsi" w:hAnsiTheme="majorHAnsi" w:cstheme="majorHAnsi"/>
          <w:sz w:val="24"/>
          <w:szCs w:val="24"/>
          <w:lang w:val="sr-Latn-RS"/>
        </w:rPr>
      </w:pPr>
    </w:p>
    <w:p w14:paraId="1A203632" w14:textId="77777777" w:rsidR="0062541F" w:rsidRDefault="0062541F" w:rsidP="0062541F">
      <w:pPr>
        <w:spacing w:after="0"/>
        <w:rPr>
          <w:rFonts w:ascii="Bookman Old Style" w:hAnsi="Bookman Old Style"/>
        </w:rPr>
      </w:pPr>
    </w:p>
    <w:p w14:paraId="60CBD75B" w14:textId="0D248B33" w:rsidR="0062541F" w:rsidRDefault="0062541F">
      <w:pPr>
        <w:rPr>
          <w:rFonts w:ascii="Bookman Old Style" w:hAnsi="Bookman Old Style"/>
        </w:rPr>
      </w:pPr>
      <w:r>
        <w:rPr>
          <w:rFonts w:ascii="Bookman Old Style" w:hAnsi="Bookman Old Style"/>
        </w:rPr>
        <w:br w:type="page"/>
      </w:r>
    </w:p>
    <w:tbl>
      <w:tblPr>
        <w:tblStyle w:val="TableGrid"/>
        <w:tblW w:w="5000" w:type="pct"/>
        <w:tblLook w:val="04A0" w:firstRow="1" w:lastRow="0" w:firstColumn="1" w:lastColumn="0" w:noHBand="0" w:noVBand="1"/>
      </w:tblPr>
      <w:tblGrid>
        <w:gridCol w:w="4531"/>
        <w:gridCol w:w="4531"/>
      </w:tblGrid>
      <w:tr w:rsidR="00BF135C" w:rsidRPr="008A0A4E" w14:paraId="6BC65EF2" w14:textId="77777777" w:rsidTr="00CC73CC">
        <w:tc>
          <w:tcPr>
            <w:tcW w:w="5000" w:type="pct"/>
            <w:gridSpan w:val="2"/>
          </w:tcPr>
          <w:p w14:paraId="45EB37BE" w14:textId="77777777" w:rsidR="00BF135C" w:rsidRPr="008A0A4E" w:rsidRDefault="00BF135C" w:rsidP="00CC73CC">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lastRenderedPageBreak/>
              <w:t>Prosvjetni nadzornik: Nataša Rašović</w:t>
            </w:r>
          </w:p>
        </w:tc>
      </w:tr>
      <w:tr w:rsidR="00BF135C" w:rsidRPr="008A0A4E" w14:paraId="7B9D279C" w14:textId="77777777" w:rsidTr="00CC73CC">
        <w:tc>
          <w:tcPr>
            <w:tcW w:w="5000" w:type="pct"/>
            <w:gridSpan w:val="2"/>
          </w:tcPr>
          <w:p w14:paraId="34354B79" w14:textId="77777777" w:rsidR="00BF135C" w:rsidRPr="008A0A4E" w:rsidRDefault="00BF135C" w:rsidP="00CC73CC">
            <w:pPr>
              <w:autoSpaceDE w:val="0"/>
              <w:autoSpaceDN w:val="0"/>
              <w:adjustRightInd w:val="0"/>
              <w:rPr>
                <w:rFonts w:asciiTheme="majorHAnsi" w:hAnsiTheme="majorHAnsi" w:cstheme="majorHAnsi"/>
                <w:b/>
                <w:sz w:val="20"/>
                <w:szCs w:val="20"/>
              </w:rPr>
            </w:pPr>
            <w:r w:rsidRPr="008A0A4E">
              <w:rPr>
                <w:rFonts w:asciiTheme="majorHAnsi" w:hAnsiTheme="majorHAnsi" w:cstheme="majorHAnsi"/>
                <w:b/>
                <w:sz w:val="20"/>
                <w:szCs w:val="20"/>
              </w:rPr>
              <w:t>1.1.4.</w:t>
            </w:r>
            <w:r>
              <w:rPr>
                <w:rFonts w:asciiTheme="majorHAnsi" w:hAnsiTheme="majorHAnsi" w:cstheme="majorHAnsi"/>
                <w:b/>
                <w:sz w:val="20"/>
                <w:szCs w:val="20"/>
              </w:rPr>
              <w:t xml:space="preserve"> Ruski jezik</w:t>
            </w:r>
            <w:r w:rsidRPr="008A0A4E">
              <w:rPr>
                <w:rFonts w:asciiTheme="majorHAnsi" w:hAnsiTheme="majorHAnsi" w:cstheme="majorHAnsi"/>
                <w:b/>
                <w:sz w:val="20"/>
                <w:szCs w:val="20"/>
              </w:rPr>
              <w:t xml:space="preserve"> </w:t>
            </w:r>
          </w:p>
        </w:tc>
      </w:tr>
      <w:tr w:rsidR="00BF135C" w:rsidRPr="008A0A4E" w14:paraId="0C7A6F30" w14:textId="77777777" w:rsidTr="00CC73CC">
        <w:trPr>
          <w:trHeight w:val="20"/>
        </w:trPr>
        <w:tc>
          <w:tcPr>
            <w:tcW w:w="5000" w:type="pct"/>
            <w:gridSpan w:val="2"/>
            <w:tcBorders>
              <w:bottom w:val="single" w:sz="4" w:space="0" w:color="auto"/>
            </w:tcBorders>
          </w:tcPr>
          <w:p w14:paraId="570596E3" w14:textId="77777777" w:rsidR="00BF135C" w:rsidRPr="008A0A4E" w:rsidRDefault="00BF135C" w:rsidP="00CC73CC">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(naziv nastavnog predmeta)</w:t>
            </w:r>
          </w:p>
        </w:tc>
      </w:tr>
      <w:tr w:rsidR="00BF135C" w:rsidRPr="008A0A4E" w14:paraId="2816EC39" w14:textId="77777777" w:rsidTr="00CC73CC">
        <w:tc>
          <w:tcPr>
            <w:tcW w:w="2500" w:type="pct"/>
            <w:tcBorders>
              <w:bottom w:val="nil"/>
              <w:right w:val="nil"/>
            </w:tcBorders>
          </w:tcPr>
          <w:p w14:paraId="50084D6B" w14:textId="2F63D4CF" w:rsidR="00BF135C" w:rsidRPr="008A0A4E" w:rsidRDefault="00BF135C" w:rsidP="00CC73CC">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Ukupan broj nastavnika po datom predmetu: </w:t>
            </w:r>
          </w:p>
        </w:tc>
        <w:tc>
          <w:tcPr>
            <w:tcW w:w="2500" w:type="pct"/>
            <w:tcBorders>
              <w:left w:val="nil"/>
              <w:bottom w:val="nil"/>
            </w:tcBorders>
          </w:tcPr>
          <w:p w14:paraId="698ED890" w14:textId="1F331946" w:rsidR="00BF135C" w:rsidRPr="008A0A4E" w:rsidRDefault="00BF135C" w:rsidP="00CC73CC">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w:t>
            </w:r>
          </w:p>
        </w:tc>
      </w:tr>
      <w:tr w:rsidR="00BF135C" w:rsidRPr="008A0A4E" w14:paraId="13B892CA" w14:textId="77777777" w:rsidTr="00CC73CC">
        <w:tc>
          <w:tcPr>
            <w:tcW w:w="2500" w:type="pct"/>
            <w:tcBorders>
              <w:top w:val="nil"/>
              <w:bottom w:val="nil"/>
              <w:right w:val="nil"/>
            </w:tcBorders>
          </w:tcPr>
          <w:p w14:paraId="12710D5E" w14:textId="23E7C525" w:rsidR="00BF135C" w:rsidRPr="008A0A4E" w:rsidRDefault="00BF135C" w:rsidP="00CC73CC">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161A8DA4" w14:textId="065D59EA" w:rsidR="00BF135C" w:rsidRPr="008A0A4E" w:rsidRDefault="00BF135C" w:rsidP="00CC73CC">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w:t>
            </w:r>
          </w:p>
        </w:tc>
      </w:tr>
      <w:tr w:rsidR="00BF135C" w:rsidRPr="008A0A4E" w14:paraId="48E2FE91" w14:textId="77777777" w:rsidTr="00CC73CC">
        <w:tc>
          <w:tcPr>
            <w:tcW w:w="2500" w:type="pct"/>
            <w:tcBorders>
              <w:top w:val="nil"/>
              <w:bottom w:val="nil"/>
              <w:right w:val="nil"/>
            </w:tcBorders>
          </w:tcPr>
          <w:p w14:paraId="2AE40A6E" w14:textId="436C7F45" w:rsidR="00BF135C" w:rsidRPr="008A0A4E" w:rsidRDefault="00BF135C" w:rsidP="00BF135C">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Posjećena odjeljenja:</w:t>
            </w:r>
          </w:p>
        </w:tc>
        <w:tc>
          <w:tcPr>
            <w:tcW w:w="2500" w:type="pct"/>
            <w:tcBorders>
              <w:top w:val="nil"/>
              <w:left w:val="nil"/>
              <w:bottom w:val="nil"/>
            </w:tcBorders>
          </w:tcPr>
          <w:p w14:paraId="0970D689" w14:textId="345B58A0" w:rsidR="00BF135C" w:rsidRPr="008A0A4E" w:rsidRDefault="00BF135C" w:rsidP="00CC73CC">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III-9</w:t>
            </w:r>
          </w:p>
        </w:tc>
      </w:tr>
      <w:tr w:rsidR="00BF135C" w:rsidRPr="008A0A4E" w14:paraId="626C903A" w14:textId="77777777" w:rsidTr="00CC73CC">
        <w:tc>
          <w:tcPr>
            <w:tcW w:w="2500" w:type="pct"/>
            <w:tcBorders>
              <w:top w:val="nil"/>
              <w:right w:val="nil"/>
            </w:tcBorders>
          </w:tcPr>
          <w:p w14:paraId="474CCE60" w14:textId="0D82DBE9" w:rsidR="00BF135C" w:rsidRPr="008A0A4E" w:rsidRDefault="00BF135C" w:rsidP="00CC73CC">
            <w:pPr>
              <w:spacing w:line="276" w:lineRule="auto"/>
              <w:rPr>
                <w:rFonts w:asciiTheme="majorHAnsi" w:hAnsiTheme="majorHAnsi" w:cstheme="majorHAnsi"/>
                <w:sz w:val="20"/>
                <w:szCs w:val="20"/>
              </w:rPr>
            </w:pPr>
            <w:r w:rsidRPr="008A0A4E">
              <w:rPr>
                <w:rFonts w:asciiTheme="majorHAnsi" w:hAnsiTheme="majorHAnsi" w:cstheme="majorHAnsi"/>
                <w:sz w:val="20"/>
                <w:szCs w:val="20"/>
              </w:rPr>
              <w:t xml:space="preserve">Broj posjećenih časova: </w:t>
            </w:r>
          </w:p>
        </w:tc>
        <w:tc>
          <w:tcPr>
            <w:tcW w:w="2500" w:type="pct"/>
            <w:tcBorders>
              <w:top w:val="nil"/>
              <w:left w:val="nil"/>
            </w:tcBorders>
          </w:tcPr>
          <w:p w14:paraId="68962093" w14:textId="464F246C" w:rsidR="00BF135C" w:rsidRPr="008A0A4E" w:rsidRDefault="00BF135C" w:rsidP="00CC73CC">
            <w:pPr>
              <w:spacing w:line="276" w:lineRule="auto"/>
              <w:rPr>
                <w:rFonts w:asciiTheme="majorHAnsi" w:hAnsiTheme="majorHAnsi" w:cstheme="majorHAnsi"/>
                <w:sz w:val="20"/>
                <w:szCs w:val="20"/>
              </w:rPr>
            </w:pPr>
            <w:r>
              <w:rPr>
                <w:rFonts w:asciiTheme="majorHAnsi" w:hAnsiTheme="majorHAnsi" w:cstheme="majorHAnsi"/>
                <w:sz w:val="20"/>
                <w:szCs w:val="20"/>
              </w:rPr>
              <w:t>1</w:t>
            </w:r>
          </w:p>
        </w:tc>
      </w:tr>
    </w:tbl>
    <w:p w14:paraId="79E5DF54" w14:textId="77777777" w:rsidR="00BF135C" w:rsidRPr="008726D9" w:rsidRDefault="00BF135C" w:rsidP="00BF135C">
      <w:pPr>
        <w:spacing w:after="0" w:line="276" w:lineRule="auto"/>
        <w:rPr>
          <w:rFonts w:ascii="Bookman Old Style" w:hAnsi="Bookman Old Style" w:cs="Arial"/>
          <w:sz w:val="20"/>
          <w:szCs w:val="20"/>
        </w:rPr>
      </w:pPr>
    </w:p>
    <w:p w14:paraId="02B586B1" w14:textId="77777777" w:rsidR="00BF135C" w:rsidRDefault="00BF135C" w:rsidP="00BF135C">
      <w:r w:rsidRPr="00F5246F">
        <w:object w:dxaOrig="14688" w:dyaOrig="4170" w14:anchorId="6EC991CC">
          <v:shape id="_x0000_i1028" type="#_x0000_t75" style="width:453pt;height:130.5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8" DrawAspect="Content" ObjectID="_1794990282" r:id="rId17"/>
        </w:object>
      </w:r>
    </w:p>
    <w:p w14:paraId="08FCDA71" w14:textId="77777777" w:rsidR="00BF135C" w:rsidRPr="008726D9" w:rsidRDefault="00BF135C" w:rsidP="00BF135C">
      <w:pPr>
        <w:spacing w:after="0" w:line="240"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BF135C" w:rsidRPr="00F97C40" w14:paraId="2D9892AE" w14:textId="77777777" w:rsidTr="00CC73CC">
        <w:trPr>
          <w:cantSplit/>
          <w:trHeight w:val="20"/>
        </w:trPr>
        <w:tc>
          <w:tcPr>
            <w:tcW w:w="446" w:type="pct"/>
            <w:shd w:val="clear" w:color="auto" w:fill="auto"/>
          </w:tcPr>
          <w:p w14:paraId="6754E5FC"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 xml:space="preserve">R.br. </w:t>
            </w:r>
          </w:p>
        </w:tc>
        <w:tc>
          <w:tcPr>
            <w:tcW w:w="4554" w:type="pct"/>
            <w:shd w:val="clear" w:color="auto" w:fill="auto"/>
          </w:tcPr>
          <w:p w14:paraId="3F07E993"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Obrazloženje</w:t>
            </w:r>
          </w:p>
        </w:tc>
      </w:tr>
      <w:tr w:rsidR="00BF135C" w:rsidRPr="007D24A3" w14:paraId="620A73BA" w14:textId="77777777" w:rsidTr="00CC73CC">
        <w:trPr>
          <w:cantSplit/>
          <w:trHeight w:val="20"/>
        </w:trPr>
        <w:tc>
          <w:tcPr>
            <w:tcW w:w="446" w:type="pct"/>
            <w:shd w:val="clear" w:color="auto" w:fill="auto"/>
          </w:tcPr>
          <w:p w14:paraId="513FF4BA"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stand.</w:t>
            </w:r>
          </w:p>
        </w:tc>
        <w:tc>
          <w:tcPr>
            <w:tcW w:w="4554" w:type="pct"/>
            <w:vMerge w:val="restart"/>
            <w:shd w:val="clear" w:color="auto" w:fill="auto"/>
          </w:tcPr>
          <w:p w14:paraId="1D9C6368" w14:textId="77777777" w:rsidR="00BF135C" w:rsidRPr="005C79B3" w:rsidRDefault="00BF135C" w:rsidP="00CC73CC">
            <w:p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Nastava se odvija prema godišnjim planovima rada, prilagođenim aktuelnom školskom kalendaru, koji sadrže sve bitne elemente za obavezni dio Predmetnog programa. Planovi ne sadrže međupredmetne teme i otvoreni dio kurikuluma. Nastavnica piše osvrt na realizaciju. Dinamika realizacije odgovara planiranom. Nastavnica se redovno priprema za nastavu, pripreme su uglavnom usmjerene na aktivnosti učenika, bez osvrta na realizaciju. Nastavnica priprema PP prezentacije i pisane materijale za učenike.</w:t>
            </w:r>
          </w:p>
          <w:p w14:paraId="139E4C79" w14:textId="77777777" w:rsidR="00BF135C" w:rsidRPr="005C79B3" w:rsidRDefault="00BF135C" w:rsidP="00CC73CC">
            <w:pPr>
              <w:spacing w:line="276" w:lineRule="auto"/>
              <w:jc w:val="both"/>
              <w:rPr>
                <w:rFonts w:asciiTheme="majorHAnsi" w:hAnsiTheme="majorHAnsi" w:cstheme="majorHAnsi"/>
                <w:sz w:val="24"/>
                <w:szCs w:val="24"/>
              </w:rPr>
            </w:pPr>
          </w:p>
          <w:p w14:paraId="3AE88092" w14:textId="77777777" w:rsidR="00BF135C" w:rsidRPr="005C79B3" w:rsidRDefault="00BF135C" w:rsidP="00CC73CC">
            <w:pPr>
              <w:jc w:val="both"/>
              <w:rPr>
                <w:rFonts w:asciiTheme="majorHAnsi" w:hAnsiTheme="majorHAnsi" w:cstheme="majorHAnsi"/>
                <w:i/>
                <w:sz w:val="24"/>
                <w:szCs w:val="24"/>
              </w:rPr>
            </w:pPr>
            <w:r w:rsidRPr="005C79B3">
              <w:rPr>
                <w:rFonts w:asciiTheme="majorHAnsi" w:hAnsiTheme="majorHAnsi" w:cstheme="majorHAnsi"/>
                <w:b/>
                <w:i/>
                <w:sz w:val="24"/>
                <w:szCs w:val="24"/>
              </w:rPr>
              <w:t>Preporuka</w:t>
            </w:r>
            <w:r w:rsidRPr="005C79B3">
              <w:rPr>
                <w:rFonts w:asciiTheme="majorHAnsi" w:hAnsiTheme="majorHAnsi" w:cstheme="majorHAnsi"/>
                <w:i/>
                <w:sz w:val="24"/>
                <w:szCs w:val="24"/>
              </w:rPr>
              <w:t>:</w:t>
            </w:r>
          </w:p>
          <w:p w14:paraId="049926E0" w14:textId="77777777" w:rsidR="00BF135C" w:rsidRPr="005C79B3" w:rsidRDefault="00BF135C" w:rsidP="00CC73CC">
            <w:pPr>
              <w:pStyle w:val="ListParagraph"/>
              <w:numPr>
                <w:ilvl w:val="0"/>
                <w:numId w:val="32"/>
              </w:num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U Godišnje planove rada uvrstiti otvoreni dio kurikuluma i međupredmetne teme. Pisati osvrt na realizaciju dnevnih priprema.</w:t>
            </w:r>
          </w:p>
          <w:p w14:paraId="02751DF2" w14:textId="77777777" w:rsidR="00BF135C" w:rsidRPr="005C79B3" w:rsidRDefault="00BF135C" w:rsidP="00CC73CC">
            <w:pPr>
              <w:pStyle w:val="ListParagraph"/>
              <w:jc w:val="both"/>
              <w:rPr>
                <w:rFonts w:asciiTheme="majorHAnsi" w:hAnsiTheme="majorHAnsi" w:cstheme="majorHAnsi"/>
                <w:sz w:val="24"/>
                <w:szCs w:val="24"/>
              </w:rPr>
            </w:pPr>
          </w:p>
        </w:tc>
      </w:tr>
      <w:tr w:rsidR="00BF135C" w:rsidRPr="00F97C40" w14:paraId="4D2D6395" w14:textId="77777777" w:rsidTr="00CC73CC">
        <w:trPr>
          <w:trHeight w:val="20"/>
        </w:trPr>
        <w:tc>
          <w:tcPr>
            <w:tcW w:w="446" w:type="pct"/>
            <w:shd w:val="clear" w:color="auto" w:fill="auto"/>
          </w:tcPr>
          <w:p w14:paraId="460683DC" w14:textId="77777777" w:rsidR="00BF135C" w:rsidRPr="005C79B3" w:rsidRDefault="00BF135C" w:rsidP="00CC73CC">
            <w:pPr>
              <w:spacing w:line="276" w:lineRule="auto"/>
              <w:jc w:val="both"/>
              <w:rPr>
                <w:rFonts w:asciiTheme="majorHAnsi" w:hAnsiTheme="majorHAnsi" w:cstheme="majorHAnsi"/>
                <w:sz w:val="24"/>
                <w:szCs w:val="24"/>
              </w:rPr>
            </w:pPr>
            <w:r w:rsidRPr="005C79B3">
              <w:rPr>
                <w:rFonts w:asciiTheme="majorHAnsi" w:hAnsiTheme="majorHAnsi" w:cstheme="majorHAnsi"/>
                <w:bCs/>
                <w:sz w:val="24"/>
                <w:szCs w:val="24"/>
              </w:rPr>
              <w:t xml:space="preserve">1.1. </w:t>
            </w:r>
          </w:p>
        </w:tc>
        <w:tc>
          <w:tcPr>
            <w:tcW w:w="4554" w:type="pct"/>
            <w:vMerge/>
            <w:shd w:val="clear" w:color="auto" w:fill="auto"/>
          </w:tcPr>
          <w:p w14:paraId="02FD5EE0" w14:textId="77777777" w:rsidR="00BF135C" w:rsidRPr="005C79B3" w:rsidRDefault="00BF135C" w:rsidP="00CC73CC">
            <w:pPr>
              <w:spacing w:line="276" w:lineRule="auto"/>
              <w:rPr>
                <w:rFonts w:asciiTheme="majorHAnsi" w:hAnsiTheme="majorHAnsi" w:cstheme="majorHAnsi"/>
                <w:sz w:val="24"/>
                <w:szCs w:val="24"/>
              </w:rPr>
            </w:pPr>
          </w:p>
        </w:tc>
      </w:tr>
      <w:tr w:rsidR="00BF135C" w:rsidRPr="007D24A3" w14:paraId="514B2EDA" w14:textId="77777777" w:rsidTr="00BF135C">
        <w:trPr>
          <w:cantSplit/>
          <w:trHeight w:val="7664"/>
        </w:trPr>
        <w:tc>
          <w:tcPr>
            <w:tcW w:w="446" w:type="pct"/>
            <w:shd w:val="clear" w:color="auto" w:fill="auto"/>
          </w:tcPr>
          <w:p w14:paraId="61522B6A"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lastRenderedPageBreak/>
              <w:t>1.2.</w:t>
            </w:r>
          </w:p>
          <w:p w14:paraId="28585BA6" w14:textId="77777777" w:rsidR="00BF135C" w:rsidRPr="005C79B3" w:rsidRDefault="00BF135C" w:rsidP="00CC73CC">
            <w:pPr>
              <w:spacing w:line="276" w:lineRule="auto"/>
              <w:jc w:val="both"/>
              <w:rPr>
                <w:rFonts w:asciiTheme="majorHAnsi" w:hAnsiTheme="majorHAnsi" w:cstheme="majorHAnsi"/>
                <w:bCs/>
                <w:sz w:val="24"/>
                <w:szCs w:val="24"/>
              </w:rPr>
            </w:pPr>
          </w:p>
        </w:tc>
        <w:tc>
          <w:tcPr>
            <w:tcW w:w="4554" w:type="pct"/>
            <w:shd w:val="clear" w:color="auto" w:fill="auto"/>
          </w:tcPr>
          <w:p w14:paraId="60C0B67C" w14:textId="77777777" w:rsidR="00BF135C" w:rsidRPr="005C79B3" w:rsidRDefault="00BF135C" w:rsidP="00CC73CC">
            <w:pPr>
              <w:jc w:val="both"/>
              <w:rPr>
                <w:rFonts w:asciiTheme="majorHAnsi" w:hAnsiTheme="majorHAnsi" w:cstheme="majorHAnsi"/>
                <w:sz w:val="24"/>
                <w:szCs w:val="24"/>
              </w:rPr>
            </w:pPr>
            <w:r w:rsidRPr="005C79B3">
              <w:rPr>
                <w:rFonts w:asciiTheme="majorHAnsi" w:hAnsiTheme="majorHAnsi" w:cstheme="majorHAnsi"/>
                <w:sz w:val="24"/>
                <w:szCs w:val="24"/>
              </w:rPr>
              <w:t>Posjećeni čas ruskog jezika strukturiran je u skladu sa didaktičko-metodičkim zahtjevima, a nastava je organizovana tako da se uvažavaju razlike u saznajnom potencijalu učenika. Etape časa su jasno izdvojene, aktivnosti koje se smjenjuju unose dinamiku i dovode do dostizanja planiranih ishoda učenja. Uvodne aktivnosti (brainstorming) su zainteresovale učenike i uvele ih u temu časa. Na glavnom dijelu časa učenici su pratili PP prezentaciju, koja je na prilagođen i zanimljiv način obogatila njihova saznanja iz tradicije i kulture Rusije. Izradu vježbanja pratila je određena užurbanost, tako da jedan dio učenika nije čuo ili shvatio koji su tačni odgovori i zašto. Kraj časa bio je rezervisan za jezičku igru u kojoj su svi učenici rado učestvovali. Instrukcije, pitanja i objašnjenja nastavnica su uglavnom jasni. Uočava se ubrzan tempo čitanja kod nastavnice, što može unijeti zabunu i dovesti do nerazumijevanja pročitanog. U nastavi ruskog jezika koriste se raznovrsna nastavna sredstva i pomagala, što nastavu čini zanimljivom i učenike podstiče na rad. Nastavnica sa učenicima razvija međusobno povjerenje i poštovanje, komunikacija je srdačna, atmosfera na časovima radna. Ona motiviše učenike, podstiče na rad, a učenici su aktivni i zainteresovani, sami ili u paru dolaze do zaključaka i rješenja. I pored određenih nedostataka svojstvenih nastavniku-početniku, može se zaključiti da uz redovno pripremanje i samousavršavanje nastavnica ima potencijala da izvodi kvalitetnu nastavu ruskog jezika.</w:t>
            </w:r>
          </w:p>
          <w:p w14:paraId="5C25A250" w14:textId="77777777" w:rsidR="00BF135C" w:rsidRPr="005C79B3" w:rsidRDefault="00BF135C" w:rsidP="00CC73CC">
            <w:pPr>
              <w:jc w:val="both"/>
              <w:rPr>
                <w:rFonts w:asciiTheme="majorHAnsi" w:hAnsiTheme="majorHAnsi" w:cstheme="majorHAnsi"/>
                <w:sz w:val="24"/>
                <w:szCs w:val="24"/>
              </w:rPr>
            </w:pPr>
          </w:p>
          <w:p w14:paraId="2AD0CD27" w14:textId="77777777" w:rsidR="00BF135C" w:rsidRPr="005C79B3" w:rsidRDefault="00BF135C" w:rsidP="00CC73CC">
            <w:pPr>
              <w:jc w:val="both"/>
              <w:rPr>
                <w:rFonts w:asciiTheme="majorHAnsi" w:hAnsiTheme="majorHAnsi" w:cstheme="majorHAnsi"/>
                <w:i/>
                <w:sz w:val="24"/>
                <w:szCs w:val="24"/>
              </w:rPr>
            </w:pPr>
            <w:r w:rsidRPr="005C79B3">
              <w:rPr>
                <w:rFonts w:asciiTheme="majorHAnsi" w:hAnsiTheme="majorHAnsi" w:cstheme="majorHAnsi"/>
                <w:b/>
                <w:i/>
                <w:sz w:val="24"/>
                <w:szCs w:val="24"/>
              </w:rPr>
              <w:t>Preporuka</w:t>
            </w:r>
            <w:r w:rsidRPr="005C79B3">
              <w:rPr>
                <w:rFonts w:asciiTheme="majorHAnsi" w:hAnsiTheme="majorHAnsi" w:cstheme="majorHAnsi"/>
                <w:i/>
                <w:sz w:val="24"/>
                <w:szCs w:val="24"/>
              </w:rPr>
              <w:t>:</w:t>
            </w:r>
          </w:p>
          <w:p w14:paraId="275B0ED6" w14:textId="77777777" w:rsidR="00BF135C" w:rsidRPr="005C79B3" w:rsidRDefault="00BF135C" w:rsidP="00CC73CC">
            <w:pPr>
              <w:jc w:val="both"/>
              <w:rPr>
                <w:rFonts w:asciiTheme="majorHAnsi" w:hAnsiTheme="majorHAnsi" w:cstheme="majorHAnsi"/>
                <w:i/>
                <w:sz w:val="24"/>
                <w:szCs w:val="24"/>
              </w:rPr>
            </w:pPr>
          </w:p>
          <w:p w14:paraId="6B54EE06" w14:textId="77777777" w:rsidR="00BF135C" w:rsidRPr="005C79B3" w:rsidRDefault="00BF135C" w:rsidP="00CC73CC">
            <w:pPr>
              <w:pStyle w:val="ListParagraph"/>
              <w:numPr>
                <w:ilvl w:val="0"/>
                <w:numId w:val="32"/>
              </w:numPr>
              <w:jc w:val="both"/>
              <w:rPr>
                <w:rFonts w:asciiTheme="majorHAnsi" w:hAnsiTheme="majorHAnsi" w:cstheme="majorHAnsi"/>
                <w:i/>
                <w:sz w:val="24"/>
                <w:szCs w:val="24"/>
              </w:rPr>
            </w:pPr>
            <w:r w:rsidRPr="005C79B3">
              <w:rPr>
                <w:rFonts w:asciiTheme="majorHAnsi" w:hAnsiTheme="majorHAnsi" w:cstheme="majorHAnsi"/>
                <w:sz w:val="24"/>
                <w:szCs w:val="24"/>
              </w:rPr>
              <w:t>Tempo čitanja i govora prilagoditi saznajnom nivou učenika, govoriti razgovjetno i kod učenika insistirati na pravilnom izgovoru i intonaciji. Uvjeriti se da su svi učenici shvatili izradu vježbanja i zadataka.</w:t>
            </w:r>
          </w:p>
          <w:p w14:paraId="4387F191" w14:textId="77777777" w:rsidR="00BF135C" w:rsidRPr="005C79B3" w:rsidRDefault="00BF135C" w:rsidP="00CC73CC">
            <w:pPr>
              <w:jc w:val="both"/>
              <w:rPr>
                <w:rFonts w:asciiTheme="majorHAnsi" w:hAnsiTheme="majorHAnsi" w:cstheme="majorHAnsi"/>
                <w:sz w:val="24"/>
                <w:szCs w:val="24"/>
              </w:rPr>
            </w:pPr>
          </w:p>
        </w:tc>
      </w:tr>
      <w:tr w:rsidR="00BF135C" w:rsidRPr="00AA08EA" w14:paraId="277C8726" w14:textId="77777777" w:rsidTr="00CC73CC">
        <w:trPr>
          <w:cantSplit/>
          <w:trHeight w:val="1421"/>
        </w:trPr>
        <w:tc>
          <w:tcPr>
            <w:tcW w:w="446" w:type="pct"/>
            <w:shd w:val="clear" w:color="auto" w:fill="auto"/>
          </w:tcPr>
          <w:p w14:paraId="4C513F9B"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1.3.</w:t>
            </w:r>
          </w:p>
        </w:tc>
        <w:tc>
          <w:tcPr>
            <w:tcW w:w="4554" w:type="pct"/>
            <w:shd w:val="clear" w:color="auto" w:fill="auto"/>
          </w:tcPr>
          <w:p w14:paraId="6401F20D" w14:textId="77777777" w:rsidR="00BF135C" w:rsidRPr="005C79B3" w:rsidRDefault="00BF135C" w:rsidP="00CC73CC">
            <w:pPr>
              <w:jc w:val="both"/>
              <w:rPr>
                <w:rFonts w:asciiTheme="majorHAnsi" w:hAnsiTheme="majorHAnsi" w:cstheme="majorHAnsi"/>
                <w:sz w:val="24"/>
                <w:szCs w:val="24"/>
              </w:rPr>
            </w:pPr>
            <w:r w:rsidRPr="005C79B3">
              <w:rPr>
                <w:rFonts w:asciiTheme="majorHAnsi" w:hAnsiTheme="majorHAnsi" w:cstheme="majorHAnsi"/>
                <w:sz w:val="24"/>
                <w:szCs w:val="24"/>
              </w:rPr>
              <w:t>Nastavnica redovno prati i vrednuje postignuća učenika, koristeći različite tehnike ocjenjivanja, uz blagovremenu povratnu informaciju o njihovim postignućima. Najveći broj ocjena nalazi se u ličnoj bilježnici nastavnice, a ocjenjivanje je redovno i u odjeljenjskim knjigama. Pismeni zadaci su planirani, ali odabir tipova zadataka nije u skladu sa Predmetnim programom. Kriterijumi ocjenjivanja nijesu utvrđeni. Dodatna nastava se uglavnom realizuje, dopunska rijetko.</w:t>
            </w:r>
          </w:p>
          <w:p w14:paraId="39AFC745" w14:textId="77777777" w:rsidR="00BF135C" w:rsidRPr="005C79B3" w:rsidRDefault="00BF135C" w:rsidP="00CC73CC">
            <w:pPr>
              <w:jc w:val="both"/>
              <w:rPr>
                <w:rFonts w:asciiTheme="majorHAnsi" w:hAnsiTheme="majorHAnsi" w:cstheme="majorHAnsi"/>
                <w:sz w:val="24"/>
                <w:szCs w:val="24"/>
              </w:rPr>
            </w:pPr>
          </w:p>
        </w:tc>
      </w:tr>
      <w:tr w:rsidR="00BF135C" w:rsidRPr="00AA08EA" w14:paraId="0CA48947" w14:textId="77777777" w:rsidTr="00CC73CC">
        <w:trPr>
          <w:trHeight w:val="20"/>
        </w:trPr>
        <w:tc>
          <w:tcPr>
            <w:tcW w:w="446" w:type="pct"/>
            <w:shd w:val="clear" w:color="auto" w:fill="auto"/>
          </w:tcPr>
          <w:p w14:paraId="6F59718D" w14:textId="77777777" w:rsidR="00BF135C" w:rsidRPr="005C79B3" w:rsidRDefault="00BF135C" w:rsidP="00CC73CC">
            <w:pPr>
              <w:spacing w:line="276" w:lineRule="auto"/>
              <w:rPr>
                <w:rFonts w:asciiTheme="majorHAnsi" w:hAnsiTheme="majorHAnsi" w:cstheme="majorHAnsi"/>
                <w:sz w:val="24"/>
                <w:szCs w:val="24"/>
              </w:rPr>
            </w:pPr>
          </w:p>
        </w:tc>
        <w:tc>
          <w:tcPr>
            <w:tcW w:w="4554" w:type="pct"/>
            <w:shd w:val="clear" w:color="auto" w:fill="auto"/>
          </w:tcPr>
          <w:p w14:paraId="556629A1" w14:textId="77777777" w:rsidR="00BF135C" w:rsidRPr="005C79B3" w:rsidRDefault="00BF135C" w:rsidP="00CC73CC">
            <w:pPr>
              <w:jc w:val="both"/>
              <w:rPr>
                <w:rFonts w:asciiTheme="majorHAnsi" w:hAnsiTheme="majorHAnsi" w:cstheme="majorHAnsi"/>
                <w:i/>
                <w:sz w:val="24"/>
                <w:szCs w:val="24"/>
              </w:rPr>
            </w:pPr>
            <w:r w:rsidRPr="005C79B3">
              <w:rPr>
                <w:rFonts w:asciiTheme="majorHAnsi" w:hAnsiTheme="majorHAnsi" w:cstheme="majorHAnsi"/>
                <w:b/>
                <w:i/>
                <w:sz w:val="24"/>
                <w:szCs w:val="24"/>
              </w:rPr>
              <w:t>Preporuke</w:t>
            </w:r>
            <w:r w:rsidRPr="005C79B3">
              <w:rPr>
                <w:rFonts w:asciiTheme="majorHAnsi" w:hAnsiTheme="majorHAnsi" w:cstheme="majorHAnsi"/>
                <w:i/>
                <w:sz w:val="24"/>
                <w:szCs w:val="24"/>
              </w:rPr>
              <w:t>:</w:t>
            </w:r>
          </w:p>
          <w:p w14:paraId="0610E054" w14:textId="702BE57D" w:rsidR="00BF135C" w:rsidRPr="00BF135C" w:rsidRDefault="00BF135C" w:rsidP="00CC73CC">
            <w:pPr>
              <w:pStyle w:val="ListParagraph"/>
              <w:numPr>
                <w:ilvl w:val="0"/>
                <w:numId w:val="32"/>
              </w:numPr>
              <w:tabs>
                <w:tab w:val="left" w:pos="2856"/>
              </w:tabs>
              <w:spacing w:line="276" w:lineRule="auto"/>
              <w:rPr>
                <w:rFonts w:asciiTheme="majorHAnsi" w:hAnsiTheme="majorHAnsi" w:cstheme="majorHAnsi"/>
                <w:color w:val="0D0D0D" w:themeColor="text1" w:themeTint="F2"/>
                <w:sz w:val="24"/>
                <w:szCs w:val="24"/>
              </w:rPr>
            </w:pPr>
            <w:r w:rsidRPr="005C79B3">
              <w:rPr>
                <w:rFonts w:asciiTheme="majorHAnsi" w:hAnsiTheme="majorHAnsi" w:cstheme="majorHAnsi"/>
                <w:sz w:val="24"/>
                <w:szCs w:val="24"/>
              </w:rPr>
              <w:t>Pismene zadatke pripremati u skladu sa didaktičkim preporukama Predmetnog programa. Utvrditi kriterijume ocjenjivanja.</w:t>
            </w:r>
            <w:r w:rsidRPr="005C79B3">
              <w:rPr>
                <w:rFonts w:asciiTheme="majorHAnsi" w:hAnsiTheme="majorHAnsi" w:cstheme="majorHAnsi"/>
                <w:color w:val="0D0D0D" w:themeColor="text1" w:themeTint="F2"/>
                <w:sz w:val="24"/>
                <w:szCs w:val="24"/>
              </w:rPr>
              <w:t xml:space="preserve"> </w:t>
            </w:r>
          </w:p>
          <w:p w14:paraId="507AA8A4" w14:textId="77777777" w:rsidR="00BF135C" w:rsidRPr="005C79B3" w:rsidRDefault="00BF135C" w:rsidP="00BF135C">
            <w:pPr>
              <w:pStyle w:val="ListParagraph"/>
              <w:numPr>
                <w:ilvl w:val="0"/>
                <w:numId w:val="34"/>
              </w:numPr>
              <w:spacing w:line="276" w:lineRule="auto"/>
              <w:rPr>
                <w:rFonts w:asciiTheme="majorHAnsi" w:hAnsiTheme="majorHAnsi" w:cstheme="majorHAnsi"/>
                <w:sz w:val="24"/>
                <w:szCs w:val="24"/>
              </w:rPr>
            </w:pPr>
            <w:r w:rsidRPr="005C79B3">
              <w:rPr>
                <w:rFonts w:asciiTheme="majorHAnsi" w:hAnsiTheme="majorHAnsi" w:cstheme="majorHAnsi"/>
                <w:color w:val="0D0D0D" w:themeColor="text1" w:themeTint="F2"/>
                <w:sz w:val="24"/>
                <w:szCs w:val="24"/>
              </w:rPr>
              <w:t>Redovno održavati časove dopunske i dodatne nastave.</w:t>
            </w:r>
          </w:p>
        </w:tc>
      </w:tr>
    </w:tbl>
    <w:p w14:paraId="3FA81344" w14:textId="77777777" w:rsidR="0062541F" w:rsidRPr="008726D9" w:rsidRDefault="0062541F" w:rsidP="0062541F">
      <w:pPr>
        <w:spacing w:after="0" w:line="276" w:lineRule="auto"/>
        <w:rPr>
          <w:rFonts w:ascii="Bookman Old Style" w:hAnsi="Bookman Old Style" w:cs="Arial"/>
          <w:sz w:val="20"/>
          <w:szCs w:val="20"/>
        </w:rPr>
      </w:pPr>
    </w:p>
    <w:p w14:paraId="2DF7F3F1" w14:textId="77777777" w:rsidR="0062541F" w:rsidRPr="008726D9" w:rsidRDefault="0062541F" w:rsidP="0062541F">
      <w:pPr>
        <w:spacing w:after="0" w:line="276" w:lineRule="auto"/>
        <w:rPr>
          <w:rFonts w:ascii="Bookman Old Style" w:hAnsi="Bookman Old Style" w:cs="Arial"/>
          <w:b/>
          <w:sz w:val="20"/>
          <w:szCs w:val="20"/>
        </w:rPr>
      </w:pPr>
    </w:p>
    <w:p w14:paraId="6BA6159B" w14:textId="77777777" w:rsidR="0062541F" w:rsidRPr="008726D9" w:rsidRDefault="0062541F" w:rsidP="0062541F">
      <w:pPr>
        <w:spacing w:after="0"/>
        <w:rPr>
          <w:rFonts w:ascii="Bookman Old Style" w:hAnsi="Bookman Old Style"/>
        </w:rPr>
      </w:pPr>
    </w:p>
    <w:p w14:paraId="5D97D7B0" w14:textId="77777777" w:rsidR="0062541F" w:rsidRDefault="0062541F" w:rsidP="0062541F"/>
    <w:p w14:paraId="4DFCDF3F" w14:textId="77777777" w:rsidR="0062541F" w:rsidRDefault="0062541F" w:rsidP="0062541F">
      <w:pPr>
        <w:spacing w:after="0"/>
        <w:rPr>
          <w:rFonts w:ascii="Bookman Old Style" w:hAnsi="Bookman Old Style"/>
        </w:rPr>
      </w:pPr>
    </w:p>
    <w:p w14:paraId="0711AAEF" w14:textId="77777777" w:rsidR="0062541F" w:rsidRDefault="0062541F" w:rsidP="0062541F">
      <w:pPr>
        <w:spacing w:after="0"/>
        <w:rPr>
          <w:rFonts w:ascii="Bookman Old Style" w:hAnsi="Bookman Old Style"/>
        </w:rPr>
      </w:pPr>
    </w:p>
    <w:p w14:paraId="4BD74361" w14:textId="77777777" w:rsidR="0062541F" w:rsidRDefault="0062541F" w:rsidP="0062541F">
      <w:pPr>
        <w:spacing w:after="0"/>
        <w:rPr>
          <w:rFonts w:ascii="Bookman Old Style" w:hAnsi="Bookman Old Style"/>
        </w:rPr>
      </w:pPr>
    </w:p>
    <w:p w14:paraId="2962D3F4" w14:textId="61F0E22C" w:rsidR="0062541F" w:rsidRPr="006432A8" w:rsidRDefault="0062541F" w:rsidP="006432A8">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BF135C" w:rsidRPr="008A0A4E" w14:paraId="12791881" w14:textId="77777777" w:rsidTr="00CC73CC">
        <w:tc>
          <w:tcPr>
            <w:tcW w:w="5000" w:type="pct"/>
            <w:gridSpan w:val="2"/>
          </w:tcPr>
          <w:p w14:paraId="2C4C9EE9" w14:textId="77777777" w:rsidR="00BF135C" w:rsidRPr="008A0A4E" w:rsidRDefault="00BF135C" w:rsidP="00CC73CC">
            <w:pPr>
              <w:autoSpaceDE w:val="0"/>
              <w:autoSpaceDN w:val="0"/>
              <w:adjustRightInd w:val="0"/>
              <w:rPr>
                <w:rFonts w:asciiTheme="majorHAnsi" w:hAnsiTheme="majorHAnsi" w:cstheme="majorHAnsi"/>
                <w:b/>
                <w:sz w:val="20"/>
                <w:szCs w:val="20"/>
              </w:rPr>
            </w:pPr>
            <w:r w:rsidRPr="008A0A4E">
              <w:rPr>
                <w:rFonts w:asciiTheme="majorHAnsi" w:hAnsiTheme="majorHAnsi" w:cstheme="majorHAnsi"/>
                <w:b/>
                <w:sz w:val="20"/>
                <w:szCs w:val="20"/>
              </w:rPr>
              <w:lastRenderedPageBreak/>
              <w:t>Pr</w:t>
            </w:r>
            <w:r>
              <w:rPr>
                <w:rFonts w:asciiTheme="majorHAnsi" w:hAnsiTheme="majorHAnsi" w:cstheme="majorHAnsi"/>
                <w:b/>
                <w:sz w:val="20"/>
                <w:szCs w:val="20"/>
              </w:rPr>
              <w:t>osvjetni nadzornik: Ana Ivanović</w:t>
            </w:r>
          </w:p>
        </w:tc>
      </w:tr>
      <w:tr w:rsidR="00BF135C" w:rsidRPr="008A0A4E" w14:paraId="07D52E7A" w14:textId="77777777" w:rsidTr="00CC73CC">
        <w:tc>
          <w:tcPr>
            <w:tcW w:w="5000" w:type="pct"/>
            <w:gridSpan w:val="2"/>
          </w:tcPr>
          <w:p w14:paraId="4AADC7C2" w14:textId="77777777" w:rsidR="00BF135C" w:rsidRPr="008A0A4E" w:rsidRDefault="00BF135C" w:rsidP="00CC73CC">
            <w:pPr>
              <w:autoSpaceDE w:val="0"/>
              <w:autoSpaceDN w:val="0"/>
              <w:adjustRightInd w:val="0"/>
              <w:rPr>
                <w:rFonts w:asciiTheme="majorHAnsi" w:hAnsiTheme="majorHAnsi" w:cstheme="majorHAnsi"/>
                <w:b/>
                <w:sz w:val="20"/>
                <w:szCs w:val="20"/>
              </w:rPr>
            </w:pPr>
            <w:r w:rsidRPr="008A0A4E">
              <w:rPr>
                <w:rFonts w:asciiTheme="majorHAnsi" w:hAnsiTheme="majorHAnsi" w:cstheme="majorHAnsi"/>
                <w:b/>
                <w:sz w:val="20"/>
                <w:szCs w:val="20"/>
              </w:rPr>
              <w:t>1.1.5.</w:t>
            </w:r>
            <w:r w:rsidRPr="008A0A4E">
              <w:rPr>
                <w:rFonts w:asciiTheme="majorHAnsi" w:hAnsiTheme="majorHAnsi" w:cstheme="majorHAnsi"/>
                <w:sz w:val="20"/>
                <w:szCs w:val="20"/>
                <w:vertAlign w:val="superscript"/>
              </w:rPr>
              <w:t xml:space="preserve"> </w:t>
            </w:r>
            <w:r>
              <w:rPr>
                <w:rFonts w:asciiTheme="majorHAnsi" w:hAnsiTheme="majorHAnsi" w:cstheme="majorHAnsi"/>
                <w:b/>
                <w:bCs/>
                <w:sz w:val="20"/>
                <w:szCs w:val="20"/>
              </w:rPr>
              <w:t>Sociologija</w:t>
            </w:r>
          </w:p>
        </w:tc>
      </w:tr>
      <w:tr w:rsidR="00BF135C" w:rsidRPr="008A0A4E" w14:paraId="6C0DF95F" w14:textId="77777777" w:rsidTr="00CC73CC">
        <w:trPr>
          <w:trHeight w:val="20"/>
        </w:trPr>
        <w:tc>
          <w:tcPr>
            <w:tcW w:w="5000" w:type="pct"/>
            <w:gridSpan w:val="2"/>
            <w:tcBorders>
              <w:bottom w:val="single" w:sz="4" w:space="0" w:color="auto"/>
            </w:tcBorders>
          </w:tcPr>
          <w:p w14:paraId="1864BF5C" w14:textId="77777777" w:rsidR="00BF135C" w:rsidRPr="008A0A4E" w:rsidRDefault="00BF135C" w:rsidP="00CC73CC">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(naziv nastavnog predmeta)</w:t>
            </w:r>
          </w:p>
        </w:tc>
      </w:tr>
      <w:tr w:rsidR="00BF135C" w:rsidRPr="008A0A4E" w14:paraId="7D508FD9" w14:textId="77777777" w:rsidTr="00CC73CC">
        <w:tc>
          <w:tcPr>
            <w:tcW w:w="2500" w:type="pct"/>
            <w:tcBorders>
              <w:bottom w:val="nil"/>
              <w:right w:val="nil"/>
            </w:tcBorders>
          </w:tcPr>
          <w:p w14:paraId="6F24A041" w14:textId="19055C9D" w:rsidR="00BF135C" w:rsidRPr="008A0A4E" w:rsidRDefault="00BF135C" w:rsidP="00CC73CC">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Ukupan broj nastavnika po datom predmetu: </w:t>
            </w:r>
          </w:p>
        </w:tc>
        <w:tc>
          <w:tcPr>
            <w:tcW w:w="2500" w:type="pct"/>
            <w:tcBorders>
              <w:left w:val="nil"/>
              <w:bottom w:val="nil"/>
            </w:tcBorders>
          </w:tcPr>
          <w:p w14:paraId="6B24C96F" w14:textId="3BE2C56D" w:rsidR="00BF135C" w:rsidRPr="008A0A4E" w:rsidRDefault="00BF135C" w:rsidP="00CC73CC">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w:t>
            </w:r>
          </w:p>
        </w:tc>
      </w:tr>
      <w:tr w:rsidR="00BF135C" w:rsidRPr="008A0A4E" w14:paraId="0FFD42ED" w14:textId="77777777" w:rsidTr="00CC73CC">
        <w:tc>
          <w:tcPr>
            <w:tcW w:w="2500" w:type="pct"/>
            <w:tcBorders>
              <w:top w:val="nil"/>
              <w:bottom w:val="nil"/>
              <w:right w:val="nil"/>
            </w:tcBorders>
          </w:tcPr>
          <w:p w14:paraId="16AB60A9" w14:textId="7DBEA3F6" w:rsidR="00BF135C" w:rsidRPr="008A0A4E" w:rsidRDefault="00BF135C" w:rsidP="00CC73CC">
            <w:pPr>
              <w:autoSpaceDE w:val="0"/>
              <w:autoSpaceDN w:val="0"/>
              <w:adjustRightInd w:val="0"/>
              <w:rPr>
                <w:rFonts w:asciiTheme="majorHAnsi" w:hAnsiTheme="majorHAnsi" w:cstheme="majorHAnsi"/>
                <w:sz w:val="20"/>
                <w:szCs w:val="20"/>
                <w:lang w:val="de-DE"/>
              </w:rPr>
            </w:pPr>
            <w:r w:rsidRPr="008A0A4E">
              <w:rPr>
                <w:rFonts w:asciiTheme="majorHAnsi" w:hAnsiTheme="majorHAnsi" w:cstheme="majorHAnsi"/>
                <w:sz w:val="20"/>
                <w:szCs w:val="20"/>
                <w:lang w:val="de-DE"/>
              </w:rPr>
              <w:t xml:space="preserve">Broj nastavnika kod kojih je izvršen nadzor: </w:t>
            </w:r>
          </w:p>
        </w:tc>
        <w:tc>
          <w:tcPr>
            <w:tcW w:w="2500" w:type="pct"/>
            <w:tcBorders>
              <w:top w:val="nil"/>
              <w:left w:val="nil"/>
              <w:bottom w:val="nil"/>
            </w:tcBorders>
          </w:tcPr>
          <w:p w14:paraId="47A7EB5E" w14:textId="05BCB68D" w:rsidR="00BF135C" w:rsidRPr="008A0A4E" w:rsidRDefault="00BF135C" w:rsidP="00CC73CC">
            <w:pPr>
              <w:autoSpaceDE w:val="0"/>
              <w:autoSpaceDN w:val="0"/>
              <w:adjustRightInd w:val="0"/>
              <w:rPr>
                <w:rFonts w:asciiTheme="majorHAnsi" w:hAnsiTheme="majorHAnsi" w:cstheme="majorHAnsi"/>
                <w:sz w:val="20"/>
                <w:szCs w:val="20"/>
                <w:lang w:val="de-DE"/>
              </w:rPr>
            </w:pPr>
            <w:r>
              <w:rPr>
                <w:rFonts w:asciiTheme="majorHAnsi" w:hAnsiTheme="majorHAnsi" w:cstheme="majorHAnsi"/>
                <w:sz w:val="20"/>
                <w:szCs w:val="20"/>
                <w:lang w:val="de-DE"/>
              </w:rPr>
              <w:t>1</w:t>
            </w:r>
          </w:p>
        </w:tc>
      </w:tr>
      <w:tr w:rsidR="00BF135C" w:rsidRPr="008A0A4E" w14:paraId="6F5DFDE5" w14:textId="77777777" w:rsidTr="00CC73CC">
        <w:tc>
          <w:tcPr>
            <w:tcW w:w="2500" w:type="pct"/>
            <w:tcBorders>
              <w:top w:val="nil"/>
              <w:bottom w:val="nil"/>
              <w:right w:val="nil"/>
            </w:tcBorders>
          </w:tcPr>
          <w:p w14:paraId="01FD4668" w14:textId="122B2307" w:rsidR="00BF135C" w:rsidRPr="008A0A4E" w:rsidRDefault="00BF135C" w:rsidP="00BF135C">
            <w:pPr>
              <w:autoSpaceDE w:val="0"/>
              <w:autoSpaceDN w:val="0"/>
              <w:adjustRightInd w:val="0"/>
              <w:rPr>
                <w:rFonts w:asciiTheme="majorHAnsi" w:hAnsiTheme="majorHAnsi" w:cstheme="majorHAnsi"/>
                <w:sz w:val="20"/>
                <w:szCs w:val="20"/>
              </w:rPr>
            </w:pPr>
            <w:r w:rsidRPr="008A0A4E">
              <w:rPr>
                <w:rFonts w:asciiTheme="majorHAnsi" w:hAnsiTheme="majorHAnsi" w:cstheme="majorHAnsi"/>
                <w:sz w:val="20"/>
                <w:szCs w:val="20"/>
              </w:rPr>
              <w:t xml:space="preserve">Posjećena odjeljenja: </w:t>
            </w:r>
          </w:p>
        </w:tc>
        <w:tc>
          <w:tcPr>
            <w:tcW w:w="2500" w:type="pct"/>
            <w:tcBorders>
              <w:top w:val="nil"/>
              <w:left w:val="nil"/>
              <w:bottom w:val="nil"/>
            </w:tcBorders>
          </w:tcPr>
          <w:p w14:paraId="6C82C21F" w14:textId="3327CD8D" w:rsidR="00BF135C" w:rsidRPr="008A0A4E" w:rsidRDefault="00BF135C" w:rsidP="00CC73CC">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III-3</w:t>
            </w:r>
          </w:p>
        </w:tc>
      </w:tr>
      <w:tr w:rsidR="00BF135C" w:rsidRPr="008A0A4E" w14:paraId="07955265" w14:textId="77777777" w:rsidTr="00CC73CC">
        <w:tc>
          <w:tcPr>
            <w:tcW w:w="2500" w:type="pct"/>
            <w:tcBorders>
              <w:top w:val="nil"/>
              <w:right w:val="nil"/>
            </w:tcBorders>
          </w:tcPr>
          <w:p w14:paraId="03E23AD9" w14:textId="15A505A9" w:rsidR="00BF135C" w:rsidRPr="008A0A4E" w:rsidRDefault="00BF135C" w:rsidP="00CC73CC">
            <w:pPr>
              <w:spacing w:line="276" w:lineRule="auto"/>
              <w:rPr>
                <w:rFonts w:asciiTheme="majorHAnsi" w:hAnsiTheme="majorHAnsi" w:cstheme="majorHAnsi"/>
                <w:sz w:val="20"/>
                <w:szCs w:val="20"/>
              </w:rPr>
            </w:pPr>
            <w:r w:rsidRPr="008A0A4E">
              <w:rPr>
                <w:rFonts w:asciiTheme="majorHAnsi" w:hAnsiTheme="majorHAnsi" w:cstheme="majorHAnsi"/>
                <w:sz w:val="20"/>
                <w:szCs w:val="20"/>
              </w:rPr>
              <w:t xml:space="preserve">Broj posjećenih časova: </w:t>
            </w:r>
          </w:p>
        </w:tc>
        <w:tc>
          <w:tcPr>
            <w:tcW w:w="2500" w:type="pct"/>
            <w:tcBorders>
              <w:top w:val="nil"/>
              <w:left w:val="nil"/>
            </w:tcBorders>
          </w:tcPr>
          <w:p w14:paraId="18F845AA" w14:textId="33B3EB6E" w:rsidR="00BF135C" w:rsidRPr="008A0A4E" w:rsidRDefault="00BF135C" w:rsidP="00CC73CC">
            <w:pPr>
              <w:spacing w:line="276" w:lineRule="auto"/>
              <w:rPr>
                <w:rFonts w:asciiTheme="majorHAnsi" w:hAnsiTheme="majorHAnsi" w:cstheme="majorHAnsi"/>
                <w:sz w:val="20"/>
                <w:szCs w:val="20"/>
              </w:rPr>
            </w:pPr>
            <w:r>
              <w:rPr>
                <w:rFonts w:asciiTheme="majorHAnsi" w:hAnsiTheme="majorHAnsi" w:cstheme="majorHAnsi"/>
                <w:sz w:val="20"/>
                <w:szCs w:val="20"/>
              </w:rPr>
              <w:t>1</w:t>
            </w:r>
          </w:p>
        </w:tc>
      </w:tr>
    </w:tbl>
    <w:p w14:paraId="068692AF" w14:textId="77777777" w:rsidR="00BF135C" w:rsidRPr="008726D9" w:rsidRDefault="00BF135C" w:rsidP="00BF135C">
      <w:pPr>
        <w:spacing w:after="0"/>
        <w:rPr>
          <w:rFonts w:ascii="Bookman Old Style" w:hAnsi="Bookman Old Style" w:cs="Arial"/>
          <w:sz w:val="20"/>
          <w:szCs w:val="20"/>
        </w:rPr>
      </w:pPr>
    </w:p>
    <w:p w14:paraId="73B5FA92" w14:textId="77777777" w:rsidR="00BF135C" w:rsidRPr="008726D9" w:rsidRDefault="006F0CB8" w:rsidP="00BF135C">
      <w:pPr>
        <w:spacing w:after="0"/>
        <w:rPr>
          <w:rFonts w:ascii="Bookman Old Style" w:hAnsi="Bookman Old Style" w:cs="Arial"/>
          <w:sz w:val="8"/>
          <w:szCs w:val="8"/>
        </w:rPr>
      </w:pPr>
      <w:r>
        <w:rPr>
          <w:rFonts w:ascii="Bookman Old Style" w:hAnsi="Bookman Old Style" w:cs="Arial"/>
          <w:noProof/>
        </w:rPr>
        <w:object w:dxaOrig="1440" w:dyaOrig="1440" w14:anchorId="32EE951D">
          <v:shape id="_x0000_s1046" type="#_x0000_t75" style="position:absolute;margin-left:2.25pt;margin-top:18pt;width:455.25pt;height:120pt;z-index:251666432;mso-position-horizontal-relative:text;mso-position-vertical-relative:text" stroked="t" strokecolor="red" strokeweight="2.25pt">
            <v:imagedata r:id="rId18" o:title=""/>
            <w10:wrap type="square" side="right"/>
          </v:shape>
          <o:OLEObject Type="Embed" ProgID="Excel.Sheet.8" ShapeID="_x0000_s1046" DrawAspect="Content" ObjectID="_1794990291" r:id="rId19"/>
        </w:object>
      </w:r>
      <w:r w:rsidR="00BF135C">
        <w:rPr>
          <w:rFonts w:ascii="Bookman Old Style" w:hAnsi="Bookman Old Style" w:cs="Arial"/>
        </w:rPr>
        <w:br w:type="textWrapping" w:clear="all"/>
      </w:r>
    </w:p>
    <w:p w14:paraId="275A9951" w14:textId="77777777" w:rsidR="00BF135C" w:rsidRPr="000200CC" w:rsidRDefault="00BF135C" w:rsidP="00BF135C">
      <w:pPr>
        <w:spacing w:after="0" w:line="240" w:lineRule="auto"/>
        <w:rPr>
          <w:rFonts w:ascii="Arial" w:hAnsi="Arial" w:cs="Arial"/>
          <w:sz w:val="8"/>
          <w:szCs w:val="8"/>
          <w:lang w:val="en-US"/>
        </w:rPr>
      </w:pPr>
    </w:p>
    <w:tbl>
      <w:tblPr>
        <w:tblStyle w:val="TableGrid"/>
        <w:tblW w:w="5000" w:type="pct"/>
        <w:tblLook w:val="04A0" w:firstRow="1" w:lastRow="0" w:firstColumn="1" w:lastColumn="0" w:noHBand="0" w:noVBand="1"/>
      </w:tblPr>
      <w:tblGrid>
        <w:gridCol w:w="809"/>
        <w:gridCol w:w="8253"/>
      </w:tblGrid>
      <w:tr w:rsidR="00BF135C" w:rsidRPr="005C79B3" w14:paraId="14372F8C" w14:textId="77777777" w:rsidTr="00CC73CC">
        <w:trPr>
          <w:cantSplit/>
          <w:trHeight w:val="20"/>
        </w:trPr>
        <w:tc>
          <w:tcPr>
            <w:tcW w:w="436" w:type="pct"/>
            <w:tcBorders>
              <w:top w:val="single" w:sz="4" w:space="0" w:color="auto"/>
              <w:left w:val="single" w:sz="4" w:space="0" w:color="auto"/>
              <w:bottom w:val="nil"/>
              <w:right w:val="single" w:sz="4" w:space="0" w:color="auto"/>
            </w:tcBorders>
            <w:shd w:val="clear" w:color="auto" w:fill="F2F2F2" w:themeFill="background1" w:themeFillShade="F2"/>
            <w:hideMark/>
          </w:tcPr>
          <w:p w14:paraId="59B89004"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 xml:space="preserve">R.br. </w:t>
            </w:r>
          </w:p>
        </w:tc>
        <w:tc>
          <w:tcPr>
            <w:tcW w:w="456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79D042"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Obrazloženje</w:t>
            </w:r>
          </w:p>
        </w:tc>
      </w:tr>
      <w:tr w:rsidR="00BF135C" w:rsidRPr="005C79B3" w14:paraId="26960C41" w14:textId="77777777" w:rsidTr="00CC73CC">
        <w:trPr>
          <w:cantSplit/>
          <w:trHeight w:val="20"/>
        </w:trPr>
        <w:tc>
          <w:tcPr>
            <w:tcW w:w="436" w:type="pct"/>
            <w:tcBorders>
              <w:top w:val="nil"/>
              <w:left w:val="single" w:sz="4" w:space="0" w:color="auto"/>
              <w:bottom w:val="single" w:sz="4" w:space="0" w:color="auto"/>
              <w:right w:val="single" w:sz="4" w:space="0" w:color="auto"/>
            </w:tcBorders>
            <w:shd w:val="clear" w:color="auto" w:fill="F2F2F2" w:themeFill="background1" w:themeFillShade="F2"/>
            <w:hideMark/>
          </w:tcPr>
          <w:p w14:paraId="2427D0D9"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stand.</w:t>
            </w:r>
          </w:p>
        </w:tc>
        <w:tc>
          <w:tcPr>
            <w:tcW w:w="4564" w:type="pct"/>
            <w:vMerge w:val="restart"/>
            <w:tcBorders>
              <w:top w:val="single" w:sz="4" w:space="0" w:color="auto"/>
              <w:left w:val="single" w:sz="4" w:space="0" w:color="auto"/>
              <w:bottom w:val="single" w:sz="4" w:space="0" w:color="auto"/>
              <w:right w:val="single" w:sz="4" w:space="0" w:color="auto"/>
            </w:tcBorders>
            <w:hideMark/>
          </w:tcPr>
          <w:p w14:paraId="2683D725" w14:textId="77777777" w:rsidR="00BF135C" w:rsidRPr="005C79B3" w:rsidRDefault="00BF135C" w:rsidP="00CC73CC">
            <w:pPr>
              <w:autoSpaceDE w:val="0"/>
              <w:autoSpaceDN w:val="0"/>
              <w:adjustRightInd w:val="0"/>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Godišnji plan rada je blagovremeno urađen i uglavnom usklađen sa važećim Predmetnim programom. Slobodni dio kurikuluma u pojedinim planovima nije jasno definisan, iako se prikazuje u tabeli sa podjelom časova. Uglavnom se vrši osvrt na realizaciju poslije svakog mjeseca ili obrazovno-vaspitnog ishoda, sa odgovarajućim komentarima, dopunama i korekcijama u cilju unapređenja nastavnog procesa. Nastavnica je priložila odštampane pisane pripreme za čas, koje sadrže suvišne elemente, uglavnom prate tok časa, navode se aktivnosti učenika, ali su kroz tok časa uglavnom zastupljene aktivnosti nastavnika. Nastavnica uredno koristi obaveznu i stručnu literaturu neophodnu za realizovanje nastavnog procesa. U procesu nastave su dostupni neophodni resursi za kvalitetnu realizaciju nastavnog procesa. Zapisani sadržaji u školskim sveskama učenika su kvalitetni i redovni. Izvođenje dopunske i dodatne nastave se planira. Nastavnica planira različite oblike podrške učenicima, realizuje projekte, radionice i predavanja.</w:t>
            </w:r>
          </w:p>
          <w:p w14:paraId="2AE176C4" w14:textId="77777777" w:rsidR="00BF135C" w:rsidRPr="005C79B3" w:rsidRDefault="00BF135C" w:rsidP="00CC73CC">
            <w:pPr>
              <w:autoSpaceDE w:val="0"/>
              <w:autoSpaceDN w:val="0"/>
              <w:adjustRightInd w:val="0"/>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Stručni aktiv ima Godišnji plan rada u kojem su uglavnom aktivnosti iz njegovog domena razvrstane po mjesecima. U zapisnicima sa sastanaka vodi se evidencija o nabavci i upotrebi dostupnih nastavnih sredstava, vrši se analiza postignuća učenika i daju preporuke za poboljšanje, evidentiraju se realizovani ogledni/ugledni časovi i hospitacije.</w:t>
            </w:r>
          </w:p>
        </w:tc>
      </w:tr>
      <w:tr w:rsidR="00BF135C" w:rsidRPr="005C79B3" w14:paraId="0040299F" w14:textId="77777777" w:rsidTr="00CC73CC">
        <w:trPr>
          <w:trHeight w:val="20"/>
        </w:trPr>
        <w:tc>
          <w:tcPr>
            <w:tcW w:w="436" w:type="pct"/>
            <w:tcBorders>
              <w:top w:val="single" w:sz="4" w:space="0" w:color="auto"/>
              <w:left w:val="single" w:sz="4" w:space="0" w:color="auto"/>
              <w:bottom w:val="nil"/>
              <w:right w:val="single" w:sz="4" w:space="0" w:color="auto"/>
            </w:tcBorders>
            <w:hideMark/>
          </w:tcPr>
          <w:p w14:paraId="6560E54A" w14:textId="77777777" w:rsidR="00BF135C" w:rsidRPr="005C79B3" w:rsidRDefault="00BF135C" w:rsidP="00CC73CC">
            <w:pPr>
              <w:spacing w:line="276" w:lineRule="auto"/>
              <w:jc w:val="both"/>
              <w:rPr>
                <w:rFonts w:asciiTheme="majorHAnsi" w:hAnsiTheme="majorHAnsi" w:cstheme="majorHAnsi"/>
                <w:sz w:val="24"/>
                <w:szCs w:val="24"/>
              </w:rPr>
            </w:pPr>
            <w:r w:rsidRPr="005C79B3">
              <w:rPr>
                <w:rFonts w:asciiTheme="majorHAnsi" w:hAnsiTheme="majorHAnsi" w:cstheme="majorHAnsi"/>
                <w:bCs/>
                <w:sz w:val="24"/>
                <w:szCs w:val="24"/>
              </w:rPr>
              <w:t xml:space="preserve">1.1.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93341" w14:textId="77777777" w:rsidR="00BF135C" w:rsidRPr="005C79B3" w:rsidRDefault="00BF135C" w:rsidP="00CC73CC">
            <w:pPr>
              <w:spacing w:line="276" w:lineRule="auto"/>
              <w:rPr>
                <w:rFonts w:asciiTheme="majorHAnsi" w:hAnsiTheme="majorHAnsi" w:cstheme="majorHAnsi"/>
                <w:sz w:val="24"/>
                <w:szCs w:val="24"/>
              </w:rPr>
            </w:pPr>
          </w:p>
        </w:tc>
      </w:tr>
      <w:tr w:rsidR="00BF135C" w:rsidRPr="005C79B3" w14:paraId="2E41B277" w14:textId="77777777" w:rsidTr="00BF135C">
        <w:trPr>
          <w:trHeight w:val="20"/>
        </w:trPr>
        <w:tc>
          <w:tcPr>
            <w:tcW w:w="436" w:type="pct"/>
            <w:tcBorders>
              <w:top w:val="nil"/>
              <w:left w:val="single" w:sz="4" w:space="0" w:color="auto"/>
              <w:bottom w:val="nil"/>
              <w:right w:val="single" w:sz="4" w:space="0" w:color="auto"/>
            </w:tcBorders>
          </w:tcPr>
          <w:p w14:paraId="3889668B" w14:textId="77777777" w:rsidR="00BF135C" w:rsidRPr="005C79B3" w:rsidRDefault="00BF135C" w:rsidP="00CC73CC">
            <w:pPr>
              <w:spacing w:line="276" w:lineRule="auto"/>
              <w:rPr>
                <w:rFonts w:asciiTheme="majorHAnsi" w:hAnsiTheme="majorHAnsi" w:cstheme="majorHAnsi"/>
                <w:sz w:val="24"/>
                <w:szCs w:val="24"/>
              </w:rPr>
            </w:pPr>
          </w:p>
        </w:tc>
        <w:tc>
          <w:tcPr>
            <w:tcW w:w="4564" w:type="pct"/>
            <w:tcBorders>
              <w:top w:val="single" w:sz="4" w:space="0" w:color="auto"/>
              <w:left w:val="single" w:sz="4" w:space="0" w:color="auto"/>
              <w:bottom w:val="single" w:sz="4" w:space="0" w:color="auto"/>
              <w:right w:val="single" w:sz="4" w:space="0" w:color="auto"/>
            </w:tcBorders>
            <w:shd w:val="clear" w:color="auto" w:fill="auto"/>
          </w:tcPr>
          <w:p w14:paraId="0A2FBBAA" w14:textId="2ED32D44" w:rsidR="00BF135C" w:rsidRPr="005C79B3" w:rsidRDefault="00BF135C" w:rsidP="00CC73CC">
            <w:pPr>
              <w:spacing w:line="276" w:lineRule="auto"/>
              <w:rPr>
                <w:rFonts w:asciiTheme="majorHAnsi" w:hAnsiTheme="majorHAnsi" w:cstheme="majorHAnsi"/>
                <w:b/>
                <w:i/>
                <w:sz w:val="24"/>
                <w:szCs w:val="24"/>
              </w:rPr>
            </w:pPr>
            <w:r w:rsidRPr="005C79B3">
              <w:rPr>
                <w:rFonts w:asciiTheme="majorHAnsi" w:hAnsiTheme="majorHAnsi" w:cstheme="majorHAnsi"/>
                <w:b/>
                <w:i/>
                <w:sz w:val="24"/>
                <w:szCs w:val="24"/>
              </w:rPr>
              <w:t>Preporuk</w:t>
            </w:r>
            <w:r>
              <w:rPr>
                <w:rFonts w:asciiTheme="majorHAnsi" w:hAnsiTheme="majorHAnsi" w:cstheme="majorHAnsi"/>
                <w:b/>
                <w:i/>
                <w:sz w:val="24"/>
                <w:szCs w:val="24"/>
              </w:rPr>
              <w:t>e</w:t>
            </w:r>
            <w:r w:rsidRPr="005C79B3">
              <w:rPr>
                <w:rFonts w:asciiTheme="majorHAnsi" w:hAnsiTheme="majorHAnsi" w:cstheme="majorHAnsi"/>
                <w:b/>
                <w:i/>
                <w:sz w:val="24"/>
                <w:szCs w:val="24"/>
              </w:rPr>
              <w:t xml:space="preserve">: </w:t>
            </w:r>
          </w:p>
          <w:p w14:paraId="643F3076" w14:textId="77777777" w:rsidR="00BF135C" w:rsidRPr="005C79B3" w:rsidRDefault="00BF135C" w:rsidP="00BF135C">
            <w:pPr>
              <w:pStyle w:val="ListParagraph"/>
              <w:numPr>
                <w:ilvl w:val="0"/>
                <w:numId w:val="34"/>
              </w:numPr>
              <w:spacing w:line="276" w:lineRule="auto"/>
              <w:rPr>
                <w:rFonts w:asciiTheme="majorHAnsi" w:hAnsiTheme="majorHAnsi" w:cstheme="majorHAnsi"/>
                <w:sz w:val="24"/>
                <w:szCs w:val="24"/>
              </w:rPr>
            </w:pPr>
            <w:r w:rsidRPr="005C79B3">
              <w:rPr>
                <w:rFonts w:asciiTheme="majorHAnsi" w:hAnsiTheme="majorHAnsi" w:cstheme="majorHAnsi"/>
                <w:sz w:val="24"/>
                <w:szCs w:val="24"/>
              </w:rPr>
              <w:t>Potrebno je detaljno osmisliti slobodni dio kurikuluma, kao i međupredmetne teme.</w:t>
            </w:r>
          </w:p>
          <w:p w14:paraId="6733188C" w14:textId="77777777" w:rsidR="00BF135C" w:rsidRPr="005C79B3" w:rsidRDefault="00BF135C" w:rsidP="00BF135C">
            <w:pPr>
              <w:pStyle w:val="ListParagraph"/>
              <w:numPr>
                <w:ilvl w:val="0"/>
                <w:numId w:val="34"/>
              </w:numPr>
              <w:spacing w:line="276" w:lineRule="auto"/>
              <w:rPr>
                <w:rFonts w:asciiTheme="majorHAnsi" w:hAnsiTheme="majorHAnsi" w:cstheme="majorHAnsi"/>
                <w:sz w:val="24"/>
                <w:szCs w:val="24"/>
              </w:rPr>
            </w:pPr>
            <w:r w:rsidRPr="005C79B3">
              <w:rPr>
                <w:rFonts w:asciiTheme="majorHAnsi" w:hAnsiTheme="majorHAnsi" w:cstheme="majorHAnsi"/>
                <w:sz w:val="24"/>
                <w:szCs w:val="24"/>
              </w:rPr>
              <w:t xml:space="preserve">U pisanju priprema za čas poštovati metodičko-didaktičke zahtjeve (planirati samo aktivnosti učenika). </w:t>
            </w:r>
          </w:p>
        </w:tc>
      </w:tr>
      <w:tr w:rsidR="00BF135C" w:rsidRPr="005C79B3" w14:paraId="715C6390" w14:textId="77777777" w:rsidTr="00CC73CC">
        <w:trPr>
          <w:cantSplit/>
          <w:trHeight w:val="1421"/>
        </w:trPr>
        <w:tc>
          <w:tcPr>
            <w:tcW w:w="436" w:type="pct"/>
            <w:tcBorders>
              <w:top w:val="single" w:sz="4" w:space="0" w:color="auto"/>
              <w:left w:val="single" w:sz="4" w:space="0" w:color="auto"/>
              <w:bottom w:val="nil"/>
              <w:right w:val="single" w:sz="4" w:space="0" w:color="auto"/>
            </w:tcBorders>
            <w:shd w:val="clear" w:color="auto" w:fill="FFFFFF" w:themeFill="background1"/>
          </w:tcPr>
          <w:p w14:paraId="29683F85" w14:textId="77777777" w:rsidR="00BF135C" w:rsidRPr="005C79B3" w:rsidRDefault="00BF135C" w:rsidP="00CC73CC">
            <w:pPr>
              <w:spacing w:line="276" w:lineRule="auto"/>
              <w:jc w:val="both"/>
              <w:rPr>
                <w:rFonts w:asciiTheme="majorHAnsi" w:hAnsiTheme="majorHAnsi" w:cstheme="majorHAnsi"/>
                <w:bCs/>
                <w:sz w:val="24"/>
                <w:szCs w:val="24"/>
              </w:rPr>
            </w:pPr>
          </w:p>
          <w:p w14:paraId="1F59A550"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1.2.</w:t>
            </w:r>
          </w:p>
          <w:p w14:paraId="4D27B94A" w14:textId="77777777" w:rsidR="00BF135C" w:rsidRPr="005C79B3" w:rsidRDefault="00BF135C" w:rsidP="00CC73CC">
            <w:pPr>
              <w:spacing w:line="276" w:lineRule="auto"/>
              <w:jc w:val="both"/>
              <w:rPr>
                <w:rFonts w:asciiTheme="majorHAnsi" w:hAnsiTheme="majorHAnsi" w:cstheme="majorHAnsi"/>
                <w:bCs/>
                <w:sz w:val="24"/>
                <w:szCs w:val="24"/>
              </w:rPr>
            </w:pPr>
          </w:p>
        </w:tc>
        <w:tc>
          <w:tcPr>
            <w:tcW w:w="45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FC33D0" w14:textId="77777777" w:rsidR="00BF135C" w:rsidRPr="005C79B3" w:rsidRDefault="00BF135C" w:rsidP="00CC73CC">
            <w:pPr>
              <w:autoSpaceDE w:val="0"/>
              <w:autoSpaceDN w:val="0"/>
              <w:adjustRightInd w:val="0"/>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 xml:space="preserve">Nastavu realizuje nastavnica sa višegodišnjim radnim iskustvom. Nastavni proces vodi dobro. </w:t>
            </w:r>
            <w:r w:rsidRPr="005C79B3">
              <w:rPr>
                <w:rFonts w:asciiTheme="majorHAnsi" w:hAnsiTheme="majorHAnsi" w:cstheme="majorHAnsi"/>
                <w:sz w:val="24"/>
                <w:szCs w:val="24"/>
                <w:lang w:val="sr-Latn-RS"/>
              </w:rPr>
              <w:t>Čas je organizovan kombinovanjem tradicionalnih i aktivnih metoda i oblika rada, koji su bili odgovarajući u odnosu na planirane ishode. Konstruktivnim pitanjima i primjerima nastavnica je podsticala učenike na razmišljanje i učinila čas zanimljivim. Većina učenika je pokazala interesovanje za učešće u aktivnostima. Zahvaljujući manjim grupama, povremeno je primijećen individualizovan pristup uvažavanjem razlika</w:t>
            </w:r>
            <w:r w:rsidRPr="005C79B3">
              <w:rPr>
                <w:rFonts w:asciiTheme="majorHAnsi" w:hAnsiTheme="majorHAnsi" w:cstheme="majorHAnsi"/>
                <w:sz w:val="24"/>
                <w:szCs w:val="24"/>
              </w:rPr>
              <w:t xml:space="preserve"> u saznajnom, afektivnom i socijalnom potencijalu učenika. U toku čitavog časa uglavnom je zastupljena aktivnost i učenika i nastavnice. Povratna informacija je prisutna tokom čitavog časa. Mali broj učenika posjeduje odgovarajući preporučeni udžbenik, a nastavnica ih u tok časa upućuje na korišćenje literature u cilju što bolje izrade domaćeg zadatka</w:t>
            </w:r>
            <w:r w:rsidRPr="005C79B3">
              <w:rPr>
                <w:rFonts w:asciiTheme="majorHAnsi" w:eastAsia="Calibri" w:hAnsiTheme="majorHAnsi" w:cstheme="majorHAnsi"/>
                <w:sz w:val="24"/>
                <w:szCs w:val="24"/>
              </w:rPr>
              <w:t xml:space="preserve">. Raspoloživo vrijeme na času je adekvatno korišćeno. </w:t>
            </w:r>
            <w:r w:rsidRPr="005C79B3">
              <w:rPr>
                <w:rFonts w:asciiTheme="majorHAnsi" w:hAnsiTheme="majorHAnsi" w:cstheme="majorHAnsi"/>
                <w:sz w:val="24"/>
                <w:szCs w:val="24"/>
              </w:rPr>
              <w:t xml:space="preserve">Nastavnica nema svoj kabinet, što bi dodatno uticalo na motivisanost učenika i uspješnu realizaciju nastave sociologije. </w:t>
            </w:r>
          </w:p>
        </w:tc>
      </w:tr>
      <w:tr w:rsidR="00BF135C" w:rsidRPr="005C79B3" w14:paraId="239C57F7" w14:textId="77777777" w:rsidTr="00BF135C">
        <w:trPr>
          <w:trHeight w:val="20"/>
        </w:trPr>
        <w:tc>
          <w:tcPr>
            <w:tcW w:w="436" w:type="pct"/>
            <w:tcBorders>
              <w:top w:val="nil"/>
              <w:left w:val="single" w:sz="4" w:space="0" w:color="auto"/>
              <w:bottom w:val="single" w:sz="4" w:space="0" w:color="auto"/>
              <w:right w:val="single" w:sz="4" w:space="0" w:color="auto"/>
            </w:tcBorders>
          </w:tcPr>
          <w:p w14:paraId="00648394" w14:textId="77777777" w:rsidR="00BF135C" w:rsidRPr="005C79B3" w:rsidRDefault="00BF135C" w:rsidP="00CC73CC">
            <w:pPr>
              <w:spacing w:line="276" w:lineRule="auto"/>
              <w:rPr>
                <w:rFonts w:asciiTheme="majorHAnsi" w:hAnsiTheme="majorHAnsi" w:cstheme="majorHAnsi"/>
                <w:sz w:val="24"/>
                <w:szCs w:val="24"/>
              </w:rPr>
            </w:pPr>
          </w:p>
        </w:tc>
        <w:tc>
          <w:tcPr>
            <w:tcW w:w="4564" w:type="pct"/>
            <w:tcBorders>
              <w:top w:val="single" w:sz="4" w:space="0" w:color="auto"/>
              <w:left w:val="single" w:sz="4" w:space="0" w:color="auto"/>
              <w:bottom w:val="single" w:sz="4" w:space="0" w:color="auto"/>
              <w:right w:val="single" w:sz="4" w:space="0" w:color="auto"/>
            </w:tcBorders>
            <w:shd w:val="clear" w:color="auto" w:fill="auto"/>
          </w:tcPr>
          <w:p w14:paraId="2B186669" w14:textId="77777777" w:rsidR="00BF135C" w:rsidRPr="005C79B3" w:rsidRDefault="00BF135C" w:rsidP="00CC73CC">
            <w:pPr>
              <w:spacing w:line="276" w:lineRule="auto"/>
              <w:jc w:val="both"/>
              <w:rPr>
                <w:rFonts w:asciiTheme="majorHAnsi" w:hAnsiTheme="majorHAnsi" w:cstheme="majorHAnsi"/>
                <w:sz w:val="24"/>
                <w:szCs w:val="24"/>
              </w:rPr>
            </w:pPr>
            <w:r w:rsidRPr="005C79B3">
              <w:rPr>
                <w:rFonts w:asciiTheme="majorHAnsi" w:hAnsiTheme="majorHAnsi" w:cstheme="majorHAnsi"/>
                <w:b/>
                <w:i/>
                <w:sz w:val="24"/>
                <w:szCs w:val="24"/>
              </w:rPr>
              <w:t>Preporuka</w:t>
            </w:r>
            <w:r w:rsidRPr="005C79B3">
              <w:rPr>
                <w:rFonts w:asciiTheme="majorHAnsi" w:hAnsiTheme="majorHAnsi" w:cstheme="majorHAnsi"/>
                <w:sz w:val="24"/>
                <w:szCs w:val="24"/>
              </w:rPr>
              <w:t xml:space="preserve">: </w:t>
            </w:r>
          </w:p>
          <w:p w14:paraId="621D92F9" w14:textId="77777777" w:rsidR="00BF135C" w:rsidRPr="005C79B3" w:rsidRDefault="00BF135C" w:rsidP="00BF135C">
            <w:pPr>
              <w:pStyle w:val="ListParagraph"/>
              <w:numPr>
                <w:ilvl w:val="0"/>
                <w:numId w:val="35"/>
              </w:num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 xml:space="preserve">Obezbijediti kabinet za izvođenje nastave sociologije u skladu s mogućnostima Škole. </w:t>
            </w:r>
          </w:p>
        </w:tc>
      </w:tr>
      <w:tr w:rsidR="00BF135C" w:rsidRPr="005C79B3" w14:paraId="5D9EC19A" w14:textId="77777777" w:rsidTr="00CC73CC">
        <w:trPr>
          <w:cantSplit/>
          <w:trHeight w:val="800"/>
        </w:trPr>
        <w:tc>
          <w:tcPr>
            <w:tcW w:w="436" w:type="pct"/>
            <w:tcBorders>
              <w:top w:val="single" w:sz="4" w:space="0" w:color="auto"/>
              <w:left w:val="single" w:sz="4" w:space="0" w:color="auto"/>
              <w:bottom w:val="nil"/>
              <w:right w:val="single" w:sz="4" w:space="0" w:color="auto"/>
            </w:tcBorders>
            <w:shd w:val="clear" w:color="auto" w:fill="FFFFFF" w:themeFill="background1"/>
            <w:hideMark/>
          </w:tcPr>
          <w:p w14:paraId="3FE75BB9" w14:textId="77777777" w:rsidR="00BF135C" w:rsidRPr="005C79B3" w:rsidRDefault="00BF135C" w:rsidP="00CC73CC">
            <w:pPr>
              <w:spacing w:line="276" w:lineRule="auto"/>
              <w:jc w:val="both"/>
              <w:rPr>
                <w:rFonts w:asciiTheme="majorHAnsi" w:hAnsiTheme="majorHAnsi" w:cstheme="majorHAnsi"/>
                <w:bCs/>
                <w:sz w:val="24"/>
                <w:szCs w:val="24"/>
              </w:rPr>
            </w:pPr>
            <w:r w:rsidRPr="005C79B3">
              <w:rPr>
                <w:rFonts w:asciiTheme="majorHAnsi" w:hAnsiTheme="majorHAnsi" w:cstheme="majorHAnsi"/>
                <w:bCs/>
                <w:sz w:val="24"/>
                <w:szCs w:val="24"/>
              </w:rPr>
              <w:t xml:space="preserve">1.3. </w:t>
            </w:r>
          </w:p>
        </w:tc>
        <w:tc>
          <w:tcPr>
            <w:tcW w:w="45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69C81" w14:textId="77777777" w:rsidR="00BF135C" w:rsidRPr="005C79B3" w:rsidRDefault="00BF135C" w:rsidP="00CC73CC">
            <w:pPr>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Učenici su ocijenjeni blagovremeno, ali ne i raznovrsno. Nedostaje ocjena vježbi i ostalih vidova učenja (iako nastavnica redovno u ličnoj bilježnici evidentira sve elemente koji se vrednuju za ocjenu). Ocjenjivanje je javno i obrazloženo. Ocjene su nešto niže u odnosu na nivo realizovanih ishoda učenja. Na nivou Aktiva se navode kriterijumi ocjenjivanja, ali ne postoji detaljna analiza, kao ni preporuke za poboljšanje.</w:t>
            </w:r>
          </w:p>
        </w:tc>
      </w:tr>
      <w:tr w:rsidR="00BF135C" w:rsidRPr="005C79B3" w14:paraId="5D09730A" w14:textId="77777777" w:rsidTr="00BF135C">
        <w:trPr>
          <w:trHeight w:val="20"/>
        </w:trPr>
        <w:tc>
          <w:tcPr>
            <w:tcW w:w="436" w:type="pct"/>
            <w:tcBorders>
              <w:top w:val="nil"/>
              <w:left w:val="single" w:sz="4" w:space="0" w:color="auto"/>
              <w:bottom w:val="single" w:sz="4" w:space="0" w:color="auto"/>
              <w:right w:val="single" w:sz="4" w:space="0" w:color="auto"/>
            </w:tcBorders>
          </w:tcPr>
          <w:p w14:paraId="2E760863" w14:textId="77777777" w:rsidR="00BF135C" w:rsidRPr="005C79B3" w:rsidRDefault="00BF135C" w:rsidP="00CC73CC">
            <w:pPr>
              <w:spacing w:line="276" w:lineRule="auto"/>
              <w:rPr>
                <w:rFonts w:asciiTheme="majorHAnsi" w:hAnsiTheme="majorHAnsi" w:cstheme="majorHAnsi"/>
                <w:sz w:val="24"/>
                <w:szCs w:val="24"/>
              </w:rPr>
            </w:pPr>
          </w:p>
        </w:tc>
        <w:tc>
          <w:tcPr>
            <w:tcW w:w="4564" w:type="pct"/>
            <w:tcBorders>
              <w:top w:val="single" w:sz="4" w:space="0" w:color="auto"/>
              <w:left w:val="single" w:sz="4" w:space="0" w:color="auto"/>
              <w:bottom w:val="single" w:sz="4" w:space="0" w:color="auto"/>
              <w:right w:val="single" w:sz="4" w:space="0" w:color="auto"/>
            </w:tcBorders>
            <w:shd w:val="clear" w:color="auto" w:fill="auto"/>
          </w:tcPr>
          <w:p w14:paraId="012C96D5" w14:textId="77777777" w:rsidR="00BF135C" w:rsidRPr="005C79B3" w:rsidRDefault="00BF135C" w:rsidP="00CC73CC">
            <w:pPr>
              <w:autoSpaceDE w:val="0"/>
              <w:autoSpaceDN w:val="0"/>
              <w:adjustRightInd w:val="0"/>
              <w:spacing w:line="276" w:lineRule="auto"/>
              <w:jc w:val="both"/>
              <w:rPr>
                <w:rFonts w:asciiTheme="majorHAnsi" w:hAnsiTheme="majorHAnsi" w:cstheme="majorHAnsi"/>
                <w:b/>
                <w:i/>
                <w:sz w:val="24"/>
                <w:szCs w:val="24"/>
              </w:rPr>
            </w:pPr>
            <w:r w:rsidRPr="005C79B3">
              <w:rPr>
                <w:rFonts w:asciiTheme="majorHAnsi" w:hAnsiTheme="majorHAnsi" w:cstheme="majorHAnsi"/>
                <w:b/>
                <w:i/>
                <w:sz w:val="24"/>
                <w:szCs w:val="24"/>
              </w:rPr>
              <w:t xml:space="preserve">Preporuka: </w:t>
            </w:r>
          </w:p>
          <w:p w14:paraId="26A32D31" w14:textId="77777777" w:rsidR="00BF135C" w:rsidRPr="005C79B3" w:rsidRDefault="00BF135C" w:rsidP="00BF135C">
            <w:pPr>
              <w:pStyle w:val="ListParagraph"/>
              <w:numPr>
                <w:ilvl w:val="0"/>
                <w:numId w:val="35"/>
              </w:numPr>
              <w:autoSpaceDE w:val="0"/>
              <w:autoSpaceDN w:val="0"/>
              <w:adjustRightInd w:val="0"/>
              <w:spacing w:line="276" w:lineRule="auto"/>
              <w:jc w:val="both"/>
              <w:rPr>
                <w:rFonts w:asciiTheme="majorHAnsi" w:hAnsiTheme="majorHAnsi" w:cstheme="majorHAnsi"/>
                <w:sz w:val="24"/>
                <w:szCs w:val="24"/>
              </w:rPr>
            </w:pPr>
            <w:r w:rsidRPr="005C79B3">
              <w:rPr>
                <w:rFonts w:asciiTheme="majorHAnsi" w:hAnsiTheme="majorHAnsi" w:cstheme="majorHAnsi"/>
                <w:sz w:val="24"/>
                <w:szCs w:val="24"/>
              </w:rPr>
              <w:t xml:space="preserve">Praćenje rada i napredovanja učenika treba da bude kontinuirano i sistematsko, po tačno utvrđenim kriterijumima uz obavezno vođenje evidencije. </w:t>
            </w:r>
          </w:p>
        </w:tc>
      </w:tr>
    </w:tbl>
    <w:p w14:paraId="4F6A0C89" w14:textId="77777777" w:rsidR="0062541F" w:rsidRPr="008726D9" w:rsidRDefault="0062541F" w:rsidP="0062541F">
      <w:pPr>
        <w:spacing w:after="0" w:line="276" w:lineRule="auto"/>
        <w:rPr>
          <w:rFonts w:ascii="Bookman Old Style" w:hAnsi="Bookman Old Style" w:cs="Arial"/>
          <w:b/>
          <w:sz w:val="20"/>
          <w:szCs w:val="20"/>
        </w:rPr>
      </w:pPr>
    </w:p>
    <w:p w14:paraId="50D52A89" w14:textId="77777777" w:rsidR="0062541F" w:rsidRPr="008726D9" w:rsidRDefault="0062541F" w:rsidP="0062541F">
      <w:pPr>
        <w:spacing w:after="0" w:line="240" w:lineRule="auto"/>
        <w:rPr>
          <w:rFonts w:ascii="Bookman Old Style" w:hAnsi="Bookman Old Style" w:cs="Arial"/>
          <w:sz w:val="8"/>
          <w:szCs w:val="8"/>
        </w:rPr>
      </w:pPr>
    </w:p>
    <w:p w14:paraId="4CD5854E" w14:textId="7CF70908" w:rsidR="0062541F" w:rsidRDefault="0062541F">
      <w:pPr>
        <w:rPr>
          <w:lang w:val="sr-Latn-RS"/>
        </w:rPr>
      </w:pPr>
      <w:r>
        <w:rPr>
          <w:lang w:val="sr-Latn-RS"/>
        </w:rPr>
        <w:br w:type="page"/>
      </w:r>
    </w:p>
    <w:tbl>
      <w:tblPr>
        <w:tblStyle w:val="TableGrid"/>
        <w:tblW w:w="5149" w:type="pct"/>
        <w:tblLook w:val="04A0" w:firstRow="1" w:lastRow="0" w:firstColumn="1" w:lastColumn="0" w:noHBand="0" w:noVBand="1"/>
      </w:tblPr>
      <w:tblGrid>
        <w:gridCol w:w="4907"/>
        <w:gridCol w:w="4425"/>
      </w:tblGrid>
      <w:tr w:rsidR="00BF135C" w:rsidRPr="00BF135C" w14:paraId="47441FAF" w14:textId="77777777" w:rsidTr="00737677">
        <w:trPr>
          <w:trHeight w:val="247"/>
        </w:trPr>
        <w:tc>
          <w:tcPr>
            <w:tcW w:w="5000" w:type="pct"/>
            <w:gridSpan w:val="2"/>
          </w:tcPr>
          <w:p w14:paraId="0C70323E" w14:textId="77777777" w:rsidR="00BF135C" w:rsidRPr="00BF135C" w:rsidRDefault="00BF135C" w:rsidP="00BF135C">
            <w:pPr>
              <w:autoSpaceDE w:val="0"/>
              <w:autoSpaceDN w:val="0"/>
              <w:adjustRightInd w:val="0"/>
              <w:rPr>
                <w:rFonts w:ascii="Arial" w:hAnsi="Arial" w:cs="Arial"/>
                <w:b/>
                <w:sz w:val="20"/>
                <w:szCs w:val="20"/>
              </w:rPr>
            </w:pPr>
            <w:r w:rsidRPr="00BF135C">
              <w:rPr>
                <w:rFonts w:asciiTheme="majorHAnsi" w:hAnsiTheme="majorHAnsi" w:cstheme="majorHAnsi"/>
                <w:b/>
                <w:sz w:val="20"/>
                <w:szCs w:val="20"/>
              </w:rPr>
              <w:lastRenderedPageBreak/>
              <w:t>Prosvjetni nadzornik: Nada Maraš</w:t>
            </w:r>
          </w:p>
        </w:tc>
      </w:tr>
      <w:tr w:rsidR="00BF135C" w:rsidRPr="00BF135C" w14:paraId="23580B03" w14:textId="77777777" w:rsidTr="00737677">
        <w:trPr>
          <w:trHeight w:val="294"/>
        </w:trPr>
        <w:tc>
          <w:tcPr>
            <w:tcW w:w="5000" w:type="pct"/>
            <w:gridSpan w:val="2"/>
          </w:tcPr>
          <w:p w14:paraId="1B804808" w14:textId="5EE764F8" w:rsidR="00BF135C" w:rsidRPr="00BF135C" w:rsidRDefault="00BF135C" w:rsidP="00BF135C">
            <w:pPr>
              <w:keepNext/>
              <w:keepLines/>
              <w:spacing w:before="40"/>
              <w:outlineLvl w:val="1"/>
              <w:rPr>
                <w:rFonts w:ascii="Arial" w:eastAsiaTheme="majorEastAsia" w:hAnsi="Arial" w:cs="Arial"/>
                <w:sz w:val="20"/>
                <w:szCs w:val="20"/>
              </w:rPr>
            </w:pPr>
            <w:r w:rsidRPr="00BF135C">
              <w:rPr>
                <w:rFonts w:asciiTheme="majorHAnsi" w:eastAsiaTheme="majorEastAsia" w:hAnsiTheme="majorHAnsi" w:cstheme="majorHAnsi"/>
                <w:b/>
                <w:sz w:val="20"/>
                <w:szCs w:val="20"/>
              </w:rPr>
              <w:t>1.1.6</w:t>
            </w:r>
            <w:r w:rsidR="00E964F3">
              <w:rPr>
                <w:rFonts w:asciiTheme="majorHAnsi" w:eastAsiaTheme="majorEastAsia" w:hAnsiTheme="majorHAnsi" w:cstheme="majorHAnsi"/>
                <w:b/>
                <w:sz w:val="20"/>
                <w:szCs w:val="20"/>
              </w:rPr>
              <w:t>.</w:t>
            </w:r>
            <w:r w:rsidRPr="00BF135C">
              <w:rPr>
                <w:rFonts w:asciiTheme="majorHAnsi" w:eastAsiaTheme="majorEastAsia" w:hAnsiTheme="majorHAnsi" w:cstheme="majorHAnsi"/>
                <w:b/>
                <w:sz w:val="20"/>
                <w:szCs w:val="20"/>
              </w:rPr>
              <w:t xml:space="preserve"> Geografija</w:t>
            </w:r>
          </w:p>
        </w:tc>
      </w:tr>
      <w:tr w:rsidR="00BF135C" w:rsidRPr="00BF135C" w14:paraId="5B5394BD" w14:textId="77777777" w:rsidTr="00737677">
        <w:trPr>
          <w:trHeight w:val="20"/>
        </w:trPr>
        <w:tc>
          <w:tcPr>
            <w:tcW w:w="5000" w:type="pct"/>
            <w:gridSpan w:val="2"/>
          </w:tcPr>
          <w:p w14:paraId="03AB3D19" w14:textId="77777777" w:rsidR="00BF135C" w:rsidRPr="00BF135C" w:rsidRDefault="00BF135C" w:rsidP="00BF135C">
            <w:pPr>
              <w:autoSpaceDE w:val="0"/>
              <w:autoSpaceDN w:val="0"/>
              <w:adjustRightInd w:val="0"/>
              <w:rPr>
                <w:rFonts w:ascii="Arial" w:hAnsi="Arial" w:cs="Arial"/>
                <w:sz w:val="20"/>
                <w:szCs w:val="20"/>
              </w:rPr>
            </w:pPr>
            <w:r w:rsidRPr="00BF135C">
              <w:rPr>
                <w:rFonts w:ascii="Arial" w:hAnsi="Arial" w:cs="Arial"/>
                <w:sz w:val="20"/>
                <w:szCs w:val="20"/>
                <w:vertAlign w:val="superscript"/>
              </w:rPr>
              <w:t xml:space="preserve">                         (naziv obrazovnog programa)</w:t>
            </w:r>
          </w:p>
        </w:tc>
      </w:tr>
      <w:tr w:rsidR="00BF135C" w:rsidRPr="00BF135C" w14:paraId="2F137AF1" w14:textId="77777777" w:rsidTr="00737677">
        <w:trPr>
          <w:trHeight w:val="232"/>
        </w:trPr>
        <w:tc>
          <w:tcPr>
            <w:tcW w:w="2629" w:type="pct"/>
          </w:tcPr>
          <w:p w14:paraId="307DFA64" w14:textId="77777777" w:rsidR="00BF135C" w:rsidRPr="00BF135C" w:rsidRDefault="00BF135C" w:rsidP="00BF135C">
            <w:pPr>
              <w:autoSpaceDE w:val="0"/>
              <w:autoSpaceDN w:val="0"/>
              <w:adjustRightInd w:val="0"/>
              <w:rPr>
                <w:rFonts w:ascii="Arial" w:hAnsi="Arial" w:cs="Arial"/>
                <w:sz w:val="20"/>
                <w:szCs w:val="20"/>
              </w:rPr>
            </w:pPr>
            <w:r w:rsidRPr="00BF135C">
              <w:rPr>
                <w:rFonts w:asciiTheme="majorHAnsi" w:hAnsiTheme="majorHAnsi" w:cstheme="majorHAnsi"/>
                <w:sz w:val="20"/>
                <w:szCs w:val="20"/>
              </w:rPr>
              <w:t>Ukupan broj nastavnika po datom predmetu:</w:t>
            </w:r>
            <w:r w:rsidRPr="00BF135C">
              <w:rPr>
                <w:rFonts w:ascii="Arial" w:hAnsi="Arial" w:cs="Arial"/>
                <w:sz w:val="20"/>
                <w:szCs w:val="20"/>
              </w:rPr>
              <w:t xml:space="preserve"> </w:t>
            </w:r>
          </w:p>
        </w:tc>
        <w:tc>
          <w:tcPr>
            <w:tcW w:w="2371" w:type="pct"/>
          </w:tcPr>
          <w:p w14:paraId="6BFB9F19" w14:textId="77777777" w:rsidR="00BF135C" w:rsidRPr="00BF135C" w:rsidRDefault="00BF135C" w:rsidP="00BF135C">
            <w:pPr>
              <w:textAlignment w:val="baseline"/>
              <w:rPr>
                <w:rFonts w:ascii="Arial" w:eastAsia="Times New Roman" w:hAnsi="Arial" w:cs="Arial"/>
                <w:sz w:val="20"/>
                <w:szCs w:val="20"/>
              </w:rPr>
            </w:pPr>
            <w:r w:rsidRPr="00BF135C">
              <w:rPr>
                <w:rFonts w:ascii="Arial" w:eastAsia="Times New Roman" w:hAnsi="Arial" w:cs="Arial"/>
                <w:sz w:val="20"/>
                <w:szCs w:val="20"/>
              </w:rPr>
              <w:t>2</w:t>
            </w:r>
          </w:p>
        </w:tc>
      </w:tr>
      <w:tr w:rsidR="00BF135C" w:rsidRPr="00BF135C" w14:paraId="7892850B" w14:textId="77777777" w:rsidTr="00737677">
        <w:trPr>
          <w:trHeight w:val="247"/>
        </w:trPr>
        <w:tc>
          <w:tcPr>
            <w:tcW w:w="2629" w:type="pct"/>
          </w:tcPr>
          <w:p w14:paraId="196048F1" w14:textId="77777777" w:rsidR="00BF135C" w:rsidRPr="00BF135C" w:rsidRDefault="00BF135C" w:rsidP="00BF135C">
            <w:pPr>
              <w:autoSpaceDE w:val="0"/>
              <w:autoSpaceDN w:val="0"/>
              <w:adjustRightInd w:val="0"/>
              <w:rPr>
                <w:rFonts w:ascii="Arial" w:hAnsi="Arial" w:cs="Arial"/>
                <w:sz w:val="20"/>
                <w:szCs w:val="20"/>
              </w:rPr>
            </w:pPr>
            <w:r w:rsidRPr="00BF135C">
              <w:rPr>
                <w:rFonts w:asciiTheme="majorHAnsi" w:hAnsiTheme="majorHAnsi" w:cstheme="majorHAnsi"/>
                <w:sz w:val="20"/>
                <w:szCs w:val="20"/>
                <w:lang w:val="de-DE"/>
              </w:rPr>
              <w:t>Broj nastavnika kod kojih je izvršen nadzor:</w:t>
            </w:r>
          </w:p>
        </w:tc>
        <w:tc>
          <w:tcPr>
            <w:tcW w:w="2371" w:type="pct"/>
          </w:tcPr>
          <w:p w14:paraId="1DDB13C7" w14:textId="77777777" w:rsidR="00BF135C" w:rsidRPr="00BF135C" w:rsidRDefault="00BF135C" w:rsidP="00BF135C">
            <w:pPr>
              <w:autoSpaceDE w:val="0"/>
              <w:autoSpaceDN w:val="0"/>
              <w:adjustRightInd w:val="0"/>
              <w:rPr>
                <w:rFonts w:ascii="Arial" w:hAnsi="Arial" w:cs="Arial"/>
                <w:sz w:val="20"/>
                <w:szCs w:val="20"/>
              </w:rPr>
            </w:pPr>
            <w:r w:rsidRPr="00BF135C">
              <w:rPr>
                <w:rFonts w:ascii="Arial" w:hAnsi="Arial" w:cs="Arial"/>
                <w:sz w:val="20"/>
                <w:szCs w:val="20"/>
              </w:rPr>
              <w:t>2</w:t>
            </w:r>
          </w:p>
        </w:tc>
      </w:tr>
      <w:tr w:rsidR="00BF135C" w:rsidRPr="00BF135C" w14:paraId="24FD84E3" w14:textId="77777777" w:rsidTr="00737677">
        <w:trPr>
          <w:trHeight w:val="247"/>
        </w:trPr>
        <w:tc>
          <w:tcPr>
            <w:tcW w:w="2629" w:type="pct"/>
          </w:tcPr>
          <w:p w14:paraId="2806E957" w14:textId="77777777" w:rsidR="00BF135C" w:rsidRPr="00BF135C" w:rsidRDefault="00BF135C" w:rsidP="00BF135C">
            <w:pPr>
              <w:autoSpaceDE w:val="0"/>
              <w:autoSpaceDN w:val="0"/>
              <w:adjustRightInd w:val="0"/>
              <w:rPr>
                <w:rFonts w:ascii="Arial" w:hAnsi="Arial" w:cs="Arial"/>
                <w:sz w:val="20"/>
                <w:szCs w:val="20"/>
              </w:rPr>
            </w:pPr>
            <w:r w:rsidRPr="00BF135C">
              <w:rPr>
                <w:rFonts w:asciiTheme="majorHAnsi" w:hAnsiTheme="majorHAnsi" w:cstheme="majorHAnsi"/>
                <w:sz w:val="20"/>
                <w:szCs w:val="20"/>
              </w:rPr>
              <w:t>Posjećena odjeljenja:</w:t>
            </w:r>
          </w:p>
        </w:tc>
        <w:tc>
          <w:tcPr>
            <w:tcW w:w="2371" w:type="pct"/>
          </w:tcPr>
          <w:p w14:paraId="2C326947" w14:textId="77777777" w:rsidR="00BF135C" w:rsidRPr="00BF135C" w:rsidRDefault="00BF135C" w:rsidP="00BF135C">
            <w:pPr>
              <w:autoSpaceDE w:val="0"/>
              <w:autoSpaceDN w:val="0"/>
              <w:adjustRightInd w:val="0"/>
              <w:rPr>
                <w:rFonts w:ascii="Arial" w:hAnsi="Arial" w:cs="Arial"/>
                <w:sz w:val="20"/>
                <w:szCs w:val="20"/>
              </w:rPr>
            </w:pPr>
            <w:r w:rsidRPr="00BF135C">
              <w:rPr>
                <w:rFonts w:ascii="Arial" w:hAnsi="Arial" w:cs="Arial"/>
                <w:sz w:val="20"/>
                <w:szCs w:val="20"/>
              </w:rPr>
              <w:t>I-2, I-5 </w:t>
            </w:r>
          </w:p>
        </w:tc>
      </w:tr>
      <w:tr w:rsidR="00BF135C" w:rsidRPr="00BF135C" w14:paraId="3C5D9844" w14:textId="77777777" w:rsidTr="00737677">
        <w:trPr>
          <w:trHeight w:val="278"/>
        </w:trPr>
        <w:tc>
          <w:tcPr>
            <w:tcW w:w="2629" w:type="pct"/>
          </w:tcPr>
          <w:p w14:paraId="2CDFC5DE" w14:textId="77777777" w:rsidR="00BF135C" w:rsidRPr="00BF135C" w:rsidRDefault="00BF135C" w:rsidP="00BF135C">
            <w:pPr>
              <w:spacing w:line="276" w:lineRule="auto"/>
              <w:rPr>
                <w:rFonts w:ascii="Arial" w:hAnsi="Arial" w:cs="Arial"/>
                <w:sz w:val="20"/>
                <w:szCs w:val="20"/>
              </w:rPr>
            </w:pPr>
            <w:r w:rsidRPr="00BF135C">
              <w:rPr>
                <w:rFonts w:asciiTheme="majorHAnsi" w:hAnsiTheme="majorHAnsi" w:cstheme="majorHAnsi"/>
                <w:sz w:val="20"/>
                <w:szCs w:val="20"/>
              </w:rPr>
              <w:t>Broj posjećenih časova:</w:t>
            </w:r>
          </w:p>
        </w:tc>
        <w:tc>
          <w:tcPr>
            <w:tcW w:w="2371" w:type="pct"/>
          </w:tcPr>
          <w:p w14:paraId="1FB6A17A" w14:textId="77777777" w:rsidR="00BF135C" w:rsidRPr="00BF135C" w:rsidRDefault="00BF135C" w:rsidP="00BF135C">
            <w:pPr>
              <w:spacing w:line="276" w:lineRule="auto"/>
              <w:rPr>
                <w:rFonts w:ascii="Arial" w:hAnsi="Arial" w:cs="Arial"/>
                <w:sz w:val="20"/>
                <w:szCs w:val="20"/>
              </w:rPr>
            </w:pPr>
            <w:r w:rsidRPr="00BF135C">
              <w:rPr>
                <w:rFonts w:ascii="Arial" w:hAnsi="Arial" w:cs="Arial"/>
                <w:sz w:val="20"/>
                <w:szCs w:val="20"/>
              </w:rPr>
              <w:t>2</w:t>
            </w:r>
          </w:p>
        </w:tc>
      </w:tr>
    </w:tbl>
    <w:p w14:paraId="6DA74576" w14:textId="77777777" w:rsidR="00BF135C" w:rsidRPr="00BF135C" w:rsidRDefault="00BF135C" w:rsidP="00BF135C">
      <w:pPr>
        <w:spacing w:after="0" w:line="276" w:lineRule="auto"/>
        <w:rPr>
          <w:rFonts w:ascii="Arial" w:hAnsi="Arial" w:cs="Arial"/>
          <w:sz w:val="8"/>
          <w:szCs w:val="8"/>
        </w:rPr>
      </w:pPr>
    </w:p>
    <w:bookmarkStart w:id="8" w:name="_MON_1772534333"/>
    <w:bookmarkEnd w:id="8"/>
    <w:p w14:paraId="4520BB20" w14:textId="77777777" w:rsidR="00BF135C" w:rsidRPr="00BF135C" w:rsidRDefault="00BF135C" w:rsidP="00BF135C">
      <w:pPr>
        <w:spacing w:after="0" w:line="276" w:lineRule="auto"/>
        <w:rPr>
          <w:rFonts w:ascii="Arial" w:hAnsi="Arial" w:cs="Arial"/>
        </w:rPr>
      </w:pPr>
      <w:r w:rsidRPr="00BF135C">
        <w:rPr>
          <w:rFonts w:ascii="Arial" w:hAnsi="Arial" w:cs="Arial"/>
        </w:rPr>
        <w:object w:dxaOrig="14723" w:dyaOrig="4024" w14:anchorId="44B5C5C0">
          <v:shape id="_x0000_i1029" type="#_x0000_t75" style="width:465pt;height:129.75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29" DrawAspect="Content" ObjectID="_1794990283" r:id="rId21"/>
        </w:object>
      </w:r>
    </w:p>
    <w:p w14:paraId="13B78CD3" w14:textId="77777777" w:rsidR="00BF135C" w:rsidRPr="00BF135C" w:rsidRDefault="00BF135C" w:rsidP="00BF135C">
      <w:pPr>
        <w:spacing w:after="0" w:line="276" w:lineRule="auto"/>
        <w:rPr>
          <w:rFonts w:ascii="Arial" w:hAnsi="Arial" w:cs="Arial"/>
          <w:sz w:val="8"/>
          <w:szCs w:val="8"/>
        </w:rPr>
      </w:pPr>
    </w:p>
    <w:tbl>
      <w:tblPr>
        <w:tblStyle w:val="TableGrid"/>
        <w:tblW w:w="5340" w:type="pct"/>
        <w:tblLook w:val="04A0" w:firstRow="1" w:lastRow="0" w:firstColumn="1" w:lastColumn="0" w:noHBand="0" w:noVBand="1"/>
      </w:tblPr>
      <w:tblGrid>
        <w:gridCol w:w="834"/>
        <w:gridCol w:w="8844"/>
      </w:tblGrid>
      <w:tr w:rsidR="00BF135C" w:rsidRPr="00BF135C" w14:paraId="466D253E" w14:textId="77777777" w:rsidTr="00CC73CC">
        <w:trPr>
          <w:cantSplit/>
          <w:trHeight w:val="20"/>
        </w:trPr>
        <w:tc>
          <w:tcPr>
            <w:tcW w:w="431" w:type="pct"/>
            <w:tcBorders>
              <w:bottom w:val="nil"/>
            </w:tcBorders>
            <w:shd w:val="clear" w:color="auto" w:fill="F2F2F2" w:themeFill="background1" w:themeFillShade="F2"/>
          </w:tcPr>
          <w:p w14:paraId="03A23819" w14:textId="77777777" w:rsidR="00BF135C" w:rsidRPr="00BF135C" w:rsidRDefault="00BF135C" w:rsidP="00BF135C">
            <w:pPr>
              <w:spacing w:line="276" w:lineRule="auto"/>
              <w:jc w:val="both"/>
              <w:rPr>
                <w:rFonts w:asciiTheme="majorHAnsi" w:hAnsiTheme="majorHAnsi" w:cstheme="majorHAnsi"/>
                <w:bCs/>
                <w:sz w:val="24"/>
                <w:szCs w:val="24"/>
              </w:rPr>
            </w:pPr>
            <w:r w:rsidRPr="00BF135C">
              <w:rPr>
                <w:rFonts w:asciiTheme="majorHAnsi" w:hAnsiTheme="majorHAnsi" w:cstheme="majorHAnsi"/>
                <w:bCs/>
                <w:sz w:val="24"/>
                <w:szCs w:val="24"/>
              </w:rPr>
              <w:t xml:space="preserve">R.br. </w:t>
            </w:r>
          </w:p>
        </w:tc>
        <w:tc>
          <w:tcPr>
            <w:tcW w:w="4569" w:type="pct"/>
            <w:shd w:val="clear" w:color="auto" w:fill="F2F2F2" w:themeFill="background1" w:themeFillShade="F2"/>
          </w:tcPr>
          <w:p w14:paraId="014EC877" w14:textId="77777777" w:rsidR="00BF135C" w:rsidRPr="00BF135C" w:rsidRDefault="00BF135C" w:rsidP="00BF135C">
            <w:pPr>
              <w:spacing w:line="276" w:lineRule="auto"/>
              <w:jc w:val="both"/>
              <w:rPr>
                <w:rFonts w:asciiTheme="majorHAnsi" w:hAnsiTheme="majorHAnsi" w:cstheme="majorHAnsi"/>
                <w:bCs/>
                <w:sz w:val="24"/>
                <w:szCs w:val="24"/>
              </w:rPr>
            </w:pPr>
            <w:r w:rsidRPr="00BF135C">
              <w:rPr>
                <w:rFonts w:asciiTheme="majorHAnsi" w:hAnsiTheme="majorHAnsi" w:cstheme="majorHAnsi"/>
                <w:bCs/>
                <w:sz w:val="24"/>
                <w:szCs w:val="24"/>
              </w:rPr>
              <w:t>Obrazloženje</w:t>
            </w:r>
          </w:p>
        </w:tc>
      </w:tr>
      <w:tr w:rsidR="00BF135C" w:rsidRPr="00BF135C" w14:paraId="03BAEAEA" w14:textId="77777777" w:rsidTr="00CC73CC">
        <w:trPr>
          <w:cantSplit/>
          <w:trHeight w:val="20"/>
        </w:trPr>
        <w:tc>
          <w:tcPr>
            <w:tcW w:w="431" w:type="pct"/>
            <w:tcBorders>
              <w:top w:val="nil"/>
              <w:bottom w:val="single" w:sz="4" w:space="0" w:color="auto"/>
            </w:tcBorders>
            <w:shd w:val="clear" w:color="auto" w:fill="F2F2F2" w:themeFill="background1" w:themeFillShade="F2"/>
          </w:tcPr>
          <w:p w14:paraId="643A9536" w14:textId="77777777" w:rsidR="00BF135C" w:rsidRPr="00BF135C" w:rsidRDefault="00BF135C" w:rsidP="00BF135C">
            <w:pPr>
              <w:spacing w:line="276" w:lineRule="auto"/>
              <w:jc w:val="both"/>
              <w:rPr>
                <w:rFonts w:asciiTheme="majorHAnsi" w:hAnsiTheme="majorHAnsi" w:cstheme="majorHAnsi"/>
                <w:bCs/>
                <w:sz w:val="24"/>
                <w:szCs w:val="24"/>
              </w:rPr>
            </w:pPr>
            <w:r w:rsidRPr="00BF135C">
              <w:rPr>
                <w:rFonts w:asciiTheme="majorHAnsi" w:hAnsiTheme="majorHAnsi" w:cstheme="majorHAnsi"/>
                <w:bCs/>
                <w:sz w:val="24"/>
                <w:szCs w:val="24"/>
              </w:rPr>
              <w:t>stand.</w:t>
            </w:r>
          </w:p>
        </w:tc>
        <w:tc>
          <w:tcPr>
            <w:tcW w:w="4569" w:type="pct"/>
            <w:vMerge w:val="restart"/>
          </w:tcPr>
          <w:p w14:paraId="367B2E2E" w14:textId="77777777" w:rsidR="00BF135C" w:rsidRPr="00BF135C" w:rsidRDefault="00BF135C" w:rsidP="00BF135C">
            <w:pPr>
              <w:spacing w:line="276" w:lineRule="auto"/>
              <w:jc w:val="both"/>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lang w:val="sr-Latn-RS"/>
              </w:rPr>
              <w:t>Godišnji planovi rada nastavnika usvojeni su na sjednici Stručnog aktiva.</w:t>
            </w:r>
            <w:r w:rsidRPr="00BF135C">
              <w:rPr>
                <w:rFonts w:asciiTheme="majorHAnsi" w:eastAsia="Times New Roman" w:hAnsiTheme="majorHAnsi" w:cstheme="majorHAnsi"/>
                <w:sz w:val="24"/>
                <w:szCs w:val="24"/>
                <w:lang w:val="sr-Latn-ME"/>
              </w:rPr>
              <w:t xml:space="preserve"> S</w:t>
            </w:r>
            <w:r w:rsidRPr="00BF135C">
              <w:rPr>
                <w:rFonts w:asciiTheme="majorHAnsi" w:eastAsia="Times New Roman" w:hAnsiTheme="majorHAnsi" w:cstheme="majorHAnsi"/>
                <w:sz w:val="24"/>
                <w:szCs w:val="24"/>
              </w:rPr>
              <w:t xml:space="preserve">adrže mjesec realizacije, redni broj časa, obrazovno-vaspitne ishode, ishode učenja, tip časa, sadržaje/pojmove. Nedostaje konkretna korelacija nastavnih sadržaja. </w:t>
            </w:r>
            <w:r w:rsidRPr="00BF135C">
              <w:rPr>
                <w:rFonts w:asciiTheme="majorHAnsi" w:eastAsia="Times New Roman" w:hAnsiTheme="majorHAnsi" w:cstheme="majorHAnsi"/>
                <w:sz w:val="24"/>
                <w:szCs w:val="24"/>
                <w:lang w:val="sr-Latn-ME"/>
              </w:rPr>
              <w:t xml:space="preserve">Planirani su sadržaji otvorenog dijela programa. Ishodi međupredmetnih tema nijesu uvijek inkorporirani sa ishodima nastave geografije. </w:t>
            </w:r>
          </w:p>
          <w:p w14:paraId="2EA77454" w14:textId="77777777" w:rsidR="00BF135C" w:rsidRPr="00BF135C" w:rsidRDefault="00BF135C" w:rsidP="00BF135C">
            <w:pPr>
              <w:spacing w:line="276" w:lineRule="auto"/>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lang w:val="sr-Latn-ME"/>
              </w:rPr>
              <w:t>Planirane su dopunska i dodatna nastava kao vid podrške učenicima. Ovaj vid nastave nije izvođen u kontinuitetu.</w:t>
            </w:r>
            <w:r w:rsidRPr="00BF135C">
              <w:rPr>
                <w:rFonts w:asciiTheme="majorHAnsi" w:eastAsia="Times New Roman" w:hAnsiTheme="majorHAnsi" w:cstheme="majorHAnsi"/>
                <w:sz w:val="24"/>
                <w:szCs w:val="24"/>
              </w:rPr>
              <w:t> </w:t>
            </w:r>
          </w:p>
          <w:p w14:paraId="69267748" w14:textId="77777777" w:rsidR="00BF135C" w:rsidRPr="00BF135C" w:rsidRDefault="00BF135C" w:rsidP="00BF135C">
            <w:pPr>
              <w:spacing w:line="276" w:lineRule="auto"/>
              <w:jc w:val="both"/>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rPr>
              <w:t xml:space="preserve">Nastavnice posjeduju pisane pripreme za realizaciju časa u kojima su predviđeni potrebni didaktičko-metodički elementi, ishodi časa, faze časa. U pripremama se dijelom planiraju aktivnosti učenika potrebne za realizaciju planiranih ishoda časa. </w:t>
            </w:r>
            <w:r w:rsidRPr="00BF135C">
              <w:rPr>
                <w:rFonts w:asciiTheme="majorHAnsi" w:eastAsia="Times New Roman" w:hAnsiTheme="majorHAnsi" w:cstheme="majorHAnsi"/>
                <w:sz w:val="24"/>
                <w:szCs w:val="24"/>
                <w:lang w:val="sr-Latn-ME"/>
              </w:rPr>
              <w:t>Nedostaje osvrt na realizaciju, kraći zaključak o realizaciji planiranog.</w:t>
            </w:r>
            <w:r w:rsidRPr="00BF135C">
              <w:rPr>
                <w:rFonts w:asciiTheme="majorHAnsi" w:eastAsia="Times New Roman" w:hAnsiTheme="majorHAnsi" w:cstheme="majorHAnsi"/>
                <w:sz w:val="24"/>
                <w:szCs w:val="24"/>
              </w:rPr>
              <w:t> </w:t>
            </w:r>
          </w:p>
        </w:tc>
      </w:tr>
      <w:tr w:rsidR="00BF135C" w:rsidRPr="00BF135C" w14:paraId="339D9ED2" w14:textId="77777777" w:rsidTr="00CC73CC">
        <w:trPr>
          <w:trHeight w:val="20"/>
        </w:trPr>
        <w:tc>
          <w:tcPr>
            <w:tcW w:w="431" w:type="pct"/>
            <w:tcBorders>
              <w:bottom w:val="nil"/>
            </w:tcBorders>
          </w:tcPr>
          <w:p w14:paraId="34D2B9BF" w14:textId="77777777" w:rsidR="00BF135C" w:rsidRPr="00BF135C" w:rsidRDefault="00BF135C" w:rsidP="00BF135C">
            <w:pPr>
              <w:spacing w:line="276" w:lineRule="auto"/>
              <w:jc w:val="both"/>
              <w:rPr>
                <w:rFonts w:asciiTheme="majorHAnsi" w:hAnsiTheme="majorHAnsi" w:cstheme="majorHAnsi"/>
                <w:sz w:val="24"/>
                <w:szCs w:val="24"/>
              </w:rPr>
            </w:pPr>
            <w:r w:rsidRPr="00BF135C">
              <w:rPr>
                <w:rFonts w:asciiTheme="majorHAnsi" w:hAnsiTheme="majorHAnsi" w:cstheme="majorHAnsi"/>
                <w:bCs/>
                <w:sz w:val="24"/>
                <w:szCs w:val="24"/>
              </w:rPr>
              <w:t xml:space="preserve">1.1. </w:t>
            </w:r>
          </w:p>
        </w:tc>
        <w:tc>
          <w:tcPr>
            <w:tcW w:w="4569" w:type="pct"/>
            <w:vMerge/>
          </w:tcPr>
          <w:p w14:paraId="132CAAB5" w14:textId="77777777" w:rsidR="00BF135C" w:rsidRPr="00BF135C" w:rsidRDefault="00BF135C" w:rsidP="00BF135C">
            <w:pPr>
              <w:spacing w:line="276" w:lineRule="auto"/>
              <w:rPr>
                <w:rFonts w:asciiTheme="majorHAnsi" w:hAnsiTheme="majorHAnsi" w:cstheme="majorHAnsi"/>
                <w:sz w:val="24"/>
                <w:szCs w:val="24"/>
              </w:rPr>
            </w:pPr>
          </w:p>
        </w:tc>
      </w:tr>
      <w:tr w:rsidR="00BF135C" w:rsidRPr="00BF135C" w14:paraId="5EA057B4" w14:textId="77777777" w:rsidTr="00CC73CC">
        <w:trPr>
          <w:trHeight w:val="20"/>
        </w:trPr>
        <w:tc>
          <w:tcPr>
            <w:tcW w:w="431" w:type="pct"/>
            <w:tcBorders>
              <w:top w:val="nil"/>
              <w:bottom w:val="nil"/>
            </w:tcBorders>
          </w:tcPr>
          <w:p w14:paraId="40E2B98D" w14:textId="77777777" w:rsidR="00BF135C" w:rsidRPr="00BF135C" w:rsidRDefault="00BF135C" w:rsidP="00BF135C">
            <w:pPr>
              <w:spacing w:line="276" w:lineRule="auto"/>
              <w:rPr>
                <w:rFonts w:asciiTheme="majorHAnsi" w:hAnsiTheme="majorHAnsi" w:cstheme="majorHAnsi"/>
                <w:sz w:val="24"/>
                <w:szCs w:val="24"/>
              </w:rPr>
            </w:pPr>
          </w:p>
        </w:tc>
        <w:tc>
          <w:tcPr>
            <w:tcW w:w="4569" w:type="pct"/>
            <w:tcBorders>
              <w:bottom w:val="nil"/>
            </w:tcBorders>
            <w:shd w:val="clear" w:color="auto" w:fill="F2F2F2" w:themeFill="background1" w:themeFillShade="F2"/>
          </w:tcPr>
          <w:p w14:paraId="54F53934" w14:textId="0285A58D" w:rsidR="00BF135C" w:rsidRPr="00BF135C" w:rsidRDefault="00BF135C" w:rsidP="00BF135C">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Pr="00BF135C">
              <w:rPr>
                <w:rFonts w:asciiTheme="majorHAnsi" w:hAnsiTheme="majorHAnsi" w:cstheme="majorHAnsi"/>
                <w:b/>
                <w:i/>
                <w:sz w:val="24"/>
                <w:szCs w:val="24"/>
              </w:rPr>
              <w:t>:</w:t>
            </w:r>
          </w:p>
        </w:tc>
      </w:tr>
      <w:tr w:rsidR="00BF135C" w:rsidRPr="00BF135C" w14:paraId="0F082C87" w14:textId="77777777" w:rsidTr="00BF135C">
        <w:trPr>
          <w:trHeight w:val="20"/>
        </w:trPr>
        <w:tc>
          <w:tcPr>
            <w:tcW w:w="431" w:type="pct"/>
            <w:tcBorders>
              <w:top w:val="nil"/>
              <w:bottom w:val="single" w:sz="4" w:space="0" w:color="auto"/>
            </w:tcBorders>
          </w:tcPr>
          <w:p w14:paraId="48519019" w14:textId="77777777" w:rsidR="00BF135C" w:rsidRPr="00BF135C" w:rsidRDefault="00BF135C" w:rsidP="00BF135C">
            <w:pPr>
              <w:spacing w:line="276" w:lineRule="auto"/>
              <w:rPr>
                <w:rFonts w:asciiTheme="majorHAnsi" w:hAnsiTheme="majorHAnsi" w:cstheme="majorHAnsi"/>
                <w:sz w:val="24"/>
                <w:szCs w:val="24"/>
              </w:rPr>
            </w:pPr>
          </w:p>
        </w:tc>
        <w:tc>
          <w:tcPr>
            <w:tcW w:w="4569" w:type="pct"/>
            <w:tcBorders>
              <w:top w:val="nil"/>
            </w:tcBorders>
            <w:shd w:val="clear" w:color="auto" w:fill="auto"/>
          </w:tcPr>
          <w:p w14:paraId="7C11E4A6" w14:textId="77777777" w:rsidR="00BF135C" w:rsidRPr="00BF135C" w:rsidRDefault="00BF135C" w:rsidP="00BF135C">
            <w:pPr>
              <w:numPr>
                <w:ilvl w:val="0"/>
                <w:numId w:val="35"/>
              </w:numPr>
              <w:spacing w:line="276" w:lineRule="auto"/>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lang w:val="sr-Latn-ME"/>
              </w:rPr>
              <w:t>Ishode međupredmetnih tema inkorporirati sa ishodima nastave geografije.</w:t>
            </w:r>
            <w:r w:rsidRPr="00BF135C">
              <w:rPr>
                <w:rFonts w:asciiTheme="majorHAnsi" w:eastAsia="Times New Roman" w:hAnsiTheme="majorHAnsi" w:cstheme="majorHAnsi"/>
                <w:sz w:val="24"/>
                <w:szCs w:val="24"/>
              </w:rPr>
              <w:t> </w:t>
            </w:r>
          </w:p>
          <w:p w14:paraId="557D9EC7" w14:textId="77777777" w:rsidR="00BF135C" w:rsidRPr="00BF135C" w:rsidRDefault="00BF135C" w:rsidP="00BF135C">
            <w:pPr>
              <w:numPr>
                <w:ilvl w:val="0"/>
                <w:numId w:val="35"/>
              </w:numPr>
              <w:spacing w:line="276" w:lineRule="auto"/>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lang w:val="sr-Latn-ME"/>
              </w:rPr>
              <w:t>Dopunsku i dodatnu nastavu realizovati u kontinuitetu. </w:t>
            </w:r>
            <w:r w:rsidRPr="00BF135C">
              <w:rPr>
                <w:rFonts w:asciiTheme="majorHAnsi" w:eastAsia="Times New Roman" w:hAnsiTheme="majorHAnsi" w:cstheme="majorHAnsi"/>
                <w:sz w:val="24"/>
                <w:szCs w:val="24"/>
              </w:rPr>
              <w:t> </w:t>
            </w:r>
          </w:p>
          <w:p w14:paraId="4F41167A" w14:textId="77777777" w:rsidR="00BF135C" w:rsidRPr="00BF135C" w:rsidRDefault="00BF135C" w:rsidP="00BF135C">
            <w:pPr>
              <w:numPr>
                <w:ilvl w:val="0"/>
                <w:numId w:val="35"/>
              </w:numPr>
              <w:spacing w:line="276" w:lineRule="auto"/>
              <w:jc w:val="both"/>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rPr>
              <w:t xml:space="preserve">U pripremama jasno istaći faze časa sa aktivnostima učenika koje će biti u funkciji ostvarivanja  ishoda učenja. </w:t>
            </w:r>
            <w:r w:rsidRPr="00BF135C">
              <w:rPr>
                <w:rFonts w:asciiTheme="majorHAnsi" w:eastAsia="Times New Roman" w:hAnsiTheme="majorHAnsi" w:cstheme="majorHAnsi"/>
                <w:sz w:val="24"/>
                <w:szCs w:val="24"/>
                <w:lang w:val="sr-Latn-ME"/>
              </w:rPr>
              <w:t>Raditi osvrt na realizaciju ishoda učenja.</w:t>
            </w:r>
            <w:r w:rsidRPr="00BF135C">
              <w:rPr>
                <w:rFonts w:asciiTheme="majorHAnsi" w:eastAsia="Times New Roman" w:hAnsiTheme="majorHAnsi" w:cstheme="majorHAnsi"/>
                <w:sz w:val="24"/>
                <w:szCs w:val="24"/>
              </w:rPr>
              <w:t> </w:t>
            </w:r>
          </w:p>
        </w:tc>
      </w:tr>
      <w:tr w:rsidR="00BF135C" w:rsidRPr="00BF135C" w14:paraId="6BE685F3" w14:textId="77777777" w:rsidTr="00CC73CC">
        <w:trPr>
          <w:cantSplit/>
          <w:trHeight w:val="1268"/>
        </w:trPr>
        <w:tc>
          <w:tcPr>
            <w:tcW w:w="431" w:type="pct"/>
            <w:tcBorders>
              <w:bottom w:val="nil"/>
            </w:tcBorders>
            <w:shd w:val="clear" w:color="auto" w:fill="FFFFFF" w:themeFill="background1"/>
          </w:tcPr>
          <w:p w14:paraId="47A0E13A" w14:textId="77777777" w:rsidR="00BF135C" w:rsidRPr="00BF135C" w:rsidRDefault="00BF135C" w:rsidP="00BF135C">
            <w:pPr>
              <w:spacing w:line="276" w:lineRule="auto"/>
              <w:jc w:val="both"/>
              <w:rPr>
                <w:rFonts w:asciiTheme="majorHAnsi" w:hAnsiTheme="majorHAnsi" w:cstheme="majorHAnsi"/>
                <w:bCs/>
                <w:sz w:val="24"/>
                <w:szCs w:val="24"/>
              </w:rPr>
            </w:pPr>
            <w:r w:rsidRPr="00BF135C">
              <w:rPr>
                <w:rFonts w:asciiTheme="majorHAnsi" w:hAnsiTheme="majorHAnsi" w:cstheme="majorHAnsi"/>
                <w:bCs/>
                <w:sz w:val="24"/>
                <w:szCs w:val="24"/>
              </w:rPr>
              <w:lastRenderedPageBreak/>
              <w:t xml:space="preserve">1.2. </w:t>
            </w:r>
          </w:p>
        </w:tc>
        <w:tc>
          <w:tcPr>
            <w:tcW w:w="4569" w:type="pct"/>
            <w:shd w:val="clear" w:color="auto" w:fill="FFFFFF" w:themeFill="background1"/>
          </w:tcPr>
          <w:p w14:paraId="01ED5207" w14:textId="77777777" w:rsidR="00BF135C" w:rsidRPr="00BF135C" w:rsidRDefault="00BF135C" w:rsidP="00BF135C">
            <w:pPr>
              <w:spacing w:line="276" w:lineRule="auto"/>
              <w:ind w:right="-360"/>
              <w:textAlignment w:val="baseline"/>
              <w:rPr>
                <w:rFonts w:asciiTheme="majorHAnsi" w:eastAsia="Times New Roman" w:hAnsiTheme="majorHAnsi" w:cstheme="majorHAnsi"/>
                <w:sz w:val="24"/>
                <w:szCs w:val="24"/>
                <w:lang w:val="hr-HR"/>
              </w:rPr>
            </w:pPr>
            <w:r w:rsidRPr="00BF135C">
              <w:rPr>
                <w:rFonts w:asciiTheme="majorHAnsi" w:eastAsia="Times New Roman" w:hAnsiTheme="majorHAnsi" w:cstheme="majorHAnsi"/>
                <w:sz w:val="24"/>
                <w:szCs w:val="24"/>
                <w:lang w:val="hr-HR"/>
              </w:rPr>
              <w:t xml:space="preserve">Nastava je realizovana u skladu sa postavljenim ishodima časa. Korišćen je frontalni </w:t>
            </w:r>
          </w:p>
          <w:p w14:paraId="087095DC" w14:textId="77777777" w:rsidR="00BF135C" w:rsidRPr="00BF135C" w:rsidRDefault="00BF135C" w:rsidP="00BF135C">
            <w:pPr>
              <w:spacing w:line="276" w:lineRule="auto"/>
              <w:ind w:right="-360"/>
              <w:textAlignment w:val="baseline"/>
              <w:rPr>
                <w:rFonts w:asciiTheme="majorHAnsi" w:eastAsia="Times New Roman" w:hAnsiTheme="majorHAnsi" w:cstheme="majorHAnsi"/>
                <w:sz w:val="24"/>
                <w:szCs w:val="24"/>
                <w:lang w:val="hr-HR"/>
              </w:rPr>
            </w:pPr>
            <w:r w:rsidRPr="00BF135C">
              <w:rPr>
                <w:rFonts w:asciiTheme="majorHAnsi" w:eastAsia="Times New Roman" w:hAnsiTheme="majorHAnsi" w:cstheme="majorHAnsi"/>
                <w:sz w:val="24"/>
                <w:szCs w:val="24"/>
                <w:lang w:val="hr-HR"/>
              </w:rPr>
              <w:t xml:space="preserve">oblik rada, monološka i dijaloška metoda. U uvodnom dijelu časova obnovljeno je </w:t>
            </w:r>
          </w:p>
          <w:p w14:paraId="6231DF0E" w14:textId="77777777" w:rsidR="00BF135C" w:rsidRPr="00BF135C" w:rsidRDefault="00BF135C" w:rsidP="00BF135C">
            <w:pPr>
              <w:spacing w:line="276" w:lineRule="auto"/>
              <w:ind w:right="-360"/>
              <w:textAlignment w:val="baseline"/>
              <w:rPr>
                <w:rFonts w:asciiTheme="majorHAnsi" w:eastAsia="Times New Roman" w:hAnsiTheme="majorHAnsi" w:cstheme="majorHAnsi"/>
                <w:sz w:val="24"/>
                <w:szCs w:val="24"/>
                <w:lang w:val="hr-HR"/>
              </w:rPr>
            </w:pPr>
            <w:r w:rsidRPr="00BF135C">
              <w:rPr>
                <w:rFonts w:asciiTheme="majorHAnsi" w:eastAsia="Times New Roman" w:hAnsiTheme="majorHAnsi" w:cstheme="majorHAnsi"/>
                <w:sz w:val="24"/>
                <w:szCs w:val="24"/>
                <w:lang w:val="hr-HR"/>
              </w:rPr>
              <w:t xml:space="preserve">gradivo potrebno za usvajanje novih znanja, a u glavnom dijelu nastavnice su prezentovale </w:t>
            </w:r>
          </w:p>
          <w:p w14:paraId="2E470D85" w14:textId="77777777" w:rsidR="00BF135C" w:rsidRPr="00BF135C" w:rsidRDefault="00BF135C" w:rsidP="00BF135C">
            <w:pPr>
              <w:spacing w:line="276" w:lineRule="auto"/>
              <w:ind w:right="-360"/>
              <w:textAlignment w:val="baseline"/>
              <w:rPr>
                <w:rFonts w:asciiTheme="majorHAnsi" w:eastAsia="Times New Roman" w:hAnsiTheme="majorHAnsi" w:cstheme="majorHAnsi"/>
                <w:sz w:val="24"/>
                <w:szCs w:val="24"/>
                <w:lang w:val="hr-HR"/>
              </w:rPr>
            </w:pPr>
            <w:r w:rsidRPr="00BF135C">
              <w:rPr>
                <w:rFonts w:asciiTheme="majorHAnsi" w:eastAsia="Times New Roman" w:hAnsiTheme="majorHAnsi" w:cstheme="majorHAnsi"/>
                <w:sz w:val="24"/>
                <w:szCs w:val="24"/>
                <w:lang w:val="hr-HR"/>
              </w:rPr>
              <w:t xml:space="preserve">nove sadržaje uz postavljanje pitanja učenicima. Učenici su podsticani da povezuju </w:t>
            </w:r>
          </w:p>
          <w:p w14:paraId="76DE7204" w14:textId="77777777" w:rsidR="00BF135C" w:rsidRPr="00BF135C" w:rsidRDefault="00BF135C" w:rsidP="00BF135C">
            <w:pPr>
              <w:spacing w:line="276" w:lineRule="auto"/>
              <w:ind w:right="-360"/>
              <w:textAlignment w:val="baseline"/>
              <w:rPr>
                <w:rFonts w:asciiTheme="majorHAnsi" w:eastAsia="Times New Roman" w:hAnsiTheme="majorHAnsi" w:cstheme="majorHAnsi"/>
                <w:sz w:val="24"/>
                <w:szCs w:val="24"/>
                <w:lang w:val="sr-Latn-RS"/>
              </w:rPr>
            </w:pPr>
            <w:r w:rsidRPr="00BF135C">
              <w:rPr>
                <w:rFonts w:asciiTheme="majorHAnsi" w:eastAsia="Times New Roman" w:hAnsiTheme="majorHAnsi" w:cstheme="majorHAnsi"/>
                <w:sz w:val="24"/>
                <w:szCs w:val="24"/>
                <w:lang w:val="hr-HR"/>
              </w:rPr>
              <w:t xml:space="preserve">prethodna znanja i da sarađuju u procesu usvajanja novih. </w:t>
            </w:r>
            <w:r w:rsidRPr="00BF135C">
              <w:rPr>
                <w:rFonts w:asciiTheme="majorHAnsi" w:eastAsia="Times New Roman" w:hAnsiTheme="majorHAnsi" w:cstheme="majorHAnsi"/>
                <w:sz w:val="24"/>
                <w:szCs w:val="24"/>
                <w:lang w:val="sr-Latn-RS"/>
              </w:rPr>
              <w:t xml:space="preserve">U cilju očiglednosti nastavnice su koristile računar sa odgovarajućim slajdovima, mada je izostala njihova upotreba u cilju </w:t>
            </w:r>
          </w:p>
          <w:p w14:paraId="4EC90754" w14:textId="77777777" w:rsidR="00BF135C" w:rsidRPr="00BF135C" w:rsidRDefault="00BF135C" w:rsidP="00BF135C">
            <w:pPr>
              <w:spacing w:line="276" w:lineRule="auto"/>
              <w:ind w:right="-360"/>
              <w:textAlignment w:val="baseline"/>
              <w:rPr>
                <w:rFonts w:asciiTheme="majorHAnsi" w:eastAsia="Times New Roman" w:hAnsiTheme="majorHAnsi" w:cstheme="majorHAnsi"/>
                <w:sz w:val="24"/>
                <w:szCs w:val="24"/>
                <w:lang w:val="hr-HR"/>
              </w:rPr>
            </w:pPr>
            <w:r w:rsidRPr="00BF135C">
              <w:rPr>
                <w:rFonts w:asciiTheme="majorHAnsi" w:eastAsia="Times New Roman" w:hAnsiTheme="majorHAnsi" w:cstheme="majorHAnsi"/>
                <w:sz w:val="24"/>
                <w:szCs w:val="24"/>
                <w:lang w:val="sr-Latn-RS"/>
              </w:rPr>
              <w:t xml:space="preserve">veće motivacije i aktivnijeg učešća učenika na času. </w:t>
            </w:r>
            <w:r w:rsidRPr="00BF135C">
              <w:rPr>
                <w:rFonts w:asciiTheme="majorHAnsi" w:eastAsia="Times New Roman" w:hAnsiTheme="majorHAnsi" w:cstheme="majorHAnsi"/>
                <w:sz w:val="24"/>
                <w:szCs w:val="24"/>
                <w:lang w:val="hr-HR"/>
              </w:rPr>
              <w:t xml:space="preserve">Nastava geografije izvodi se u </w:t>
            </w:r>
          </w:p>
          <w:p w14:paraId="112AEF5F" w14:textId="77777777" w:rsidR="00BF135C" w:rsidRPr="00BF135C" w:rsidRDefault="00BF135C" w:rsidP="00BF135C">
            <w:pPr>
              <w:spacing w:line="276" w:lineRule="auto"/>
              <w:ind w:right="-360"/>
              <w:textAlignment w:val="baseline"/>
              <w:rPr>
                <w:rFonts w:asciiTheme="majorHAnsi" w:eastAsia="Times New Roman" w:hAnsiTheme="majorHAnsi" w:cstheme="majorHAnsi"/>
                <w:sz w:val="24"/>
                <w:szCs w:val="24"/>
                <w:lang w:val="hr-HR"/>
              </w:rPr>
            </w:pPr>
            <w:r w:rsidRPr="00BF135C">
              <w:rPr>
                <w:rFonts w:asciiTheme="majorHAnsi" w:eastAsia="Times New Roman" w:hAnsiTheme="majorHAnsi" w:cstheme="majorHAnsi"/>
                <w:sz w:val="24"/>
                <w:szCs w:val="24"/>
                <w:lang w:val="hr-HR"/>
              </w:rPr>
              <w:t xml:space="preserve">klasičnoj učionici, koja je uredna, opremljena odgovarajućim geografskim kartama. </w:t>
            </w:r>
          </w:p>
          <w:p w14:paraId="372DB86C" w14:textId="77777777" w:rsidR="00BF135C" w:rsidRPr="00BF135C" w:rsidRDefault="00BF135C" w:rsidP="00BF135C">
            <w:pPr>
              <w:spacing w:line="276" w:lineRule="auto"/>
              <w:ind w:right="-360"/>
              <w:textAlignment w:val="baseline"/>
              <w:rPr>
                <w:rFonts w:asciiTheme="majorHAnsi" w:eastAsia="Times New Roman" w:hAnsiTheme="majorHAnsi" w:cstheme="majorHAnsi"/>
                <w:sz w:val="24"/>
                <w:szCs w:val="24"/>
                <w:lang w:val="hr-HR"/>
              </w:rPr>
            </w:pPr>
            <w:r w:rsidRPr="00BF135C">
              <w:rPr>
                <w:rFonts w:asciiTheme="majorHAnsi" w:eastAsia="Times New Roman" w:hAnsiTheme="majorHAnsi" w:cstheme="majorHAnsi"/>
                <w:sz w:val="24"/>
                <w:szCs w:val="24"/>
                <w:lang w:val="hr-HR"/>
              </w:rPr>
              <w:t xml:space="preserve">Radi povećanja očiglednosti, dinamičnosti nastave, boljeg razumijevanja nastavnih </w:t>
            </w:r>
          </w:p>
          <w:p w14:paraId="7008E7D0" w14:textId="77777777" w:rsidR="00BF135C" w:rsidRPr="00BF135C" w:rsidRDefault="00BF135C" w:rsidP="00BF135C">
            <w:pPr>
              <w:spacing w:line="276" w:lineRule="auto"/>
              <w:ind w:right="-360"/>
              <w:textAlignment w:val="baseline"/>
              <w:rPr>
                <w:rFonts w:asciiTheme="majorHAnsi" w:eastAsia="Times New Roman" w:hAnsiTheme="majorHAnsi" w:cstheme="majorHAnsi"/>
                <w:sz w:val="24"/>
                <w:szCs w:val="24"/>
                <w:lang w:val="hr-HR"/>
              </w:rPr>
            </w:pPr>
            <w:r w:rsidRPr="00BF135C">
              <w:rPr>
                <w:rFonts w:asciiTheme="majorHAnsi" w:eastAsia="Times New Roman" w:hAnsiTheme="majorHAnsi" w:cstheme="majorHAnsi"/>
                <w:sz w:val="24"/>
                <w:szCs w:val="24"/>
                <w:lang w:val="hr-HR"/>
              </w:rPr>
              <w:t xml:space="preserve">sadržaja nedostaje odgovarajući edukativni materijal pripremljen od strane učenika i </w:t>
            </w:r>
          </w:p>
          <w:p w14:paraId="20B21BF0" w14:textId="77777777" w:rsidR="00BF135C" w:rsidRPr="00BF135C" w:rsidRDefault="00BF135C" w:rsidP="00BF135C">
            <w:pPr>
              <w:spacing w:line="276" w:lineRule="auto"/>
              <w:ind w:right="-360"/>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lang w:val="hr-HR"/>
              </w:rPr>
              <w:t>nastavnika.</w:t>
            </w:r>
            <w:r w:rsidRPr="00BF135C">
              <w:rPr>
                <w:rFonts w:asciiTheme="majorHAnsi" w:eastAsia="Times New Roman" w:hAnsiTheme="majorHAnsi" w:cstheme="majorHAnsi"/>
                <w:sz w:val="24"/>
                <w:szCs w:val="24"/>
              </w:rPr>
              <w:t> </w:t>
            </w:r>
          </w:p>
        </w:tc>
      </w:tr>
      <w:tr w:rsidR="00BF135C" w:rsidRPr="00BF135C" w14:paraId="46C0AC31" w14:textId="77777777" w:rsidTr="00BF135C">
        <w:trPr>
          <w:trHeight w:val="1817"/>
        </w:trPr>
        <w:tc>
          <w:tcPr>
            <w:tcW w:w="431" w:type="pct"/>
            <w:tcBorders>
              <w:top w:val="nil"/>
              <w:bottom w:val="nil"/>
            </w:tcBorders>
          </w:tcPr>
          <w:p w14:paraId="05ADAB39" w14:textId="77777777" w:rsidR="00BF135C" w:rsidRPr="00BF135C" w:rsidRDefault="00BF135C" w:rsidP="00BF135C">
            <w:pPr>
              <w:spacing w:line="276" w:lineRule="auto"/>
              <w:rPr>
                <w:rFonts w:asciiTheme="majorHAnsi" w:hAnsiTheme="majorHAnsi" w:cstheme="majorHAnsi"/>
                <w:sz w:val="24"/>
                <w:szCs w:val="24"/>
              </w:rPr>
            </w:pPr>
          </w:p>
        </w:tc>
        <w:tc>
          <w:tcPr>
            <w:tcW w:w="4569" w:type="pct"/>
            <w:shd w:val="clear" w:color="auto" w:fill="auto"/>
          </w:tcPr>
          <w:p w14:paraId="728E6B91" w14:textId="3B280708" w:rsidR="00BF135C" w:rsidRPr="00BF135C" w:rsidRDefault="00BF135C" w:rsidP="00BF135C">
            <w:pPr>
              <w:spacing w:line="276" w:lineRule="auto"/>
              <w:textAlignment w:val="baseline"/>
              <w:rPr>
                <w:rFonts w:asciiTheme="majorHAnsi" w:eastAsia="Times New Roman" w:hAnsiTheme="majorHAnsi" w:cstheme="majorHAnsi"/>
                <w:b/>
                <w:i/>
                <w:sz w:val="24"/>
                <w:szCs w:val="24"/>
              </w:rPr>
            </w:pPr>
            <w:r>
              <w:rPr>
                <w:rFonts w:asciiTheme="majorHAnsi" w:eastAsia="Times New Roman" w:hAnsiTheme="majorHAnsi" w:cstheme="majorHAnsi"/>
                <w:b/>
                <w:i/>
                <w:sz w:val="24"/>
                <w:szCs w:val="24"/>
              </w:rPr>
              <w:t>Preporuke</w:t>
            </w:r>
            <w:r w:rsidRPr="00BF135C">
              <w:rPr>
                <w:rFonts w:asciiTheme="majorHAnsi" w:eastAsia="Times New Roman" w:hAnsiTheme="majorHAnsi" w:cstheme="majorHAnsi"/>
                <w:b/>
                <w:i/>
                <w:sz w:val="24"/>
                <w:szCs w:val="24"/>
              </w:rPr>
              <w:t>:</w:t>
            </w:r>
          </w:p>
          <w:p w14:paraId="5CC18CEA" w14:textId="77777777" w:rsidR="00BF135C" w:rsidRPr="00BF135C" w:rsidRDefault="00BF135C" w:rsidP="00BF135C">
            <w:pPr>
              <w:numPr>
                <w:ilvl w:val="0"/>
                <w:numId w:val="36"/>
              </w:numPr>
              <w:spacing w:line="276" w:lineRule="auto"/>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rPr>
              <w:t>Nastavni proces usmjeriti prema učeniku, uz primjenu različitih metoda podučavanja koje podstiču aktivan rad učenika, kritičko i stvaralačko mišljenje, rešavanje problema i upotrebu znanja u novim situacijama. </w:t>
            </w:r>
          </w:p>
          <w:p w14:paraId="0847D4F0" w14:textId="77777777" w:rsidR="00BF135C" w:rsidRPr="00BF135C" w:rsidRDefault="00BF135C" w:rsidP="00BF135C">
            <w:pPr>
              <w:numPr>
                <w:ilvl w:val="0"/>
                <w:numId w:val="36"/>
              </w:numPr>
              <w:spacing w:line="276" w:lineRule="auto"/>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lang w:val="sr-Latn-ME"/>
              </w:rPr>
              <w:t>Izrađivati edukativni materijal kako bi se prostor učinio podsticajnim kako u estetskom tako i u saznajnom smislu.</w:t>
            </w:r>
            <w:r w:rsidRPr="00BF135C">
              <w:rPr>
                <w:rFonts w:asciiTheme="majorHAnsi" w:eastAsia="Times New Roman" w:hAnsiTheme="majorHAnsi" w:cstheme="majorHAnsi"/>
                <w:sz w:val="24"/>
                <w:szCs w:val="24"/>
              </w:rPr>
              <w:t> </w:t>
            </w:r>
          </w:p>
        </w:tc>
      </w:tr>
      <w:tr w:rsidR="00BF135C" w:rsidRPr="00BF135C" w14:paraId="296D8A50" w14:textId="77777777" w:rsidTr="00CC73CC">
        <w:trPr>
          <w:cantSplit/>
          <w:trHeight w:val="1277"/>
        </w:trPr>
        <w:tc>
          <w:tcPr>
            <w:tcW w:w="431" w:type="pct"/>
            <w:tcBorders>
              <w:bottom w:val="nil"/>
            </w:tcBorders>
            <w:shd w:val="clear" w:color="auto" w:fill="FFFFFF" w:themeFill="background1"/>
          </w:tcPr>
          <w:p w14:paraId="689AA5B2" w14:textId="77777777" w:rsidR="00BF135C" w:rsidRPr="00BF135C" w:rsidRDefault="00BF135C" w:rsidP="00BF135C">
            <w:pPr>
              <w:spacing w:line="276" w:lineRule="auto"/>
              <w:jc w:val="both"/>
              <w:rPr>
                <w:rFonts w:asciiTheme="majorHAnsi" w:hAnsiTheme="majorHAnsi" w:cstheme="majorHAnsi"/>
                <w:bCs/>
                <w:sz w:val="24"/>
                <w:szCs w:val="24"/>
              </w:rPr>
            </w:pPr>
            <w:r w:rsidRPr="00BF135C">
              <w:rPr>
                <w:rFonts w:asciiTheme="majorHAnsi" w:hAnsiTheme="majorHAnsi" w:cstheme="majorHAnsi"/>
                <w:bCs/>
                <w:sz w:val="24"/>
                <w:szCs w:val="24"/>
              </w:rPr>
              <w:t xml:space="preserve">1.3. </w:t>
            </w:r>
          </w:p>
        </w:tc>
        <w:tc>
          <w:tcPr>
            <w:tcW w:w="4569" w:type="pct"/>
            <w:shd w:val="clear" w:color="auto" w:fill="FFFFFF" w:themeFill="background1"/>
          </w:tcPr>
          <w:p w14:paraId="0FD38BF6" w14:textId="77777777" w:rsidR="00BF135C" w:rsidRPr="00BF135C" w:rsidRDefault="00BF135C" w:rsidP="00BF135C">
            <w:pPr>
              <w:spacing w:line="276" w:lineRule="auto"/>
              <w:jc w:val="both"/>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lang w:val="sl-SI"/>
              </w:rPr>
              <w:t xml:space="preserve">U dnevnicima rada učenici su ocijenjeni jednom ocjenom u toku klasifikacionog perioda. U odjeljenju I-2 (ukupno 30 učenika) na II klasifikacionom periodu procenat prelaznosti iznosio je 96,67% a srednja ocjena 2,97. U odjeljenju I-5 (30 učenika) procenat prelaznosti je identičan 96,67%, a srednja ocjena je 3,33. Nastavnice posjeduju ličnu evidenciju praćenja postignuća učenika, međutim u cilju što jasnijeg i objektivnijeg provjeravanja znanja, zalaganja, kreativnosti i napretka učenika ne koriste se različiti elementi procjenjivanja (npr. usmeno, pismeno, domaći zadaci, samostalni radovi, aktivnosti na času, korišćenje karte i dr). </w:t>
            </w:r>
            <w:r w:rsidRPr="00BF135C">
              <w:rPr>
                <w:rFonts w:asciiTheme="majorHAnsi" w:eastAsia="Times New Roman" w:hAnsiTheme="majorHAnsi" w:cstheme="majorHAnsi"/>
                <w:sz w:val="24"/>
                <w:szCs w:val="24"/>
                <w:lang w:val="sr-Latn-RS"/>
              </w:rPr>
              <w:t>Na času nijesu vrednovani odgovori učenika. </w:t>
            </w:r>
            <w:r w:rsidRPr="00BF135C">
              <w:rPr>
                <w:rFonts w:asciiTheme="majorHAnsi" w:eastAsia="Times New Roman" w:hAnsiTheme="majorHAnsi" w:cstheme="majorHAnsi"/>
                <w:sz w:val="24"/>
                <w:szCs w:val="24"/>
              </w:rPr>
              <w:t> </w:t>
            </w:r>
          </w:p>
          <w:p w14:paraId="41AD1E3B" w14:textId="77777777" w:rsidR="00BF135C" w:rsidRPr="00BF135C" w:rsidRDefault="00BF135C" w:rsidP="00BF135C">
            <w:pPr>
              <w:spacing w:line="276" w:lineRule="auto"/>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lang w:val="sr-Latn-ME"/>
              </w:rPr>
              <w:t xml:space="preserve">Nastavnici su uključeni u rad Stručnog aktiva istorije i geografije. </w:t>
            </w:r>
            <w:r w:rsidRPr="00BF135C">
              <w:rPr>
                <w:rFonts w:asciiTheme="majorHAnsi" w:eastAsia="Times New Roman" w:hAnsiTheme="majorHAnsi" w:cstheme="majorHAnsi"/>
                <w:sz w:val="24"/>
                <w:szCs w:val="24"/>
                <w:lang w:val="sr-Latn-RS"/>
              </w:rPr>
              <w:t>Godišnji plan rada Aktiva uglavnom sadrži potrebne elemente (analiza uspjeha učenika po klasifikacionim periodima, prijedlozi mjera za poboljšanje uspjeha, analiza snabdjevenosti nastavnim sredstvima, planiranje oglednih i uglednih časova, razmjena iskustva sa posjećenih seminara, analiza  kriterijuma ocjenjivanja, analiza rada dopunske i dodatne nastave, stručno usavršavanje nastavnika).</w:t>
            </w:r>
          </w:p>
        </w:tc>
      </w:tr>
      <w:tr w:rsidR="00BF135C" w:rsidRPr="00BF135C" w14:paraId="7F9FACE3" w14:textId="77777777" w:rsidTr="00BF135C">
        <w:trPr>
          <w:trHeight w:val="20"/>
        </w:trPr>
        <w:tc>
          <w:tcPr>
            <w:tcW w:w="431" w:type="pct"/>
            <w:tcBorders>
              <w:top w:val="nil"/>
              <w:bottom w:val="nil"/>
            </w:tcBorders>
          </w:tcPr>
          <w:p w14:paraId="6A5FE079" w14:textId="77777777" w:rsidR="00BF135C" w:rsidRPr="00BF135C" w:rsidRDefault="00BF135C" w:rsidP="00BF135C">
            <w:pPr>
              <w:spacing w:line="276" w:lineRule="auto"/>
              <w:rPr>
                <w:rFonts w:asciiTheme="majorHAnsi" w:hAnsiTheme="majorHAnsi" w:cstheme="majorHAnsi"/>
                <w:sz w:val="24"/>
                <w:szCs w:val="24"/>
              </w:rPr>
            </w:pPr>
          </w:p>
        </w:tc>
        <w:tc>
          <w:tcPr>
            <w:tcW w:w="4569" w:type="pct"/>
            <w:tcBorders>
              <w:bottom w:val="nil"/>
            </w:tcBorders>
            <w:shd w:val="clear" w:color="auto" w:fill="auto"/>
          </w:tcPr>
          <w:p w14:paraId="7B3371BF" w14:textId="3D8A6D39" w:rsidR="00BF135C" w:rsidRPr="00BF135C" w:rsidRDefault="00BF135C" w:rsidP="00BF135C">
            <w:pPr>
              <w:spacing w:line="276" w:lineRule="auto"/>
              <w:rPr>
                <w:rFonts w:asciiTheme="majorHAnsi" w:hAnsiTheme="majorHAnsi" w:cstheme="majorHAnsi"/>
                <w:b/>
                <w:i/>
                <w:sz w:val="24"/>
                <w:szCs w:val="24"/>
              </w:rPr>
            </w:pPr>
            <w:r w:rsidRPr="00BF135C">
              <w:rPr>
                <w:rFonts w:asciiTheme="majorHAnsi" w:hAnsiTheme="majorHAnsi" w:cstheme="majorHAnsi"/>
                <w:b/>
                <w:i/>
                <w:sz w:val="24"/>
                <w:szCs w:val="24"/>
              </w:rPr>
              <w:t>Preporuk</w:t>
            </w:r>
            <w:r>
              <w:rPr>
                <w:rFonts w:asciiTheme="majorHAnsi" w:hAnsiTheme="majorHAnsi" w:cstheme="majorHAnsi"/>
                <w:b/>
                <w:i/>
                <w:sz w:val="24"/>
                <w:szCs w:val="24"/>
              </w:rPr>
              <w:t>e</w:t>
            </w:r>
            <w:r w:rsidRPr="00BF135C">
              <w:rPr>
                <w:rFonts w:asciiTheme="majorHAnsi" w:hAnsiTheme="majorHAnsi" w:cstheme="majorHAnsi"/>
                <w:b/>
                <w:i/>
                <w:sz w:val="24"/>
                <w:szCs w:val="24"/>
              </w:rPr>
              <w:t>:</w:t>
            </w:r>
          </w:p>
        </w:tc>
      </w:tr>
      <w:tr w:rsidR="00BF135C" w:rsidRPr="00BF135C" w14:paraId="1815D3FF" w14:textId="77777777" w:rsidTr="00BF135C">
        <w:trPr>
          <w:trHeight w:val="20"/>
        </w:trPr>
        <w:tc>
          <w:tcPr>
            <w:tcW w:w="431" w:type="pct"/>
            <w:tcBorders>
              <w:top w:val="nil"/>
            </w:tcBorders>
          </w:tcPr>
          <w:p w14:paraId="2BB86E16" w14:textId="77777777" w:rsidR="00BF135C" w:rsidRPr="00BF135C" w:rsidRDefault="00BF135C" w:rsidP="00BF135C">
            <w:pPr>
              <w:spacing w:line="276" w:lineRule="auto"/>
              <w:rPr>
                <w:rFonts w:asciiTheme="majorHAnsi" w:hAnsiTheme="majorHAnsi" w:cstheme="majorHAnsi"/>
                <w:sz w:val="24"/>
                <w:szCs w:val="24"/>
              </w:rPr>
            </w:pPr>
          </w:p>
        </w:tc>
        <w:tc>
          <w:tcPr>
            <w:tcW w:w="4569" w:type="pct"/>
            <w:tcBorders>
              <w:top w:val="nil"/>
            </w:tcBorders>
            <w:shd w:val="clear" w:color="auto" w:fill="auto"/>
          </w:tcPr>
          <w:p w14:paraId="028CFBD4" w14:textId="77777777" w:rsidR="00BF135C" w:rsidRDefault="00BF135C" w:rsidP="00BF135C">
            <w:pPr>
              <w:numPr>
                <w:ilvl w:val="0"/>
                <w:numId w:val="37"/>
              </w:numPr>
              <w:spacing w:line="276" w:lineRule="auto"/>
              <w:jc w:val="both"/>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rPr>
              <w:t xml:space="preserve">Praćenje rada i napredovanja učenika treba da bude kontinuirano i sistematsko, po tačno utvrđenim kriterijumima i učenike upoznati sa njima. </w:t>
            </w:r>
          </w:p>
          <w:p w14:paraId="5D6411F0" w14:textId="75A59881" w:rsidR="00BF135C" w:rsidRPr="00BF135C" w:rsidRDefault="00BF135C" w:rsidP="00BF135C">
            <w:pPr>
              <w:numPr>
                <w:ilvl w:val="0"/>
                <w:numId w:val="37"/>
              </w:numPr>
              <w:spacing w:line="276" w:lineRule="auto"/>
              <w:jc w:val="both"/>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rPr>
              <w:t>Koristiti različite tehnike procjenjivanja i ocjenjivanja kako bi ocjena bila objektivni pokazatelj znanja učenika. </w:t>
            </w:r>
          </w:p>
          <w:p w14:paraId="63111D1F" w14:textId="77777777" w:rsidR="00BF135C" w:rsidRPr="00BF135C" w:rsidRDefault="00BF135C" w:rsidP="00BF135C">
            <w:pPr>
              <w:numPr>
                <w:ilvl w:val="0"/>
                <w:numId w:val="37"/>
              </w:numPr>
              <w:spacing w:line="276" w:lineRule="auto"/>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lang w:val="sr-Latn-ME"/>
              </w:rPr>
              <w:t>Na Aktivu posvetiti veću pažnju segmentu ocjenjivanja, posebno kriterijumu ocjenjivanja.</w:t>
            </w:r>
          </w:p>
          <w:p w14:paraId="22970E8C" w14:textId="77777777" w:rsidR="00BF135C" w:rsidRPr="00BF135C" w:rsidRDefault="00BF135C" w:rsidP="00BF135C">
            <w:pPr>
              <w:numPr>
                <w:ilvl w:val="0"/>
                <w:numId w:val="37"/>
              </w:numPr>
              <w:spacing w:line="276" w:lineRule="auto"/>
              <w:textAlignment w:val="baseline"/>
              <w:rPr>
                <w:rFonts w:asciiTheme="majorHAnsi" w:eastAsia="Times New Roman" w:hAnsiTheme="majorHAnsi" w:cstheme="majorHAnsi"/>
                <w:sz w:val="24"/>
                <w:szCs w:val="24"/>
              </w:rPr>
            </w:pPr>
            <w:r w:rsidRPr="00BF135C">
              <w:rPr>
                <w:rFonts w:asciiTheme="majorHAnsi" w:eastAsia="Times New Roman" w:hAnsiTheme="majorHAnsi" w:cstheme="majorHAnsi"/>
                <w:sz w:val="24"/>
                <w:szCs w:val="24"/>
                <w:lang w:val="sr-Latn-ME"/>
              </w:rPr>
              <w:t xml:space="preserve"> Neophodno je planirane </w:t>
            </w:r>
            <w:r w:rsidRPr="00BF135C">
              <w:rPr>
                <w:rFonts w:asciiTheme="majorHAnsi" w:eastAsia="Times New Roman" w:hAnsiTheme="majorHAnsi" w:cstheme="majorHAnsi"/>
                <w:sz w:val="24"/>
                <w:szCs w:val="24"/>
              </w:rPr>
              <w:t>sadržaje realizovati. </w:t>
            </w:r>
          </w:p>
        </w:tc>
      </w:tr>
    </w:tbl>
    <w:p w14:paraId="7FA6EC95" w14:textId="29985234" w:rsidR="00855F7E" w:rsidRDefault="0062541F">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5000" w:type="pct"/>
        <w:tblLook w:val="04A0" w:firstRow="1" w:lastRow="0" w:firstColumn="1" w:lastColumn="0" w:noHBand="0" w:noVBand="1"/>
      </w:tblPr>
      <w:tblGrid>
        <w:gridCol w:w="4765"/>
        <w:gridCol w:w="4297"/>
      </w:tblGrid>
      <w:tr w:rsidR="00BF135C" w:rsidRPr="00BF135C" w14:paraId="24719025" w14:textId="77777777" w:rsidTr="00CC73CC">
        <w:tc>
          <w:tcPr>
            <w:tcW w:w="5000" w:type="pct"/>
            <w:gridSpan w:val="2"/>
          </w:tcPr>
          <w:p w14:paraId="39D4669E" w14:textId="77777777" w:rsidR="00BF135C" w:rsidRPr="00BF135C" w:rsidRDefault="00BF135C" w:rsidP="00BF135C">
            <w:pPr>
              <w:autoSpaceDE w:val="0"/>
              <w:autoSpaceDN w:val="0"/>
              <w:adjustRightInd w:val="0"/>
              <w:rPr>
                <w:rFonts w:asciiTheme="majorHAnsi" w:hAnsiTheme="majorHAnsi" w:cstheme="majorHAnsi"/>
                <w:b/>
                <w:sz w:val="20"/>
                <w:szCs w:val="20"/>
              </w:rPr>
            </w:pPr>
            <w:r w:rsidRPr="00BF135C">
              <w:rPr>
                <w:rFonts w:asciiTheme="majorHAnsi" w:hAnsiTheme="majorHAnsi" w:cstheme="majorHAnsi"/>
                <w:b/>
                <w:sz w:val="20"/>
                <w:szCs w:val="20"/>
              </w:rPr>
              <w:lastRenderedPageBreak/>
              <w:t>Prosvjetni nadzornik: Nermin Hajdarpašić</w:t>
            </w:r>
          </w:p>
        </w:tc>
      </w:tr>
      <w:tr w:rsidR="00BF135C" w:rsidRPr="00BF135C" w14:paraId="0CFFA235" w14:textId="77777777" w:rsidTr="00CC73CC">
        <w:tc>
          <w:tcPr>
            <w:tcW w:w="5000" w:type="pct"/>
            <w:gridSpan w:val="2"/>
          </w:tcPr>
          <w:p w14:paraId="33B39FA1" w14:textId="77777777" w:rsidR="00BF135C" w:rsidRPr="00BF135C" w:rsidRDefault="00BF135C" w:rsidP="00BF135C">
            <w:pPr>
              <w:keepNext/>
              <w:keepLines/>
              <w:spacing w:before="40"/>
              <w:outlineLvl w:val="1"/>
              <w:rPr>
                <w:rFonts w:asciiTheme="majorHAnsi" w:eastAsiaTheme="majorEastAsia" w:hAnsiTheme="majorHAnsi" w:cstheme="majorHAnsi"/>
                <w:b/>
                <w:sz w:val="20"/>
                <w:szCs w:val="20"/>
              </w:rPr>
            </w:pPr>
            <w:bookmarkStart w:id="9" w:name="_Toc161991399"/>
            <w:r w:rsidRPr="00BF135C">
              <w:rPr>
                <w:rFonts w:asciiTheme="majorHAnsi" w:eastAsiaTheme="majorEastAsia" w:hAnsiTheme="majorHAnsi" w:cstheme="majorHAnsi"/>
                <w:b/>
                <w:sz w:val="20"/>
                <w:szCs w:val="20"/>
              </w:rPr>
              <w:t>1.1.7. Fizičko vaspitanje</w:t>
            </w:r>
            <w:bookmarkEnd w:id="9"/>
          </w:p>
        </w:tc>
      </w:tr>
      <w:tr w:rsidR="00BF135C" w:rsidRPr="00BF135C" w14:paraId="4F817B68" w14:textId="77777777" w:rsidTr="00CC73CC">
        <w:trPr>
          <w:trHeight w:val="20"/>
        </w:trPr>
        <w:tc>
          <w:tcPr>
            <w:tcW w:w="5000" w:type="pct"/>
            <w:gridSpan w:val="2"/>
          </w:tcPr>
          <w:p w14:paraId="45FE8001" w14:textId="77777777" w:rsidR="00BF135C" w:rsidRPr="00BF135C" w:rsidRDefault="00BF135C" w:rsidP="00BF135C">
            <w:pPr>
              <w:autoSpaceDE w:val="0"/>
              <w:autoSpaceDN w:val="0"/>
              <w:adjustRightInd w:val="0"/>
              <w:rPr>
                <w:rFonts w:ascii="Arial" w:hAnsi="Arial" w:cs="Arial"/>
                <w:sz w:val="20"/>
                <w:szCs w:val="20"/>
              </w:rPr>
            </w:pPr>
            <w:r w:rsidRPr="00BF135C">
              <w:rPr>
                <w:rFonts w:ascii="Arial" w:hAnsi="Arial" w:cs="Arial"/>
                <w:sz w:val="20"/>
                <w:szCs w:val="20"/>
                <w:vertAlign w:val="superscript"/>
              </w:rPr>
              <w:t xml:space="preserve">                         (naziv obrazovnog programa)</w:t>
            </w:r>
          </w:p>
        </w:tc>
      </w:tr>
      <w:tr w:rsidR="00BF135C" w:rsidRPr="00BF135C" w14:paraId="57A54FA3" w14:textId="77777777" w:rsidTr="00CC73CC">
        <w:tc>
          <w:tcPr>
            <w:tcW w:w="2629" w:type="pct"/>
          </w:tcPr>
          <w:p w14:paraId="356824D7" w14:textId="77777777" w:rsidR="00BF135C" w:rsidRPr="00BF135C" w:rsidRDefault="00BF135C" w:rsidP="00BF135C">
            <w:pPr>
              <w:autoSpaceDE w:val="0"/>
              <w:autoSpaceDN w:val="0"/>
              <w:adjustRightInd w:val="0"/>
              <w:rPr>
                <w:rFonts w:asciiTheme="majorHAnsi" w:hAnsiTheme="majorHAnsi" w:cstheme="majorHAnsi"/>
                <w:sz w:val="20"/>
                <w:szCs w:val="20"/>
              </w:rPr>
            </w:pPr>
            <w:r w:rsidRPr="00BF135C">
              <w:rPr>
                <w:rFonts w:asciiTheme="majorHAnsi" w:hAnsiTheme="majorHAnsi" w:cstheme="majorHAnsi"/>
                <w:sz w:val="20"/>
                <w:szCs w:val="20"/>
              </w:rPr>
              <w:t xml:space="preserve">Ukupan broj nastavnika po datom programu: </w:t>
            </w:r>
          </w:p>
        </w:tc>
        <w:tc>
          <w:tcPr>
            <w:tcW w:w="2371" w:type="pct"/>
          </w:tcPr>
          <w:p w14:paraId="775A20B2" w14:textId="77777777" w:rsidR="00BF135C" w:rsidRPr="00BF135C" w:rsidRDefault="00BF135C" w:rsidP="00BF135C">
            <w:pPr>
              <w:autoSpaceDE w:val="0"/>
              <w:autoSpaceDN w:val="0"/>
              <w:adjustRightInd w:val="0"/>
              <w:rPr>
                <w:rFonts w:asciiTheme="majorHAnsi" w:hAnsiTheme="majorHAnsi" w:cstheme="majorHAnsi"/>
                <w:sz w:val="20"/>
                <w:szCs w:val="20"/>
              </w:rPr>
            </w:pPr>
            <w:r w:rsidRPr="00BF135C">
              <w:rPr>
                <w:rFonts w:asciiTheme="majorHAnsi" w:hAnsiTheme="majorHAnsi" w:cstheme="majorHAnsi"/>
                <w:sz w:val="20"/>
                <w:szCs w:val="20"/>
              </w:rPr>
              <w:t>5</w:t>
            </w:r>
          </w:p>
        </w:tc>
      </w:tr>
      <w:tr w:rsidR="00BF135C" w:rsidRPr="00BF135C" w14:paraId="6D76C396" w14:textId="77777777" w:rsidTr="00CC73CC">
        <w:tc>
          <w:tcPr>
            <w:tcW w:w="2629" w:type="pct"/>
          </w:tcPr>
          <w:p w14:paraId="7BED0D88" w14:textId="77777777" w:rsidR="00BF135C" w:rsidRPr="00BF135C" w:rsidRDefault="00BF135C" w:rsidP="00BF135C">
            <w:pPr>
              <w:autoSpaceDE w:val="0"/>
              <w:autoSpaceDN w:val="0"/>
              <w:adjustRightInd w:val="0"/>
              <w:rPr>
                <w:rFonts w:asciiTheme="majorHAnsi" w:hAnsiTheme="majorHAnsi" w:cstheme="majorHAnsi"/>
                <w:sz w:val="20"/>
                <w:szCs w:val="20"/>
              </w:rPr>
            </w:pPr>
            <w:r w:rsidRPr="00BF135C">
              <w:rPr>
                <w:rFonts w:asciiTheme="majorHAnsi" w:hAnsiTheme="majorHAnsi" w:cstheme="majorHAnsi"/>
                <w:sz w:val="20"/>
                <w:szCs w:val="20"/>
              </w:rPr>
              <w:t xml:space="preserve">Broj nastavnika kod kojih je izvršen nadzor: </w:t>
            </w:r>
          </w:p>
        </w:tc>
        <w:tc>
          <w:tcPr>
            <w:tcW w:w="2371" w:type="pct"/>
          </w:tcPr>
          <w:p w14:paraId="502D1B22" w14:textId="77777777" w:rsidR="00BF135C" w:rsidRPr="00BF135C" w:rsidRDefault="00BF135C" w:rsidP="00BF135C">
            <w:pPr>
              <w:autoSpaceDE w:val="0"/>
              <w:autoSpaceDN w:val="0"/>
              <w:adjustRightInd w:val="0"/>
              <w:rPr>
                <w:rFonts w:asciiTheme="majorHAnsi" w:hAnsiTheme="majorHAnsi" w:cstheme="majorHAnsi"/>
                <w:sz w:val="20"/>
                <w:szCs w:val="20"/>
              </w:rPr>
            </w:pPr>
            <w:r w:rsidRPr="00BF135C">
              <w:rPr>
                <w:rFonts w:asciiTheme="majorHAnsi" w:hAnsiTheme="majorHAnsi" w:cstheme="majorHAnsi"/>
                <w:sz w:val="20"/>
                <w:szCs w:val="20"/>
              </w:rPr>
              <w:t>5</w:t>
            </w:r>
          </w:p>
        </w:tc>
      </w:tr>
      <w:tr w:rsidR="00BF135C" w:rsidRPr="00BF135C" w14:paraId="31600FCA" w14:textId="77777777" w:rsidTr="00CC73CC">
        <w:tc>
          <w:tcPr>
            <w:tcW w:w="2629" w:type="pct"/>
          </w:tcPr>
          <w:p w14:paraId="003A4257" w14:textId="77777777" w:rsidR="00BF135C" w:rsidRPr="00BF135C" w:rsidRDefault="00BF135C" w:rsidP="00BF135C">
            <w:pPr>
              <w:autoSpaceDE w:val="0"/>
              <w:autoSpaceDN w:val="0"/>
              <w:adjustRightInd w:val="0"/>
              <w:rPr>
                <w:rFonts w:asciiTheme="majorHAnsi" w:hAnsiTheme="majorHAnsi" w:cstheme="majorHAnsi"/>
                <w:sz w:val="20"/>
                <w:szCs w:val="20"/>
              </w:rPr>
            </w:pPr>
            <w:r w:rsidRPr="00BF135C">
              <w:rPr>
                <w:rFonts w:asciiTheme="majorHAnsi" w:hAnsiTheme="majorHAnsi" w:cstheme="majorHAnsi"/>
                <w:sz w:val="20"/>
                <w:szCs w:val="20"/>
              </w:rPr>
              <w:t xml:space="preserve">Posjećena odjeljenja: </w:t>
            </w:r>
          </w:p>
        </w:tc>
        <w:tc>
          <w:tcPr>
            <w:tcW w:w="2371" w:type="pct"/>
          </w:tcPr>
          <w:p w14:paraId="560FA5FF" w14:textId="77777777" w:rsidR="00BF135C" w:rsidRPr="00BF135C" w:rsidRDefault="00BF135C" w:rsidP="00BF135C">
            <w:pPr>
              <w:autoSpaceDE w:val="0"/>
              <w:autoSpaceDN w:val="0"/>
              <w:adjustRightInd w:val="0"/>
              <w:rPr>
                <w:rFonts w:asciiTheme="majorHAnsi" w:hAnsiTheme="majorHAnsi" w:cstheme="majorHAnsi"/>
                <w:sz w:val="20"/>
                <w:szCs w:val="20"/>
              </w:rPr>
            </w:pPr>
            <w:r w:rsidRPr="00BF135C">
              <w:rPr>
                <w:rFonts w:asciiTheme="majorHAnsi" w:hAnsiTheme="majorHAnsi" w:cstheme="majorHAnsi"/>
                <w:sz w:val="20"/>
                <w:szCs w:val="20"/>
                <w:lang w:val="sr-Latn-RS"/>
              </w:rPr>
              <w:t>II-4, III-12, III-6, I-10, III- 11</w:t>
            </w:r>
          </w:p>
        </w:tc>
      </w:tr>
      <w:tr w:rsidR="00BF135C" w:rsidRPr="00BF135C" w14:paraId="6881D4B7" w14:textId="77777777" w:rsidTr="00CC73CC">
        <w:tc>
          <w:tcPr>
            <w:tcW w:w="2629" w:type="pct"/>
          </w:tcPr>
          <w:p w14:paraId="4D4A8CAD" w14:textId="77777777" w:rsidR="00BF135C" w:rsidRPr="00BF135C" w:rsidRDefault="00BF135C" w:rsidP="00BF135C">
            <w:pPr>
              <w:spacing w:line="276" w:lineRule="auto"/>
              <w:rPr>
                <w:rFonts w:asciiTheme="majorHAnsi" w:hAnsiTheme="majorHAnsi" w:cstheme="majorHAnsi"/>
                <w:sz w:val="20"/>
                <w:szCs w:val="20"/>
              </w:rPr>
            </w:pPr>
            <w:r w:rsidRPr="00BF135C">
              <w:rPr>
                <w:rFonts w:asciiTheme="majorHAnsi" w:hAnsiTheme="majorHAnsi" w:cstheme="majorHAnsi"/>
                <w:sz w:val="20"/>
                <w:szCs w:val="20"/>
              </w:rPr>
              <w:t xml:space="preserve">Broj posjećenih časova: </w:t>
            </w:r>
          </w:p>
        </w:tc>
        <w:tc>
          <w:tcPr>
            <w:tcW w:w="2371" w:type="pct"/>
          </w:tcPr>
          <w:p w14:paraId="4003AFF3" w14:textId="77777777" w:rsidR="00BF135C" w:rsidRPr="00BF135C" w:rsidRDefault="00BF135C" w:rsidP="00BF135C">
            <w:pPr>
              <w:spacing w:line="276" w:lineRule="auto"/>
              <w:rPr>
                <w:rFonts w:asciiTheme="majorHAnsi" w:hAnsiTheme="majorHAnsi" w:cstheme="majorHAnsi"/>
                <w:sz w:val="20"/>
                <w:szCs w:val="20"/>
              </w:rPr>
            </w:pPr>
            <w:r w:rsidRPr="00BF135C">
              <w:rPr>
                <w:rFonts w:asciiTheme="majorHAnsi" w:hAnsiTheme="majorHAnsi" w:cstheme="majorHAnsi"/>
                <w:sz w:val="20"/>
                <w:szCs w:val="20"/>
              </w:rPr>
              <w:t>5</w:t>
            </w:r>
          </w:p>
        </w:tc>
      </w:tr>
    </w:tbl>
    <w:p w14:paraId="57CA6FB5" w14:textId="77777777" w:rsidR="00BF135C" w:rsidRPr="00BF135C" w:rsidRDefault="00BF135C" w:rsidP="00BF135C">
      <w:pPr>
        <w:spacing w:after="0" w:line="276" w:lineRule="auto"/>
        <w:rPr>
          <w:rFonts w:ascii="Arial" w:hAnsi="Arial" w:cs="Arial"/>
          <w:sz w:val="8"/>
          <w:szCs w:val="8"/>
        </w:rPr>
      </w:pPr>
    </w:p>
    <w:bookmarkStart w:id="10" w:name="_MON_1772534702"/>
    <w:bookmarkEnd w:id="10"/>
    <w:p w14:paraId="0C2C5CEE" w14:textId="77777777" w:rsidR="00BF135C" w:rsidRPr="00BF135C" w:rsidRDefault="00BF135C" w:rsidP="00BF135C">
      <w:pPr>
        <w:spacing w:after="0" w:line="276" w:lineRule="auto"/>
        <w:rPr>
          <w:rFonts w:ascii="Arial" w:hAnsi="Arial" w:cs="Arial"/>
        </w:rPr>
      </w:pPr>
      <w:r w:rsidRPr="00BF135C">
        <w:rPr>
          <w:rFonts w:ascii="Arial" w:hAnsi="Arial" w:cs="Arial"/>
        </w:rPr>
        <w:object w:dxaOrig="14723" w:dyaOrig="4024" w14:anchorId="77F62AC9">
          <v:shape id="_x0000_i1030" type="#_x0000_t75" style="width:463.5pt;height:129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0" DrawAspect="Content" ObjectID="_1794990284" r:id="rId23"/>
        </w:object>
      </w:r>
    </w:p>
    <w:p w14:paraId="1CF5D8B3" w14:textId="77777777" w:rsidR="00BF135C" w:rsidRPr="00BF135C" w:rsidRDefault="00BF135C" w:rsidP="00BF135C">
      <w:pPr>
        <w:spacing w:after="0" w:line="276" w:lineRule="auto"/>
        <w:rPr>
          <w:rFonts w:ascii="Arial" w:hAnsi="Arial" w:cs="Arial"/>
          <w:sz w:val="8"/>
          <w:szCs w:val="8"/>
        </w:rPr>
      </w:pPr>
    </w:p>
    <w:tbl>
      <w:tblPr>
        <w:tblStyle w:val="TableGrid"/>
        <w:tblW w:w="5000" w:type="pct"/>
        <w:tblLook w:val="04A0" w:firstRow="1" w:lastRow="0" w:firstColumn="1" w:lastColumn="0" w:noHBand="0" w:noVBand="1"/>
      </w:tblPr>
      <w:tblGrid>
        <w:gridCol w:w="834"/>
        <w:gridCol w:w="8228"/>
      </w:tblGrid>
      <w:tr w:rsidR="00BF135C" w:rsidRPr="00BF135C" w14:paraId="2747653C" w14:textId="77777777" w:rsidTr="00CC73CC">
        <w:trPr>
          <w:cantSplit/>
          <w:trHeight w:val="20"/>
        </w:trPr>
        <w:tc>
          <w:tcPr>
            <w:tcW w:w="460" w:type="pct"/>
            <w:tcBorders>
              <w:bottom w:val="nil"/>
            </w:tcBorders>
            <w:shd w:val="clear" w:color="auto" w:fill="F2F2F2" w:themeFill="background1" w:themeFillShade="F2"/>
          </w:tcPr>
          <w:p w14:paraId="1E871462" w14:textId="77777777" w:rsidR="00BF135C" w:rsidRPr="00BF135C" w:rsidRDefault="00BF135C" w:rsidP="00BF135C">
            <w:pPr>
              <w:spacing w:line="276" w:lineRule="auto"/>
              <w:jc w:val="both"/>
              <w:rPr>
                <w:rFonts w:asciiTheme="majorHAnsi" w:hAnsiTheme="majorHAnsi" w:cstheme="majorHAnsi"/>
                <w:bCs/>
                <w:sz w:val="24"/>
                <w:szCs w:val="24"/>
              </w:rPr>
            </w:pPr>
            <w:r w:rsidRPr="00BF135C">
              <w:rPr>
                <w:rFonts w:asciiTheme="majorHAnsi" w:hAnsiTheme="majorHAnsi" w:cstheme="majorHAnsi"/>
                <w:bCs/>
                <w:sz w:val="24"/>
                <w:szCs w:val="24"/>
              </w:rPr>
              <w:t xml:space="preserve">R.br. </w:t>
            </w:r>
          </w:p>
        </w:tc>
        <w:tc>
          <w:tcPr>
            <w:tcW w:w="4540" w:type="pct"/>
            <w:shd w:val="clear" w:color="auto" w:fill="F2F2F2" w:themeFill="background1" w:themeFillShade="F2"/>
          </w:tcPr>
          <w:p w14:paraId="3F25C6C6" w14:textId="77777777" w:rsidR="00BF135C" w:rsidRPr="00BF135C" w:rsidRDefault="00BF135C" w:rsidP="00BF135C">
            <w:pPr>
              <w:spacing w:line="276" w:lineRule="auto"/>
              <w:jc w:val="both"/>
              <w:rPr>
                <w:rFonts w:asciiTheme="majorHAnsi" w:hAnsiTheme="majorHAnsi" w:cstheme="majorHAnsi"/>
                <w:bCs/>
                <w:sz w:val="24"/>
                <w:szCs w:val="24"/>
              </w:rPr>
            </w:pPr>
            <w:r w:rsidRPr="00BF135C">
              <w:rPr>
                <w:rFonts w:asciiTheme="majorHAnsi" w:hAnsiTheme="majorHAnsi" w:cstheme="majorHAnsi"/>
                <w:bCs/>
                <w:sz w:val="24"/>
                <w:szCs w:val="24"/>
              </w:rPr>
              <w:t>Obrazloženje</w:t>
            </w:r>
          </w:p>
        </w:tc>
      </w:tr>
      <w:tr w:rsidR="00BF135C" w:rsidRPr="00BF135C" w14:paraId="148E9F30" w14:textId="77777777" w:rsidTr="00CC73CC">
        <w:trPr>
          <w:cantSplit/>
          <w:trHeight w:val="20"/>
        </w:trPr>
        <w:tc>
          <w:tcPr>
            <w:tcW w:w="460" w:type="pct"/>
            <w:tcBorders>
              <w:top w:val="nil"/>
              <w:bottom w:val="single" w:sz="4" w:space="0" w:color="auto"/>
            </w:tcBorders>
            <w:shd w:val="clear" w:color="auto" w:fill="F2F2F2" w:themeFill="background1" w:themeFillShade="F2"/>
          </w:tcPr>
          <w:p w14:paraId="79037753" w14:textId="77777777" w:rsidR="00BF135C" w:rsidRPr="00BF135C" w:rsidRDefault="00BF135C" w:rsidP="00BF135C">
            <w:pPr>
              <w:spacing w:line="276" w:lineRule="auto"/>
              <w:jc w:val="both"/>
              <w:rPr>
                <w:rFonts w:asciiTheme="majorHAnsi" w:hAnsiTheme="majorHAnsi" w:cstheme="majorHAnsi"/>
                <w:bCs/>
                <w:sz w:val="24"/>
                <w:szCs w:val="24"/>
              </w:rPr>
            </w:pPr>
            <w:r w:rsidRPr="00BF135C">
              <w:rPr>
                <w:rFonts w:asciiTheme="majorHAnsi" w:hAnsiTheme="majorHAnsi" w:cstheme="majorHAnsi"/>
                <w:bCs/>
                <w:sz w:val="24"/>
                <w:szCs w:val="24"/>
              </w:rPr>
              <w:t>stand.</w:t>
            </w:r>
          </w:p>
        </w:tc>
        <w:tc>
          <w:tcPr>
            <w:tcW w:w="4540" w:type="pct"/>
            <w:vMerge w:val="restart"/>
          </w:tcPr>
          <w:p w14:paraId="1505A4C4" w14:textId="77777777" w:rsidR="00BF135C" w:rsidRPr="00BF135C" w:rsidRDefault="00BF135C" w:rsidP="00BF135C">
            <w:pPr>
              <w:spacing w:line="276" w:lineRule="auto"/>
              <w:rPr>
                <w:rFonts w:asciiTheme="majorHAnsi" w:hAnsiTheme="majorHAnsi" w:cstheme="majorHAnsi"/>
                <w:sz w:val="24"/>
                <w:szCs w:val="24"/>
                <w:lang w:val="sr-Latn-RS"/>
              </w:rPr>
            </w:pPr>
            <w:r w:rsidRPr="00BF135C">
              <w:rPr>
                <w:rFonts w:asciiTheme="majorHAnsi" w:hAnsiTheme="majorHAnsi" w:cstheme="majorHAnsi"/>
                <w:sz w:val="24"/>
                <w:szCs w:val="24"/>
                <w:lang w:val="sr-Latn-RS"/>
              </w:rPr>
              <w:t xml:space="preserve">Nastavnici planiraju realizaciju Predmetnog programa u skladu sa ishodima učenja, a za učenike s posebnim obrazovnim potrebama u skladu sa IROP-om. Planom su djelimično obuhvaćene i međupredmetne teme. Planirani su različiti oblici podrške učenicima. Planom je uspostavljena akdekvatna horizontalna  povezanost obrazovno - vaspitnih ishoda, kao i ishoda učenja, ali nedostaje vertikalna povezanost programskih sadržaja, što otežava samoevaluaciju procesa učenja. Nastava se dominantno realizuje rutinski, nastavnici se povremeno pripremaju za nastavu i dio priprema su stavili na uvid u vrijeme nadzora. Povremeno se radi osvrt na realizaciju. Djelimično je obuhvaćeno planiranje upotrebe raspoloživih resursa Škole, a Stručni aktiv pokreće incijativu za nabavku nedostajućih nastavnih sredstava. </w:t>
            </w:r>
          </w:p>
        </w:tc>
      </w:tr>
      <w:tr w:rsidR="00BF135C" w:rsidRPr="00BF135C" w14:paraId="6EC918B8" w14:textId="77777777" w:rsidTr="00CC73CC">
        <w:trPr>
          <w:trHeight w:val="20"/>
        </w:trPr>
        <w:tc>
          <w:tcPr>
            <w:tcW w:w="460" w:type="pct"/>
            <w:tcBorders>
              <w:bottom w:val="nil"/>
            </w:tcBorders>
          </w:tcPr>
          <w:p w14:paraId="3E7DBFD1" w14:textId="77777777" w:rsidR="00BF135C" w:rsidRPr="00BF135C" w:rsidRDefault="00BF135C" w:rsidP="00BF135C">
            <w:pPr>
              <w:spacing w:line="276" w:lineRule="auto"/>
              <w:jc w:val="both"/>
              <w:rPr>
                <w:rFonts w:asciiTheme="majorHAnsi" w:hAnsiTheme="majorHAnsi" w:cstheme="majorHAnsi"/>
                <w:sz w:val="24"/>
                <w:szCs w:val="24"/>
              </w:rPr>
            </w:pPr>
            <w:r w:rsidRPr="00BF135C">
              <w:rPr>
                <w:rFonts w:asciiTheme="majorHAnsi" w:hAnsiTheme="majorHAnsi" w:cstheme="majorHAnsi"/>
                <w:bCs/>
                <w:sz w:val="24"/>
                <w:szCs w:val="24"/>
              </w:rPr>
              <w:t xml:space="preserve">1.1. </w:t>
            </w:r>
          </w:p>
        </w:tc>
        <w:tc>
          <w:tcPr>
            <w:tcW w:w="4540" w:type="pct"/>
            <w:vMerge/>
          </w:tcPr>
          <w:p w14:paraId="7934846C" w14:textId="77777777" w:rsidR="00BF135C" w:rsidRPr="00BF135C" w:rsidRDefault="00BF135C" w:rsidP="00BF135C">
            <w:pPr>
              <w:spacing w:line="276" w:lineRule="auto"/>
              <w:rPr>
                <w:rFonts w:asciiTheme="majorHAnsi" w:hAnsiTheme="majorHAnsi" w:cstheme="majorHAnsi"/>
                <w:sz w:val="24"/>
                <w:szCs w:val="24"/>
              </w:rPr>
            </w:pPr>
          </w:p>
        </w:tc>
      </w:tr>
      <w:tr w:rsidR="00BF135C" w:rsidRPr="00BF135C" w14:paraId="417C7FAA" w14:textId="77777777" w:rsidTr="00CC73CC">
        <w:trPr>
          <w:cantSplit/>
          <w:trHeight w:val="1268"/>
        </w:trPr>
        <w:tc>
          <w:tcPr>
            <w:tcW w:w="460" w:type="pct"/>
            <w:tcBorders>
              <w:bottom w:val="single" w:sz="4" w:space="0" w:color="auto"/>
            </w:tcBorders>
            <w:shd w:val="clear" w:color="auto" w:fill="FFFFFF" w:themeFill="background1"/>
          </w:tcPr>
          <w:p w14:paraId="33C643DB" w14:textId="77777777" w:rsidR="00BF135C" w:rsidRPr="00BF135C" w:rsidRDefault="00BF135C" w:rsidP="00BF135C">
            <w:pPr>
              <w:spacing w:line="276" w:lineRule="auto"/>
              <w:jc w:val="both"/>
              <w:rPr>
                <w:rFonts w:asciiTheme="majorHAnsi" w:hAnsiTheme="majorHAnsi" w:cstheme="majorHAnsi"/>
                <w:bCs/>
                <w:sz w:val="24"/>
                <w:szCs w:val="24"/>
              </w:rPr>
            </w:pPr>
            <w:r w:rsidRPr="00BF135C">
              <w:rPr>
                <w:rFonts w:asciiTheme="majorHAnsi" w:hAnsiTheme="majorHAnsi" w:cstheme="majorHAnsi"/>
                <w:bCs/>
                <w:sz w:val="24"/>
                <w:szCs w:val="24"/>
              </w:rPr>
              <w:t xml:space="preserve">1.2. </w:t>
            </w:r>
          </w:p>
        </w:tc>
        <w:tc>
          <w:tcPr>
            <w:tcW w:w="4540" w:type="pct"/>
            <w:tcBorders>
              <w:bottom w:val="single" w:sz="4" w:space="0" w:color="auto"/>
            </w:tcBorders>
            <w:shd w:val="clear" w:color="auto" w:fill="FFFFFF" w:themeFill="background1"/>
          </w:tcPr>
          <w:p w14:paraId="5825E985" w14:textId="77777777" w:rsidR="00BF135C" w:rsidRPr="00BF135C" w:rsidRDefault="00BF135C" w:rsidP="00BF135C">
            <w:pPr>
              <w:spacing w:line="276" w:lineRule="auto"/>
              <w:rPr>
                <w:rFonts w:asciiTheme="majorHAnsi" w:hAnsiTheme="majorHAnsi" w:cstheme="majorHAnsi"/>
                <w:sz w:val="24"/>
                <w:szCs w:val="24"/>
                <w:lang w:val="sr-Latn-RS"/>
              </w:rPr>
            </w:pPr>
            <w:r w:rsidRPr="00BF135C">
              <w:rPr>
                <w:rFonts w:asciiTheme="majorHAnsi" w:hAnsiTheme="majorHAnsi" w:cstheme="majorHAnsi"/>
                <w:sz w:val="24"/>
                <w:szCs w:val="24"/>
                <w:lang w:val="sr-Latn-RS"/>
              </w:rPr>
              <w:t xml:space="preserve">Struktura časa je usklađena sa didaktičko-metodičkim zahtjevima. Instrukcije, pitanja i objašnjenja nastavnika su jasna i zasnovana na poznavanju struke. Aktivnosti koje se ralizuju su uglavnom usmjerene na ostvarivanje ishoda učenja (odličan primjer dobro organizovanog i realizovanog časa desio se u odjeljenju III-12). Primjenjuju se raznovrsne metode i oblici rada što pozitivno utiče na interesovanje učenika. Zahtjevi se djelimično prilagođavaju individualnim potrebama i razvojnim karakteristikama učenika. Na času se kreiraju situacije koje pokreću učenika na povezivanju različitih motoričkih znanja i njihovu praktičnu primjenu. Proces motoričkog učenja je organizovan tako da se kod većine nastavnika uvažavaju razlike u saznajnom, afektivnom, socijalnom i psihomotornom potencijalu učenika. Učenje je zasnovano na upotrebu raznovrsnih  nastavnih sredstava i pomagala. Na časovima se stvara podsticajna klima koja pozitivno utiče na međusobno povjerenje, poštovanje i saradnju. Nastavnici doprinose da prostor za učenje podsticajno djeluje na učenike. </w:t>
            </w:r>
          </w:p>
        </w:tc>
      </w:tr>
      <w:tr w:rsidR="00BF135C" w:rsidRPr="00BF135C" w14:paraId="597BFF77" w14:textId="77777777" w:rsidTr="00CC73CC">
        <w:trPr>
          <w:cantSplit/>
          <w:trHeight w:val="1277"/>
        </w:trPr>
        <w:tc>
          <w:tcPr>
            <w:tcW w:w="460" w:type="pct"/>
            <w:tcBorders>
              <w:bottom w:val="single" w:sz="4" w:space="0" w:color="auto"/>
            </w:tcBorders>
            <w:shd w:val="clear" w:color="auto" w:fill="FFFFFF" w:themeFill="background1"/>
          </w:tcPr>
          <w:p w14:paraId="603A6942" w14:textId="77777777" w:rsidR="00BF135C" w:rsidRPr="00BF135C" w:rsidRDefault="00BF135C" w:rsidP="00BF135C">
            <w:pPr>
              <w:spacing w:line="276" w:lineRule="auto"/>
              <w:jc w:val="both"/>
              <w:rPr>
                <w:rFonts w:asciiTheme="majorHAnsi" w:hAnsiTheme="majorHAnsi" w:cstheme="majorHAnsi"/>
                <w:bCs/>
                <w:sz w:val="24"/>
                <w:szCs w:val="24"/>
              </w:rPr>
            </w:pPr>
            <w:r w:rsidRPr="00BF135C">
              <w:rPr>
                <w:rFonts w:asciiTheme="majorHAnsi" w:hAnsiTheme="majorHAnsi" w:cstheme="majorHAnsi"/>
                <w:bCs/>
                <w:sz w:val="24"/>
                <w:szCs w:val="24"/>
              </w:rPr>
              <w:lastRenderedPageBreak/>
              <w:t xml:space="preserve">1.3. </w:t>
            </w:r>
          </w:p>
        </w:tc>
        <w:tc>
          <w:tcPr>
            <w:tcW w:w="4540" w:type="pct"/>
            <w:tcBorders>
              <w:bottom w:val="single" w:sz="4" w:space="0" w:color="auto"/>
            </w:tcBorders>
            <w:shd w:val="clear" w:color="auto" w:fill="FFFFFF" w:themeFill="background1"/>
          </w:tcPr>
          <w:p w14:paraId="3BE4F446" w14:textId="77777777" w:rsidR="00BF135C" w:rsidRPr="00BF135C" w:rsidRDefault="00BF135C" w:rsidP="00BF135C">
            <w:pPr>
              <w:spacing w:line="276" w:lineRule="auto"/>
              <w:rPr>
                <w:rFonts w:asciiTheme="majorHAnsi" w:hAnsiTheme="majorHAnsi" w:cstheme="majorHAnsi"/>
                <w:sz w:val="24"/>
                <w:szCs w:val="24"/>
              </w:rPr>
            </w:pPr>
            <w:r w:rsidRPr="00BF135C">
              <w:rPr>
                <w:rFonts w:asciiTheme="majorHAnsi" w:hAnsiTheme="majorHAnsi" w:cstheme="majorHAnsi"/>
                <w:sz w:val="24"/>
                <w:szCs w:val="24"/>
              </w:rPr>
              <w:t>Nastavnici su upoznali učenike sa kritetijumom ocjenjivanja, koji je nedovoljno izdiferenciran pa je srednja ocjena na nivou škole 4,86. Vrednovanje i provjera postigniuća učenika se vrši redovno, u svim fazama nastavnog procesa. Evidentirani podaci nijesu objektivan prikaz rezultata učenja i napredovanja. Poštuju se utvrđene procedure izvještavanja učenika o njegovom postignuću. Kriterijum ocjenjivanja nije uspostavljen na adekvatan način (niska zahtjevnost) o čemu jasno svjedoči i visoka srednja ocjena. Učenik/ca povremeno dobija i podršku koja je u skladu sa njegovim postignućima. Nije uspostavljena jasna veza između ishoda učenja i ocjenjivanja. Ocjenom nijesu obuhvaćeni svi domeni na koje ishod učenja treba da izazove posljedice (kognitivni, psihomotorni, socijalni i afektivni). Ocjenjivanje učenika sa posebnim obrazovnim potrebama je usklađeno s IROP-om.</w:t>
            </w:r>
          </w:p>
        </w:tc>
      </w:tr>
    </w:tbl>
    <w:p w14:paraId="539658DA" w14:textId="2B700E5C" w:rsidR="006E1F2A" w:rsidRDefault="006E1F2A">
      <w:pPr>
        <w:rPr>
          <w:rFonts w:ascii="Times New Roman" w:hAnsi="Times New Roman" w:cs="Times New Roman"/>
          <w:sz w:val="24"/>
          <w:szCs w:val="24"/>
        </w:rPr>
      </w:pPr>
    </w:p>
    <w:p w14:paraId="04E3A6FB" w14:textId="77777777" w:rsidR="006E1F2A" w:rsidRDefault="006E1F2A">
      <w:pPr>
        <w:rPr>
          <w:rFonts w:ascii="Times New Roman" w:hAnsi="Times New Roman" w:cs="Times New Roman"/>
          <w:sz w:val="24"/>
          <w:szCs w:val="24"/>
        </w:rPr>
      </w:pPr>
    </w:p>
    <w:p w14:paraId="530FC09E" w14:textId="4EDF03B6" w:rsidR="006E1F2A" w:rsidRDefault="006E1F2A">
      <w:pPr>
        <w:rPr>
          <w:rFonts w:ascii="Times New Roman" w:hAnsi="Times New Roman" w:cs="Times New Roman"/>
          <w:sz w:val="24"/>
          <w:szCs w:val="24"/>
        </w:rPr>
      </w:pPr>
    </w:p>
    <w:p w14:paraId="5C9E31EF" w14:textId="2FF06E29" w:rsidR="006E1F2A" w:rsidRDefault="006E1F2A">
      <w:pPr>
        <w:rPr>
          <w:rFonts w:ascii="Times New Roman" w:hAnsi="Times New Roman" w:cs="Times New Roman"/>
          <w:sz w:val="24"/>
          <w:szCs w:val="24"/>
        </w:rPr>
      </w:pPr>
    </w:p>
    <w:p w14:paraId="35BEF2B6" w14:textId="5E0C2411" w:rsidR="006E1F2A" w:rsidRDefault="006E1F2A">
      <w:pPr>
        <w:rPr>
          <w:rFonts w:ascii="Times New Roman" w:hAnsi="Times New Roman" w:cs="Times New Roman"/>
          <w:sz w:val="24"/>
          <w:szCs w:val="24"/>
        </w:rPr>
      </w:pPr>
    </w:p>
    <w:p w14:paraId="12D08D20" w14:textId="6E762C72" w:rsidR="006E1F2A" w:rsidRDefault="006E1F2A">
      <w:pPr>
        <w:rPr>
          <w:rFonts w:ascii="Times New Roman" w:hAnsi="Times New Roman" w:cs="Times New Roman"/>
          <w:sz w:val="24"/>
          <w:szCs w:val="24"/>
        </w:rPr>
      </w:pPr>
    </w:p>
    <w:p w14:paraId="4693F285" w14:textId="64660D3D" w:rsidR="006E1F2A" w:rsidRDefault="006E1F2A">
      <w:pPr>
        <w:rPr>
          <w:rFonts w:ascii="Times New Roman" w:hAnsi="Times New Roman" w:cs="Times New Roman"/>
          <w:sz w:val="24"/>
          <w:szCs w:val="24"/>
        </w:rPr>
      </w:pPr>
    </w:p>
    <w:p w14:paraId="3A16BAAC" w14:textId="5192863F" w:rsidR="006E1F2A" w:rsidRDefault="006E1F2A">
      <w:pPr>
        <w:rPr>
          <w:rFonts w:ascii="Times New Roman" w:hAnsi="Times New Roman" w:cs="Times New Roman"/>
          <w:sz w:val="24"/>
          <w:szCs w:val="24"/>
        </w:rPr>
      </w:pPr>
    </w:p>
    <w:p w14:paraId="7D350F93" w14:textId="7F69C5A4" w:rsidR="006E1F2A" w:rsidRDefault="006E1F2A">
      <w:pPr>
        <w:rPr>
          <w:rFonts w:ascii="Times New Roman" w:hAnsi="Times New Roman" w:cs="Times New Roman"/>
          <w:sz w:val="24"/>
          <w:szCs w:val="24"/>
        </w:rPr>
      </w:pPr>
    </w:p>
    <w:p w14:paraId="17D017AC" w14:textId="74167C7D" w:rsidR="006E1F2A" w:rsidRDefault="006E1F2A">
      <w:pPr>
        <w:rPr>
          <w:rFonts w:ascii="Times New Roman" w:hAnsi="Times New Roman" w:cs="Times New Roman"/>
          <w:sz w:val="24"/>
          <w:szCs w:val="24"/>
        </w:rPr>
      </w:pPr>
    </w:p>
    <w:p w14:paraId="1DB2CF1C" w14:textId="6C731941" w:rsidR="006E1F2A" w:rsidRDefault="006E1F2A">
      <w:pPr>
        <w:rPr>
          <w:rFonts w:ascii="Times New Roman" w:hAnsi="Times New Roman" w:cs="Times New Roman"/>
          <w:sz w:val="24"/>
          <w:szCs w:val="24"/>
        </w:rPr>
      </w:pPr>
    </w:p>
    <w:p w14:paraId="169CBD9D" w14:textId="4E106DB2" w:rsidR="006E1F2A" w:rsidRDefault="006E1F2A">
      <w:pPr>
        <w:rPr>
          <w:rFonts w:ascii="Times New Roman" w:hAnsi="Times New Roman" w:cs="Times New Roman"/>
          <w:sz w:val="24"/>
          <w:szCs w:val="24"/>
        </w:rPr>
      </w:pPr>
    </w:p>
    <w:p w14:paraId="674D2951" w14:textId="27D26F94" w:rsidR="006E1F2A" w:rsidRDefault="006E1F2A">
      <w:pPr>
        <w:rPr>
          <w:rFonts w:ascii="Times New Roman" w:hAnsi="Times New Roman" w:cs="Times New Roman"/>
          <w:sz w:val="24"/>
          <w:szCs w:val="24"/>
        </w:rPr>
      </w:pPr>
    </w:p>
    <w:p w14:paraId="4F0F4C12" w14:textId="6B323A2C" w:rsidR="006E1F2A" w:rsidRDefault="006E1F2A">
      <w:pPr>
        <w:rPr>
          <w:rFonts w:ascii="Times New Roman" w:hAnsi="Times New Roman" w:cs="Times New Roman"/>
          <w:sz w:val="24"/>
          <w:szCs w:val="24"/>
        </w:rPr>
      </w:pPr>
    </w:p>
    <w:p w14:paraId="00EE94E9" w14:textId="675ED88F" w:rsidR="006E1F2A" w:rsidRDefault="006E1F2A">
      <w:pPr>
        <w:rPr>
          <w:rFonts w:ascii="Times New Roman" w:hAnsi="Times New Roman" w:cs="Times New Roman"/>
          <w:sz w:val="24"/>
          <w:szCs w:val="24"/>
        </w:rPr>
      </w:pPr>
    </w:p>
    <w:p w14:paraId="3CA6DC1D" w14:textId="44C58432" w:rsidR="006E1F2A" w:rsidRDefault="006E1F2A">
      <w:pPr>
        <w:rPr>
          <w:rFonts w:ascii="Times New Roman" w:hAnsi="Times New Roman" w:cs="Times New Roman"/>
          <w:sz w:val="24"/>
          <w:szCs w:val="24"/>
        </w:rPr>
      </w:pPr>
    </w:p>
    <w:p w14:paraId="686D4BDA" w14:textId="5540C59A" w:rsidR="006E1F2A" w:rsidRDefault="006E1F2A">
      <w:pPr>
        <w:rPr>
          <w:rFonts w:ascii="Times New Roman" w:hAnsi="Times New Roman" w:cs="Times New Roman"/>
          <w:sz w:val="24"/>
          <w:szCs w:val="24"/>
        </w:rPr>
      </w:pPr>
    </w:p>
    <w:p w14:paraId="30E9974A" w14:textId="2FAACF91" w:rsidR="006E1F2A" w:rsidRDefault="006E1F2A">
      <w:pPr>
        <w:rPr>
          <w:rFonts w:ascii="Times New Roman" w:hAnsi="Times New Roman" w:cs="Times New Roman"/>
          <w:sz w:val="24"/>
          <w:szCs w:val="24"/>
        </w:rPr>
      </w:pPr>
    </w:p>
    <w:p w14:paraId="46E9CAE3" w14:textId="6D866803" w:rsidR="006E1F2A" w:rsidRDefault="006E1F2A">
      <w:pPr>
        <w:rPr>
          <w:rFonts w:ascii="Times New Roman" w:hAnsi="Times New Roman" w:cs="Times New Roman"/>
          <w:sz w:val="24"/>
          <w:szCs w:val="24"/>
        </w:rPr>
      </w:pPr>
    </w:p>
    <w:p w14:paraId="585121AA" w14:textId="4B19970C" w:rsidR="006E1F2A" w:rsidRDefault="006E1F2A">
      <w:pPr>
        <w:rPr>
          <w:rFonts w:ascii="Times New Roman" w:hAnsi="Times New Roman" w:cs="Times New Roman"/>
          <w:sz w:val="24"/>
          <w:szCs w:val="24"/>
        </w:rPr>
      </w:pPr>
    </w:p>
    <w:p w14:paraId="478C71C0" w14:textId="77777777" w:rsidR="00BF135C" w:rsidRDefault="00BF135C">
      <w:pPr>
        <w:rPr>
          <w:rFonts w:asciiTheme="majorHAnsi" w:eastAsiaTheme="majorEastAsia" w:hAnsiTheme="majorHAnsi" w:cstheme="majorBidi"/>
          <w:b/>
          <w:color w:val="000000" w:themeColor="text1"/>
          <w:sz w:val="24"/>
          <w:szCs w:val="24"/>
          <w:lang w:val="sr-Latn-RS"/>
        </w:rPr>
      </w:pPr>
      <w:bookmarkStart w:id="11" w:name="_Toc161828881"/>
      <w:r>
        <w:rPr>
          <w:b/>
          <w:color w:val="000000" w:themeColor="text1"/>
          <w:sz w:val="24"/>
          <w:szCs w:val="24"/>
          <w:lang w:val="sr-Latn-RS"/>
        </w:rPr>
        <w:br w:type="page"/>
      </w:r>
    </w:p>
    <w:p w14:paraId="3EEB29A3" w14:textId="6CD8784F" w:rsidR="00FF61B5" w:rsidRPr="00007399" w:rsidRDefault="003F26EC" w:rsidP="00947EE2">
      <w:pPr>
        <w:pStyle w:val="Heading1"/>
        <w:numPr>
          <w:ilvl w:val="1"/>
          <w:numId w:val="1"/>
        </w:numPr>
        <w:spacing w:after="240" w:line="240" w:lineRule="auto"/>
        <w:rPr>
          <w:color w:val="000000" w:themeColor="text1"/>
          <w:sz w:val="24"/>
          <w:szCs w:val="24"/>
          <w:lang w:val="sr-Latn-RS"/>
        </w:rPr>
      </w:pPr>
      <w:r w:rsidRPr="00007399">
        <w:rPr>
          <w:color w:val="000000" w:themeColor="text1"/>
          <w:sz w:val="24"/>
          <w:szCs w:val="24"/>
          <w:lang w:val="sr-Latn-RS"/>
        </w:rPr>
        <w:lastRenderedPageBreak/>
        <w:t>STRUČNI MODULI-OBRAZOVNI PROGRAMI</w:t>
      </w:r>
      <w:bookmarkStart w:id="12" w:name="_GoBack"/>
      <w:bookmarkEnd w:id="11"/>
      <w:bookmarkEnd w:id="12"/>
    </w:p>
    <w:tbl>
      <w:tblPr>
        <w:tblStyle w:val="TableGrid"/>
        <w:tblW w:w="5000" w:type="pct"/>
        <w:tblLook w:val="04A0" w:firstRow="1" w:lastRow="0" w:firstColumn="1" w:lastColumn="0" w:noHBand="0" w:noVBand="1"/>
      </w:tblPr>
      <w:tblGrid>
        <w:gridCol w:w="5666"/>
        <w:gridCol w:w="3396"/>
      </w:tblGrid>
      <w:tr w:rsidR="009E5B88" w:rsidRPr="00D75865" w14:paraId="1DF727F6" w14:textId="77777777" w:rsidTr="00825015">
        <w:trPr>
          <w:trHeight w:val="270"/>
        </w:trPr>
        <w:tc>
          <w:tcPr>
            <w:tcW w:w="5000" w:type="pct"/>
            <w:gridSpan w:val="2"/>
          </w:tcPr>
          <w:p w14:paraId="17EA98DD" w14:textId="5A7CF863" w:rsidR="009E5B88" w:rsidRPr="00D75865" w:rsidRDefault="009E5B88" w:rsidP="001D6FB6">
            <w:pPr>
              <w:autoSpaceDE w:val="0"/>
              <w:autoSpaceDN w:val="0"/>
              <w:adjustRightInd w:val="0"/>
              <w:rPr>
                <w:rFonts w:asciiTheme="majorHAnsi" w:hAnsiTheme="majorHAnsi" w:cstheme="majorHAnsi"/>
                <w:b/>
                <w:sz w:val="20"/>
                <w:szCs w:val="20"/>
                <w:lang w:val="sr-Latn-ME"/>
              </w:rPr>
            </w:pPr>
            <w:r w:rsidRPr="00D75865">
              <w:rPr>
                <w:rFonts w:asciiTheme="majorHAnsi" w:hAnsiTheme="majorHAnsi" w:cstheme="majorHAnsi"/>
                <w:b/>
                <w:sz w:val="20"/>
                <w:szCs w:val="20"/>
              </w:rPr>
              <w:t>Pros</w:t>
            </w:r>
            <w:r w:rsidR="00780CD0" w:rsidRPr="00D75865">
              <w:rPr>
                <w:rFonts w:asciiTheme="majorHAnsi" w:hAnsiTheme="majorHAnsi" w:cstheme="majorHAnsi"/>
                <w:b/>
                <w:sz w:val="20"/>
                <w:szCs w:val="20"/>
              </w:rPr>
              <w:t xml:space="preserve">vjetni nadzornik: </w:t>
            </w:r>
            <w:r w:rsidR="00596130" w:rsidRPr="00D75865">
              <w:rPr>
                <w:rFonts w:asciiTheme="majorHAnsi" w:hAnsiTheme="majorHAnsi" w:cstheme="majorHAnsi"/>
                <w:b/>
                <w:sz w:val="20"/>
                <w:szCs w:val="20"/>
              </w:rPr>
              <w:t>Branka Vukotić,</w:t>
            </w:r>
            <w:r w:rsidR="0048672F" w:rsidRPr="00D75865">
              <w:rPr>
                <w:rFonts w:asciiTheme="majorHAnsi" w:hAnsiTheme="majorHAnsi" w:cstheme="majorHAnsi"/>
                <w:b/>
                <w:sz w:val="20"/>
                <w:szCs w:val="20"/>
              </w:rPr>
              <w:t xml:space="preserve"> </w:t>
            </w:r>
            <w:r w:rsidR="00780CD0" w:rsidRPr="00D75865">
              <w:rPr>
                <w:rFonts w:asciiTheme="majorHAnsi" w:hAnsiTheme="majorHAnsi" w:cstheme="majorHAnsi"/>
                <w:b/>
                <w:sz w:val="20"/>
                <w:szCs w:val="20"/>
              </w:rPr>
              <w:t>Duško Lučić</w:t>
            </w:r>
          </w:p>
        </w:tc>
      </w:tr>
      <w:tr w:rsidR="009E5B88" w:rsidRPr="00D75865" w14:paraId="6F55DFEA" w14:textId="77777777" w:rsidTr="00825015">
        <w:trPr>
          <w:trHeight w:val="270"/>
        </w:trPr>
        <w:tc>
          <w:tcPr>
            <w:tcW w:w="5000" w:type="pct"/>
            <w:gridSpan w:val="2"/>
          </w:tcPr>
          <w:p w14:paraId="2DC4BB65" w14:textId="18E9817B" w:rsidR="009E5B88" w:rsidRPr="00D75865" w:rsidRDefault="0048672F" w:rsidP="001D6FB6">
            <w:pPr>
              <w:autoSpaceDE w:val="0"/>
              <w:autoSpaceDN w:val="0"/>
              <w:adjustRightInd w:val="0"/>
              <w:rPr>
                <w:rFonts w:asciiTheme="majorHAnsi" w:hAnsiTheme="majorHAnsi" w:cstheme="majorHAnsi"/>
                <w:b/>
                <w:sz w:val="20"/>
                <w:szCs w:val="20"/>
                <w:lang w:val="sr-Latn-ME"/>
              </w:rPr>
            </w:pPr>
            <w:r w:rsidRPr="00D75865">
              <w:rPr>
                <w:rFonts w:asciiTheme="majorHAnsi" w:hAnsiTheme="majorHAnsi" w:cstheme="majorHAnsi"/>
                <w:b/>
                <w:sz w:val="20"/>
                <w:szCs w:val="20"/>
              </w:rPr>
              <w:t>1.2.1</w:t>
            </w:r>
            <w:r w:rsidR="00780CD0" w:rsidRPr="00D75865">
              <w:rPr>
                <w:rFonts w:asciiTheme="majorHAnsi" w:hAnsiTheme="majorHAnsi" w:cstheme="majorHAnsi"/>
                <w:b/>
                <w:sz w:val="20"/>
                <w:szCs w:val="20"/>
              </w:rPr>
              <w:t>.</w:t>
            </w:r>
            <w:r w:rsidR="00F97C40" w:rsidRPr="00D75865">
              <w:rPr>
                <w:rFonts w:asciiTheme="majorHAnsi" w:hAnsiTheme="majorHAnsi" w:cstheme="majorHAnsi"/>
                <w:b/>
                <w:sz w:val="20"/>
                <w:szCs w:val="20"/>
              </w:rPr>
              <w:t xml:space="preserve"> </w:t>
            </w:r>
            <w:r w:rsidR="00F15D50" w:rsidRPr="00D75865">
              <w:rPr>
                <w:rFonts w:asciiTheme="majorHAnsi" w:hAnsiTheme="majorHAnsi" w:cstheme="majorHAnsi"/>
                <w:b/>
                <w:sz w:val="20"/>
                <w:szCs w:val="20"/>
              </w:rPr>
              <w:t xml:space="preserve">Ekonomski </w:t>
            </w:r>
            <w:r w:rsidR="00F15D50" w:rsidRPr="00D75865">
              <w:rPr>
                <w:rFonts w:asciiTheme="majorHAnsi" w:hAnsiTheme="majorHAnsi" w:cstheme="majorHAnsi"/>
                <w:b/>
                <w:sz w:val="20"/>
                <w:szCs w:val="20"/>
                <w:lang w:val="sr-Latn-ME"/>
              </w:rPr>
              <w:t>tehničar</w:t>
            </w:r>
          </w:p>
        </w:tc>
      </w:tr>
      <w:tr w:rsidR="009E5B88" w:rsidRPr="00007399" w14:paraId="4D03C5AD" w14:textId="77777777" w:rsidTr="00825015">
        <w:trPr>
          <w:trHeight w:val="22"/>
        </w:trPr>
        <w:tc>
          <w:tcPr>
            <w:tcW w:w="5000" w:type="pct"/>
            <w:gridSpan w:val="2"/>
            <w:tcBorders>
              <w:bottom w:val="single" w:sz="4" w:space="0" w:color="auto"/>
            </w:tcBorders>
          </w:tcPr>
          <w:p w14:paraId="4C7C0620" w14:textId="01505B57" w:rsidR="009E5B88" w:rsidRPr="00007399" w:rsidRDefault="00EF335D" w:rsidP="001D6FB6">
            <w:pPr>
              <w:autoSpaceDE w:val="0"/>
              <w:autoSpaceDN w:val="0"/>
              <w:adjustRightInd w:val="0"/>
              <w:rPr>
                <w:rFonts w:asciiTheme="majorHAnsi" w:hAnsiTheme="majorHAnsi" w:cstheme="majorHAnsi"/>
                <w:sz w:val="20"/>
                <w:szCs w:val="20"/>
              </w:rPr>
            </w:pPr>
            <w:r w:rsidRPr="00007399">
              <w:rPr>
                <w:rFonts w:asciiTheme="majorHAnsi" w:hAnsiTheme="majorHAnsi" w:cstheme="majorHAnsi"/>
                <w:sz w:val="20"/>
                <w:szCs w:val="20"/>
                <w:vertAlign w:val="superscript"/>
              </w:rPr>
              <w:t xml:space="preserve"> </w:t>
            </w:r>
            <w:r w:rsidR="009E5B88" w:rsidRPr="00007399">
              <w:rPr>
                <w:rFonts w:asciiTheme="majorHAnsi" w:hAnsiTheme="majorHAnsi" w:cstheme="majorHAnsi"/>
                <w:sz w:val="20"/>
                <w:szCs w:val="20"/>
                <w:vertAlign w:val="superscript"/>
              </w:rPr>
              <w:t>(naziv obrazovnog programa)</w:t>
            </w:r>
          </w:p>
        </w:tc>
      </w:tr>
      <w:tr w:rsidR="009E5B88" w:rsidRPr="00007399" w14:paraId="54B0AF9D" w14:textId="77777777" w:rsidTr="00462908">
        <w:trPr>
          <w:trHeight w:val="270"/>
        </w:trPr>
        <w:tc>
          <w:tcPr>
            <w:tcW w:w="3126" w:type="pct"/>
            <w:tcBorders>
              <w:bottom w:val="nil"/>
              <w:right w:val="nil"/>
            </w:tcBorders>
          </w:tcPr>
          <w:p w14:paraId="24C365B3" w14:textId="772C5DD8" w:rsidR="009E5B88" w:rsidRPr="00007399" w:rsidRDefault="009E5B88" w:rsidP="001D6FB6">
            <w:pPr>
              <w:autoSpaceDE w:val="0"/>
              <w:autoSpaceDN w:val="0"/>
              <w:adjustRightInd w:val="0"/>
              <w:rPr>
                <w:rFonts w:asciiTheme="majorHAnsi" w:hAnsiTheme="majorHAnsi" w:cstheme="majorHAnsi"/>
                <w:sz w:val="20"/>
                <w:szCs w:val="20"/>
              </w:rPr>
            </w:pPr>
            <w:r w:rsidRPr="00007399">
              <w:rPr>
                <w:rFonts w:asciiTheme="majorHAnsi" w:hAnsiTheme="majorHAnsi" w:cstheme="majorHAnsi"/>
                <w:sz w:val="20"/>
                <w:szCs w:val="20"/>
              </w:rPr>
              <w:t>Ukupan broj nastavnika po datom programu:</w:t>
            </w:r>
            <w:r w:rsidR="00EF335D" w:rsidRPr="00007399">
              <w:rPr>
                <w:rFonts w:asciiTheme="majorHAnsi" w:hAnsiTheme="majorHAnsi" w:cstheme="majorHAnsi"/>
                <w:sz w:val="20"/>
                <w:szCs w:val="20"/>
              </w:rPr>
              <w:t xml:space="preserve"> </w:t>
            </w:r>
            <w:r w:rsidR="00596130" w:rsidRPr="00007399">
              <w:rPr>
                <w:rFonts w:asciiTheme="majorHAnsi" w:hAnsiTheme="majorHAnsi" w:cstheme="majorHAnsi"/>
                <w:sz w:val="20"/>
                <w:szCs w:val="20"/>
              </w:rPr>
              <w:t xml:space="preserve"> </w:t>
            </w:r>
          </w:p>
        </w:tc>
        <w:tc>
          <w:tcPr>
            <w:tcW w:w="1874" w:type="pct"/>
            <w:tcBorders>
              <w:left w:val="nil"/>
              <w:bottom w:val="nil"/>
            </w:tcBorders>
          </w:tcPr>
          <w:p w14:paraId="7721546C" w14:textId="0751E2A2" w:rsidR="009E5B88" w:rsidRPr="00007399" w:rsidRDefault="00596130" w:rsidP="001D6FB6">
            <w:pPr>
              <w:autoSpaceDE w:val="0"/>
              <w:autoSpaceDN w:val="0"/>
              <w:adjustRightInd w:val="0"/>
              <w:rPr>
                <w:rFonts w:asciiTheme="majorHAnsi" w:hAnsiTheme="majorHAnsi" w:cstheme="majorHAnsi"/>
                <w:sz w:val="20"/>
                <w:szCs w:val="20"/>
              </w:rPr>
            </w:pPr>
            <w:r w:rsidRPr="00007399">
              <w:rPr>
                <w:rFonts w:asciiTheme="majorHAnsi" w:hAnsiTheme="majorHAnsi" w:cstheme="majorHAnsi"/>
                <w:sz w:val="20"/>
                <w:szCs w:val="20"/>
              </w:rPr>
              <w:t>34</w:t>
            </w:r>
          </w:p>
        </w:tc>
      </w:tr>
      <w:tr w:rsidR="009E5B88" w:rsidRPr="00825015" w14:paraId="06EC4273" w14:textId="77777777" w:rsidTr="00462908">
        <w:trPr>
          <w:trHeight w:val="270"/>
        </w:trPr>
        <w:tc>
          <w:tcPr>
            <w:tcW w:w="3126" w:type="pct"/>
            <w:tcBorders>
              <w:top w:val="nil"/>
              <w:bottom w:val="nil"/>
              <w:right w:val="nil"/>
            </w:tcBorders>
          </w:tcPr>
          <w:p w14:paraId="194E07F5" w14:textId="6D7DF2EF" w:rsidR="009E5B88" w:rsidRPr="00825015" w:rsidRDefault="009E5B88"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Broj nastavnika kod kojih je izvršen nadzor:</w:t>
            </w:r>
            <w:r w:rsidR="00EF335D" w:rsidRPr="00825015">
              <w:rPr>
                <w:rFonts w:asciiTheme="majorHAnsi" w:hAnsiTheme="majorHAnsi" w:cstheme="majorHAnsi"/>
                <w:sz w:val="20"/>
                <w:szCs w:val="20"/>
              </w:rPr>
              <w:t xml:space="preserve"> </w:t>
            </w:r>
            <w:r w:rsidR="00596130">
              <w:rPr>
                <w:rFonts w:asciiTheme="majorHAnsi" w:hAnsiTheme="majorHAnsi" w:cstheme="majorHAnsi"/>
                <w:sz w:val="20"/>
                <w:szCs w:val="20"/>
              </w:rPr>
              <w:t xml:space="preserve"> </w:t>
            </w:r>
          </w:p>
        </w:tc>
        <w:tc>
          <w:tcPr>
            <w:tcW w:w="1874" w:type="pct"/>
            <w:tcBorders>
              <w:top w:val="nil"/>
              <w:left w:val="nil"/>
              <w:bottom w:val="nil"/>
            </w:tcBorders>
          </w:tcPr>
          <w:p w14:paraId="61940763" w14:textId="6B700D35" w:rsidR="009E5B88" w:rsidRPr="00825015" w:rsidRDefault="00596130"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32</w:t>
            </w:r>
          </w:p>
        </w:tc>
      </w:tr>
      <w:tr w:rsidR="009E5B88" w:rsidRPr="00825015" w14:paraId="76ED464D" w14:textId="77777777" w:rsidTr="00462908">
        <w:trPr>
          <w:trHeight w:val="270"/>
        </w:trPr>
        <w:tc>
          <w:tcPr>
            <w:tcW w:w="3126" w:type="pct"/>
            <w:tcBorders>
              <w:top w:val="nil"/>
              <w:bottom w:val="nil"/>
              <w:right w:val="nil"/>
            </w:tcBorders>
          </w:tcPr>
          <w:p w14:paraId="30BDF551" w14:textId="75675F3B" w:rsidR="009E5B88" w:rsidRPr="00825015" w:rsidRDefault="009E5B88" w:rsidP="001D6FB6">
            <w:pPr>
              <w:autoSpaceDE w:val="0"/>
              <w:autoSpaceDN w:val="0"/>
              <w:adjustRightInd w:val="0"/>
              <w:ind w:right="-4698"/>
              <w:rPr>
                <w:rFonts w:asciiTheme="majorHAnsi" w:hAnsiTheme="majorHAnsi" w:cstheme="majorHAnsi"/>
                <w:sz w:val="20"/>
                <w:szCs w:val="20"/>
              </w:rPr>
            </w:pPr>
            <w:r w:rsidRPr="00825015">
              <w:rPr>
                <w:rFonts w:asciiTheme="majorHAnsi" w:hAnsiTheme="majorHAnsi" w:cstheme="majorHAnsi"/>
                <w:sz w:val="20"/>
                <w:szCs w:val="20"/>
              </w:rPr>
              <w:t>Posjećena odjeljenja:</w:t>
            </w:r>
            <w:r w:rsidR="00EF335D" w:rsidRPr="00825015">
              <w:rPr>
                <w:rFonts w:asciiTheme="majorHAnsi" w:hAnsiTheme="majorHAnsi" w:cstheme="majorHAnsi"/>
                <w:sz w:val="20"/>
                <w:szCs w:val="20"/>
              </w:rPr>
              <w:t xml:space="preserve"> </w:t>
            </w:r>
          </w:p>
        </w:tc>
        <w:tc>
          <w:tcPr>
            <w:tcW w:w="1874" w:type="pct"/>
            <w:tcBorders>
              <w:top w:val="nil"/>
              <w:left w:val="nil"/>
              <w:bottom w:val="nil"/>
            </w:tcBorders>
          </w:tcPr>
          <w:p w14:paraId="0278FF78" w14:textId="36902A36" w:rsidR="009E5B88" w:rsidRPr="00825015" w:rsidRDefault="009E5B88" w:rsidP="001D6FB6">
            <w:pPr>
              <w:autoSpaceDE w:val="0"/>
              <w:autoSpaceDN w:val="0"/>
              <w:adjustRightInd w:val="0"/>
              <w:rPr>
                <w:rFonts w:asciiTheme="majorHAnsi" w:hAnsiTheme="majorHAnsi" w:cstheme="majorHAnsi"/>
                <w:sz w:val="20"/>
                <w:szCs w:val="20"/>
              </w:rPr>
            </w:pPr>
          </w:p>
        </w:tc>
      </w:tr>
      <w:tr w:rsidR="009E5B88" w:rsidRPr="00825015" w14:paraId="0B692E6B" w14:textId="77777777" w:rsidTr="00462908">
        <w:trPr>
          <w:trHeight w:val="320"/>
        </w:trPr>
        <w:tc>
          <w:tcPr>
            <w:tcW w:w="3126" w:type="pct"/>
            <w:tcBorders>
              <w:top w:val="nil"/>
              <w:right w:val="nil"/>
            </w:tcBorders>
          </w:tcPr>
          <w:p w14:paraId="07AF0285" w14:textId="13DDAD18" w:rsidR="009E5B88" w:rsidRPr="00825015" w:rsidRDefault="009E5B88" w:rsidP="001D6FB6">
            <w:pPr>
              <w:spacing w:line="276" w:lineRule="auto"/>
              <w:rPr>
                <w:rFonts w:asciiTheme="majorHAnsi" w:hAnsiTheme="majorHAnsi" w:cstheme="majorHAnsi"/>
                <w:sz w:val="20"/>
                <w:szCs w:val="20"/>
              </w:rPr>
            </w:pPr>
            <w:r w:rsidRPr="00825015">
              <w:rPr>
                <w:rFonts w:asciiTheme="majorHAnsi" w:hAnsiTheme="majorHAnsi" w:cstheme="majorHAnsi"/>
                <w:sz w:val="20"/>
                <w:szCs w:val="20"/>
              </w:rPr>
              <w:t>Broj posjećenih časova:</w:t>
            </w:r>
            <w:r w:rsidR="00EF335D" w:rsidRPr="00825015">
              <w:rPr>
                <w:rFonts w:asciiTheme="majorHAnsi" w:hAnsiTheme="majorHAnsi" w:cstheme="majorHAnsi"/>
                <w:sz w:val="20"/>
                <w:szCs w:val="20"/>
              </w:rPr>
              <w:t xml:space="preserve"> </w:t>
            </w:r>
          </w:p>
        </w:tc>
        <w:tc>
          <w:tcPr>
            <w:tcW w:w="1874" w:type="pct"/>
            <w:tcBorders>
              <w:top w:val="nil"/>
              <w:left w:val="nil"/>
            </w:tcBorders>
          </w:tcPr>
          <w:p w14:paraId="60006D2D" w14:textId="44B79879" w:rsidR="009E5B88" w:rsidRPr="00825015" w:rsidRDefault="00596130" w:rsidP="001D6FB6">
            <w:pPr>
              <w:spacing w:line="276" w:lineRule="auto"/>
              <w:rPr>
                <w:rFonts w:asciiTheme="majorHAnsi" w:hAnsiTheme="majorHAnsi" w:cstheme="majorHAnsi"/>
                <w:sz w:val="20"/>
                <w:szCs w:val="20"/>
              </w:rPr>
            </w:pPr>
            <w:r>
              <w:rPr>
                <w:rFonts w:asciiTheme="majorHAnsi" w:hAnsiTheme="majorHAnsi" w:cstheme="majorHAnsi"/>
                <w:sz w:val="20"/>
                <w:szCs w:val="20"/>
              </w:rPr>
              <w:t>32</w:t>
            </w:r>
          </w:p>
        </w:tc>
      </w:tr>
    </w:tbl>
    <w:p w14:paraId="5D2674E5" w14:textId="77777777" w:rsidR="009E5B88" w:rsidRPr="008650ED" w:rsidRDefault="009E5B88" w:rsidP="009E5B88">
      <w:pPr>
        <w:spacing w:after="0" w:line="276" w:lineRule="auto"/>
        <w:rPr>
          <w:rFonts w:ascii="Arial" w:hAnsi="Arial" w:cs="Arial"/>
          <w:sz w:val="8"/>
          <w:szCs w:val="8"/>
        </w:rPr>
      </w:pPr>
    </w:p>
    <w:bookmarkStart w:id="13" w:name="_MON_1762587609"/>
    <w:bookmarkEnd w:id="13"/>
    <w:p w14:paraId="0E311A0A" w14:textId="4401F030" w:rsidR="009E5B88" w:rsidRPr="008650ED" w:rsidRDefault="0048672F" w:rsidP="009E5B88">
      <w:pPr>
        <w:spacing w:after="0" w:line="276" w:lineRule="auto"/>
        <w:rPr>
          <w:rFonts w:ascii="Arial" w:hAnsi="Arial" w:cs="Arial"/>
          <w:sz w:val="8"/>
          <w:szCs w:val="8"/>
        </w:rPr>
      </w:pPr>
      <w:r w:rsidRPr="0044312C">
        <w:rPr>
          <w:rFonts w:ascii="Arial" w:hAnsi="Arial" w:cs="Arial"/>
        </w:rPr>
        <w:object w:dxaOrig="14710" w:dyaOrig="3328" w14:anchorId="326D5FC7">
          <v:shape id="_x0000_i1031" type="#_x0000_t75" style="width:453.75pt;height:103.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1" DrawAspect="Content" ObjectID="_1794990285" r:id="rId25"/>
        </w:object>
      </w:r>
    </w:p>
    <w:tbl>
      <w:tblPr>
        <w:tblStyle w:val="TableGrid"/>
        <w:tblW w:w="5099" w:type="pct"/>
        <w:tblLook w:val="04A0" w:firstRow="1" w:lastRow="0" w:firstColumn="1" w:lastColumn="0" w:noHBand="0" w:noVBand="1"/>
      </w:tblPr>
      <w:tblGrid>
        <w:gridCol w:w="663"/>
        <w:gridCol w:w="8578"/>
      </w:tblGrid>
      <w:tr w:rsidR="0048672F" w:rsidRPr="00F230F4" w14:paraId="20187FAA" w14:textId="77777777" w:rsidTr="0048672F">
        <w:trPr>
          <w:cantSplit/>
          <w:trHeight w:val="20"/>
        </w:trPr>
        <w:tc>
          <w:tcPr>
            <w:tcW w:w="348" w:type="pct"/>
            <w:tcBorders>
              <w:bottom w:val="nil"/>
            </w:tcBorders>
            <w:shd w:val="clear" w:color="auto" w:fill="F2F2F2" w:themeFill="background1" w:themeFillShade="F2"/>
          </w:tcPr>
          <w:p w14:paraId="7A6658DC" w14:textId="77777777" w:rsidR="0048672F" w:rsidRPr="00F230F4" w:rsidRDefault="0048672F" w:rsidP="0048672F">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t xml:space="preserve">R.br. </w:t>
            </w:r>
          </w:p>
        </w:tc>
        <w:tc>
          <w:tcPr>
            <w:tcW w:w="4652" w:type="pct"/>
            <w:shd w:val="clear" w:color="auto" w:fill="F2F2F2" w:themeFill="background1" w:themeFillShade="F2"/>
          </w:tcPr>
          <w:p w14:paraId="436BF811" w14:textId="77777777" w:rsidR="0048672F" w:rsidRPr="00F230F4" w:rsidRDefault="0048672F" w:rsidP="0048672F">
            <w:pPr>
              <w:spacing w:line="276" w:lineRule="auto"/>
              <w:jc w:val="both"/>
              <w:rPr>
                <w:rFonts w:ascii="Arial" w:hAnsi="Arial" w:cs="Arial"/>
                <w:bCs/>
                <w:sz w:val="20"/>
                <w:szCs w:val="20"/>
                <w:lang w:val="sr-Latn-RS"/>
              </w:rPr>
            </w:pPr>
            <w:r w:rsidRPr="00F230F4">
              <w:rPr>
                <w:rFonts w:ascii="Arial" w:hAnsi="Arial" w:cs="Arial"/>
                <w:bCs/>
                <w:sz w:val="20"/>
                <w:szCs w:val="20"/>
                <w:lang w:val="sr-Latn-RS"/>
              </w:rPr>
              <w:t>Obrazloženje</w:t>
            </w:r>
          </w:p>
        </w:tc>
      </w:tr>
      <w:tr w:rsidR="0048672F" w:rsidRPr="00F230F4" w14:paraId="653F2DA3" w14:textId="77777777" w:rsidTr="0048672F">
        <w:trPr>
          <w:cantSplit/>
          <w:trHeight w:val="20"/>
        </w:trPr>
        <w:tc>
          <w:tcPr>
            <w:tcW w:w="348" w:type="pct"/>
            <w:tcBorders>
              <w:top w:val="nil"/>
              <w:bottom w:val="single" w:sz="4" w:space="0" w:color="auto"/>
            </w:tcBorders>
            <w:shd w:val="clear" w:color="auto" w:fill="F2F2F2" w:themeFill="background1" w:themeFillShade="F2"/>
          </w:tcPr>
          <w:p w14:paraId="66E66E47" w14:textId="77777777" w:rsidR="0048672F" w:rsidRPr="00F230F4" w:rsidRDefault="0048672F" w:rsidP="0048672F">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t>stand.</w:t>
            </w:r>
          </w:p>
        </w:tc>
        <w:tc>
          <w:tcPr>
            <w:tcW w:w="4652" w:type="pct"/>
            <w:vMerge w:val="restart"/>
          </w:tcPr>
          <w:p w14:paraId="6EF5B623" w14:textId="3EF1645D"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Nastava se  planira u skladu sa zahtjevima obrazovnog programa, uputs</w:t>
            </w:r>
            <w:r w:rsidR="003D3F12">
              <w:rPr>
                <w:rFonts w:asciiTheme="majorHAnsi" w:hAnsiTheme="majorHAnsi" w:cstheme="majorHAnsi"/>
                <w:bCs/>
                <w:sz w:val="24"/>
                <w:szCs w:val="24"/>
              </w:rPr>
              <w:t>tvima i obras</w:t>
            </w:r>
            <w:r w:rsidRPr="00C71874">
              <w:rPr>
                <w:rFonts w:asciiTheme="majorHAnsi" w:hAnsiTheme="majorHAnsi" w:cstheme="majorHAnsi"/>
                <w:bCs/>
                <w:sz w:val="24"/>
                <w:szCs w:val="24"/>
              </w:rPr>
              <w:t>cima, koji su preporučeni od strane Centra za stručno obrazovanje, s odstupanjima i tehničkim nepravilnostima u pojedinačnim slučajevima. Godišnji plan rada i Plan realizacije ishoda učenja su pregledani i potpisani od strane pedagoškinje škole kao i  od stran</w:t>
            </w:r>
            <w:r w:rsidR="003D3F12">
              <w:rPr>
                <w:rFonts w:asciiTheme="majorHAnsi" w:hAnsiTheme="majorHAnsi" w:cstheme="majorHAnsi"/>
                <w:bCs/>
                <w:sz w:val="24"/>
                <w:szCs w:val="24"/>
              </w:rPr>
              <w:t>e koordinatorke za realizaciju o</w:t>
            </w:r>
            <w:r w:rsidRPr="00C71874">
              <w:rPr>
                <w:rFonts w:asciiTheme="majorHAnsi" w:hAnsiTheme="majorHAnsi" w:cstheme="majorHAnsi"/>
                <w:bCs/>
                <w:sz w:val="24"/>
                <w:szCs w:val="24"/>
              </w:rPr>
              <w:t>brazovnog programa. Koordinatori na nivou Škole vode  zapisnike sa sjednica  za modul</w:t>
            </w:r>
            <w:r w:rsidR="003D3F12">
              <w:rPr>
                <w:rFonts w:asciiTheme="majorHAnsi" w:hAnsiTheme="majorHAnsi" w:cstheme="majorHAnsi"/>
                <w:bCs/>
                <w:sz w:val="24"/>
                <w:szCs w:val="24"/>
              </w:rPr>
              <w:t>a</w:t>
            </w:r>
            <w:r w:rsidRPr="00C71874">
              <w:rPr>
                <w:rFonts w:asciiTheme="majorHAnsi" w:hAnsiTheme="majorHAnsi" w:cstheme="majorHAnsi"/>
                <w:bCs/>
                <w:sz w:val="24"/>
                <w:szCs w:val="24"/>
              </w:rPr>
              <w:t>rizovanu nastavu u zajedničkoj svesci.  Ne ističu se zapažanja, komentari i preporuke pedagoškinje za unapređenje planova, primjenu aktivne nastave, način realizacije pojedinih aktivnosti u okviru kriterijuma, što bi omogućilo blagovremeno utvrđivanje  i otklanjanje eventualnih nepraviln</w:t>
            </w:r>
            <w:r w:rsidR="003D3F12">
              <w:rPr>
                <w:rFonts w:asciiTheme="majorHAnsi" w:hAnsiTheme="majorHAnsi" w:cstheme="majorHAnsi"/>
                <w:bCs/>
                <w:sz w:val="24"/>
                <w:szCs w:val="24"/>
              </w:rPr>
              <w:t>osti. Utvrđeno je, da u tački 3</w:t>
            </w:r>
            <w:r w:rsidRPr="00C71874">
              <w:rPr>
                <w:rFonts w:asciiTheme="majorHAnsi" w:hAnsiTheme="majorHAnsi" w:cstheme="majorHAnsi"/>
                <w:bCs/>
                <w:sz w:val="24"/>
                <w:szCs w:val="24"/>
              </w:rPr>
              <w:t xml:space="preserve"> pojedinih godišnjih planova, koja se odnosi na raspodjelu časova prema oblicima nastave u odjeljenjima, pojedini nastavnici realizuju nastavu u obje grupe, prema evidenciji u odjeljenjskoj knjizi istovremeno, a to je propust u realizaciji </w:t>
            </w:r>
            <w:r w:rsidR="003D3F12">
              <w:rPr>
                <w:rFonts w:asciiTheme="majorHAnsi" w:hAnsiTheme="majorHAnsi" w:cstheme="majorHAnsi"/>
                <w:bCs/>
                <w:sz w:val="24"/>
                <w:szCs w:val="24"/>
              </w:rPr>
              <w:t>o</w:t>
            </w:r>
            <w:r w:rsidRPr="00C71874">
              <w:rPr>
                <w:rFonts w:asciiTheme="majorHAnsi" w:hAnsiTheme="majorHAnsi" w:cstheme="majorHAnsi"/>
                <w:bCs/>
                <w:sz w:val="24"/>
                <w:szCs w:val="24"/>
              </w:rPr>
              <w:t>brazovnog programa.</w:t>
            </w:r>
          </w:p>
          <w:p w14:paraId="74154EB9" w14:textId="30138094"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Obrazovni program pohađa jedan učenik sa posebnim obrazovnim potrebama. Uvidom u Individulani razvojno obrazovni program utvrđeno je da su nastavnici ekonomske grupe predmeta prilagodili planove učeniku, kao i da se sa posebnom pažnjom obraćaju ovom učeniku i uključuju ga aktivno u proces nastave i učenja.</w:t>
            </w:r>
          </w:p>
          <w:p w14:paraId="127505F0" w14:textId="77387EE9"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Za sve opservirane nastavne časove dostavljene su pripreme za čas, sa odgovarajućim prilozima, odnosno didaktičkim materijalima za učenike. </w:t>
            </w:r>
          </w:p>
          <w:p w14:paraId="51998654" w14:textId="4D69A5FB"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Na kraju, uz manje pojedinačne nepravilnosti, utvrđeno je da se nastava i učenje kvalitetno planiraju na svim nivoima (godišnje, planiranje ishoda učenja, pripreme za čas). Realizuje se monitoring procesa planiranja od strane direktorice, pomoćnica direktorice, stručnih saradnica,  stručnog aktiva ekonomske grupe predmeta i Tima za interno utvrđivanje kvaliteta nastave i učenja. </w:t>
            </w:r>
          </w:p>
          <w:p w14:paraId="1CB2A345" w14:textId="5D802192"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Stručni aktiv ekonomske grupe predmeta broji 32 nastavnika, rad stručnog aktiva se odvija na redovnim, a po potrebi i vanrednim sjednicama, predsjednici aktiva se mijenjaju svake školske godine. Sveska stručnog aktiva ima sadržajnu, informativnu, </w:t>
            </w:r>
            <w:r w:rsidRPr="00C71874">
              <w:rPr>
                <w:rFonts w:asciiTheme="majorHAnsi" w:hAnsiTheme="majorHAnsi" w:cstheme="majorHAnsi"/>
                <w:bCs/>
                <w:sz w:val="24"/>
                <w:szCs w:val="24"/>
              </w:rPr>
              <w:lastRenderedPageBreak/>
              <w:t>analitičku i razvojnu dimenziju (analiziraju se postignuća učenika, donose se mjere za unapređivanje postignuća, utvrđuju i ujednačavaju kriterijumi ocjenjivanja, planira se i realizuje  hospitovanje u okviru stručnog aktiva). Nastavnici planiraju sve oblike podrške učenicima: ogledni, ugledni i javni časovi, gostujuća predavanja, dodatna i dopunska nastava, takmičenja (školska i na višim nivoima), vannastavne (više sekcija i klubovi relevantnih za obrazovni program) i slobodne aktivnosti. Nastavnici posjeduju interne pisane materijale, nema zapisničkih tragova da su isti usvojeni na sjednicama stručnog aktiva u periodu za koji je obavljen na</w:t>
            </w:r>
            <w:r w:rsidR="003D3F12">
              <w:rPr>
                <w:rFonts w:asciiTheme="majorHAnsi" w:hAnsiTheme="majorHAnsi" w:cstheme="majorHAnsi"/>
                <w:bCs/>
                <w:sz w:val="24"/>
                <w:szCs w:val="24"/>
              </w:rPr>
              <w:t>d</w:t>
            </w:r>
            <w:r w:rsidRPr="00C71874">
              <w:rPr>
                <w:rFonts w:asciiTheme="majorHAnsi" w:hAnsiTheme="majorHAnsi" w:cstheme="majorHAnsi"/>
                <w:bCs/>
                <w:sz w:val="24"/>
                <w:szCs w:val="24"/>
              </w:rPr>
              <w:t>zor. Ogledni primjer rada stručnog aktiva, odnosno vođenja sveske zapisnika, bio</w:t>
            </w:r>
            <w:r w:rsidR="00947EE2" w:rsidRPr="00C71874">
              <w:rPr>
                <w:rFonts w:asciiTheme="majorHAnsi" w:hAnsiTheme="majorHAnsi" w:cstheme="majorHAnsi"/>
                <w:bCs/>
                <w:sz w:val="24"/>
                <w:szCs w:val="24"/>
              </w:rPr>
              <w:t xml:space="preserve"> je u školskoj 2021/22. godini.</w:t>
            </w:r>
          </w:p>
          <w:p w14:paraId="66083DFE" w14:textId="741476E1"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Organizatorka praktične nastave planira organizaciju praktične nastave kod poslodavaca, uredno vodi  evidenciju o praktičnoj nastavi u pisanoj i elektronskoj formi (spiskovi poslodavaca i učenika, ugovori o praktičnoj nastavi, potvrde o obavljenoj profesionalnoj praksi). Organizacija praktične nastave uz sva objektivna ograničenja, prije svega veliki broj učenika i nedov</w:t>
            </w:r>
            <w:r w:rsidR="003D3F12">
              <w:rPr>
                <w:rFonts w:asciiTheme="majorHAnsi" w:hAnsiTheme="majorHAnsi" w:cstheme="majorHAnsi"/>
                <w:bCs/>
                <w:sz w:val="24"/>
                <w:szCs w:val="24"/>
              </w:rPr>
              <w:t>o</w:t>
            </w:r>
            <w:r w:rsidRPr="00C71874">
              <w:rPr>
                <w:rFonts w:asciiTheme="majorHAnsi" w:hAnsiTheme="majorHAnsi" w:cstheme="majorHAnsi"/>
                <w:bCs/>
                <w:sz w:val="24"/>
                <w:szCs w:val="24"/>
              </w:rPr>
              <w:t>ljnu zainteresovanost poslodavaca, realizuje se na zadovoljavajućem nivou. Za pojedine ishode učenja kod modula gdje postoji praktični oblik nastave realizuje se pr</w:t>
            </w:r>
            <w:r w:rsidR="003D3F12">
              <w:rPr>
                <w:rFonts w:asciiTheme="majorHAnsi" w:hAnsiTheme="majorHAnsi" w:cstheme="majorHAnsi"/>
                <w:bCs/>
                <w:sz w:val="24"/>
                <w:szCs w:val="24"/>
              </w:rPr>
              <w:t>aktična nastava kod poslodavaca.</w:t>
            </w:r>
            <w:r w:rsidRPr="00C71874">
              <w:rPr>
                <w:rFonts w:asciiTheme="majorHAnsi" w:hAnsiTheme="majorHAnsi" w:cstheme="majorHAnsi"/>
                <w:bCs/>
                <w:sz w:val="24"/>
                <w:szCs w:val="24"/>
              </w:rPr>
              <w:t xml:space="preserve"> Profesionalna praksa se obavlja u toku ljetnjeg raspusta, vodi se evi</w:t>
            </w:r>
            <w:r w:rsidR="00C71874">
              <w:rPr>
                <w:rFonts w:asciiTheme="majorHAnsi" w:hAnsiTheme="majorHAnsi" w:cstheme="majorHAnsi"/>
                <w:bCs/>
                <w:sz w:val="24"/>
                <w:szCs w:val="24"/>
              </w:rPr>
              <w:t>dencija u odjeljenjskoj knjizi.</w:t>
            </w:r>
          </w:p>
        </w:tc>
      </w:tr>
      <w:tr w:rsidR="0048672F" w:rsidRPr="00F230F4" w14:paraId="43C52AF2" w14:textId="77777777" w:rsidTr="0048672F">
        <w:trPr>
          <w:trHeight w:val="20"/>
        </w:trPr>
        <w:tc>
          <w:tcPr>
            <w:tcW w:w="348" w:type="pct"/>
            <w:tcBorders>
              <w:bottom w:val="nil"/>
            </w:tcBorders>
          </w:tcPr>
          <w:p w14:paraId="43C6A36D" w14:textId="77777777" w:rsidR="0048672F" w:rsidRPr="00F230F4" w:rsidRDefault="0048672F" w:rsidP="0048672F">
            <w:pPr>
              <w:spacing w:line="276" w:lineRule="auto"/>
              <w:jc w:val="both"/>
              <w:rPr>
                <w:rFonts w:ascii="Arial Narrow" w:hAnsi="Arial Narrow" w:cs="Arial"/>
                <w:sz w:val="20"/>
                <w:szCs w:val="20"/>
                <w:lang w:val="sr-Latn-RS"/>
              </w:rPr>
            </w:pPr>
            <w:r w:rsidRPr="00F230F4">
              <w:rPr>
                <w:rFonts w:ascii="Arial Narrow" w:hAnsi="Arial Narrow" w:cs="Arial"/>
                <w:bCs/>
                <w:sz w:val="20"/>
                <w:szCs w:val="20"/>
                <w:lang w:val="sr-Latn-RS"/>
              </w:rPr>
              <w:t>1.1</w:t>
            </w:r>
          </w:p>
        </w:tc>
        <w:tc>
          <w:tcPr>
            <w:tcW w:w="4652" w:type="pct"/>
            <w:vMerge/>
          </w:tcPr>
          <w:p w14:paraId="367864F0" w14:textId="77777777" w:rsidR="0048672F" w:rsidRPr="00F230F4" w:rsidRDefault="0048672F" w:rsidP="0048672F">
            <w:pPr>
              <w:spacing w:line="276" w:lineRule="auto"/>
              <w:rPr>
                <w:rFonts w:ascii="Arial" w:hAnsi="Arial" w:cs="Arial"/>
                <w:sz w:val="20"/>
                <w:szCs w:val="20"/>
                <w:lang w:val="sr-Latn-RS"/>
              </w:rPr>
            </w:pPr>
          </w:p>
        </w:tc>
      </w:tr>
      <w:tr w:rsidR="0048672F" w:rsidRPr="00F230F4" w14:paraId="0B462CC2" w14:textId="77777777" w:rsidTr="00CC73CC">
        <w:trPr>
          <w:trHeight w:val="20"/>
        </w:trPr>
        <w:tc>
          <w:tcPr>
            <w:tcW w:w="348" w:type="pct"/>
            <w:tcBorders>
              <w:top w:val="nil"/>
              <w:bottom w:val="nil"/>
            </w:tcBorders>
            <w:shd w:val="clear" w:color="auto" w:fill="auto"/>
          </w:tcPr>
          <w:p w14:paraId="7E0D64FF" w14:textId="77777777" w:rsidR="0048672F" w:rsidRPr="00F230F4" w:rsidRDefault="0048672F" w:rsidP="0048672F">
            <w:pPr>
              <w:spacing w:line="276" w:lineRule="auto"/>
              <w:rPr>
                <w:rFonts w:ascii="Arial Narrow" w:hAnsi="Arial Narrow" w:cs="Arial"/>
                <w:sz w:val="20"/>
                <w:szCs w:val="20"/>
                <w:lang w:val="sr-Latn-RS"/>
              </w:rPr>
            </w:pPr>
          </w:p>
        </w:tc>
        <w:tc>
          <w:tcPr>
            <w:tcW w:w="4652" w:type="pct"/>
            <w:shd w:val="clear" w:color="auto" w:fill="auto"/>
          </w:tcPr>
          <w:p w14:paraId="62E877BB" w14:textId="44F58FD2" w:rsidR="0048672F" w:rsidRPr="00947EE2" w:rsidRDefault="0048672F" w:rsidP="00947EE2">
            <w:pPr>
              <w:spacing w:line="276" w:lineRule="auto"/>
              <w:rPr>
                <w:rFonts w:ascii="Arial" w:hAnsi="Arial" w:cs="Arial"/>
                <w:b/>
                <w:i/>
                <w:sz w:val="20"/>
                <w:szCs w:val="20"/>
                <w:lang w:val="sr-Latn-RS"/>
              </w:rPr>
            </w:pPr>
            <w:r w:rsidRPr="00947EE2">
              <w:rPr>
                <w:rFonts w:ascii="Arial" w:hAnsi="Arial" w:cs="Arial"/>
                <w:b/>
                <w:i/>
                <w:sz w:val="20"/>
                <w:szCs w:val="20"/>
                <w:lang w:val="sr-Latn-RS"/>
              </w:rPr>
              <w:t>Preporuk</w:t>
            </w:r>
            <w:r w:rsidR="00947EE2" w:rsidRPr="00947EE2">
              <w:rPr>
                <w:rFonts w:ascii="Arial" w:hAnsi="Arial" w:cs="Arial"/>
                <w:b/>
                <w:i/>
                <w:sz w:val="20"/>
                <w:szCs w:val="20"/>
                <w:lang w:val="sr-Latn-RS"/>
              </w:rPr>
              <w:t>e</w:t>
            </w:r>
            <w:r w:rsidRPr="00947EE2">
              <w:rPr>
                <w:rFonts w:ascii="Arial" w:hAnsi="Arial" w:cs="Arial"/>
                <w:b/>
                <w:i/>
                <w:sz w:val="20"/>
                <w:szCs w:val="20"/>
                <w:lang w:val="sr-Latn-RS"/>
              </w:rPr>
              <w:t>:</w:t>
            </w:r>
          </w:p>
        </w:tc>
      </w:tr>
      <w:tr w:rsidR="0048672F" w:rsidRPr="00F230F4" w14:paraId="3E50A974" w14:textId="77777777" w:rsidTr="00CC73CC">
        <w:trPr>
          <w:trHeight w:val="2708"/>
        </w:trPr>
        <w:tc>
          <w:tcPr>
            <w:tcW w:w="348" w:type="pct"/>
            <w:tcBorders>
              <w:top w:val="nil"/>
              <w:bottom w:val="single" w:sz="4" w:space="0" w:color="auto"/>
            </w:tcBorders>
            <w:shd w:val="clear" w:color="auto" w:fill="auto"/>
          </w:tcPr>
          <w:p w14:paraId="1E2FD091" w14:textId="77777777" w:rsidR="0048672F" w:rsidRPr="00F230F4" w:rsidRDefault="0048672F" w:rsidP="0048672F">
            <w:pPr>
              <w:spacing w:line="276" w:lineRule="auto"/>
              <w:rPr>
                <w:rFonts w:ascii="Arial Narrow" w:hAnsi="Arial Narrow" w:cs="Arial"/>
                <w:sz w:val="20"/>
                <w:szCs w:val="20"/>
                <w:lang w:val="sr-Latn-RS"/>
              </w:rPr>
            </w:pPr>
          </w:p>
        </w:tc>
        <w:tc>
          <w:tcPr>
            <w:tcW w:w="4652" w:type="pct"/>
            <w:shd w:val="clear" w:color="auto" w:fill="auto"/>
          </w:tcPr>
          <w:p w14:paraId="2B610618"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Unaprijediti izradu godišnjeg plana rada nastavnika i plana realizacije ishoda učenja u kontekstu eliminacije tehničkih grešaka u pojedinim planovima, dodatno unaprijediti izradu gantograma, nakon pregledanja planova unositi zapažanja kojima se otklanjaju eventualne nepravilnosti.</w:t>
            </w:r>
          </w:p>
          <w:p w14:paraId="4433A222"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Preporučuje se drugačija podjela časova na nastavnike gdje postoji praktični oblik nastave, odnosno te časove zastupiti sa dva nastavnika.</w:t>
            </w:r>
          </w:p>
          <w:p w14:paraId="0BDFBCE9"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Obogatiti aktivnosti u dostizanju kriterijuma u planovima realizacije ishoda učenja, koristiti preporučene formulacije iz Uputstva Centra za stručno obrazovanje.</w:t>
            </w:r>
          </w:p>
          <w:p w14:paraId="215EDFDB" w14:textId="5021962A"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Iz ne</w:t>
            </w:r>
            <w:r w:rsidR="003D3F12">
              <w:rPr>
                <w:rFonts w:asciiTheme="majorHAnsi" w:hAnsiTheme="majorHAnsi"/>
                <w:sz w:val="24"/>
                <w:szCs w:val="24"/>
                <w:lang w:val="sr-Latn-RS"/>
              </w:rPr>
              <w:t>o</w:t>
            </w:r>
            <w:r w:rsidRPr="00C71874">
              <w:rPr>
                <w:rFonts w:asciiTheme="majorHAnsi" w:hAnsiTheme="majorHAnsi"/>
                <w:sz w:val="24"/>
                <w:szCs w:val="24"/>
                <w:lang w:val="sr-Latn-RS"/>
              </w:rPr>
              <w:t>sporno visokog nivoa u radu stručnog aktiva, informativnog i statistički kvalitetnog prikazivanja postignuća učenika, treba slijediti sadržajnija analiza postignuća, u kontekstu usaglašavanja kriterijuma ocjenjivanja na nivou stručnog aktiva, a posebno u okviru istog modula.</w:t>
            </w:r>
          </w:p>
          <w:p w14:paraId="4FBEAAA7"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 xml:space="preserve">Sve pisane materijale usvajati na sjednicama stručnog aktiva i distribuirati učenicima. </w:t>
            </w:r>
          </w:p>
          <w:p w14:paraId="60A59731"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Sadržajnije voditi evidenciju o ogledno-uglednim časovima, za sve hospitovane časove u okviru stručnog aktiva utvrditi jedinstveni protokol.</w:t>
            </w:r>
          </w:p>
          <w:p w14:paraId="4BA61A6D" w14:textId="2F0E17F3" w:rsidR="00CC73CC" w:rsidRDefault="0048672F" w:rsidP="00C71874">
            <w:pPr>
              <w:numPr>
                <w:ilvl w:val="0"/>
                <w:numId w:val="29"/>
              </w:numPr>
              <w:tabs>
                <w:tab w:val="left" w:pos="360"/>
                <w:tab w:val="left" w:pos="975"/>
              </w:tabs>
              <w:ind w:left="188" w:hanging="274"/>
              <w:jc w:val="both"/>
              <w:rPr>
                <w:sz w:val="23"/>
                <w:szCs w:val="23"/>
                <w:lang w:val="sr-Latn-RS"/>
              </w:rPr>
            </w:pPr>
            <w:r w:rsidRPr="00C71874">
              <w:rPr>
                <w:rFonts w:asciiTheme="majorHAnsi" w:hAnsiTheme="majorHAnsi"/>
                <w:sz w:val="24"/>
                <w:szCs w:val="24"/>
                <w:lang w:val="sr-Latn-RS"/>
              </w:rPr>
              <w:t>Opremiti kabinete za modul Administrativno poslovanje kako bi učenici savladali ishode učenja u okviru modula.</w:t>
            </w:r>
          </w:p>
          <w:p w14:paraId="36199251" w14:textId="77777777" w:rsidR="00CC73CC" w:rsidRPr="00CC73CC" w:rsidRDefault="00CC73CC" w:rsidP="00CC73CC">
            <w:pPr>
              <w:rPr>
                <w:sz w:val="23"/>
                <w:szCs w:val="23"/>
                <w:lang w:val="sr-Latn-RS"/>
              </w:rPr>
            </w:pPr>
          </w:p>
          <w:p w14:paraId="4AB99A65" w14:textId="0E0F0A6A" w:rsidR="00CC73CC" w:rsidRDefault="00CC73CC" w:rsidP="00CC73CC">
            <w:pPr>
              <w:rPr>
                <w:sz w:val="23"/>
                <w:szCs w:val="23"/>
                <w:lang w:val="sr-Latn-RS"/>
              </w:rPr>
            </w:pPr>
          </w:p>
          <w:p w14:paraId="720F47F1" w14:textId="4F47D4AC" w:rsidR="0048672F" w:rsidRPr="00CC73CC" w:rsidRDefault="00CC73CC" w:rsidP="00CC73CC">
            <w:pPr>
              <w:tabs>
                <w:tab w:val="left" w:pos="3165"/>
              </w:tabs>
              <w:rPr>
                <w:sz w:val="23"/>
                <w:szCs w:val="23"/>
                <w:lang w:val="sr-Latn-RS"/>
              </w:rPr>
            </w:pPr>
            <w:r>
              <w:rPr>
                <w:sz w:val="23"/>
                <w:szCs w:val="23"/>
                <w:lang w:val="sr-Latn-RS"/>
              </w:rPr>
              <w:tab/>
            </w:r>
          </w:p>
        </w:tc>
      </w:tr>
      <w:tr w:rsidR="0048672F" w:rsidRPr="00F230F4" w14:paraId="0B0713BA" w14:textId="77777777" w:rsidTr="0048672F">
        <w:trPr>
          <w:cantSplit/>
          <w:trHeight w:val="1268"/>
        </w:trPr>
        <w:tc>
          <w:tcPr>
            <w:tcW w:w="348" w:type="pct"/>
            <w:tcBorders>
              <w:bottom w:val="nil"/>
            </w:tcBorders>
            <w:shd w:val="clear" w:color="auto" w:fill="FFFFFF" w:themeFill="background1"/>
          </w:tcPr>
          <w:p w14:paraId="3781A986" w14:textId="77777777" w:rsidR="0048672F" w:rsidRPr="00F230F4" w:rsidRDefault="0048672F" w:rsidP="0048672F">
            <w:pPr>
              <w:spacing w:line="276" w:lineRule="auto"/>
              <w:jc w:val="both"/>
              <w:rPr>
                <w:rFonts w:ascii="Arial Narrow" w:hAnsi="Arial Narrow" w:cs="Arial"/>
                <w:bCs/>
                <w:sz w:val="20"/>
                <w:szCs w:val="20"/>
                <w:lang w:val="sr-Latn-RS"/>
              </w:rPr>
            </w:pPr>
            <w:r w:rsidRPr="00F230F4">
              <w:rPr>
                <w:rFonts w:ascii="Arial Narrow" w:hAnsi="Arial Narrow" w:cs="Arial"/>
                <w:bCs/>
                <w:sz w:val="20"/>
                <w:szCs w:val="20"/>
                <w:lang w:val="sr-Latn-RS"/>
              </w:rPr>
              <w:lastRenderedPageBreak/>
              <w:t>1.2.</w:t>
            </w:r>
          </w:p>
        </w:tc>
        <w:tc>
          <w:tcPr>
            <w:tcW w:w="4652" w:type="pct"/>
            <w:shd w:val="clear" w:color="auto" w:fill="FFFFFF" w:themeFill="background1"/>
          </w:tcPr>
          <w:p w14:paraId="3C15687C" w14:textId="35784288"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Rasporedom časova su obuhvaćeni svi moduli iz Nastavnog plana sa predviđenim brojem časova. Pojedini moduli su zastupljeni kao blok časovi u sk</w:t>
            </w:r>
            <w:r w:rsidR="00947EE2" w:rsidRPr="00C71874">
              <w:rPr>
                <w:rFonts w:asciiTheme="majorHAnsi" w:hAnsiTheme="majorHAnsi" w:cstheme="majorHAnsi"/>
                <w:bCs/>
                <w:sz w:val="24"/>
                <w:szCs w:val="24"/>
              </w:rPr>
              <w:t xml:space="preserve">ladu sa pedagoškim principima. </w:t>
            </w:r>
          </w:p>
          <w:p w14:paraId="316DA0AF" w14:textId="3D2E4322"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Tokom nadzora je obavljeno hospitovanje iz sljedećih stručnih i izbornih modula, u jednom ili više odjeljenja: Administ</w:t>
            </w:r>
            <w:r w:rsidR="003D3F12">
              <w:rPr>
                <w:rFonts w:asciiTheme="majorHAnsi" w:hAnsiTheme="majorHAnsi" w:cstheme="majorHAnsi"/>
                <w:bCs/>
                <w:sz w:val="24"/>
                <w:szCs w:val="24"/>
              </w:rPr>
              <w:t>r</w:t>
            </w:r>
            <w:r w:rsidRPr="00C71874">
              <w:rPr>
                <w:rFonts w:asciiTheme="majorHAnsi" w:hAnsiTheme="majorHAnsi" w:cstheme="majorHAnsi"/>
                <w:bCs/>
                <w:sz w:val="24"/>
                <w:szCs w:val="24"/>
              </w:rPr>
              <w:t>ativno poslovanje, Računov</w:t>
            </w:r>
            <w:r w:rsidR="003D3F12">
              <w:rPr>
                <w:rFonts w:asciiTheme="majorHAnsi" w:hAnsiTheme="majorHAnsi" w:cstheme="majorHAnsi"/>
                <w:bCs/>
                <w:sz w:val="24"/>
                <w:szCs w:val="24"/>
              </w:rPr>
              <w:t>o</w:t>
            </w:r>
            <w:r w:rsidRPr="00C71874">
              <w:rPr>
                <w:rFonts w:asciiTheme="majorHAnsi" w:hAnsiTheme="majorHAnsi" w:cstheme="majorHAnsi"/>
                <w:bCs/>
                <w:sz w:val="24"/>
                <w:szCs w:val="24"/>
              </w:rPr>
              <w:t>dstvo I, Ekonomika trgovine, Poznavanje robe, Poslovna komunikacija, Osnovi makroekonomije, Računovodstvo II, Ekonomika turizma, Bankarsko poslovanje I,  Računovodstvo III, Preduzeće za vježbu, Baze podataka, Bankarsko poslovanje II, Statistka, Marketing, Osiguranje imovine i lic</w:t>
            </w:r>
            <w:r w:rsidR="003D3F12">
              <w:rPr>
                <w:rFonts w:asciiTheme="majorHAnsi" w:hAnsiTheme="majorHAnsi" w:cstheme="majorHAnsi"/>
                <w:bCs/>
                <w:sz w:val="24"/>
                <w:szCs w:val="24"/>
              </w:rPr>
              <w:t>a, Računovod</w:t>
            </w:r>
            <w:r w:rsidRPr="00C71874">
              <w:rPr>
                <w:rFonts w:asciiTheme="majorHAnsi" w:hAnsiTheme="majorHAnsi" w:cstheme="majorHAnsi"/>
                <w:bCs/>
                <w:sz w:val="24"/>
                <w:szCs w:val="24"/>
              </w:rPr>
              <w:t>s</w:t>
            </w:r>
            <w:r w:rsidR="00947EE2" w:rsidRPr="00C71874">
              <w:rPr>
                <w:rFonts w:asciiTheme="majorHAnsi" w:hAnsiTheme="majorHAnsi" w:cstheme="majorHAnsi"/>
                <w:bCs/>
                <w:sz w:val="24"/>
                <w:szCs w:val="24"/>
              </w:rPr>
              <w:t xml:space="preserve">tvo IV i Poslovna psihologija. </w:t>
            </w:r>
          </w:p>
          <w:p w14:paraId="5FEC425D" w14:textId="0D44091D"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U Školi se četiri modula izvode dvojezično (crnogorski jezik i engleski jezik) i to u po jednom odjeljenju u tri razreda: Računovodstvo I, Preduzetništvo, Banka</w:t>
            </w:r>
            <w:r w:rsidR="00947EE2" w:rsidRPr="00C71874">
              <w:rPr>
                <w:rFonts w:asciiTheme="majorHAnsi" w:hAnsiTheme="majorHAnsi" w:cstheme="majorHAnsi"/>
                <w:bCs/>
                <w:sz w:val="24"/>
                <w:szCs w:val="24"/>
              </w:rPr>
              <w:t xml:space="preserve">rsko poslovanje I i Marketing. </w:t>
            </w:r>
          </w:p>
          <w:p w14:paraId="6C061F3B" w14:textId="6E0EFB20"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Nastavni časovi se pravilno evidentiraju u odjeljenjskoj knjizi, vodi se uredna evidencija izostajanja učenika sa nastave, učenici odsustvuju u prihvatljivim granicama. Nastavnici u uvodnom dijelu časa povezuju stečena znanja, povezujući aktivnosti za dostizanje kriteri</w:t>
            </w:r>
            <w:r w:rsidR="003D3F12">
              <w:rPr>
                <w:rFonts w:asciiTheme="majorHAnsi" w:hAnsiTheme="majorHAnsi" w:cstheme="majorHAnsi"/>
                <w:bCs/>
                <w:sz w:val="24"/>
                <w:szCs w:val="24"/>
              </w:rPr>
              <w:t>j</w:t>
            </w:r>
            <w:r w:rsidRPr="00C71874">
              <w:rPr>
                <w:rFonts w:asciiTheme="majorHAnsi" w:hAnsiTheme="majorHAnsi" w:cstheme="majorHAnsi"/>
                <w:bCs/>
                <w:sz w:val="24"/>
                <w:szCs w:val="24"/>
              </w:rPr>
              <w:t>uma sa prethodno realizovanim nastavnim sadržajima, aktiviraju učenike pitanjima  u skladu sa pripremom za čas. U glavnom dijelu časa realizovane su ključne aktivnosti za dostizanje kriterijuma ishoda učenja. Nastavne metode su raznovrsno planirane u dnev</w:t>
            </w:r>
            <w:r w:rsidR="003D3F12">
              <w:rPr>
                <w:rFonts w:asciiTheme="majorHAnsi" w:hAnsiTheme="majorHAnsi" w:cstheme="majorHAnsi"/>
                <w:bCs/>
                <w:sz w:val="24"/>
                <w:szCs w:val="24"/>
              </w:rPr>
              <w:t>n</w:t>
            </w:r>
            <w:r w:rsidRPr="00C71874">
              <w:rPr>
                <w:rFonts w:asciiTheme="majorHAnsi" w:hAnsiTheme="majorHAnsi" w:cstheme="majorHAnsi"/>
                <w:bCs/>
                <w:sz w:val="24"/>
                <w:szCs w:val="24"/>
              </w:rPr>
              <w:t>oj pripremi za čas i primjenjivanje tokom artikulacije časa uz manja odstupanja u odnosu na pripremu za čas. Uz tradicion</w:t>
            </w:r>
            <w:r w:rsidR="003D3F12">
              <w:rPr>
                <w:rFonts w:asciiTheme="majorHAnsi" w:hAnsiTheme="majorHAnsi" w:cstheme="majorHAnsi"/>
                <w:bCs/>
                <w:sz w:val="24"/>
                <w:szCs w:val="24"/>
              </w:rPr>
              <w:t>a</w:t>
            </w:r>
            <w:r w:rsidRPr="00C71874">
              <w:rPr>
                <w:rFonts w:asciiTheme="majorHAnsi" w:hAnsiTheme="majorHAnsi" w:cstheme="majorHAnsi"/>
                <w:bCs/>
                <w:sz w:val="24"/>
                <w:szCs w:val="24"/>
              </w:rPr>
              <w:t xml:space="preserve">lne nastavne metode (monolog, dijalog, razgovor), na više časova primjenjivana je metoda demonstracije (Osnovi makroekonomije, Administrativno poslovanje u I2 odjeljenju), kviz (Statistika u 42 odjeljenju, Poznavanje robe, Administrativno poslovajnje I3,  video snimak, multimedij koji čas čini zanimljivim, razvijanje kompetencije učenje engleskog jezika)  i upućivanje učenika na samostalno pronalaženje informacija pomoću interneta (Bankarsko poslovanje II u 4-2 i 4-3,  Osiguranje imovine i lica 4-5). </w:t>
            </w:r>
          </w:p>
          <w:p w14:paraId="2382357D" w14:textId="51C09562"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Primjenjivani su različiti oblici rada (frontalni,  individualni, rad u paru, rijetko rad u grupi). Na hospitovanim časovima nastavnici su za rad dijelili odštampane listiće (Statistika 4-7 nastavnica aktivira i pasivnije učenike dok popunjavaju radne listiće).  Većina nastavnika jasno i precizno ističe cilj časa pri čemu se izražavaju jasno i razgovijetno (Poslovna psihologija 4-6,7, rješavaju u grupama konfliktne situacije, kroz saradničko učenje).</w:t>
            </w:r>
          </w:p>
          <w:p w14:paraId="2F866F67" w14:textId="125A31DB"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Na 3/4 opserviranih časova bila je zastupljena elektronska podrška nastavi i učenju, na pojedinim časovima je više formalna, a ne u funkciji nastave i učenja. Nastavna sr</w:t>
            </w:r>
            <w:r w:rsidR="003D3F12">
              <w:rPr>
                <w:rFonts w:asciiTheme="majorHAnsi" w:hAnsiTheme="majorHAnsi" w:cstheme="majorHAnsi"/>
                <w:bCs/>
                <w:sz w:val="24"/>
                <w:szCs w:val="24"/>
              </w:rPr>
              <w:t>edstva i nastavna pomagala su</w:t>
            </w:r>
            <w:r w:rsidRPr="00C71874">
              <w:rPr>
                <w:rFonts w:asciiTheme="majorHAnsi" w:hAnsiTheme="majorHAnsi" w:cstheme="majorHAnsi"/>
                <w:bCs/>
                <w:sz w:val="24"/>
                <w:szCs w:val="24"/>
              </w:rPr>
              <w:t xml:space="preserve"> savremena, učionice/kabineti su opremljeni računarima, projektorima, projektnim platnima, namještaj je očuvan, učionice su osvijetljene, zagrijane, zidovi su oplemenjeni edukativnim nastavnim sadržajima, citatima, oslikani promotivnim porukama (kabine</w:t>
            </w:r>
            <w:r w:rsidR="00947EE2" w:rsidRPr="00C71874">
              <w:rPr>
                <w:rFonts w:asciiTheme="majorHAnsi" w:hAnsiTheme="majorHAnsi" w:cstheme="majorHAnsi"/>
                <w:bCs/>
                <w:sz w:val="24"/>
                <w:szCs w:val="24"/>
              </w:rPr>
              <w:t>ti preduzeća za vježbu).</w:t>
            </w:r>
          </w:p>
          <w:p w14:paraId="06775B63" w14:textId="75A84724"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Većina nastavnika je uspjela aktivirati učenike, interakcija između nastavnika i učenika je inte</w:t>
            </w:r>
            <w:r w:rsidR="003D3F12">
              <w:rPr>
                <w:rFonts w:asciiTheme="majorHAnsi" w:hAnsiTheme="majorHAnsi" w:cstheme="majorHAnsi"/>
                <w:bCs/>
                <w:sz w:val="24"/>
                <w:szCs w:val="24"/>
              </w:rPr>
              <w:t>n</w:t>
            </w:r>
            <w:r w:rsidRPr="00C71874">
              <w:rPr>
                <w:rFonts w:asciiTheme="majorHAnsi" w:hAnsiTheme="majorHAnsi" w:cstheme="majorHAnsi"/>
                <w:bCs/>
                <w:sz w:val="24"/>
                <w:szCs w:val="24"/>
              </w:rPr>
              <w:t xml:space="preserve">zivna (naročito izražena na času iz modula Statistika u odjeljenju 43, primjenom savremenog alata Kahoot, koji podstiče aktivnost i međusobnu interakciju svih učesnika na času, Poznavanje robe, Poslovna psihologija, Administrativno poslovanje 1-5). Rijetko je bila zastupljena interakcija između učenika, izuzetak su časovi Preduzeća za vježbu.  Atmosfera na posjećenim časovima  je radna i opuštena nastavnici povezuju gradivo sa </w:t>
            </w:r>
            <w:r w:rsidRPr="00C71874">
              <w:rPr>
                <w:rFonts w:asciiTheme="majorHAnsi" w:hAnsiTheme="majorHAnsi" w:cstheme="majorHAnsi"/>
                <w:bCs/>
                <w:sz w:val="24"/>
                <w:szCs w:val="24"/>
              </w:rPr>
              <w:lastRenderedPageBreak/>
              <w:t>primjerima iz prakse (Bankarsko poslovanje</w:t>
            </w:r>
            <w:r w:rsidR="003D3F12">
              <w:rPr>
                <w:rFonts w:asciiTheme="majorHAnsi" w:hAnsiTheme="majorHAnsi" w:cstheme="majorHAnsi"/>
                <w:bCs/>
                <w:sz w:val="24"/>
                <w:szCs w:val="24"/>
              </w:rPr>
              <w:t xml:space="preserve"> </w:t>
            </w:r>
            <w:r w:rsidRPr="00C71874">
              <w:rPr>
                <w:rFonts w:asciiTheme="majorHAnsi" w:hAnsiTheme="majorHAnsi" w:cstheme="majorHAnsi"/>
                <w:bCs/>
                <w:sz w:val="24"/>
                <w:szCs w:val="24"/>
              </w:rPr>
              <w:t>II 4-2, u sveskama nalijepljena popunjena dokumentacija iz banaka, upućuje učenike na dodatnu literaturu za savremene načine plaćanja; Poslovna ekonomija).  Bilo je nekoliko časova gdje je dio učenika bio pasivan, nastavnice su organizoval</w:t>
            </w:r>
            <w:r w:rsidR="003D3F12">
              <w:rPr>
                <w:rFonts w:asciiTheme="majorHAnsi" w:hAnsiTheme="majorHAnsi" w:cstheme="majorHAnsi"/>
                <w:bCs/>
                <w:sz w:val="24"/>
                <w:szCs w:val="24"/>
              </w:rPr>
              <w:t>e</w:t>
            </w:r>
            <w:r w:rsidRPr="00C71874">
              <w:rPr>
                <w:rFonts w:asciiTheme="majorHAnsi" w:hAnsiTheme="majorHAnsi" w:cstheme="majorHAnsi"/>
                <w:bCs/>
                <w:sz w:val="24"/>
                <w:szCs w:val="24"/>
              </w:rPr>
              <w:t xml:space="preserve"> časove gdje učenik radi postavljene zadatke na tabli, istina više učenika se aktivira na samostalan rad uz podršku nastavnika, ali dio učenika pasivno prepisuje sa table. Ovo se posebno odnosi na pojedine časove </w:t>
            </w:r>
            <w:r w:rsidR="003D3F12">
              <w:rPr>
                <w:rFonts w:asciiTheme="majorHAnsi" w:hAnsiTheme="majorHAnsi" w:cstheme="majorHAnsi"/>
                <w:bCs/>
                <w:sz w:val="24"/>
                <w:szCs w:val="24"/>
              </w:rPr>
              <w:t xml:space="preserve">iz </w:t>
            </w:r>
            <w:r w:rsidRPr="00C71874">
              <w:rPr>
                <w:rFonts w:asciiTheme="majorHAnsi" w:hAnsiTheme="majorHAnsi" w:cstheme="majorHAnsi"/>
                <w:bCs/>
                <w:sz w:val="24"/>
                <w:szCs w:val="24"/>
              </w:rPr>
              <w:t xml:space="preserve">Računovodstvo, iako su nastavnici, na tim časovima imali elektronsku podršku nastavi i učenju. Izuzetak je čas Računovodstva I, za dvojezični modul, gdje su primijenjeni mini testovi pomoću linka i vajbera,  uz razvijanje kompetencija, odnosno poznavanje engleskog jezika. Učenici su uredno vodili bilješke, disciplinovani su, sa zavidnim znanjima i kompetencijama, ambijent u učionicama je pozitivan, prijatan, sa međusobnim uvažavanjem. U završnom dijelu časa su dati domaći zadaci, sa instrukcijom kako da se rade, rijetko su učenici upućivani na literaturu i udžbenike. Međupredmetnu korelaciju je naglasila nastavnica iz modula Poslovna ekonomija (studija slučaja u završnom dijelu časa). Nastavnici koji su na zamjeni, njih četvoro, korektno su realizovali nastavne časove, i dali doprinos utvrđivanju </w:t>
            </w:r>
            <w:r w:rsidR="003D3F12">
              <w:rPr>
                <w:rFonts w:asciiTheme="majorHAnsi" w:hAnsiTheme="majorHAnsi" w:cstheme="majorHAnsi"/>
                <w:bCs/>
                <w:sz w:val="24"/>
                <w:szCs w:val="24"/>
              </w:rPr>
              <w:t>kvaliteta za o</w:t>
            </w:r>
            <w:r w:rsidR="00947EE2" w:rsidRPr="00C71874">
              <w:rPr>
                <w:rFonts w:asciiTheme="majorHAnsi" w:hAnsiTheme="majorHAnsi" w:cstheme="majorHAnsi"/>
                <w:bCs/>
                <w:sz w:val="24"/>
                <w:szCs w:val="24"/>
              </w:rPr>
              <w:t>brazovni program.</w:t>
            </w:r>
          </w:p>
          <w:p w14:paraId="2373808A" w14:textId="4299C88A"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Postoji plan realizacije dodatne i dopunske nastave. U razgovoru sa učenicima konstatovano je da se časovi redovno održavaju, ali da prisustvuj</w:t>
            </w:r>
            <w:r w:rsidR="003D3F12">
              <w:rPr>
                <w:rFonts w:asciiTheme="majorHAnsi" w:hAnsiTheme="majorHAnsi" w:cstheme="majorHAnsi"/>
                <w:bCs/>
                <w:sz w:val="24"/>
                <w:szCs w:val="24"/>
              </w:rPr>
              <w:t>e mali broj učenika.  Učenici se</w:t>
            </w:r>
            <w:r w:rsidRPr="00C71874">
              <w:rPr>
                <w:rFonts w:asciiTheme="majorHAnsi" w:hAnsiTheme="majorHAnsi" w:cstheme="majorHAnsi"/>
                <w:bCs/>
                <w:sz w:val="24"/>
                <w:szCs w:val="24"/>
              </w:rPr>
              <w:t xml:space="preserve">  takmiče iz oblasti: ekonomije, biznisa i finansija koje organizuje Centar za stručno obrazovanje, a organizuje se  i školsko takmičenje za</w:t>
            </w:r>
            <w:r w:rsidR="00947EE2" w:rsidRPr="00C71874">
              <w:rPr>
                <w:rFonts w:asciiTheme="majorHAnsi" w:hAnsiTheme="majorHAnsi" w:cstheme="majorHAnsi"/>
                <w:bCs/>
                <w:sz w:val="24"/>
                <w:szCs w:val="24"/>
              </w:rPr>
              <w:t xml:space="preserve"> izradu najboljeg biznis plana.</w:t>
            </w:r>
          </w:p>
          <w:p w14:paraId="21170427" w14:textId="7DFAFC2A" w:rsidR="0048672F" w:rsidRPr="00F230F4" w:rsidRDefault="0048672F" w:rsidP="00C71874">
            <w:pPr>
              <w:spacing w:before="120"/>
              <w:jc w:val="both"/>
              <w:rPr>
                <w:rFonts w:ascii="Arial" w:hAnsi="Arial" w:cs="Arial"/>
                <w:bCs/>
                <w:sz w:val="20"/>
                <w:szCs w:val="20"/>
                <w:lang w:val="sr-Latn-RS"/>
              </w:rPr>
            </w:pPr>
            <w:r w:rsidRPr="00C71874">
              <w:rPr>
                <w:rFonts w:asciiTheme="majorHAnsi" w:hAnsiTheme="majorHAnsi" w:cstheme="majorHAnsi"/>
                <w:bCs/>
                <w:sz w:val="24"/>
                <w:szCs w:val="24"/>
              </w:rPr>
              <w:t>Nastava je stručno zastupljena iz svih stručnih i izbornih modula. Sve nastavnice imaju odgovarajući n</w:t>
            </w:r>
            <w:r w:rsidR="003D3F12">
              <w:rPr>
                <w:rFonts w:asciiTheme="majorHAnsi" w:hAnsiTheme="majorHAnsi" w:cstheme="majorHAnsi"/>
                <w:bCs/>
                <w:sz w:val="24"/>
                <w:szCs w:val="24"/>
              </w:rPr>
              <w:t>ivo kvalifikacija, u skladu sa o</w:t>
            </w:r>
            <w:r w:rsidRPr="00C71874">
              <w:rPr>
                <w:rFonts w:asciiTheme="majorHAnsi" w:hAnsiTheme="majorHAnsi" w:cstheme="majorHAnsi"/>
                <w:bCs/>
                <w:sz w:val="24"/>
                <w:szCs w:val="24"/>
              </w:rPr>
              <w:t>brazovnim programom i licencu za rad u obrazovno-vaspitnoj ustanovi.</w:t>
            </w:r>
            <w:r w:rsidRPr="00290696">
              <w:rPr>
                <w:rFonts w:ascii="Arial" w:hAnsi="Arial" w:cs="Arial"/>
                <w:bCs/>
                <w:sz w:val="20"/>
                <w:szCs w:val="20"/>
                <w:lang w:val="sr-Latn-RS"/>
              </w:rPr>
              <w:t xml:space="preserve"> </w:t>
            </w:r>
          </w:p>
        </w:tc>
      </w:tr>
      <w:tr w:rsidR="0048672F" w:rsidRPr="00F230F4" w14:paraId="69EC1829" w14:textId="77777777" w:rsidTr="00CC73CC">
        <w:trPr>
          <w:trHeight w:val="20"/>
        </w:trPr>
        <w:tc>
          <w:tcPr>
            <w:tcW w:w="348" w:type="pct"/>
            <w:tcBorders>
              <w:top w:val="nil"/>
              <w:bottom w:val="nil"/>
            </w:tcBorders>
            <w:shd w:val="clear" w:color="auto" w:fill="auto"/>
          </w:tcPr>
          <w:p w14:paraId="298C8BF5" w14:textId="77777777" w:rsidR="0048672F" w:rsidRPr="00F230F4" w:rsidRDefault="0048672F" w:rsidP="0048672F">
            <w:pPr>
              <w:spacing w:line="276" w:lineRule="auto"/>
              <w:rPr>
                <w:rFonts w:ascii="Arial Narrow" w:hAnsi="Arial Narrow" w:cs="Arial"/>
                <w:sz w:val="20"/>
                <w:szCs w:val="20"/>
                <w:lang w:val="sr-Latn-RS"/>
              </w:rPr>
            </w:pPr>
          </w:p>
        </w:tc>
        <w:tc>
          <w:tcPr>
            <w:tcW w:w="4652" w:type="pct"/>
            <w:shd w:val="clear" w:color="auto" w:fill="auto"/>
          </w:tcPr>
          <w:p w14:paraId="0FE1F120" w14:textId="68908D76" w:rsidR="0048672F" w:rsidRPr="00947EE2" w:rsidRDefault="0048672F" w:rsidP="00947EE2">
            <w:pPr>
              <w:spacing w:line="276" w:lineRule="auto"/>
              <w:rPr>
                <w:rFonts w:ascii="Arial" w:hAnsi="Arial" w:cs="Arial"/>
                <w:b/>
                <w:i/>
                <w:sz w:val="20"/>
                <w:szCs w:val="20"/>
                <w:lang w:val="sr-Latn-RS"/>
              </w:rPr>
            </w:pPr>
            <w:r w:rsidRPr="00947EE2">
              <w:rPr>
                <w:rFonts w:ascii="Arial" w:hAnsi="Arial" w:cs="Arial"/>
                <w:b/>
                <w:i/>
                <w:sz w:val="20"/>
                <w:szCs w:val="20"/>
                <w:lang w:val="sr-Latn-RS"/>
              </w:rPr>
              <w:t>Preporuk</w:t>
            </w:r>
            <w:r w:rsidR="00947EE2">
              <w:rPr>
                <w:rFonts w:ascii="Arial" w:hAnsi="Arial" w:cs="Arial"/>
                <w:b/>
                <w:i/>
                <w:sz w:val="20"/>
                <w:szCs w:val="20"/>
                <w:lang w:val="sr-Latn-RS"/>
              </w:rPr>
              <w:t>e</w:t>
            </w:r>
            <w:r w:rsidRPr="00947EE2">
              <w:rPr>
                <w:rFonts w:ascii="Arial" w:hAnsi="Arial" w:cs="Arial"/>
                <w:b/>
                <w:i/>
                <w:sz w:val="20"/>
                <w:szCs w:val="20"/>
                <w:lang w:val="sr-Latn-RS"/>
              </w:rPr>
              <w:t>:</w:t>
            </w:r>
          </w:p>
        </w:tc>
      </w:tr>
      <w:tr w:rsidR="0048672F" w:rsidRPr="00F230F4" w14:paraId="4DE4F228" w14:textId="77777777" w:rsidTr="00CC73CC">
        <w:trPr>
          <w:trHeight w:val="20"/>
        </w:trPr>
        <w:tc>
          <w:tcPr>
            <w:tcW w:w="348" w:type="pct"/>
            <w:tcBorders>
              <w:top w:val="nil"/>
            </w:tcBorders>
            <w:shd w:val="clear" w:color="auto" w:fill="auto"/>
          </w:tcPr>
          <w:p w14:paraId="2167DE4C" w14:textId="77777777" w:rsidR="0048672F" w:rsidRPr="00F230F4" w:rsidRDefault="0048672F" w:rsidP="0048672F">
            <w:pPr>
              <w:spacing w:line="276" w:lineRule="auto"/>
              <w:rPr>
                <w:rFonts w:ascii="Arial Narrow" w:hAnsi="Arial Narrow" w:cs="Arial"/>
                <w:sz w:val="20"/>
                <w:szCs w:val="20"/>
                <w:lang w:val="sr-Latn-RS"/>
              </w:rPr>
            </w:pPr>
          </w:p>
        </w:tc>
        <w:tc>
          <w:tcPr>
            <w:tcW w:w="4652" w:type="pct"/>
            <w:shd w:val="clear" w:color="auto" w:fill="auto"/>
          </w:tcPr>
          <w:p w14:paraId="28C7D7B0"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U toku realizacije časa, u skladu sa dnevnom pripremom za čas, jasnije izraziti prelaz iz jedne u drugu fazu časa.</w:t>
            </w:r>
          </w:p>
          <w:p w14:paraId="15AA38C2"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Unaprijediti nastavne metode, oblike rada i nastavna sredstva koji su usmjereni ka učeniku i ishodima učenja.</w:t>
            </w:r>
          </w:p>
          <w:p w14:paraId="3E501855"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S obzirom da postoje optimalni uslovi, elektronsku podršku nastavi i učenju primjenjivati funkcionalno, u skladu sa obrazovnim progamom.</w:t>
            </w:r>
          </w:p>
          <w:p w14:paraId="21C25504" w14:textId="20A8E14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Po mogućnosti instalirati jednostavan računarski program za nastavu Računovodstva ka</w:t>
            </w:r>
            <w:r w:rsidR="003D3F12">
              <w:rPr>
                <w:rFonts w:asciiTheme="majorHAnsi" w:hAnsiTheme="majorHAnsi"/>
                <w:sz w:val="24"/>
                <w:szCs w:val="24"/>
                <w:lang w:val="sr-Latn-RS"/>
              </w:rPr>
              <w:t>k</w:t>
            </w:r>
            <w:r w:rsidRPr="00C71874">
              <w:rPr>
                <w:rFonts w:asciiTheme="majorHAnsi" w:hAnsiTheme="majorHAnsi"/>
                <w:sz w:val="24"/>
                <w:szCs w:val="24"/>
                <w:lang w:val="sr-Latn-RS"/>
              </w:rPr>
              <w:t>o bi učenici po završetku programa mogli samostalno voditi poslovne knjige.</w:t>
            </w:r>
          </w:p>
          <w:p w14:paraId="37442FA7" w14:textId="77777777" w:rsidR="0048672F" w:rsidRPr="00631523" w:rsidRDefault="0048672F" w:rsidP="00C71874">
            <w:pPr>
              <w:numPr>
                <w:ilvl w:val="0"/>
                <w:numId w:val="29"/>
              </w:numPr>
              <w:tabs>
                <w:tab w:val="left" w:pos="360"/>
                <w:tab w:val="left" w:pos="975"/>
              </w:tabs>
              <w:ind w:left="188" w:hanging="274"/>
              <w:jc w:val="both"/>
              <w:rPr>
                <w:rFonts w:ascii="Arial" w:hAnsi="Arial" w:cs="Arial"/>
                <w:sz w:val="20"/>
                <w:szCs w:val="20"/>
                <w:lang w:val="sr-Latn-RS"/>
              </w:rPr>
            </w:pPr>
            <w:r w:rsidRPr="00C71874">
              <w:rPr>
                <w:rFonts w:asciiTheme="majorHAnsi" w:hAnsiTheme="majorHAnsi"/>
                <w:sz w:val="24"/>
                <w:szCs w:val="24"/>
                <w:lang w:val="sr-Latn-RS"/>
              </w:rPr>
              <w:t>Uputiti učenike u završnom dijelu časa na udžbenike ili alternativne saznajne izvore kako bi dodatno unaprijedili znanja, vještine i kompetencije.</w:t>
            </w:r>
          </w:p>
        </w:tc>
      </w:tr>
      <w:tr w:rsidR="0048672F" w:rsidRPr="00F230F4" w14:paraId="4AABE97D" w14:textId="77777777" w:rsidTr="0048672F">
        <w:trPr>
          <w:cantSplit/>
          <w:trHeight w:val="1277"/>
        </w:trPr>
        <w:tc>
          <w:tcPr>
            <w:tcW w:w="348" w:type="pct"/>
            <w:tcBorders>
              <w:bottom w:val="nil"/>
            </w:tcBorders>
            <w:shd w:val="clear" w:color="auto" w:fill="FFFFFF" w:themeFill="background1"/>
          </w:tcPr>
          <w:p w14:paraId="632AD639" w14:textId="77777777" w:rsidR="0048672F" w:rsidRPr="00F230F4" w:rsidRDefault="0048672F" w:rsidP="0048672F">
            <w:pPr>
              <w:spacing w:before="120" w:line="276" w:lineRule="auto"/>
              <w:jc w:val="both"/>
              <w:rPr>
                <w:rFonts w:ascii="Arial" w:hAnsi="Arial" w:cs="Arial"/>
                <w:bCs/>
                <w:sz w:val="20"/>
                <w:szCs w:val="20"/>
                <w:lang w:val="sr-Latn-RS"/>
              </w:rPr>
            </w:pPr>
            <w:r w:rsidRPr="00F230F4">
              <w:rPr>
                <w:rFonts w:ascii="Arial" w:hAnsi="Arial" w:cs="Arial"/>
                <w:bCs/>
                <w:sz w:val="20"/>
                <w:szCs w:val="20"/>
                <w:lang w:val="sr-Latn-RS"/>
              </w:rPr>
              <w:lastRenderedPageBreak/>
              <w:t xml:space="preserve">1.3. </w:t>
            </w:r>
          </w:p>
        </w:tc>
        <w:tc>
          <w:tcPr>
            <w:tcW w:w="4652" w:type="pct"/>
            <w:shd w:val="clear" w:color="auto" w:fill="FFFFFF" w:themeFill="background1"/>
          </w:tcPr>
          <w:p w14:paraId="7D6945E9" w14:textId="19B000BB" w:rsidR="0048672F" w:rsidRPr="00631523" w:rsidRDefault="0048672F" w:rsidP="003D3F12">
            <w:pPr>
              <w:spacing w:before="120"/>
              <w:jc w:val="both"/>
              <w:rPr>
                <w:rFonts w:ascii="Arial" w:hAnsi="Arial" w:cs="Arial"/>
                <w:bCs/>
                <w:sz w:val="20"/>
                <w:szCs w:val="20"/>
                <w:lang w:val="sr-Latn-RS"/>
              </w:rPr>
            </w:pPr>
            <w:r w:rsidRPr="00C71874">
              <w:rPr>
                <w:rFonts w:asciiTheme="majorHAnsi" w:hAnsiTheme="majorHAnsi" w:cstheme="majorHAnsi"/>
                <w:bCs/>
                <w:sz w:val="24"/>
                <w:szCs w:val="24"/>
              </w:rPr>
              <w:t>Učenici su uglavnom ocijenjeni za svaki ishod učenja, pojedini nastavnici nijesu ocijenili pretposljednji ishod učenja. Nastavnici posjeduju sopstvenu evidenciju ocjenjivanja, sa više elemenata za vrednovanje znanja, vještina i kompetencija učenika. Na sjednici stručnog aktiva ekonomske grupe predmeta analiziraju se obrazovna postignuća učenika i donose mjere za unapređivanje postignuća. Utvrđuju se i usaglašavaju kriterijumi ocjenjivanja, nastavnici blagovremeno upoznaju učenike sa kriterijumima ocjenjivanja. Ut</w:t>
            </w:r>
            <w:r w:rsidR="003D3F12">
              <w:rPr>
                <w:rFonts w:asciiTheme="majorHAnsi" w:hAnsiTheme="majorHAnsi" w:cstheme="majorHAnsi"/>
                <w:bCs/>
                <w:sz w:val="24"/>
                <w:szCs w:val="24"/>
              </w:rPr>
              <w:t>v</w:t>
            </w:r>
            <w:r w:rsidRPr="00C71874">
              <w:rPr>
                <w:rFonts w:asciiTheme="majorHAnsi" w:hAnsiTheme="majorHAnsi" w:cstheme="majorHAnsi"/>
                <w:bCs/>
                <w:sz w:val="24"/>
                <w:szCs w:val="24"/>
              </w:rPr>
              <w:t>rđeno je da ima odstupanja u kriterijumima na nivou obrazovnog programa, u o</w:t>
            </w:r>
            <w:r w:rsidR="003D3F12">
              <w:rPr>
                <w:rFonts w:asciiTheme="majorHAnsi" w:hAnsiTheme="majorHAnsi" w:cstheme="majorHAnsi"/>
                <w:bCs/>
                <w:sz w:val="24"/>
                <w:szCs w:val="24"/>
              </w:rPr>
              <w:t>kviru istih modula, kao i u okv</w:t>
            </w:r>
            <w:r w:rsidRPr="00C71874">
              <w:rPr>
                <w:rFonts w:asciiTheme="majorHAnsi" w:hAnsiTheme="majorHAnsi" w:cstheme="majorHAnsi"/>
                <w:bCs/>
                <w:sz w:val="24"/>
                <w:szCs w:val="24"/>
              </w:rPr>
              <w:t>iru istog modula u istom odjeljenju. Pisane provjere znanja, odnosno pismeni zadaci iz Statistike i Računovodstva, su planiran</w:t>
            </w:r>
            <w:r w:rsidR="003D3F12">
              <w:rPr>
                <w:rFonts w:asciiTheme="majorHAnsi" w:hAnsiTheme="majorHAnsi" w:cstheme="majorHAnsi"/>
                <w:bCs/>
                <w:sz w:val="24"/>
                <w:szCs w:val="24"/>
              </w:rPr>
              <w:t>i</w:t>
            </w:r>
            <w:r w:rsidRPr="00C71874">
              <w:rPr>
                <w:rFonts w:asciiTheme="majorHAnsi" w:hAnsiTheme="majorHAnsi" w:cstheme="majorHAnsi"/>
                <w:bCs/>
                <w:sz w:val="24"/>
                <w:szCs w:val="24"/>
              </w:rPr>
              <w:t xml:space="preserve"> u odjeljenjskoj knjizi. Na hospitovanim časovima je rijetko bilo ocjenjivanja. Dakle, može se konstatovati da se učenici redovno ocjenjuju, nastavnici utvrđuju ocjene u okviru istog modula u jednom odjeljenju u skladu sa Uputstvom Centra za stru</w:t>
            </w:r>
            <w:r w:rsidR="00947EE2" w:rsidRPr="00C71874">
              <w:rPr>
                <w:rFonts w:asciiTheme="majorHAnsi" w:hAnsiTheme="majorHAnsi" w:cstheme="majorHAnsi"/>
                <w:bCs/>
                <w:sz w:val="24"/>
                <w:szCs w:val="24"/>
              </w:rPr>
              <w:t>č</w:t>
            </w:r>
            <w:r w:rsidRPr="00C71874">
              <w:rPr>
                <w:rFonts w:asciiTheme="majorHAnsi" w:hAnsiTheme="majorHAnsi" w:cstheme="majorHAnsi"/>
                <w:bCs/>
                <w:sz w:val="24"/>
                <w:szCs w:val="24"/>
              </w:rPr>
              <w:t>no obrazovanje. Kontrolni zadaci, odnosno testovi, se planiraju iako su većinom klasičnog tipa. Utvrđeno je da ima pojedinačnih primjera razvojne funkcije u ocjenjivanju učenika.</w:t>
            </w:r>
          </w:p>
        </w:tc>
      </w:tr>
      <w:tr w:rsidR="0048672F" w:rsidRPr="00F230F4" w14:paraId="1CA9C0F2" w14:textId="77777777" w:rsidTr="00CC73CC">
        <w:trPr>
          <w:trHeight w:val="20"/>
        </w:trPr>
        <w:tc>
          <w:tcPr>
            <w:tcW w:w="348" w:type="pct"/>
            <w:tcBorders>
              <w:top w:val="nil"/>
              <w:bottom w:val="nil"/>
            </w:tcBorders>
            <w:shd w:val="clear" w:color="auto" w:fill="auto"/>
          </w:tcPr>
          <w:p w14:paraId="40294557" w14:textId="77777777" w:rsidR="0048672F" w:rsidRPr="00F230F4" w:rsidRDefault="0048672F" w:rsidP="0048672F">
            <w:pPr>
              <w:spacing w:line="276" w:lineRule="auto"/>
              <w:rPr>
                <w:rFonts w:ascii="Arial" w:hAnsi="Arial" w:cs="Arial"/>
                <w:sz w:val="20"/>
                <w:szCs w:val="20"/>
                <w:lang w:val="sr-Latn-RS"/>
              </w:rPr>
            </w:pPr>
          </w:p>
        </w:tc>
        <w:tc>
          <w:tcPr>
            <w:tcW w:w="4652" w:type="pct"/>
            <w:shd w:val="clear" w:color="auto" w:fill="auto"/>
          </w:tcPr>
          <w:p w14:paraId="0A55E7C9" w14:textId="0C13480C" w:rsidR="0048672F" w:rsidRPr="00F230F4" w:rsidRDefault="0048672F" w:rsidP="00947EE2">
            <w:pPr>
              <w:spacing w:line="276" w:lineRule="auto"/>
              <w:rPr>
                <w:rFonts w:ascii="Arial" w:hAnsi="Arial" w:cs="Arial"/>
                <w:sz w:val="20"/>
                <w:szCs w:val="20"/>
                <w:lang w:val="sr-Latn-RS"/>
              </w:rPr>
            </w:pPr>
            <w:r w:rsidRPr="00947EE2">
              <w:rPr>
                <w:rFonts w:ascii="Arial" w:hAnsi="Arial" w:cs="Arial"/>
                <w:b/>
                <w:i/>
                <w:sz w:val="20"/>
                <w:szCs w:val="20"/>
                <w:lang w:val="sr-Latn-RS"/>
              </w:rPr>
              <w:t>Preporuk</w:t>
            </w:r>
            <w:r w:rsidR="00947EE2">
              <w:rPr>
                <w:rFonts w:ascii="Arial" w:hAnsi="Arial" w:cs="Arial"/>
                <w:b/>
                <w:i/>
                <w:sz w:val="20"/>
                <w:szCs w:val="20"/>
                <w:lang w:val="sr-Latn-RS"/>
              </w:rPr>
              <w:t>e</w:t>
            </w:r>
            <w:r w:rsidRPr="00F230F4">
              <w:rPr>
                <w:rFonts w:ascii="Arial" w:hAnsi="Arial" w:cs="Arial"/>
                <w:sz w:val="20"/>
                <w:szCs w:val="20"/>
                <w:lang w:val="sr-Latn-RS"/>
              </w:rPr>
              <w:t>:</w:t>
            </w:r>
          </w:p>
        </w:tc>
      </w:tr>
      <w:tr w:rsidR="0048672F" w:rsidRPr="00F230F4" w14:paraId="28A7FC4A" w14:textId="77777777" w:rsidTr="00CC73CC">
        <w:trPr>
          <w:trHeight w:val="20"/>
        </w:trPr>
        <w:tc>
          <w:tcPr>
            <w:tcW w:w="348" w:type="pct"/>
            <w:tcBorders>
              <w:top w:val="nil"/>
            </w:tcBorders>
            <w:shd w:val="clear" w:color="auto" w:fill="auto"/>
          </w:tcPr>
          <w:p w14:paraId="375BBCDC" w14:textId="77777777" w:rsidR="0048672F" w:rsidRPr="00F230F4" w:rsidRDefault="0048672F" w:rsidP="0048672F">
            <w:pPr>
              <w:spacing w:line="276" w:lineRule="auto"/>
              <w:rPr>
                <w:rFonts w:ascii="Arial" w:hAnsi="Arial" w:cs="Arial"/>
                <w:sz w:val="20"/>
                <w:szCs w:val="20"/>
                <w:lang w:val="sr-Latn-RS"/>
              </w:rPr>
            </w:pPr>
          </w:p>
        </w:tc>
        <w:tc>
          <w:tcPr>
            <w:tcW w:w="4652" w:type="pct"/>
            <w:shd w:val="clear" w:color="auto" w:fill="auto"/>
          </w:tcPr>
          <w:p w14:paraId="55691F8F" w14:textId="22764153"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Unaprijediti usaglašavanje  kriterijuma ocjenjivanja na nivou stručnog aktiva, u okviru modula, a posebno u okviru jednog modula u istom odjeljenju, odnosno analizirati d</w:t>
            </w:r>
            <w:r w:rsidR="003D3F12">
              <w:rPr>
                <w:rFonts w:asciiTheme="majorHAnsi" w:hAnsiTheme="majorHAnsi"/>
                <w:sz w:val="24"/>
                <w:szCs w:val="24"/>
                <w:lang w:val="sr-Latn-RS"/>
              </w:rPr>
              <w:t>isproporcije u prosječnim ocjen</w:t>
            </w:r>
            <w:r w:rsidRPr="00C71874">
              <w:rPr>
                <w:rFonts w:asciiTheme="majorHAnsi" w:hAnsiTheme="majorHAnsi"/>
                <w:sz w:val="24"/>
                <w:szCs w:val="24"/>
                <w:lang w:val="sr-Latn-RS"/>
              </w:rPr>
              <w:t>ama nastavnika.</w:t>
            </w:r>
          </w:p>
          <w:p w14:paraId="3CEC9069"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Poželjno je da učenici budu ocjenjivani nakon svakog ishoda učenja, a na kraju klasifikacionog perioda ocjenjivati na osnovu ocjena ishoda učenja dostignutih u tom klasifikacionom periodu.</w:t>
            </w:r>
          </w:p>
          <w:p w14:paraId="5A6CCF5B"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Razvijati i koristiti testove, seminarske radove i druge vidove provjere znanja, koji formiraju funkcionalna znanja.</w:t>
            </w:r>
          </w:p>
          <w:p w14:paraId="1B5BAD47" w14:textId="77777777"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Razviti procedure koje će omogućiti razvojnu dimenziju kod ocjenjivanja.</w:t>
            </w:r>
          </w:p>
          <w:p w14:paraId="271340C1" w14:textId="77777777" w:rsidR="0048672F" w:rsidRPr="00A4383D" w:rsidRDefault="0048672F" w:rsidP="0048672F">
            <w:pPr>
              <w:pStyle w:val="Default"/>
              <w:ind w:left="720"/>
              <w:rPr>
                <w:rFonts w:ascii="Arial" w:hAnsi="Arial" w:cs="Arial"/>
                <w:color w:val="auto"/>
                <w:sz w:val="20"/>
                <w:szCs w:val="20"/>
                <w:lang w:val="sr-Latn-RS"/>
              </w:rPr>
            </w:pPr>
          </w:p>
        </w:tc>
      </w:tr>
    </w:tbl>
    <w:p w14:paraId="76FCFE8C" w14:textId="77777777" w:rsidR="009E5B88" w:rsidRDefault="009E5B88" w:rsidP="009E5B88">
      <w:pPr>
        <w:spacing w:after="0"/>
        <w:rPr>
          <w:rFonts w:ascii="Arial" w:hAnsi="Arial" w:cs="Arial"/>
          <w:sz w:val="20"/>
          <w:szCs w:val="20"/>
        </w:rPr>
      </w:pPr>
    </w:p>
    <w:p w14:paraId="0548F1E9" w14:textId="5B603D4E" w:rsidR="009E5B88" w:rsidRDefault="009E5B88" w:rsidP="00947EE2">
      <w:pPr>
        <w:rPr>
          <w:rFonts w:ascii="Arial" w:hAnsi="Arial" w:cs="Arial"/>
          <w:sz w:val="20"/>
          <w:szCs w:val="20"/>
        </w:rPr>
      </w:pPr>
    </w:p>
    <w:p w14:paraId="161CB773" w14:textId="77777777" w:rsidR="00947EE2" w:rsidRDefault="00947EE2" w:rsidP="00947EE2">
      <w:pPr>
        <w:rPr>
          <w:rFonts w:ascii="Arial" w:hAnsi="Arial" w:cs="Arial"/>
          <w:sz w:val="20"/>
          <w:szCs w:val="20"/>
        </w:rPr>
      </w:pPr>
    </w:p>
    <w:p w14:paraId="66B66FA5" w14:textId="77777777" w:rsidR="00947EE2" w:rsidRDefault="00947EE2" w:rsidP="00947EE2">
      <w:pPr>
        <w:rPr>
          <w:rFonts w:ascii="Arial" w:hAnsi="Arial" w:cs="Arial"/>
          <w:sz w:val="20"/>
          <w:szCs w:val="20"/>
        </w:rPr>
      </w:pPr>
    </w:p>
    <w:p w14:paraId="39982A3C" w14:textId="77777777" w:rsidR="00947EE2" w:rsidRDefault="00947EE2" w:rsidP="00947EE2">
      <w:pPr>
        <w:rPr>
          <w:rFonts w:ascii="Arial" w:hAnsi="Arial" w:cs="Arial"/>
          <w:sz w:val="20"/>
          <w:szCs w:val="20"/>
        </w:rPr>
      </w:pPr>
    </w:p>
    <w:p w14:paraId="1D99172A" w14:textId="77777777" w:rsidR="00947EE2" w:rsidRDefault="00947EE2" w:rsidP="00947EE2">
      <w:pPr>
        <w:rPr>
          <w:rFonts w:ascii="Arial" w:hAnsi="Arial" w:cs="Arial"/>
          <w:sz w:val="20"/>
          <w:szCs w:val="20"/>
        </w:rPr>
      </w:pPr>
    </w:p>
    <w:p w14:paraId="151A7828" w14:textId="77777777" w:rsidR="00947EE2" w:rsidRDefault="00947EE2" w:rsidP="00947EE2">
      <w:pPr>
        <w:rPr>
          <w:rFonts w:ascii="Arial" w:hAnsi="Arial" w:cs="Arial"/>
          <w:sz w:val="20"/>
          <w:szCs w:val="20"/>
        </w:rPr>
      </w:pPr>
    </w:p>
    <w:p w14:paraId="7FE607F8" w14:textId="77777777" w:rsidR="00947EE2" w:rsidRDefault="00947EE2" w:rsidP="00947EE2">
      <w:pPr>
        <w:rPr>
          <w:rFonts w:ascii="Arial" w:hAnsi="Arial" w:cs="Arial"/>
          <w:sz w:val="20"/>
          <w:szCs w:val="20"/>
        </w:rPr>
      </w:pPr>
    </w:p>
    <w:p w14:paraId="49CF9ADC" w14:textId="77777777" w:rsidR="00C71874" w:rsidRDefault="00C71874" w:rsidP="00947EE2">
      <w:pPr>
        <w:rPr>
          <w:rFonts w:ascii="Arial" w:hAnsi="Arial" w:cs="Arial"/>
          <w:sz w:val="20"/>
          <w:szCs w:val="20"/>
        </w:rPr>
      </w:pPr>
    </w:p>
    <w:p w14:paraId="3C74CE67" w14:textId="77777777" w:rsidR="00C71874" w:rsidRDefault="00C71874" w:rsidP="00947EE2">
      <w:pPr>
        <w:rPr>
          <w:rFonts w:ascii="Arial" w:hAnsi="Arial" w:cs="Arial"/>
          <w:sz w:val="20"/>
          <w:szCs w:val="20"/>
        </w:rPr>
      </w:pPr>
    </w:p>
    <w:p w14:paraId="681F0F25" w14:textId="77777777" w:rsidR="00C71874" w:rsidRDefault="00C71874" w:rsidP="00947EE2">
      <w:pPr>
        <w:rPr>
          <w:rFonts w:ascii="Arial" w:hAnsi="Arial" w:cs="Arial"/>
          <w:sz w:val="20"/>
          <w:szCs w:val="20"/>
        </w:rPr>
      </w:pPr>
    </w:p>
    <w:p w14:paraId="0A94F475" w14:textId="77777777" w:rsidR="00C71874" w:rsidRDefault="00C71874" w:rsidP="00947EE2">
      <w:pPr>
        <w:rPr>
          <w:rFonts w:ascii="Arial" w:hAnsi="Arial" w:cs="Arial"/>
          <w:sz w:val="20"/>
          <w:szCs w:val="20"/>
        </w:rPr>
      </w:pPr>
    </w:p>
    <w:p w14:paraId="0F72E334" w14:textId="77777777" w:rsidR="00C71874" w:rsidRDefault="00C71874" w:rsidP="00947EE2">
      <w:pPr>
        <w:rPr>
          <w:rFonts w:ascii="Arial" w:hAnsi="Arial" w:cs="Arial"/>
          <w:sz w:val="20"/>
          <w:szCs w:val="20"/>
        </w:rPr>
      </w:pPr>
    </w:p>
    <w:p w14:paraId="45830C4B" w14:textId="77777777" w:rsidR="00C71874" w:rsidRDefault="00C71874" w:rsidP="00947EE2">
      <w:pPr>
        <w:rPr>
          <w:rFonts w:ascii="Arial" w:hAnsi="Arial" w:cs="Arial"/>
          <w:sz w:val="20"/>
          <w:szCs w:val="20"/>
        </w:rPr>
      </w:pPr>
    </w:p>
    <w:p w14:paraId="4F7B813F" w14:textId="77777777" w:rsidR="00C71874" w:rsidRDefault="00C71874" w:rsidP="00947EE2">
      <w:pPr>
        <w:rPr>
          <w:rFonts w:ascii="Arial" w:hAnsi="Arial" w:cs="Arial"/>
          <w:sz w:val="20"/>
          <w:szCs w:val="20"/>
        </w:rPr>
      </w:pPr>
    </w:p>
    <w:p w14:paraId="501A2C39" w14:textId="77777777" w:rsidR="00C71874" w:rsidRDefault="00C71874" w:rsidP="00947EE2">
      <w:pPr>
        <w:rPr>
          <w:rFonts w:ascii="Arial" w:hAnsi="Arial" w:cs="Arial"/>
          <w:sz w:val="20"/>
          <w:szCs w:val="20"/>
        </w:rPr>
      </w:pPr>
    </w:p>
    <w:p w14:paraId="171F547C" w14:textId="77777777" w:rsidR="00C71874" w:rsidRDefault="00C71874" w:rsidP="00947EE2">
      <w:pPr>
        <w:rPr>
          <w:rFonts w:ascii="Arial" w:hAnsi="Arial" w:cs="Arial"/>
          <w:sz w:val="20"/>
          <w:szCs w:val="20"/>
        </w:rPr>
      </w:pPr>
    </w:p>
    <w:p w14:paraId="352C7315" w14:textId="77777777" w:rsidR="009E5B88" w:rsidRDefault="009E5B88" w:rsidP="009E5B88">
      <w:pPr>
        <w:spacing w:after="0"/>
        <w:rPr>
          <w:rFonts w:ascii="Arial" w:hAnsi="Arial" w:cs="Arial"/>
          <w:sz w:val="20"/>
          <w:szCs w:val="20"/>
        </w:rPr>
      </w:pPr>
    </w:p>
    <w:tbl>
      <w:tblPr>
        <w:tblStyle w:val="TableGrid"/>
        <w:tblW w:w="5000" w:type="pct"/>
        <w:tblLook w:val="04A0" w:firstRow="1" w:lastRow="0" w:firstColumn="1" w:lastColumn="0" w:noHBand="0" w:noVBand="1"/>
      </w:tblPr>
      <w:tblGrid>
        <w:gridCol w:w="5666"/>
        <w:gridCol w:w="3396"/>
      </w:tblGrid>
      <w:tr w:rsidR="00947EE2" w:rsidRPr="00825015" w14:paraId="2D87C4FF" w14:textId="77777777" w:rsidTr="00A43A0A">
        <w:trPr>
          <w:trHeight w:val="270"/>
        </w:trPr>
        <w:tc>
          <w:tcPr>
            <w:tcW w:w="5000" w:type="pct"/>
            <w:gridSpan w:val="2"/>
          </w:tcPr>
          <w:p w14:paraId="56C70E98" w14:textId="6D230295" w:rsidR="00947EE2" w:rsidRPr="00825015" w:rsidRDefault="00947EE2" w:rsidP="00A43A0A">
            <w:pPr>
              <w:autoSpaceDE w:val="0"/>
              <w:autoSpaceDN w:val="0"/>
              <w:adjustRightInd w:val="0"/>
              <w:rPr>
                <w:rFonts w:asciiTheme="majorHAnsi" w:hAnsiTheme="majorHAnsi" w:cstheme="majorHAnsi"/>
                <w:b/>
                <w:sz w:val="20"/>
                <w:szCs w:val="20"/>
                <w:lang w:val="sr-Latn-ME"/>
              </w:rPr>
            </w:pPr>
            <w:r w:rsidRPr="00825015">
              <w:rPr>
                <w:rFonts w:asciiTheme="majorHAnsi" w:hAnsiTheme="majorHAnsi" w:cstheme="majorHAnsi"/>
                <w:b/>
                <w:sz w:val="20"/>
                <w:szCs w:val="20"/>
              </w:rPr>
              <w:t>Pros</w:t>
            </w:r>
            <w:r>
              <w:rPr>
                <w:rFonts w:asciiTheme="majorHAnsi" w:hAnsiTheme="majorHAnsi" w:cstheme="majorHAnsi"/>
                <w:b/>
                <w:sz w:val="20"/>
                <w:szCs w:val="20"/>
              </w:rPr>
              <w:t xml:space="preserve">vjetni nadzornik: </w:t>
            </w:r>
            <w:r w:rsidR="00C71874">
              <w:rPr>
                <w:rFonts w:asciiTheme="majorHAnsi" w:hAnsiTheme="majorHAnsi" w:cstheme="majorHAnsi"/>
                <w:b/>
                <w:sz w:val="20"/>
                <w:szCs w:val="20"/>
              </w:rPr>
              <w:t>Olivera Joksimović</w:t>
            </w:r>
          </w:p>
        </w:tc>
      </w:tr>
      <w:tr w:rsidR="00947EE2" w:rsidRPr="00825015" w14:paraId="45E34A51" w14:textId="77777777" w:rsidTr="00A43A0A">
        <w:trPr>
          <w:trHeight w:val="270"/>
        </w:trPr>
        <w:tc>
          <w:tcPr>
            <w:tcW w:w="5000" w:type="pct"/>
            <w:gridSpan w:val="2"/>
          </w:tcPr>
          <w:p w14:paraId="4C9D3411" w14:textId="31C25EDD" w:rsidR="00947EE2" w:rsidRPr="00F15D50" w:rsidRDefault="005A4ACB" w:rsidP="005A4ACB">
            <w:pPr>
              <w:autoSpaceDE w:val="0"/>
              <w:autoSpaceDN w:val="0"/>
              <w:adjustRightInd w:val="0"/>
              <w:rPr>
                <w:rFonts w:asciiTheme="majorHAnsi" w:hAnsiTheme="majorHAnsi" w:cstheme="majorHAnsi"/>
                <w:b/>
                <w:sz w:val="20"/>
                <w:szCs w:val="20"/>
                <w:lang w:val="sr-Latn-ME"/>
              </w:rPr>
            </w:pPr>
            <w:r>
              <w:rPr>
                <w:rFonts w:asciiTheme="majorHAnsi" w:hAnsiTheme="majorHAnsi" w:cstheme="majorHAnsi"/>
                <w:b/>
                <w:sz w:val="20"/>
                <w:szCs w:val="20"/>
              </w:rPr>
              <w:t>1.2.2</w:t>
            </w:r>
            <w:r w:rsidR="00947EE2">
              <w:rPr>
                <w:rFonts w:asciiTheme="majorHAnsi" w:hAnsiTheme="majorHAnsi" w:cstheme="majorHAnsi"/>
                <w:b/>
                <w:sz w:val="20"/>
                <w:szCs w:val="20"/>
              </w:rPr>
              <w:t xml:space="preserve">. </w:t>
            </w:r>
            <w:r>
              <w:rPr>
                <w:rFonts w:asciiTheme="majorHAnsi" w:hAnsiTheme="majorHAnsi" w:cstheme="majorHAnsi"/>
                <w:b/>
                <w:sz w:val="20"/>
                <w:szCs w:val="20"/>
              </w:rPr>
              <w:t>Pravno-administrativni</w:t>
            </w:r>
            <w:r w:rsidR="00947EE2">
              <w:rPr>
                <w:rFonts w:asciiTheme="majorHAnsi" w:hAnsiTheme="majorHAnsi" w:cstheme="majorHAnsi"/>
                <w:b/>
                <w:sz w:val="20"/>
                <w:szCs w:val="20"/>
              </w:rPr>
              <w:t xml:space="preserve"> </w:t>
            </w:r>
            <w:r w:rsidR="00947EE2">
              <w:rPr>
                <w:rFonts w:asciiTheme="majorHAnsi" w:hAnsiTheme="majorHAnsi" w:cstheme="majorHAnsi"/>
                <w:b/>
                <w:sz w:val="20"/>
                <w:szCs w:val="20"/>
                <w:lang w:val="sr-Latn-ME"/>
              </w:rPr>
              <w:t>tehničar</w:t>
            </w:r>
          </w:p>
        </w:tc>
      </w:tr>
      <w:tr w:rsidR="00947EE2" w:rsidRPr="00825015" w14:paraId="09044595" w14:textId="77777777" w:rsidTr="00A43A0A">
        <w:trPr>
          <w:trHeight w:val="22"/>
        </w:trPr>
        <w:tc>
          <w:tcPr>
            <w:tcW w:w="5000" w:type="pct"/>
            <w:gridSpan w:val="2"/>
            <w:tcBorders>
              <w:bottom w:val="single" w:sz="4" w:space="0" w:color="auto"/>
            </w:tcBorders>
          </w:tcPr>
          <w:p w14:paraId="3BA6CC9C" w14:textId="77777777" w:rsidR="00947EE2" w:rsidRPr="00825015" w:rsidRDefault="00947EE2" w:rsidP="00A43A0A">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(naziv obrazovnog programa)</w:t>
            </w:r>
          </w:p>
        </w:tc>
      </w:tr>
      <w:tr w:rsidR="00947EE2" w:rsidRPr="00825015" w14:paraId="6F737655" w14:textId="77777777" w:rsidTr="00A43A0A">
        <w:trPr>
          <w:trHeight w:val="270"/>
        </w:trPr>
        <w:tc>
          <w:tcPr>
            <w:tcW w:w="3126" w:type="pct"/>
            <w:tcBorders>
              <w:bottom w:val="nil"/>
              <w:right w:val="nil"/>
            </w:tcBorders>
          </w:tcPr>
          <w:p w14:paraId="03EE0E7E" w14:textId="77777777" w:rsidR="00947EE2" w:rsidRPr="00825015" w:rsidRDefault="00947EE2" w:rsidP="00A43A0A">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 xml:space="preserve">Ukupan broj nastavnika po datom programu: </w:t>
            </w:r>
            <w:r>
              <w:rPr>
                <w:rFonts w:asciiTheme="majorHAnsi" w:hAnsiTheme="majorHAnsi" w:cstheme="majorHAnsi"/>
                <w:sz w:val="20"/>
                <w:szCs w:val="20"/>
              </w:rPr>
              <w:t xml:space="preserve"> </w:t>
            </w:r>
          </w:p>
        </w:tc>
        <w:tc>
          <w:tcPr>
            <w:tcW w:w="1874" w:type="pct"/>
            <w:tcBorders>
              <w:left w:val="nil"/>
              <w:bottom w:val="nil"/>
            </w:tcBorders>
          </w:tcPr>
          <w:p w14:paraId="5EAEB570" w14:textId="7D074C4A" w:rsidR="00947EE2" w:rsidRPr="00825015" w:rsidRDefault="005A4ACB" w:rsidP="00A43A0A">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16</w:t>
            </w:r>
          </w:p>
        </w:tc>
      </w:tr>
      <w:tr w:rsidR="00947EE2" w:rsidRPr="00825015" w14:paraId="414A2801" w14:textId="77777777" w:rsidTr="00A43A0A">
        <w:trPr>
          <w:trHeight w:val="270"/>
        </w:trPr>
        <w:tc>
          <w:tcPr>
            <w:tcW w:w="3126" w:type="pct"/>
            <w:tcBorders>
              <w:top w:val="nil"/>
              <w:bottom w:val="nil"/>
              <w:right w:val="nil"/>
            </w:tcBorders>
          </w:tcPr>
          <w:p w14:paraId="3B8F8341" w14:textId="77777777" w:rsidR="00947EE2" w:rsidRPr="00825015" w:rsidRDefault="00947EE2" w:rsidP="00A43A0A">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 xml:space="preserve">Broj nastavnika kod kojih je izvršen nadzor: </w:t>
            </w:r>
            <w:r>
              <w:rPr>
                <w:rFonts w:asciiTheme="majorHAnsi" w:hAnsiTheme="majorHAnsi" w:cstheme="majorHAnsi"/>
                <w:sz w:val="20"/>
                <w:szCs w:val="20"/>
              </w:rPr>
              <w:t xml:space="preserve"> </w:t>
            </w:r>
          </w:p>
        </w:tc>
        <w:tc>
          <w:tcPr>
            <w:tcW w:w="1874" w:type="pct"/>
            <w:tcBorders>
              <w:top w:val="nil"/>
              <w:left w:val="nil"/>
              <w:bottom w:val="nil"/>
            </w:tcBorders>
          </w:tcPr>
          <w:p w14:paraId="0BAB2F81" w14:textId="484D81F3" w:rsidR="00947EE2" w:rsidRPr="00825015" w:rsidRDefault="005A4ACB" w:rsidP="00A43A0A">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13</w:t>
            </w:r>
          </w:p>
        </w:tc>
      </w:tr>
      <w:tr w:rsidR="00947EE2" w:rsidRPr="00825015" w14:paraId="4C11AE91" w14:textId="77777777" w:rsidTr="00A43A0A">
        <w:trPr>
          <w:trHeight w:val="270"/>
        </w:trPr>
        <w:tc>
          <w:tcPr>
            <w:tcW w:w="3126" w:type="pct"/>
            <w:tcBorders>
              <w:top w:val="nil"/>
              <w:bottom w:val="nil"/>
              <w:right w:val="nil"/>
            </w:tcBorders>
          </w:tcPr>
          <w:p w14:paraId="54ED746C" w14:textId="77777777" w:rsidR="00947EE2" w:rsidRPr="00825015" w:rsidRDefault="00947EE2" w:rsidP="00A43A0A">
            <w:pPr>
              <w:autoSpaceDE w:val="0"/>
              <w:autoSpaceDN w:val="0"/>
              <w:adjustRightInd w:val="0"/>
              <w:ind w:right="-4698"/>
              <w:rPr>
                <w:rFonts w:asciiTheme="majorHAnsi" w:hAnsiTheme="majorHAnsi" w:cstheme="majorHAnsi"/>
                <w:sz w:val="20"/>
                <w:szCs w:val="20"/>
              </w:rPr>
            </w:pPr>
            <w:r w:rsidRPr="00825015">
              <w:rPr>
                <w:rFonts w:asciiTheme="majorHAnsi" w:hAnsiTheme="majorHAnsi" w:cstheme="majorHAnsi"/>
                <w:sz w:val="20"/>
                <w:szCs w:val="20"/>
              </w:rPr>
              <w:t xml:space="preserve">Posjećena odjeljenja: </w:t>
            </w:r>
          </w:p>
        </w:tc>
        <w:tc>
          <w:tcPr>
            <w:tcW w:w="1874" w:type="pct"/>
            <w:tcBorders>
              <w:top w:val="nil"/>
              <w:left w:val="nil"/>
              <w:bottom w:val="nil"/>
            </w:tcBorders>
          </w:tcPr>
          <w:p w14:paraId="349826B5" w14:textId="607F16D9" w:rsidR="00947EE2" w:rsidRPr="00825015" w:rsidRDefault="005A4ACB" w:rsidP="00A43A0A">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10</w:t>
            </w:r>
          </w:p>
        </w:tc>
      </w:tr>
      <w:tr w:rsidR="00947EE2" w:rsidRPr="00825015" w14:paraId="0B2C3DD9" w14:textId="77777777" w:rsidTr="00A43A0A">
        <w:trPr>
          <w:trHeight w:val="320"/>
        </w:trPr>
        <w:tc>
          <w:tcPr>
            <w:tcW w:w="3126" w:type="pct"/>
            <w:tcBorders>
              <w:top w:val="nil"/>
              <w:right w:val="nil"/>
            </w:tcBorders>
          </w:tcPr>
          <w:p w14:paraId="5D62CF15" w14:textId="77777777" w:rsidR="00947EE2" w:rsidRPr="00825015" w:rsidRDefault="00947EE2" w:rsidP="00A43A0A">
            <w:pPr>
              <w:spacing w:line="276" w:lineRule="auto"/>
              <w:rPr>
                <w:rFonts w:asciiTheme="majorHAnsi" w:hAnsiTheme="majorHAnsi" w:cstheme="majorHAnsi"/>
                <w:sz w:val="20"/>
                <w:szCs w:val="20"/>
              </w:rPr>
            </w:pPr>
            <w:r w:rsidRPr="00825015">
              <w:rPr>
                <w:rFonts w:asciiTheme="majorHAnsi" w:hAnsiTheme="majorHAnsi" w:cstheme="majorHAnsi"/>
                <w:sz w:val="20"/>
                <w:szCs w:val="20"/>
              </w:rPr>
              <w:t xml:space="preserve">Broj posjećenih časova: </w:t>
            </w:r>
          </w:p>
        </w:tc>
        <w:tc>
          <w:tcPr>
            <w:tcW w:w="1874" w:type="pct"/>
            <w:tcBorders>
              <w:top w:val="nil"/>
              <w:left w:val="nil"/>
            </w:tcBorders>
          </w:tcPr>
          <w:p w14:paraId="32AF53BD" w14:textId="3CCC0868" w:rsidR="00947EE2" w:rsidRPr="00825015" w:rsidRDefault="005A4ACB" w:rsidP="00A43A0A">
            <w:pPr>
              <w:spacing w:line="276" w:lineRule="auto"/>
              <w:rPr>
                <w:rFonts w:asciiTheme="majorHAnsi" w:hAnsiTheme="majorHAnsi" w:cstheme="majorHAnsi"/>
                <w:sz w:val="20"/>
                <w:szCs w:val="20"/>
              </w:rPr>
            </w:pPr>
            <w:r>
              <w:rPr>
                <w:rFonts w:asciiTheme="majorHAnsi" w:hAnsiTheme="majorHAnsi" w:cstheme="majorHAnsi"/>
                <w:sz w:val="20"/>
                <w:szCs w:val="20"/>
              </w:rPr>
              <w:t>13</w:t>
            </w:r>
          </w:p>
        </w:tc>
      </w:tr>
    </w:tbl>
    <w:p w14:paraId="338871A2" w14:textId="2179F9BA" w:rsidR="0048672F" w:rsidRPr="00F5246F" w:rsidRDefault="0048672F" w:rsidP="0048672F">
      <w:pPr>
        <w:spacing w:after="0" w:line="276" w:lineRule="auto"/>
        <w:rPr>
          <w:rFonts w:ascii="Bookman Old Style" w:hAnsi="Bookman Old Style" w:cs="Arial"/>
          <w:b/>
          <w:sz w:val="20"/>
          <w:szCs w:val="20"/>
        </w:rPr>
      </w:pPr>
    </w:p>
    <w:p w14:paraId="0EB92E5D" w14:textId="77777777" w:rsidR="0048672F" w:rsidRPr="00F5246F" w:rsidRDefault="0048672F" w:rsidP="0048672F">
      <w:pPr>
        <w:spacing w:after="0" w:line="276" w:lineRule="auto"/>
        <w:rPr>
          <w:rFonts w:ascii="Bookman Old Style" w:hAnsi="Bookman Old Style" w:cs="Arial"/>
          <w:sz w:val="8"/>
          <w:szCs w:val="8"/>
        </w:rPr>
      </w:pPr>
    </w:p>
    <w:p w14:paraId="2AD57AF4" w14:textId="67EF6B26" w:rsidR="009E5B88" w:rsidRPr="005C63D9" w:rsidRDefault="0048672F" w:rsidP="005C63D9">
      <w:pPr>
        <w:tabs>
          <w:tab w:val="left" w:pos="6946"/>
        </w:tabs>
        <w:spacing w:after="0" w:line="276" w:lineRule="auto"/>
        <w:rPr>
          <w:rFonts w:ascii="Bookman Old Style" w:hAnsi="Bookman Old Style" w:cs="Arial"/>
        </w:rPr>
      </w:pPr>
      <w:r w:rsidRPr="00F5246F">
        <w:rPr>
          <w:rFonts w:ascii="Bookman Old Style" w:hAnsi="Bookman Old Style" w:cs="Arial"/>
        </w:rPr>
        <w:object w:dxaOrig="14717" w:dyaOrig="4025" w14:anchorId="12F747C1">
          <v:shape id="_x0000_i1032" type="#_x0000_t75" style="width:466.5pt;height:129.7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2" DrawAspect="Content" ObjectID="_1794990286" r:id="rId27"/>
        </w:object>
      </w:r>
    </w:p>
    <w:tbl>
      <w:tblPr>
        <w:tblStyle w:val="TableGrid"/>
        <w:tblW w:w="5000" w:type="pct"/>
        <w:tblLook w:val="04A0" w:firstRow="1" w:lastRow="0" w:firstColumn="1" w:lastColumn="0" w:noHBand="0" w:noVBand="1"/>
      </w:tblPr>
      <w:tblGrid>
        <w:gridCol w:w="833"/>
        <w:gridCol w:w="8229"/>
      </w:tblGrid>
      <w:tr w:rsidR="0048672F" w:rsidRPr="00F5246F" w14:paraId="7775BC91" w14:textId="77777777" w:rsidTr="0048672F">
        <w:trPr>
          <w:cantSplit/>
          <w:trHeight w:val="20"/>
        </w:trPr>
        <w:tc>
          <w:tcPr>
            <w:tcW w:w="445" w:type="pct"/>
            <w:tcBorders>
              <w:bottom w:val="nil"/>
            </w:tcBorders>
            <w:shd w:val="clear" w:color="auto" w:fill="F2F2F2" w:themeFill="background1" w:themeFillShade="F2"/>
          </w:tcPr>
          <w:p w14:paraId="642D58C1" w14:textId="77777777" w:rsidR="0048672F" w:rsidRPr="00F5246F" w:rsidRDefault="0048672F" w:rsidP="0048672F">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R.br. </w:t>
            </w:r>
          </w:p>
        </w:tc>
        <w:tc>
          <w:tcPr>
            <w:tcW w:w="4555" w:type="pct"/>
            <w:shd w:val="clear" w:color="auto" w:fill="F2F2F2" w:themeFill="background1" w:themeFillShade="F2"/>
          </w:tcPr>
          <w:p w14:paraId="3AB2C67F" w14:textId="77777777" w:rsidR="0048672F" w:rsidRPr="00F5246F" w:rsidRDefault="0048672F" w:rsidP="0048672F">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Obrazloženje</w:t>
            </w:r>
          </w:p>
        </w:tc>
      </w:tr>
      <w:tr w:rsidR="0048672F" w:rsidRPr="004709AF" w14:paraId="1AC368C0" w14:textId="77777777" w:rsidTr="0048672F">
        <w:trPr>
          <w:cantSplit/>
          <w:trHeight w:val="20"/>
        </w:trPr>
        <w:tc>
          <w:tcPr>
            <w:tcW w:w="445" w:type="pct"/>
            <w:tcBorders>
              <w:top w:val="nil"/>
              <w:bottom w:val="single" w:sz="4" w:space="0" w:color="auto"/>
            </w:tcBorders>
            <w:shd w:val="clear" w:color="auto" w:fill="F2F2F2" w:themeFill="background1" w:themeFillShade="F2"/>
          </w:tcPr>
          <w:p w14:paraId="7ACFFCFC" w14:textId="77777777" w:rsidR="0048672F" w:rsidRPr="00F5246F" w:rsidRDefault="0048672F" w:rsidP="0048672F">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stand.</w:t>
            </w:r>
          </w:p>
        </w:tc>
        <w:tc>
          <w:tcPr>
            <w:tcW w:w="4555" w:type="pct"/>
            <w:vMerge w:val="restart"/>
          </w:tcPr>
          <w:p w14:paraId="1829488F" w14:textId="0B43072C"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Prilikom planiranja vaspitno</w:t>
            </w:r>
            <w:r w:rsidR="003D3F12">
              <w:rPr>
                <w:rFonts w:asciiTheme="majorHAnsi" w:hAnsiTheme="majorHAnsi" w:cstheme="majorHAnsi"/>
                <w:bCs/>
                <w:sz w:val="24"/>
                <w:szCs w:val="24"/>
              </w:rPr>
              <w:t>-</w:t>
            </w:r>
            <w:r w:rsidRPr="00C71874">
              <w:rPr>
                <w:rFonts w:asciiTheme="majorHAnsi" w:hAnsiTheme="majorHAnsi" w:cstheme="majorHAnsi"/>
                <w:bCs/>
                <w:sz w:val="24"/>
                <w:szCs w:val="24"/>
              </w:rPr>
              <w:t xml:space="preserve">obrazovnog rada, nastavnici se pridržavaju Uputstva za izradu godišnjeg plana rada i Uputstva za izradu planova realizacije ishoda učenja. </w:t>
            </w:r>
          </w:p>
          <w:p w14:paraId="02D156EB" w14:textId="5A3C67FB"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U cilju adekvatne realizacije modula koji sadrže teorijski i praktični dio, vrši se zajedni</w:t>
            </w:r>
            <w:r w:rsidR="003D3F12">
              <w:rPr>
                <w:rFonts w:asciiTheme="majorHAnsi" w:hAnsiTheme="majorHAnsi" w:cstheme="majorHAnsi"/>
                <w:bCs/>
                <w:sz w:val="24"/>
                <w:szCs w:val="24"/>
              </w:rPr>
              <w:t>č</w:t>
            </w:r>
            <w:r w:rsidRPr="00C71874">
              <w:rPr>
                <w:rFonts w:asciiTheme="majorHAnsi" w:hAnsiTheme="majorHAnsi" w:cstheme="majorHAnsi"/>
                <w:bCs/>
                <w:sz w:val="24"/>
                <w:szCs w:val="24"/>
              </w:rPr>
              <w:t>ko planiranje vaspitno obrazovnog rada na nivou tih modula.</w:t>
            </w:r>
          </w:p>
          <w:p w14:paraId="340014FE" w14:textId="7777777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U planovima pojedinih nastavnika evidentne su tehničke greške manjeg značaja i osvrt na realizaciju ishoda učenja nije zastupljen u većini planova. </w:t>
            </w:r>
          </w:p>
          <w:p w14:paraId="023220C8" w14:textId="7777777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Planovi realizacije ishoda učenja potpisani su od strane koordinatora za realizaciju obrazovnog programa i školskog pedagoga. </w:t>
            </w:r>
          </w:p>
          <w:p w14:paraId="58204E3B" w14:textId="5A6DDB81"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U okviru obrazovnog programa Pravno administrativni tehničar ima 9</w:t>
            </w:r>
            <w:r w:rsidR="003D3F12">
              <w:rPr>
                <w:rFonts w:asciiTheme="majorHAnsi" w:hAnsiTheme="majorHAnsi" w:cstheme="majorHAnsi"/>
                <w:bCs/>
                <w:sz w:val="24"/>
                <w:szCs w:val="24"/>
              </w:rPr>
              <w:t xml:space="preserve"> </w:t>
            </w:r>
            <w:r w:rsidRPr="00C71874">
              <w:rPr>
                <w:rFonts w:asciiTheme="majorHAnsi" w:hAnsiTheme="majorHAnsi" w:cstheme="majorHAnsi"/>
                <w:bCs/>
                <w:sz w:val="24"/>
                <w:szCs w:val="24"/>
              </w:rPr>
              <w:t>(devet) učenika sa posebnim obrazovnim potrebama</w:t>
            </w:r>
            <w:r w:rsidR="00A3673C" w:rsidRPr="00C71874">
              <w:rPr>
                <w:rFonts w:asciiTheme="majorHAnsi" w:hAnsiTheme="majorHAnsi" w:cstheme="majorHAnsi"/>
                <w:bCs/>
                <w:sz w:val="24"/>
                <w:szCs w:val="24"/>
              </w:rPr>
              <w:t>.</w:t>
            </w:r>
            <w:r w:rsidRPr="00C71874">
              <w:rPr>
                <w:rFonts w:asciiTheme="majorHAnsi" w:hAnsiTheme="majorHAnsi" w:cstheme="majorHAnsi"/>
                <w:bCs/>
                <w:sz w:val="24"/>
                <w:szCs w:val="24"/>
              </w:rPr>
              <w:t xml:space="preserve"> </w:t>
            </w:r>
          </w:p>
          <w:p w14:paraId="6A660267" w14:textId="66EA1413"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Nastavnici planiraju obavezni dio predmetnog programa u skladu sa IROP-om. U kancelariji pedagoga škole, nalazi se portfolio učenika, sa protokolom za procjenu aktuelnog i akademskog statusa djece sa posebnim obrazovnim potrebama, kao i odluke o formiranju stručnih timova za donošenje individualno</w:t>
            </w:r>
            <w:r w:rsidR="003D3F12">
              <w:rPr>
                <w:rFonts w:asciiTheme="majorHAnsi" w:hAnsiTheme="majorHAnsi" w:cstheme="majorHAnsi"/>
                <w:bCs/>
                <w:sz w:val="24"/>
                <w:szCs w:val="24"/>
              </w:rPr>
              <w:t>-</w:t>
            </w:r>
            <w:r w:rsidRPr="00C71874">
              <w:rPr>
                <w:rFonts w:asciiTheme="majorHAnsi" w:hAnsiTheme="majorHAnsi" w:cstheme="majorHAnsi"/>
                <w:bCs/>
                <w:sz w:val="24"/>
                <w:szCs w:val="24"/>
              </w:rPr>
              <w:t>razvojno</w:t>
            </w:r>
            <w:r w:rsidR="003D3F12">
              <w:rPr>
                <w:rFonts w:asciiTheme="majorHAnsi" w:hAnsiTheme="majorHAnsi" w:cstheme="majorHAnsi"/>
                <w:bCs/>
                <w:sz w:val="24"/>
                <w:szCs w:val="24"/>
              </w:rPr>
              <w:t>g</w:t>
            </w:r>
            <w:r w:rsidRPr="00C71874">
              <w:rPr>
                <w:rFonts w:asciiTheme="majorHAnsi" w:hAnsiTheme="majorHAnsi" w:cstheme="majorHAnsi"/>
                <w:bCs/>
                <w:sz w:val="24"/>
                <w:szCs w:val="24"/>
              </w:rPr>
              <w:t xml:space="preserve"> obrazovnog plana za djecu sa posebnim obrazovnim potrebama. </w:t>
            </w:r>
          </w:p>
          <w:p w14:paraId="66771982" w14:textId="2943AD65" w:rsidR="0048672F" w:rsidRPr="00C71874" w:rsidRDefault="003D3F12" w:rsidP="00C71874">
            <w:pPr>
              <w:spacing w:before="120"/>
              <w:jc w:val="both"/>
              <w:rPr>
                <w:rFonts w:asciiTheme="majorHAnsi" w:hAnsiTheme="majorHAnsi" w:cstheme="majorHAnsi"/>
                <w:bCs/>
                <w:sz w:val="24"/>
                <w:szCs w:val="24"/>
              </w:rPr>
            </w:pPr>
            <w:r>
              <w:rPr>
                <w:rFonts w:asciiTheme="majorHAnsi" w:hAnsiTheme="majorHAnsi" w:cstheme="majorHAnsi"/>
                <w:bCs/>
                <w:sz w:val="24"/>
                <w:szCs w:val="24"/>
              </w:rPr>
              <w:t>Nastavnici izrađ</w:t>
            </w:r>
            <w:r w:rsidR="0048672F" w:rsidRPr="00C71874">
              <w:rPr>
                <w:rFonts w:asciiTheme="majorHAnsi" w:hAnsiTheme="majorHAnsi" w:cstheme="majorHAnsi"/>
                <w:bCs/>
                <w:sz w:val="24"/>
                <w:szCs w:val="24"/>
              </w:rPr>
              <w:t xml:space="preserve">uju godišnje planove dodatne i dopunske nastave, sa vremenskom odrednicom i tačno definisanim brojem časova. O realizaciji dopunske i dodatne nastave vodi se knjiga evidencije i ista se nalazi u zbornici škole. </w:t>
            </w:r>
          </w:p>
          <w:p w14:paraId="021A863E" w14:textId="245FCD9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Slobodne i vannastavne aktivnosti predstavljaju vid </w:t>
            </w:r>
            <w:r w:rsidR="00A3673C" w:rsidRPr="00C71874">
              <w:rPr>
                <w:rFonts w:asciiTheme="majorHAnsi" w:hAnsiTheme="majorHAnsi" w:cstheme="majorHAnsi"/>
                <w:bCs/>
                <w:sz w:val="24"/>
                <w:szCs w:val="24"/>
              </w:rPr>
              <w:t>podrške učenicima koji je usklađ</w:t>
            </w:r>
            <w:r w:rsidRPr="00C71874">
              <w:rPr>
                <w:rFonts w:asciiTheme="majorHAnsi" w:hAnsiTheme="majorHAnsi" w:cstheme="majorHAnsi"/>
                <w:bCs/>
                <w:sz w:val="24"/>
                <w:szCs w:val="24"/>
              </w:rPr>
              <w:t>en sa obrazovnim programom, kao i sa specifičnim potrebama pojedinaca, o čemu se vodi evidencija u odjeljen</w:t>
            </w:r>
            <w:r w:rsidR="003D3F12">
              <w:rPr>
                <w:rFonts w:asciiTheme="majorHAnsi" w:hAnsiTheme="majorHAnsi" w:cstheme="majorHAnsi"/>
                <w:bCs/>
                <w:sz w:val="24"/>
                <w:szCs w:val="24"/>
              </w:rPr>
              <w:t>j</w:t>
            </w:r>
            <w:r w:rsidRPr="00C71874">
              <w:rPr>
                <w:rFonts w:asciiTheme="majorHAnsi" w:hAnsiTheme="majorHAnsi" w:cstheme="majorHAnsi"/>
                <w:bCs/>
                <w:sz w:val="24"/>
                <w:szCs w:val="24"/>
              </w:rPr>
              <w:t xml:space="preserve">skim knjigama. </w:t>
            </w:r>
          </w:p>
          <w:p w14:paraId="4E9CAF38" w14:textId="7777777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lastRenderedPageBreak/>
              <w:t>Nastavnici su izradili pripreme za čas, iste sadrže potrebne elemente za organizaciju nastavnog časa. Pojedini nastavnici pripremaju interne pisane materijale (obrasci, štampani materijali i dr.).</w:t>
            </w:r>
          </w:p>
          <w:p w14:paraId="6BFAE81C" w14:textId="6C5D71C3"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Sveska  stručnog aktiva sadrži zapisnike i ista ukazuje na razvojne aktivnosti sa jasno definisanim kriterijumima ocjenjivanja za teorijski i praktični oblik nastave, u smislu definisanja u kojim</w:t>
            </w:r>
            <w:r w:rsidR="003D3F12">
              <w:rPr>
                <w:rFonts w:asciiTheme="majorHAnsi" w:hAnsiTheme="majorHAnsi" w:cstheme="majorHAnsi"/>
                <w:bCs/>
                <w:sz w:val="24"/>
                <w:szCs w:val="24"/>
              </w:rPr>
              <w:t xml:space="preserve"> slučajevima učenik dobija određ</w:t>
            </w:r>
            <w:r w:rsidRPr="00C71874">
              <w:rPr>
                <w:rFonts w:asciiTheme="majorHAnsi" w:hAnsiTheme="majorHAnsi" w:cstheme="majorHAnsi"/>
                <w:bCs/>
                <w:sz w:val="24"/>
                <w:szCs w:val="24"/>
              </w:rPr>
              <w:t>enu ocjenu.</w:t>
            </w:r>
          </w:p>
          <w:p w14:paraId="13A7792E" w14:textId="57E22DC4"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S obzirom da je evidentno</w:t>
            </w:r>
            <w:r w:rsidR="003D3F12">
              <w:rPr>
                <w:rFonts w:asciiTheme="majorHAnsi" w:hAnsiTheme="majorHAnsi" w:cstheme="majorHAnsi"/>
                <w:bCs/>
                <w:sz w:val="24"/>
                <w:szCs w:val="24"/>
              </w:rPr>
              <w:t xml:space="preserve"> da</w:t>
            </w:r>
            <w:r w:rsidRPr="00C71874">
              <w:rPr>
                <w:rFonts w:asciiTheme="majorHAnsi" w:hAnsiTheme="majorHAnsi" w:cstheme="majorHAnsi"/>
                <w:bCs/>
                <w:sz w:val="24"/>
                <w:szCs w:val="24"/>
              </w:rPr>
              <w:t xml:space="preserve"> se u nastavi koristi savremena IT tehnologija, </w:t>
            </w:r>
            <w:r w:rsidR="00A3673C" w:rsidRPr="00C71874">
              <w:rPr>
                <w:rFonts w:asciiTheme="majorHAnsi" w:hAnsiTheme="majorHAnsi" w:cstheme="majorHAnsi"/>
                <w:bCs/>
                <w:sz w:val="24"/>
                <w:szCs w:val="24"/>
              </w:rPr>
              <w:t>to je prostor za učenje prilagođ</w:t>
            </w:r>
            <w:r w:rsidRPr="00C71874">
              <w:rPr>
                <w:rFonts w:asciiTheme="majorHAnsi" w:hAnsiTheme="majorHAnsi" w:cstheme="majorHAnsi"/>
                <w:bCs/>
                <w:sz w:val="24"/>
                <w:szCs w:val="24"/>
              </w:rPr>
              <w:t xml:space="preserve">en zahtjevima programa, odnosno posjeduje nastavna sredstva i potrebnu opremu za realizaciju ishoda učenja.  </w:t>
            </w:r>
          </w:p>
          <w:p w14:paraId="1AE088B2" w14:textId="7777777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U kancelariji organizatora praktične nastave nalazi se dokumentacija o zastupljenim oblicima  saradnje sa poslodavcima. </w:t>
            </w:r>
          </w:p>
          <w:p w14:paraId="32E8C3DF" w14:textId="4C4D85CE"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Praktična nastava kod poslodavca se realizuje u skladu sa sklopljenim ugovorima i rasporedom po danima i odjeljenjima</w:t>
            </w:r>
            <w:r w:rsidR="003D3F12">
              <w:rPr>
                <w:rFonts w:asciiTheme="majorHAnsi" w:hAnsiTheme="majorHAnsi" w:cstheme="majorHAnsi"/>
                <w:bCs/>
                <w:sz w:val="24"/>
                <w:szCs w:val="24"/>
              </w:rPr>
              <w:t>,</w:t>
            </w:r>
            <w:r w:rsidRPr="00C71874">
              <w:rPr>
                <w:rFonts w:asciiTheme="majorHAnsi" w:hAnsiTheme="majorHAnsi" w:cstheme="majorHAnsi"/>
                <w:bCs/>
                <w:sz w:val="24"/>
                <w:szCs w:val="24"/>
              </w:rPr>
              <w:t xml:space="preserve"> i to odjeljenje III8 – Sud za prekršaje, III9 – Arhiv grada, III10 – Rektorat UCG, III11 Arhiv grada, dok učenici  IV razreda re</w:t>
            </w:r>
            <w:r w:rsidR="003D3F12">
              <w:rPr>
                <w:rFonts w:asciiTheme="majorHAnsi" w:hAnsiTheme="majorHAnsi" w:cstheme="majorHAnsi"/>
                <w:bCs/>
                <w:sz w:val="24"/>
                <w:szCs w:val="24"/>
              </w:rPr>
              <w:t>a</w:t>
            </w:r>
            <w:r w:rsidRPr="00C71874">
              <w:rPr>
                <w:rFonts w:asciiTheme="majorHAnsi" w:hAnsiTheme="majorHAnsi" w:cstheme="majorHAnsi"/>
                <w:bCs/>
                <w:sz w:val="24"/>
                <w:szCs w:val="24"/>
              </w:rPr>
              <w:t xml:space="preserve">lizuju praktičnu nastavu u advokatskim kancelarijama. </w:t>
            </w:r>
          </w:p>
          <w:p w14:paraId="26AF0620" w14:textId="55131A02"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U odjeljen</w:t>
            </w:r>
            <w:r w:rsidR="003D3F12">
              <w:rPr>
                <w:rFonts w:asciiTheme="majorHAnsi" w:hAnsiTheme="majorHAnsi" w:cstheme="majorHAnsi"/>
                <w:bCs/>
                <w:sz w:val="24"/>
                <w:szCs w:val="24"/>
              </w:rPr>
              <w:t>j</w:t>
            </w:r>
            <w:r w:rsidRPr="00C71874">
              <w:rPr>
                <w:rFonts w:asciiTheme="majorHAnsi" w:hAnsiTheme="majorHAnsi" w:cstheme="majorHAnsi"/>
                <w:bCs/>
                <w:sz w:val="24"/>
                <w:szCs w:val="24"/>
              </w:rPr>
              <w:t xml:space="preserve">skim knjigama postoji evidencija o realizaciji praktične nastave po klasifikacionim periodima. </w:t>
            </w:r>
          </w:p>
          <w:p w14:paraId="238AB160" w14:textId="77777777" w:rsidR="0048672F" w:rsidRPr="004709AF" w:rsidRDefault="0048672F" w:rsidP="00C71874">
            <w:pPr>
              <w:spacing w:before="120"/>
              <w:jc w:val="both"/>
              <w:rPr>
                <w:rFonts w:ascii="Bookman Old Style" w:hAnsi="Bookman Old Style" w:cs="Arial"/>
                <w:sz w:val="20"/>
                <w:szCs w:val="20"/>
              </w:rPr>
            </w:pPr>
            <w:r w:rsidRPr="00C71874">
              <w:rPr>
                <w:rFonts w:asciiTheme="majorHAnsi" w:hAnsiTheme="majorHAnsi" w:cstheme="majorHAnsi"/>
                <w:bCs/>
                <w:sz w:val="24"/>
                <w:szCs w:val="24"/>
              </w:rPr>
              <w:t>S obzirom na brojnost učenika i prostorne uslove poslodavaca  dešava se da se praktična nastava realizuje za veći broj aktivnosti u okviru više ishoda i više modula odjednom.</w:t>
            </w:r>
            <w:r>
              <w:rPr>
                <w:rFonts w:ascii="Bookman Old Style" w:hAnsi="Bookman Old Style" w:cs="Arial"/>
                <w:sz w:val="20"/>
                <w:szCs w:val="20"/>
              </w:rPr>
              <w:t xml:space="preserve"> </w:t>
            </w:r>
          </w:p>
        </w:tc>
      </w:tr>
      <w:tr w:rsidR="0048672F" w:rsidRPr="00F5246F" w14:paraId="0A410AF6" w14:textId="77777777" w:rsidTr="0048672F">
        <w:trPr>
          <w:trHeight w:val="20"/>
        </w:trPr>
        <w:tc>
          <w:tcPr>
            <w:tcW w:w="445" w:type="pct"/>
            <w:tcBorders>
              <w:bottom w:val="nil"/>
            </w:tcBorders>
          </w:tcPr>
          <w:p w14:paraId="55963C0E" w14:textId="77777777" w:rsidR="0048672F" w:rsidRPr="00F5246F" w:rsidRDefault="0048672F" w:rsidP="0048672F">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5" w:type="pct"/>
            <w:vMerge/>
          </w:tcPr>
          <w:p w14:paraId="7F8AC8A9" w14:textId="77777777" w:rsidR="0048672F" w:rsidRPr="00F5246F" w:rsidRDefault="0048672F" w:rsidP="0048672F">
            <w:pPr>
              <w:spacing w:line="276" w:lineRule="auto"/>
              <w:rPr>
                <w:rFonts w:ascii="Bookman Old Style" w:hAnsi="Bookman Old Style" w:cs="Arial"/>
                <w:sz w:val="20"/>
                <w:szCs w:val="20"/>
              </w:rPr>
            </w:pPr>
          </w:p>
        </w:tc>
      </w:tr>
      <w:tr w:rsidR="0048672F" w:rsidRPr="00F5246F" w14:paraId="7D38E74D" w14:textId="77777777" w:rsidTr="00E06C38">
        <w:trPr>
          <w:trHeight w:val="20"/>
        </w:trPr>
        <w:tc>
          <w:tcPr>
            <w:tcW w:w="445" w:type="pct"/>
            <w:tcBorders>
              <w:top w:val="nil"/>
              <w:bottom w:val="nil"/>
            </w:tcBorders>
            <w:shd w:val="clear" w:color="auto" w:fill="auto"/>
          </w:tcPr>
          <w:p w14:paraId="7C4E33BD" w14:textId="77777777" w:rsidR="0048672F" w:rsidRPr="00F5246F" w:rsidRDefault="0048672F" w:rsidP="0048672F">
            <w:pPr>
              <w:spacing w:line="276" w:lineRule="auto"/>
              <w:rPr>
                <w:rFonts w:ascii="Bookman Old Style" w:hAnsi="Bookman Old Style" w:cs="Arial"/>
                <w:sz w:val="20"/>
                <w:szCs w:val="20"/>
              </w:rPr>
            </w:pPr>
          </w:p>
        </w:tc>
        <w:tc>
          <w:tcPr>
            <w:tcW w:w="4555" w:type="pct"/>
            <w:shd w:val="clear" w:color="auto" w:fill="auto"/>
          </w:tcPr>
          <w:p w14:paraId="5F23D896" w14:textId="16A2F8AF" w:rsidR="0048672F" w:rsidRPr="00F5246F" w:rsidRDefault="00A3673C" w:rsidP="0048672F">
            <w:pPr>
              <w:spacing w:line="276" w:lineRule="auto"/>
              <w:rPr>
                <w:rFonts w:ascii="Bookman Old Style" w:hAnsi="Bookman Old Style" w:cs="Arial"/>
                <w:sz w:val="20"/>
                <w:szCs w:val="20"/>
              </w:rPr>
            </w:pPr>
            <w:r w:rsidRPr="00947EE2">
              <w:rPr>
                <w:rFonts w:ascii="Arial" w:hAnsi="Arial" w:cs="Arial"/>
                <w:b/>
                <w:i/>
                <w:sz w:val="20"/>
                <w:szCs w:val="20"/>
                <w:lang w:val="sr-Latn-RS"/>
              </w:rPr>
              <w:t>Preporuk</w:t>
            </w:r>
            <w:r>
              <w:rPr>
                <w:rFonts w:ascii="Arial" w:hAnsi="Arial" w:cs="Arial"/>
                <w:b/>
                <w:i/>
                <w:sz w:val="20"/>
                <w:szCs w:val="20"/>
                <w:lang w:val="sr-Latn-RS"/>
              </w:rPr>
              <w:t>e</w:t>
            </w:r>
            <w:r w:rsidRPr="00F230F4">
              <w:rPr>
                <w:rFonts w:ascii="Arial" w:hAnsi="Arial" w:cs="Arial"/>
                <w:sz w:val="20"/>
                <w:szCs w:val="20"/>
                <w:lang w:val="sr-Latn-RS"/>
              </w:rPr>
              <w:t>:</w:t>
            </w:r>
          </w:p>
        </w:tc>
      </w:tr>
      <w:tr w:rsidR="0048672F" w:rsidRPr="008A7F07" w14:paraId="0CFEDD83" w14:textId="77777777" w:rsidTr="00E06C38">
        <w:trPr>
          <w:trHeight w:val="20"/>
        </w:trPr>
        <w:tc>
          <w:tcPr>
            <w:tcW w:w="445" w:type="pct"/>
            <w:tcBorders>
              <w:top w:val="nil"/>
              <w:bottom w:val="single" w:sz="4" w:space="0" w:color="auto"/>
            </w:tcBorders>
            <w:shd w:val="clear" w:color="auto" w:fill="auto"/>
          </w:tcPr>
          <w:p w14:paraId="0B0E7BFF" w14:textId="77777777" w:rsidR="0048672F" w:rsidRPr="00F5246F" w:rsidRDefault="0048672F" w:rsidP="0048672F">
            <w:pPr>
              <w:spacing w:line="276" w:lineRule="auto"/>
              <w:rPr>
                <w:rFonts w:ascii="Bookman Old Style" w:hAnsi="Bookman Old Style" w:cs="Arial"/>
                <w:sz w:val="20"/>
                <w:szCs w:val="20"/>
              </w:rPr>
            </w:pPr>
          </w:p>
        </w:tc>
        <w:tc>
          <w:tcPr>
            <w:tcW w:w="4555" w:type="pct"/>
            <w:shd w:val="clear" w:color="auto" w:fill="auto"/>
          </w:tcPr>
          <w:p w14:paraId="45B7A567" w14:textId="77777777" w:rsidR="0048672F" w:rsidRDefault="0048672F" w:rsidP="0048672F">
            <w:pPr>
              <w:spacing w:line="276" w:lineRule="auto"/>
              <w:rPr>
                <w:rFonts w:ascii="Bookman Old Style" w:hAnsi="Bookman Old Style" w:cs="Arial"/>
                <w:sz w:val="20"/>
                <w:szCs w:val="20"/>
              </w:rPr>
            </w:pPr>
          </w:p>
          <w:p w14:paraId="31512A00" w14:textId="4B2CD6B1"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Prilikom popunjavanja obrazaca godišnjih planova rada i izrade planova realizacije ishoda učenja izbjegavati nedostatke i tehničke greške</w:t>
            </w:r>
            <w:r w:rsidR="00A3673C" w:rsidRPr="00C71874">
              <w:rPr>
                <w:rFonts w:asciiTheme="majorHAnsi" w:hAnsiTheme="majorHAnsi"/>
                <w:sz w:val="24"/>
                <w:szCs w:val="24"/>
                <w:lang w:val="sr-Latn-RS"/>
              </w:rPr>
              <w:t>.</w:t>
            </w:r>
          </w:p>
          <w:p w14:paraId="11C503B7" w14:textId="12351D9E" w:rsidR="0048672F" w:rsidRPr="00C71874" w:rsidRDefault="0048672F" w:rsidP="00C71874">
            <w:pPr>
              <w:numPr>
                <w:ilvl w:val="0"/>
                <w:numId w:val="29"/>
              </w:numPr>
              <w:tabs>
                <w:tab w:val="left" w:pos="360"/>
                <w:tab w:val="left" w:pos="975"/>
              </w:tabs>
              <w:ind w:left="188" w:hanging="274"/>
              <w:jc w:val="both"/>
              <w:rPr>
                <w:rFonts w:asciiTheme="majorHAnsi" w:hAnsiTheme="majorHAnsi"/>
                <w:sz w:val="24"/>
                <w:szCs w:val="24"/>
                <w:lang w:val="sr-Latn-RS"/>
              </w:rPr>
            </w:pPr>
            <w:r w:rsidRPr="00C71874">
              <w:rPr>
                <w:rFonts w:asciiTheme="majorHAnsi" w:hAnsiTheme="majorHAnsi"/>
                <w:sz w:val="24"/>
                <w:szCs w:val="24"/>
                <w:lang w:val="sr-Latn-RS"/>
              </w:rPr>
              <w:t>Vršiti kvalitativni osvrt na realizaciju ishoda u dijelu napomene sa zapažanjem nastavnika u toku i nakon implementacije i na osnovu njihove ostvarenosti planirati naredne korake.</w:t>
            </w:r>
          </w:p>
          <w:p w14:paraId="12FCF2E4" w14:textId="43AEE02F" w:rsidR="0048672F" w:rsidRPr="00A3673C" w:rsidRDefault="0048672F" w:rsidP="003D3F12">
            <w:pPr>
              <w:numPr>
                <w:ilvl w:val="0"/>
                <w:numId w:val="29"/>
              </w:numPr>
              <w:tabs>
                <w:tab w:val="left" w:pos="360"/>
                <w:tab w:val="left" w:pos="975"/>
              </w:tabs>
              <w:ind w:left="188" w:hanging="274"/>
              <w:jc w:val="both"/>
              <w:rPr>
                <w:rFonts w:ascii="Arial" w:hAnsi="Arial" w:cs="Arial"/>
                <w:sz w:val="20"/>
                <w:szCs w:val="20"/>
                <w:lang w:val="sr-Latn-RS"/>
              </w:rPr>
            </w:pPr>
            <w:r w:rsidRPr="00C71874">
              <w:rPr>
                <w:rFonts w:asciiTheme="majorHAnsi" w:hAnsiTheme="majorHAnsi"/>
                <w:sz w:val="24"/>
                <w:szCs w:val="24"/>
                <w:lang w:val="sr-Latn-RS"/>
              </w:rPr>
              <w:t xml:space="preserve">Realizovati praktičnu nastavu kod poslodavca u </w:t>
            </w:r>
            <w:r w:rsidR="003D3F12">
              <w:rPr>
                <w:rFonts w:asciiTheme="majorHAnsi" w:hAnsiTheme="majorHAnsi"/>
                <w:sz w:val="24"/>
                <w:szCs w:val="24"/>
                <w:lang w:val="sr-Latn-RS"/>
              </w:rPr>
              <w:t>skladu sa aktivnostima i predviđ</w:t>
            </w:r>
            <w:r w:rsidRPr="00C71874">
              <w:rPr>
                <w:rFonts w:asciiTheme="majorHAnsi" w:hAnsiTheme="majorHAnsi"/>
                <w:sz w:val="24"/>
                <w:szCs w:val="24"/>
                <w:lang w:val="sr-Latn-RS"/>
              </w:rPr>
              <w:t>enim brojem časova u cilju dostizanja ishoda učenja za koji se radi Plan realizacije, kako bi učenici jasno mogli da povezuju stečena znanja u školi, sa realizovanim u praktičnom obliku nastave.</w:t>
            </w:r>
          </w:p>
        </w:tc>
      </w:tr>
      <w:tr w:rsidR="0048672F" w:rsidRPr="004709AF" w14:paraId="10443DBA" w14:textId="77777777" w:rsidTr="0048672F">
        <w:trPr>
          <w:cantSplit/>
          <w:trHeight w:val="1268"/>
        </w:trPr>
        <w:tc>
          <w:tcPr>
            <w:tcW w:w="445" w:type="pct"/>
            <w:tcBorders>
              <w:bottom w:val="nil"/>
            </w:tcBorders>
            <w:shd w:val="clear" w:color="auto" w:fill="FFFFFF" w:themeFill="background1"/>
          </w:tcPr>
          <w:p w14:paraId="2884A569" w14:textId="77777777" w:rsidR="0048672F" w:rsidRPr="00F5246F" w:rsidRDefault="0048672F" w:rsidP="0048672F">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55" w:type="pct"/>
            <w:shd w:val="clear" w:color="auto" w:fill="FFFFFF" w:themeFill="background1"/>
          </w:tcPr>
          <w:p w14:paraId="03CA772D" w14:textId="42C1EFC5"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Nastavu u ok</w:t>
            </w:r>
            <w:r w:rsidR="003D3F12">
              <w:rPr>
                <w:rFonts w:asciiTheme="majorHAnsi" w:hAnsiTheme="majorHAnsi" w:cstheme="majorHAnsi"/>
                <w:bCs/>
                <w:sz w:val="24"/>
                <w:szCs w:val="24"/>
              </w:rPr>
              <w:t>viru obrazovnog programa Pravno-</w:t>
            </w:r>
            <w:r w:rsidRPr="00C71874">
              <w:rPr>
                <w:rFonts w:asciiTheme="majorHAnsi" w:hAnsiTheme="majorHAnsi" w:cstheme="majorHAnsi"/>
                <w:bCs/>
                <w:sz w:val="24"/>
                <w:szCs w:val="24"/>
              </w:rPr>
              <w:t>administrativni</w:t>
            </w:r>
            <w:r w:rsidR="00C71874" w:rsidRPr="00C71874">
              <w:rPr>
                <w:rFonts w:asciiTheme="majorHAnsi" w:hAnsiTheme="majorHAnsi" w:cstheme="majorHAnsi"/>
                <w:bCs/>
                <w:sz w:val="24"/>
                <w:szCs w:val="24"/>
              </w:rPr>
              <w:t xml:space="preserve"> tehničar realizuje 16</w:t>
            </w:r>
            <w:r w:rsidRPr="00C71874">
              <w:rPr>
                <w:rFonts w:asciiTheme="majorHAnsi" w:hAnsiTheme="majorHAnsi" w:cstheme="majorHAnsi"/>
                <w:bCs/>
                <w:sz w:val="24"/>
                <w:szCs w:val="24"/>
              </w:rPr>
              <w:t xml:space="preserve"> na</w:t>
            </w:r>
            <w:r w:rsidR="00C71874" w:rsidRPr="00C71874">
              <w:rPr>
                <w:rFonts w:asciiTheme="majorHAnsi" w:hAnsiTheme="majorHAnsi" w:cstheme="majorHAnsi"/>
                <w:bCs/>
                <w:sz w:val="24"/>
                <w:szCs w:val="24"/>
              </w:rPr>
              <w:t>stavnika, a tokom nadzora 3</w:t>
            </w:r>
            <w:r w:rsidRPr="00C71874">
              <w:rPr>
                <w:rFonts w:asciiTheme="majorHAnsi" w:hAnsiTheme="majorHAnsi" w:cstheme="majorHAnsi"/>
                <w:bCs/>
                <w:sz w:val="24"/>
                <w:szCs w:val="24"/>
              </w:rPr>
              <w:t xml:space="preserve"> nastavnika su bila na privremenom odsustvu.</w:t>
            </w:r>
          </w:p>
          <w:p w14:paraId="094ABE83" w14:textId="0E6E8228"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Prilikom evaluacije posjećeni su časovi </w:t>
            </w:r>
            <w:r w:rsidR="003D3F12">
              <w:rPr>
                <w:rFonts w:asciiTheme="majorHAnsi" w:hAnsiTheme="majorHAnsi" w:cstheme="majorHAnsi"/>
                <w:bCs/>
                <w:sz w:val="24"/>
                <w:szCs w:val="24"/>
              </w:rPr>
              <w:t>iz stručnih modula: Ustavno uređ</w:t>
            </w:r>
            <w:r w:rsidRPr="00C71874">
              <w:rPr>
                <w:rFonts w:asciiTheme="majorHAnsi" w:hAnsiTheme="majorHAnsi" w:cstheme="majorHAnsi"/>
                <w:bCs/>
                <w:sz w:val="24"/>
                <w:szCs w:val="24"/>
              </w:rPr>
              <w:t>enje Crne Gore, Administrativno poslovanje, Poslovna komunikacija, Pravo, Pravni promet I, Matična evidencija, Pravni postupci I, Pravni promet II, Kompanijsko i finansijsko pravo.</w:t>
            </w:r>
          </w:p>
          <w:p w14:paraId="137B4DCE" w14:textId="414FFF85"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Evidentno je da su časovi struk</w:t>
            </w:r>
            <w:r w:rsidR="003D3F12">
              <w:rPr>
                <w:rFonts w:asciiTheme="majorHAnsi" w:hAnsiTheme="majorHAnsi" w:cstheme="majorHAnsi"/>
                <w:bCs/>
                <w:sz w:val="24"/>
                <w:szCs w:val="24"/>
              </w:rPr>
              <w:t>turirani u skladu sa didaktičko-</w:t>
            </w:r>
            <w:r w:rsidRPr="00C71874">
              <w:rPr>
                <w:rFonts w:asciiTheme="majorHAnsi" w:hAnsiTheme="majorHAnsi" w:cstheme="majorHAnsi"/>
                <w:bCs/>
                <w:sz w:val="24"/>
                <w:szCs w:val="24"/>
              </w:rPr>
              <w:t xml:space="preserve">metodičkim zahtjevima i sa priloženim pripremama za čas. </w:t>
            </w:r>
          </w:p>
          <w:p w14:paraId="7C64A3BC" w14:textId="7777777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U svim etapama časa, dominantne su aktivnosti nastavnika i učenika usmjerene na dostizanje ishoda učenja.</w:t>
            </w:r>
          </w:p>
          <w:p w14:paraId="3BEA6393" w14:textId="5D82B39C"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Instrukcije nastavnika su jasne, atmosfera na časovima je radna. Nastavnici posvećuju ravnomjerno </w:t>
            </w:r>
            <w:r w:rsidR="003D3F12">
              <w:rPr>
                <w:rFonts w:asciiTheme="majorHAnsi" w:hAnsiTheme="majorHAnsi" w:cstheme="majorHAnsi"/>
                <w:bCs/>
                <w:sz w:val="24"/>
                <w:szCs w:val="24"/>
              </w:rPr>
              <w:t>pažnju svim učenicima, te usklađ</w:t>
            </w:r>
            <w:r w:rsidRPr="00C71874">
              <w:rPr>
                <w:rFonts w:asciiTheme="majorHAnsi" w:hAnsiTheme="majorHAnsi" w:cstheme="majorHAnsi"/>
                <w:bCs/>
                <w:sz w:val="24"/>
                <w:szCs w:val="24"/>
              </w:rPr>
              <w:t>uju nastavni proces shodno interesovanjima, individualnim potrebama i razvojnim karakteris</w:t>
            </w:r>
            <w:r w:rsidR="00006B91">
              <w:rPr>
                <w:rFonts w:asciiTheme="majorHAnsi" w:hAnsiTheme="majorHAnsi" w:cstheme="majorHAnsi"/>
                <w:bCs/>
                <w:sz w:val="24"/>
                <w:szCs w:val="24"/>
              </w:rPr>
              <w:t>ti</w:t>
            </w:r>
            <w:r w:rsidRPr="00C71874">
              <w:rPr>
                <w:rFonts w:asciiTheme="majorHAnsi" w:hAnsiTheme="majorHAnsi" w:cstheme="majorHAnsi"/>
                <w:bCs/>
                <w:sz w:val="24"/>
                <w:szCs w:val="24"/>
              </w:rPr>
              <w:t xml:space="preserve">kama učenika. </w:t>
            </w:r>
          </w:p>
          <w:p w14:paraId="29FAD70B" w14:textId="7777777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Učenici pri postizanju ishoda i ciljeva obrazovanja konstantno imaju podršku nastavnika. </w:t>
            </w:r>
          </w:p>
          <w:p w14:paraId="17189644" w14:textId="7777777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Međutim, većina učenika pokazuje motivisanost za učenje, povratna informacija na nivou odjeljenja je konstantno prisutna, pa se dobija kompletniji uvid u razvijenost učeničkih komunikacijskih vještina.</w:t>
            </w:r>
          </w:p>
          <w:p w14:paraId="25497D4E" w14:textId="3040CD2F"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Tokom časova koristi se kombinacija tradicionalnih nastavnih metoda</w:t>
            </w:r>
            <w:r w:rsidR="00C71874" w:rsidRPr="00C71874">
              <w:rPr>
                <w:rFonts w:asciiTheme="majorHAnsi" w:hAnsiTheme="majorHAnsi" w:cstheme="majorHAnsi"/>
                <w:bCs/>
                <w:sz w:val="24"/>
                <w:szCs w:val="24"/>
              </w:rPr>
              <w:t xml:space="preserve"> </w:t>
            </w:r>
            <w:r w:rsidRPr="00C71874">
              <w:rPr>
                <w:rFonts w:asciiTheme="majorHAnsi" w:hAnsiTheme="majorHAnsi" w:cstheme="majorHAnsi"/>
                <w:bCs/>
                <w:sz w:val="24"/>
                <w:szCs w:val="24"/>
              </w:rPr>
              <w:t>(metoda usmenog izlaganja,  metoda razgovora...), dok su najčešće zastupljeni individualni, rad u paru i frontalni oblik rada.</w:t>
            </w:r>
          </w:p>
          <w:p w14:paraId="0F58E192" w14:textId="410C5C6A"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Učenje je zasnovano na upotrebi raznovrsnih nastavnih sredstava i opreme</w:t>
            </w:r>
            <w:r w:rsidR="00C71874" w:rsidRPr="00C71874">
              <w:rPr>
                <w:rFonts w:asciiTheme="majorHAnsi" w:hAnsiTheme="majorHAnsi" w:cstheme="majorHAnsi"/>
                <w:bCs/>
                <w:sz w:val="24"/>
                <w:szCs w:val="24"/>
              </w:rPr>
              <w:t xml:space="preserve"> </w:t>
            </w:r>
            <w:r w:rsidRPr="00C71874">
              <w:rPr>
                <w:rFonts w:asciiTheme="majorHAnsi" w:hAnsiTheme="majorHAnsi" w:cstheme="majorHAnsi"/>
                <w:bCs/>
                <w:sz w:val="24"/>
                <w:szCs w:val="24"/>
              </w:rPr>
              <w:t xml:space="preserve">(računar, projektor, tabla i dr). </w:t>
            </w:r>
          </w:p>
          <w:p w14:paraId="5FD25569" w14:textId="7777777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Prilikom realizacije nastavnog procesa, učenici povezuju stečena znanja iz različitih modula i aktivnosti se usmjeravaju na razvoj ključnih kompetencija.</w:t>
            </w:r>
          </w:p>
          <w:p w14:paraId="23EE83D5" w14:textId="12A87ED0" w:rsidR="0048672F" w:rsidRPr="00C71874" w:rsidRDefault="0048672F" w:rsidP="00006B91">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Na osnovu obavljenog razgovora sa učenicima može se konstatovati da su isti zadovoljni angažovanjem nastavnika. Odnos učenik – nasta</w:t>
            </w:r>
            <w:r w:rsidR="00006B91">
              <w:rPr>
                <w:rFonts w:asciiTheme="majorHAnsi" w:hAnsiTheme="majorHAnsi" w:cstheme="majorHAnsi"/>
                <w:bCs/>
                <w:sz w:val="24"/>
                <w:szCs w:val="24"/>
              </w:rPr>
              <w:t>v</w:t>
            </w:r>
            <w:r w:rsidRPr="00C71874">
              <w:rPr>
                <w:rFonts w:asciiTheme="majorHAnsi" w:hAnsiTheme="majorHAnsi" w:cstheme="majorHAnsi"/>
                <w:bCs/>
                <w:sz w:val="24"/>
                <w:szCs w:val="24"/>
              </w:rPr>
              <w:t>nik je zasno</w:t>
            </w:r>
            <w:r w:rsidR="00006B91">
              <w:rPr>
                <w:rFonts w:asciiTheme="majorHAnsi" w:hAnsiTheme="majorHAnsi" w:cstheme="majorHAnsi"/>
                <w:bCs/>
                <w:sz w:val="24"/>
                <w:szCs w:val="24"/>
              </w:rPr>
              <w:t>van na međ</w:t>
            </w:r>
            <w:r w:rsidR="00C71874">
              <w:rPr>
                <w:rFonts w:asciiTheme="majorHAnsi" w:hAnsiTheme="majorHAnsi" w:cstheme="majorHAnsi"/>
                <w:bCs/>
                <w:sz w:val="24"/>
                <w:szCs w:val="24"/>
              </w:rPr>
              <w:t xml:space="preserve">usobnom poštovanju. </w:t>
            </w:r>
          </w:p>
        </w:tc>
      </w:tr>
      <w:tr w:rsidR="0048672F" w:rsidRPr="00F5246F" w14:paraId="7363462A" w14:textId="77777777" w:rsidTr="00E06C38">
        <w:trPr>
          <w:trHeight w:val="20"/>
        </w:trPr>
        <w:tc>
          <w:tcPr>
            <w:tcW w:w="445" w:type="pct"/>
            <w:tcBorders>
              <w:top w:val="nil"/>
              <w:bottom w:val="nil"/>
            </w:tcBorders>
            <w:shd w:val="clear" w:color="auto" w:fill="auto"/>
          </w:tcPr>
          <w:p w14:paraId="2500B6A7" w14:textId="77777777" w:rsidR="0048672F" w:rsidRPr="00F5246F" w:rsidRDefault="0048672F" w:rsidP="0048672F">
            <w:pPr>
              <w:spacing w:line="276" w:lineRule="auto"/>
              <w:rPr>
                <w:rFonts w:ascii="Bookman Old Style" w:hAnsi="Bookman Old Style" w:cs="Arial"/>
                <w:sz w:val="20"/>
                <w:szCs w:val="20"/>
              </w:rPr>
            </w:pPr>
          </w:p>
        </w:tc>
        <w:tc>
          <w:tcPr>
            <w:tcW w:w="4555" w:type="pct"/>
            <w:shd w:val="clear" w:color="auto" w:fill="auto"/>
          </w:tcPr>
          <w:p w14:paraId="276BF358" w14:textId="77777777" w:rsidR="0048672F" w:rsidRPr="00F5246F" w:rsidRDefault="0048672F" w:rsidP="0048672F">
            <w:pPr>
              <w:spacing w:line="276" w:lineRule="auto"/>
              <w:rPr>
                <w:rFonts w:ascii="Bookman Old Style" w:hAnsi="Bookman Old Style" w:cs="Arial"/>
                <w:sz w:val="20"/>
                <w:szCs w:val="20"/>
              </w:rPr>
            </w:pPr>
            <w:r w:rsidRPr="00C71874">
              <w:rPr>
                <w:rFonts w:ascii="Arial" w:hAnsi="Arial" w:cs="Arial"/>
                <w:b/>
                <w:i/>
                <w:sz w:val="20"/>
                <w:szCs w:val="20"/>
                <w:lang w:val="sr-Latn-RS"/>
              </w:rPr>
              <w:t>Preporuka:</w:t>
            </w:r>
          </w:p>
        </w:tc>
      </w:tr>
      <w:tr w:rsidR="0048672F" w:rsidRPr="00F5246F" w14:paraId="28880ADA" w14:textId="77777777" w:rsidTr="00E06C38">
        <w:trPr>
          <w:trHeight w:val="20"/>
        </w:trPr>
        <w:tc>
          <w:tcPr>
            <w:tcW w:w="445" w:type="pct"/>
            <w:tcBorders>
              <w:top w:val="nil"/>
            </w:tcBorders>
            <w:shd w:val="clear" w:color="auto" w:fill="auto"/>
          </w:tcPr>
          <w:p w14:paraId="4287B93C" w14:textId="77777777" w:rsidR="0048672F" w:rsidRPr="00F5246F" w:rsidRDefault="0048672F" w:rsidP="0048672F">
            <w:pPr>
              <w:spacing w:line="276" w:lineRule="auto"/>
              <w:rPr>
                <w:rFonts w:ascii="Bookman Old Style" w:hAnsi="Bookman Old Style" w:cs="Arial"/>
                <w:sz w:val="20"/>
                <w:szCs w:val="20"/>
              </w:rPr>
            </w:pPr>
          </w:p>
        </w:tc>
        <w:tc>
          <w:tcPr>
            <w:tcW w:w="4555" w:type="pct"/>
            <w:shd w:val="clear" w:color="auto" w:fill="auto"/>
          </w:tcPr>
          <w:p w14:paraId="6BDA15ED" w14:textId="0E4D266E" w:rsidR="0048672F" w:rsidRPr="00F5246F" w:rsidRDefault="0048672F" w:rsidP="00C71874">
            <w:pPr>
              <w:numPr>
                <w:ilvl w:val="0"/>
                <w:numId w:val="29"/>
              </w:numPr>
              <w:tabs>
                <w:tab w:val="left" w:pos="360"/>
                <w:tab w:val="left" w:pos="975"/>
              </w:tabs>
              <w:ind w:left="188" w:hanging="274"/>
              <w:jc w:val="both"/>
              <w:rPr>
                <w:rFonts w:ascii="Bookman Old Style" w:hAnsi="Bookman Old Style" w:cs="Arial"/>
                <w:sz w:val="20"/>
                <w:szCs w:val="20"/>
              </w:rPr>
            </w:pPr>
            <w:r w:rsidRPr="00C71874">
              <w:rPr>
                <w:rFonts w:asciiTheme="majorHAnsi" w:hAnsiTheme="majorHAnsi"/>
                <w:sz w:val="24"/>
                <w:szCs w:val="24"/>
                <w:lang w:val="sr-Latn-RS"/>
              </w:rPr>
              <w:t>U nastavnom procesu primjenivati dodatne metode aktivne nastave i oblike rada</w:t>
            </w:r>
            <w:r w:rsidR="00C71874" w:rsidRPr="00C71874">
              <w:rPr>
                <w:rFonts w:asciiTheme="majorHAnsi" w:hAnsiTheme="majorHAnsi"/>
                <w:sz w:val="24"/>
                <w:szCs w:val="24"/>
                <w:lang w:val="sr-Latn-RS"/>
              </w:rPr>
              <w:t>.</w:t>
            </w:r>
          </w:p>
        </w:tc>
      </w:tr>
      <w:tr w:rsidR="0048672F" w:rsidRPr="004709AF" w14:paraId="1A92644E" w14:textId="77777777" w:rsidTr="0048672F">
        <w:trPr>
          <w:cantSplit/>
          <w:trHeight w:val="1277"/>
        </w:trPr>
        <w:tc>
          <w:tcPr>
            <w:tcW w:w="445" w:type="pct"/>
            <w:tcBorders>
              <w:bottom w:val="nil"/>
            </w:tcBorders>
            <w:shd w:val="clear" w:color="auto" w:fill="FFFFFF" w:themeFill="background1"/>
          </w:tcPr>
          <w:p w14:paraId="06151A73" w14:textId="77777777" w:rsidR="0048672F" w:rsidRPr="00F5246F" w:rsidRDefault="0048672F" w:rsidP="0048672F">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1.3. </w:t>
            </w:r>
          </w:p>
        </w:tc>
        <w:tc>
          <w:tcPr>
            <w:tcW w:w="4555" w:type="pct"/>
            <w:shd w:val="clear" w:color="auto" w:fill="FFFFFF" w:themeFill="background1"/>
          </w:tcPr>
          <w:p w14:paraId="72A46BAA" w14:textId="6515A449"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Uvidom u odjeljenjske knjige zapaža se da su učenici ocijenjeni u skladu sa Uputstvom za popunjavanje odjeljen</w:t>
            </w:r>
            <w:r w:rsidR="00006B91">
              <w:rPr>
                <w:rFonts w:asciiTheme="majorHAnsi" w:hAnsiTheme="majorHAnsi" w:cstheme="majorHAnsi"/>
                <w:bCs/>
                <w:sz w:val="24"/>
                <w:szCs w:val="24"/>
              </w:rPr>
              <w:t>j</w:t>
            </w:r>
            <w:r w:rsidRPr="00C71874">
              <w:rPr>
                <w:rFonts w:asciiTheme="majorHAnsi" w:hAnsiTheme="majorHAnsi" w:cstheme="majorHAnsi"/>
                <w:bCs/>
                <w:sz w:val="24"/>
                <w:szCs w:val="24"/>
              </w:rPr>
              <w:t xml:space="preserve">ske knjige. </w:t>
            </w:r>
          </w:p>
          <w:p w14:paraId="28C35A50" w14:textId="0A4C839A"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Na stručnom aktivu se detaljno analiziraju postignuća učenika i kriterijumi ocjenjivanja su jasno usaglašeni</w:t>
            </w:r>
            <w:r w:rsidR="00006B91">
              <w:rPr>
                <w:rFonts w:asciiTheme="majorHAnsi" w:hAnsiTheme="majorHAnsi" w:cstheme="majorHAnsi"/>
                <w:bCs/>
                <w:sz w:val="24"/>
                <w:szCs w:val="24"/>
              </w:rPr>
              <w:t>,</w:t>
            </w:r>
            <w:r w:rsidRPr="00C71874">
              <w:rPr>
                <w:rFonts w:asciiTheme="majorHAnsi" w:hAnsiTheme="majorHAnsi" w:cstheme="majorHAnsi"/>
                <w:bCs/>
                <w:sz w:val="24"/>
                <w:szCs w:val="24"/>
              </w:rPr>
              <w:t xml:space="preserve"> odnosno definisani za teorijski i praktični oblik nastave na nivou programa.</w:t>
            </w:r>
          </w:p>
          <w:p w14:paraId="696C64C9" w14:textId="7777777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Nastavnici koriste različite tehnike ocjenjivanja i shodno izjavama učenika ocjenjivanje je javno, vrednuju se svi aspekti nastave, kao i zalaganje učenika na času.</w:t>
            </w:r>
          </w:p>
          <w:p w14:paraId="7E6355EC" w14:textId="77777777"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 xml:space="preserve">Nastavnici blagovremeno pružaju učenicima povratne informacije o postignućima. Nastavnici praktične nastave prate i vrednuju postignuća učenika. </w:t>
            </w:r>
          </w:p>
          <w:p w14:paraId="43E435F2" w14:textId="152836B0" w:rsidR="0048672F" w:rsidRPr="00C71874" w:rsidRDefault="0048672F" w:rsidP="00C71874">
            <w:pPr>
              <w:spacing w:before="120"/>
              <w:jc w:val="both"/>
              <w:rPr>
                <w:rFonts w:asciiTheme="majorHAnsi" w:hAnsiTheme="majorHAnsi" w:cstheme="majorHAnsi"/>
                <w:bCs/>
                <w:sz w:val="24"/>
                <w:szCs w:val="24"/>
              </w:rPr>
            </w:pPr>
            <w:r w:rsidRPr="00C71874">
              <w:rPr>
                <w:rFonts w:asciiTheme="majorHAnsi" w:hAnsiTheme="majorHAnsi" w:cstheme="majorHAnsi"/>
                <w:bCs/>
                <w:sz w:val="24"/>
                <w:szCs w:val="24"/>
              </w:rPr>
              <w:t>Učenici sa posebnim obrazovnim potreb</w:t>
            </w:r>
            <w:r w:rsidR="00C71874" w:rsidRPr="00C71874">
              <w:rPr>
                <w:rFonts w:asciiTheme="majorHAnsi" w:hAnsiTheme="majorHAnsi" w:cstheme="majorHAnsi"/>
                <w:bCs/>
                <w:sz w:val="24"/>
                <w:szCs w:val="24"/>
              </w:rPr>
              <w:t>ama se ocjenjuju u skladu sa IROP</w:t>
            </w:r>
            <w:r w:rsidRPr="00C71874">
              <w:rPr>
                <w:rFonts w:asciiTheme="majorHAnsi" w:hAnsiTheme="majorHAnsi" w:cstheme="majorHAnsi"/>
                <w:bCs/>
                <w:sz w:val="24"/>
                <w:szCs w:val="24"/>
              </w:rPr>
              <w:t xml:space="preserve"> – om. </w:t>
            </w:r>
          </w:p>
          <w:p w14:paraId="24F65E75" w14:textId="77777777" w:rsidR="0048672F" w:rsidRPr="004709AF" w:rsidRDefault="0048672F" w:rsidP="00C71874">
            <w:pPr>
              <w:spacing w:before="120"/>
              <w:jc w:val="both"/>
              <w:rPr>
                <w:rFonts w:ascii="Bookman Old Style" w:hAnsi="Bookman Old Style" w:cs="Arial"/>
                <w:sz w:val="20"/>
                <w:szCs w:val="20"/>
              </w:rPr>
            </w:pPr>
            <w:r w:rsidRPr="00C71874">
              <w:rPr>
                <w:rFonts w:asciiTheme="majorHAnsi" w:hAnsiTheme="majorHAnsi" w:cstheme="majorHAnsi"/>
                <w:bCs/>
                <w:sz w:val="24"/>
                <w:szCs w:val="24"/>
              </w:rPr>
              <w:t>Ustanova ima uspostavljenu saradnju sa poslodavcima u smislu realizacije praktične nastave kod poslodavca, ali ne i u procesu praćenja i ocjenjivanja učenika.</w:t>
            </w:r>
          </w:p>
        </w:tc>
      </w:tr>
      <w:tr w:rsidR="0048672F" w:rsidRPr="00F5246F" w14:paraId="23B3F3CA" w14:textId="77777777" w:rsidTr="00E06C38">
        <w:trPr>
          <w:trHeight w:val="20"/>
        </w:trPr>
        <w:tc>
          <w:tcPr>
            <w:tcW w:w="445" w:type="pct"/>
            <w:tcBorders>
              <w:top w:val="nil"/>
              <w:bottom w:val="nil"/>
            </w:tcBorders>
            <w:shd w:val="clear" w:color="auto" w:fill="auto"/>
          </w:tcPr>
          <w:p w14:paraId="7D1EC7D8" w14:textId="77777777" w:rsidR="0048672F" w:rsidRPr="00F5246F" w:rsidRDefault="0048672F" w:rsidP="0048672F">
            <w:pPr>
              <w:spacing w:line="276" w:lineRule="auto"/>
              <w:rPr>
                <w:rFonts w:ascii="Bookman Old Style" w:hAnsi="Bookman Old Style" w:cs="Arial"/>
                <w:sz w:val="20"/>
                <w:szCs w:val="20"/>
              </w:rPr>
            </w:pPr>
          </w:p>
        </w:tc>
        <w:tc>
          <w:tcPr>
            <w:tcW w:w="4555" w:type="pct"/>
            <w:shd w:val="clear" w:color="auto" w:fill="auto"/>
          </w:tcPr>
          <w:p w14:paraId="20E59C90" w14:textId="77777777" w:rsidR="0048672F" w:rsidRPr="00F5246F" w:rsidRDefault="0048672F" w:rsidP="0048672F">
            <w:pPr>
              <w:spacing w:line="276" w:lineRule="auto"/>
              <w:rPr>
                <w:rFonts w:ascii="Bookman Old Style" w:hAnsi="Bookman Old Style" w:cs="Arial"/>
                <w:sz w:val="20"/>
                <w:szCs w:val="20"/>
              </w:rPr>
            </w:pPr>
            <w:r w:rsidRPr="00C71874">
              <w:rPr>
                <w:rFonts w:ascii="Arial" w:hAnsi="Arial" w:cs="Arial"/>
                <w:b/>
                <w:i/>
                <w:sz w:val="20"/>
                <w:szCs w:val="20"/>
                <w:lang w:val="sr-Latn-RS"/>
              </w:rPr>
              <w:t>Preporuka:</w:t>
            </w:r>
          </w:p>
        </w:tc>
      </w:tr>
      <w:tr w:rsidR="0048672F" w:rsidRPr="00F5246F" w14:paraId="06A4CE8D" w14:textId="77777777" w:rsidTr="00E06C38">
        <w:trPr>
          <w:trHeight w:val="20"/>
        </w:trPr>
        <w:tc>
          <w:tcPr>
            <w:tcW w:w="445" w:type="pct"/>
            <w:tcBorders>
              <w:top w:val="nil"/>
            </w:tcBorders>
            <w:shd w:val="clear" w:color="auto" w:fill="auto"/>
          </w:tcPr>
          <w:p w14:paraId="499C5E0E" w14:textId="77777777" w:rsidR="0048672F" w:rsidRPr="00F5246F" w:rsidRDefault="0048672F" w:rsidP="0048672F">
            <w:pPr>
              <w:spacing w:line="276" w:lineRule="auto"/>
              <w:rPr>
                <w:rFonts w:ascii="Bookman Old Style" w:hAnsi="Bookman Old Style" w:cs="Arial"/>
                <w:sz w:val="20"/>
                <w:szCs w:val="20"/>
              </w:rPr>
            </w:pPr>
          </w:p>
        </w:tc>
        <w:tc>
          <w:tcPr>
            <w:tcW w:w="4555" w:type="pct"/>
            <w:shd w:val="clear" w:color="auto" w:fill="auto"/>
          </w:tcPr>
          <w:p w14:paraId="0ED1187B" w14:textId="16CC22C5" w:rsidR="0048672F" w:rsidRPr="00F5246F" w:rsidRDefault="0048672F" w:rsidP="00C71874">
            <w:pPr>
              <w:numPr>
                <w:ilvl w:val="0"/>
                <w:numId w:val="29"/>
              </w:numPr>
              <w:tabs>
                <w:tab w:val="left" w:pos="360"/>
                <w:tab w:val="left" w:pos="975"/>
              </w:tabs>
              <w:ind w:left="188" w:hanging="274"/>
              <w:jc w:val="both"/>
              <w:rPr>
                <w:rFonts w:ascii="Bookman Old Style" w:hAnsi="Bookman Old Style" w:cs="Arial"/>
                <w:sz w:val="20"/>
                <w:szCs w:val="20"/>
              </w:rPr>
            </w:pPr>
            <w:r w:rsidRPr="00C71874">
              <w:rPr>
                <w:rFonts w:asciiTheme="majorHAnsi" w:hAnsiTheme="majorHAnsi"/>
                <w:sz w:val="24"/>
                <w:szCs w:val="24"/>
                <w:lang w:val="sr-Latn-RS"/>
              </w:rPr>
              <w:t>Obezbijediti učešće poslodavaca u procesu praćenja i ocjenj</w:t>
            </w:r>
            <w:r w:rsidR="00006B91">
              <w:rPr>
                <w:rFonts w:asciiTheme="majorHAnsi" w:hAnsiTheme="majorHAnsi"/>
                <w:sz w:val="24"/>
                <w:szCs w:val="24"/>
                <w:lang w:val="sr-Latn-RS"/>
              </w:rPr>
              <w:t>ivanja učenika tokom realizacije</w:t>
            </w:r>
            <w:r w:rsidRPr="00C71874">
              <w:rPr>
                <w:rFonts w:asciiTheme="majorHAnsi" w:hAnsiTheme="majorHAnsi"/>
                <w:sz w:val="24"/>
                <w:szCs w:val="24"/>
                <w:lang w:val="sr-Latn-RS"/>
              </w:rPr>
              <w:t xml:space="preserve"> praktične nastave kod poslodavca</w:t>
            </w:r>
            <w:r w:rsidR="00C71874">
              <w:rPr>
                <w:rFonts w:asciiTheme="majorHAnsi" w:hAnsiTheme="majorHAnsi"/>
                <w:sz w:val="24"/>
                <w:szCs w:val="24"/>
                <w:lang w:val="sr-Latn-RS"/>
              </w:rPr>
              <w:t>.</w:t>
            </w:r>
            <w:r>
              <w:rPr>
                <w:rFonts w:ascii="Bookman Old Style" w:hAnsi="Bookman Old Style" w:cs="Arial"/>
                <w:sz w:val="20"/>
                <w:szCs w:val="20"/>
              </w:rPr>
              <w:t xml:space="preserve"> </w:t>
            </w:r>
          </w:p>
        </w:tc>
      </w:tr>
    </w:tbl>
    <w:p w14:paraId="6E2DB459" w14:textId="18A14CD5" w:rsidR="00F449AE" w:rsidRPr="00C71874" w:rsidRDefault="00F449AE"/>
    <w:p w14:paraId="3D045D20" w14:textId="77777777" w:rsidR="00C71874" w:rsidRDefault="00C71874">
      <w:pPr>
        <w:rPr>
          <w:rFonts w:asciiTheme="majorHAnsi" w:eastAsiaTheme="majorEastAsia" w:hAnsiTheme="majorHAnsi" w:cstheme="majorHAnsi"/>
          <w:b/>
          <w:color w:val="000000" w:themeColor="text1"/>
          <w:sz w:val="28"/>
          <w:szCs w:val="28"/>
          <w:lang w:val="sr-Latn-RS"/>
        </w:rPr>
      </w:pPr>
      <w:bookmarkStart w:id="14" w:name="_Toc161828882"/>
      <w:r>
        <w:rPr>
          <w:rFonts w:cstheme="majorHAnsi"/>
          <w:b/>
          <w:color w:val="000000" w:themeColor="text1"/>
          <w:sz w:val="28"/>
          <w:szCs w:val="28"/>
          <w:lang w:val="sr-Latn-RS"/>
        </w:rPr>
        <w:br w:type="page"/>
      </w:r>
    </w:p>
    <w:p w14:paraId="1AEF1803" w14:textId="732712AD" w:rsidR="00BD4446" w:rsidRDefault="00387446" w:rsidP="006C18E6">
      <w:pPr>
        <w:pStyle w:val="Heading1"/>
        <w:numPr>
          <w:ilvl w:val="0"/>
          <w:numId w:val="1"/>
        </w:numPr>
        <w:spacing w:before="0" w:after="240" w:line="240" w:lineRule="auto"/>
        <w:rPr>
          <w:rFonts w:cstheme="majorHAnsi"/>
          <w:b/>
          <w:color w:val="000000" w:themeColor="text1"/>
          <w:sz w:val="28"/>
          <w:szCs w:val="28"/>
          <w:lang w:val="sr-Latn-RS"/>
        </w:rPr>
      </w:pPr>
      <w:r w:rsidRPr="00953AA6">
        <w:rPr>
          <w:rFonts w:cstheme="majorHAnsi"/>
          <w:b/>
          <w:color w:val="000000" w:themeColor="text1"/>
          <w:sz w:val="28"/>
          <w:szCs w:val="28"/>
          <w:lang w:val="sr-Latn-RS"/>
        </w:rPr>
        <w:lastRenderedPageBreak/>
        <w:t>UPRAVLJANJE I RUKOVOĐENJE USTANOVOM</w:t>
      </w:r>
      <w:bookmarkEnd w:id="14"/>
    </w:p>
    <w:p w14:paraId="3E572F0D" w14:textId="7093F342" w:rsidR="007801B8" w:rsidRPr="00825015" w:rsidRDefault="007801B8" w:rsidP="00825015">
      <w:pPr>
        <w:spacing w:before="120" w:after="120" w:line="240" w:lineRule="auto"/>
        <w:rPr>
          <w:rFonts w:asciiTheme="majorHAnsi" w:hAnsiTheme="majorHAnsi" w:cstheme="majorHAnsi"/>
          <w:b/>
          <w:sz w:val="24"/>
          <w:szCs w:val="24"/>
        </w:rPr>
      </w:pPr>
      <w:r w:rsidRPr="00825015">
        <w:rPr>
          <w:rFonts w:asciiTheme="majorHAnsi" w:hAnsiTheme="majorHAnsi" w:cstheme="majorHAnsi"/>
          <w:b/>
          <w:sz w:val="24"/>
          <w:szCs w:val="24"/>
        </w:rPr>
        <w:t>Pro</w:t>
      </w:r>
      <w:r w:rsidR="004B06D2">
        <w:rPr>
          <w:rFonts w:asciiTheme="majorHAnsi" w:hAnsiTheme="majorHAnsi" w:cstheme="majorHAnsi"/>
          <w:b/>
          <w:sz w:val="24"/>
          <w:szCs w:val="24"/>
        </w:rPr>
        <w:t xml:space="preserve">svjetni nadzornik: </w:t>
      </w:r>
      <w:r w:rsidR="00CD67E9">
        <w:rPr>
          <w:rFonts w:asciiTheme="majorHAnsi" w:hAnsiTheme="majorHAnsi" w:cstheme="majorHAnsi"/>
          <w:b/>
          <w:sz w:val="24"/>
          <w:szCs w:val="24"/>
        </w:rPr>
        <w:t>Miliana Dabović</w:t>
      </w:r>
    </w:p>
    <w:p w14:paraId="4D1FCFFC" w14:textId="77777777" w:rsidR="00840869" w:rsidRPr="009B438C" w:rsidRDefault="00840869" w:rsidP="00840869">
      <w:pPr>
        <w:spacing w:after="0" w:line="240" w:lineRule="auto"/>
        <w:rPr>
          <w:rFonts w:ascii="Bookman Old Style" w:hAnsi="Bookman Old Style" w:cs="Arial"/>
          <w:sz w:val="20"/>
          <w:szCs w:val="20"/>
        </w:rPr>
      </w:pPr>
    </w:p>
    <w:bookmarkStart w:id="15" w:name="_MON_1684160855"/>
    <w:bookmarkEnd w:id="15"/>
    <w:p w14:paraId="49876803" w14:textId="08E9D0FA" w:rsidR="001D6FB6" w:rsidRPr="009B438C" w:rsidRDefault="00456FE1" w:rsidP="00840869">
      <w:pPr>
        <w:spacing w:after="0" w:line="276" w:lineRule="auto"/>
        <w:rPr>
          <w:rFonts w:ascii="Bookman Old Style" w:hAnsi="Bookman Old Style" w:cs="Arial"/>
        </w:rPr>
      </w:pPr>
      <w:r w:rsidRPr="009B438C">
        <w:rPr>
          <w:rFonts w:ascii="Bookman Old Style" w:hAnsi="Bookman Old Style" w:cs="Arial"/>
        </w:rPr>
        <w:object w:dxaOrig="14633" w:dyaOrig="3912" w14:anchorId="1C0FBE88">
          <v:shape id="_x0000_i1033" type="#_x0000_t75" style="width:461.25pt;height:125.25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3" DrawAspect="Content" ObjectID="_1794990287" r:id="rId29"/>
        </w:object>
      </w:r>
      <w:r w:rsidR="00ED69D5">
        <w:rPr>
          <w:rFonts w:ascii="Bookman Old Style" w:hAnsi="Bookman Old Style"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D6FB6" w:rsidRPr="00F449AE" w14:paraId="6EF80B4B" w14:textId="77777777" w:rsidTr="0062541F">
        <w:trPr>
          <w:cantSplit/>
          <w:trHeight w:val="20"/>
        </w:trPr>
        <w:tc>
          <w:tcPr>
            <w:tcW w:w="809" w:type="dxa"/>
            <w:shd w:val="clear" w:color="auto" w:fill="auto"/>
          </w:tcPr>
          <w:p w14:paraId="6AAE22F0"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R.br. </w:t>
            </w:r>
          </w:p>
        </w:tc>
        <w:tc>
          <w:tcPr>
            <w:tcW w:w="8263" w:type="dxa"/>
            <w:shd w:val="clear" w:color="auto" w:fill="auto"/>
          </w:tcPr>
          <w:p w14:paraId="357F47F3"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Obrazloženje</w:t>
            </w:r>
          </w:p>
        </w:tc>
      </w:tr>
      <w:tr w:rsidR="001D6FB6" w:rsidRPr="00F449AE" w14:paraId="65E93A69" w14:textId="77777777" w:rsidTr="0062541F">
        <w:trPr>
          <w:cantSplit/>
          <w:trHeight w:val="20"/>
        </w:trPr>
        <w:tc>
          <w:tcPr>
            <w:tcW w:w="809" w:type="dxa"/>
            <w:shd w:val="clear" w:color="auto" w:fill="auto"/>
          </w:tcPr>
          <w:p w14:paraId="3CD62A2B"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stand.</w:t>
            </w:r>
          </w:p>
        </w:tc>
        <w:tc>
          <w:tcPr>
            <w:tcW w:w="8263" w:type="dxa"/>
            <w:vMerge w:val="restart"/>
            <w:shd w:val="clear" w:color="auto" w:fill="auto"/>
          </w:tcPr>
          <w:p w14:paraId="08AC4AD5" w14:textId="2E2FA5D7" w:rsidR="004A53C4" w:rsidRPr="006E6D90" w:rsidRDefault="00006B91" w:rsidP="00F449AE">
            <w:pPr>
              <w:spacing w:before="120"/>
              <w:jc w:val="both"/>
              <w:rPr>
                <w:rFonts w:asciiTheme="majorHAnsi" w:hAnsiTheme="majorHAnsi" w:cstheme="majorHAnsi"/>
                <w:bCs/>
                <w:sz w:val="24"/>
                <w:szCs w:val="24"/>
              </w:rPr>
            </w:pPr>
            <w:r>
              <w:rPr>
                <w:rFonts w:asciiTheme="majorHAnsi" w:hAnsiTheme="majorHAnsi" w:cstheme="majorHAnsi"/>
                <w:bCs/>
                <w:sz w:val="24"/>
                <w:szCs w:val="24"/>
              </w:rPr>
              <w:t>Na z</w:t>
            </w:r>
            <w:r w:rsidR="001D6FB6" w:rsidRPr="006E6D90">
              <w:rPr>
                <w:rFonts w:asciiTheme="majorHAnsi" w:hAnsiTheme="majorHAnsi" w:cstheme="majorHAnsi"/>
                <w:bCs/>
                <w:sz w:val="24"/>
                <w:szCs w:val="24"/>
              </w:rPr>
              <w:t>ahtjev za dostavljanje osnovne školske dokumentacije direktor</w:t>
            </w:r>
            <w:r w:rsidR="003C125D">
              <w:rPr>
                <w:rFonts w:asciiTheme="majorHAnsi" w:hAnsiTheme="majorHAnsi" w:cstheme="majorHAnsi"/>
                <w:bCs/>
                <w:sz w:val="24"/>
                <w:szCs w:val="24"/>
              </w:rPr>
              <w:t>ica ustanove je dostavila</w:t>
            </w:r>
            <w:r w:rsidR="001D6FB6" w:rsidRPr="006E6D90">
              <w:rPr>
                <w:rFonts w:asciiTheme="majorHAnsi" w:hAnsiTheme="majorHAnsi" w:cstheme="majorHAnsi"/>
                <w:bCs/>
                <w:sz w:val="24"/>
                <w:szCs w:val="24"/>
              </w:rPr>
              <w:t xml:space="preserve"> Program razvoja </w:t>
            </w:r>
            <w:r>
              <w:rPr>
                <w:rFonts w:asciiTheme="majorHAnsi" w:hAnsiTheme="majorHAnsi" w:cstheme="majorHAnsi"/>
                <w:bCs/>
                <w:sz w:val="24"/>
                <w:szCs w:val="24"/>
              </w:rPr>
              <w:t xml:space="preserve">ustanove za period </w:t>
            </w:r>
            <w:r w:rsidR="003C125D">
              <w:rPr>
                <w:rFonts w:asciiTheme="majorHAnsi" w:hAnsiTheme="majorHAnsi" w:cstheme="majorHAnsi"/>
                <w:bCs/>
                <w:sz w:val="24"/>
                <w:szCs w:val="24"/>
              </w:rPr>
              <w:t>2023-2027.</w:t>
            </w:r>
            <w:r w:rsidR="00142F55" w:rsidRPr="006E6D90">
              <w:rPr>
                <w:rFonts w:asciiTheme="majorHAnsi" w:hAnsiTheme="majorHAnsi" w:cstheme="majorHAnsi"/>
                <w:bCs/>
                <w:sz w:val="24"/>
                <w:szCs w:val="24"/>
              </w:rPr>
              <w:t xml:space="preserve"> U Planu razvoja</w:t>
            </w:r>
            <w:r w:rsidR="003D2693" w:rsidRPr="006E6D90">
              <w:rPr>
                <w:rFonts w:asciiTheme="majorHAnsi" w:hAnsiTheme="majorHAnsi" w:cstheme="majorHAnsi"/>
                <w:bCs/>
                <w:sz w:val="24"/>
                <w:szCs w:val="24"/>
              </w:rPr>
              <w:t xml:space="preserve"> definisani su razvojni ciljevi Škole i </w:t>
            </w:r>
            <w:r w:rsidR="00A10AEF" w:rsidRPr="006E6D90">
              <w:rPr>
                <w:rFonts w:asciiTheme="majorHAnsi" w:hAnsiTheme="majorHAnsi" w:cstheme="majorHAnsi"/>
                <w:bCs/>
                <w:sz w:val="24"/>
                <w:szCs w:val="24"/>
              </w:rPr>
              <w:t xml:space="preserve">identifikovani </w:t>
            </w:r>
            <w:r w:rsidR="003D2693" w:rsidRPr="006E6D90">
              <w:rPr>
                <w:rFonts w:asciiTheme="majorHAnsi" w:hAnsiTheme="majorHAnsi" w:cstheme="majorHAnsi"/>
                <w:bCs/>
                <w:sz w:val="24"/>
                <w:szCs w:val="24"/>
              </w:rPr>
              <w:t>pri</w:t>
            </w:r>
            <w:r w:rsidR="001D6FB6" w:rsidRPr="006E6D90">
              <w:rPr>
                <w:rFonts w:asciiTheme="majorHAnsi" w:hAnsiTheme="majorHAnsi" w:cstheme="majorHAnsi"/>
                <w:bCs/>
                <w:sz w:val="24"/>
                <w:szCs w:val="24"/>
              </w:rPr>
              <w:t>o</w:t>
            </w:r>
            <w:r w:rsidR="003D2693" w:rsidRPr="006E6D90">
              <w:rPr>
                <w:rFonts w:asciiTheme="majorHAnsi" w:hAnsiTheme="majorHAnsi" w:cstheme="majorHAnsi"/>
                <w:bCs/>
                <w:sz w:val="24"/>
                <w:szCs w:val="24"/>
              </w:rPr>
              <w:t>r</w:t>
            </w:r>
            <w:r w:rsidR="001D6FB6" w:rsidRPr="006E6D90">
              <w:rPr>
                <w:rFonts w:asciiTheme="majorHAnsi" w:hAnsiTheme="majorHAnsi" w:cstheme="majorHAnsi"/>
                <w:bCs/>
                <w:sz w:val="24"/>
                <w:szCs w:val="24"/>
              </w:rPr>
              <w:t>iteni ciljevi i način unapređenja r</w:t>
            </w:r>
            <w:r w:rsidR="003D2693" w:rsidRPr="006E6D90">
              <w:rPr>
                <w:rFonts w:asciiTheme="majorHAnsi" w:hAnsiTheme="majorHAnsi" w:cstheme="majorHAnsi"/>
                <w:bCs/>
                <w:sz w:val="24"/>
                <w:szCs w:val="24"/>
              </w:rPr>
              <w:t>ada ustanove za period od četiri godine. Ciljevi su mjerljivi, realni vremenski određeni. Utvrđen je način njihovog praćenja. Pri</w:t>
            </w:r>
            <w:r w:rsidR="00140C63" w:rsidRPr="006E6D90">
              <w:rPr>
                <w:rFonts w:asciiTheme="majorHAnsi" w:hAnsiTheme="majorHAnsi" w:cstheme="majorHAnsi"/>
                <w:bCs/>
                <w:sz w:val="24"/>
                <w:szCs w:val="24"/>
              </w:rPr>
              <w:t>oritetni ciljevi razvoja identifikovani su na</w:t>
            </w:r>
            <w:r w:rsidR="003D2693" w:rsidRPr="006E6D90">
              <w:rPr>
                <w:rFonts w:asciiTheme="majorHAnsi" w:hAnsiTheme="majorHAnsi" w:cstheme="majorHAnsi"/>
                <w:bCs/>
                <w:sz w:val="24"/>
                <w:szCs w:val="24"/>
              </w:rPr>
              <w:t xml:space="preserve"> osnovu prioriteta za obrazovanje </w:t>
            </w:r>
            <w:r w:rsidR="004A53C4" w:rsidRPr="006E6D90">
              <w:rPr>
                <w:rFonts w:asciiTheme="majorHAnsi" w:hAnsiTheme="majorHAnsi" w:cstheme="majorHAnsi"/>
                <w:bCs/>
                <w:sz w:val="24"/>
                <w:szCs w:val="24"/>
              </w:rPr>
              <w:t>i</w:t>
            </w:r>
            <w:r w:rsidR="003D2693" w:rsidRPr="006E6D90">
              <w:rPr>
                <w:rFonts w:asciiTheme="majorHAnsi" w:hAnsiTheme="majorHAnsi" w:cstheme="majorHAnsi"/>
                <w:bCs/>
                <w:sz w:val="24"/>
                <w:szCs w:val="24"/>
              </w:rPr>
              <w:t xml:space="preserve"> obuku koji su definisani strateškim dokumentima Ministarstva prosvjete,</w:t>
            </w:r>
            <w:r>
              <w:rPr>
                <w:rFonts w:asciiTheme="majorHAnsi" w:hAnsiTheme="majorHAnsi" w:cstheme="majorHAnsi"/>
                <w:bCs/>
                <w:sz w:val="24"/>
                <w:szCs w:val="24"/>
              </w:rPr>
              <w:t xml:space="preserve"> nauke I inovacija</w:t>
            </w:r>
            <w:r w:rsidR="003D2693" w:rsidRPr="006E6D90">
              <w:rPr>
                <w:rFonts w:asciiTheme="majorHAnsi" w:hAnsiTheme="majorHAnsi" w:cstheme="majorHAnsi"/>
                <w:bCs/>
                <w:sz w:val="24"/>
                <w:szCs w:val="24"/>
              </w:rPr>
              <w:t xml:space="preserve"> uvažavanjem potreba lokalne zajednice, roditelja</w:t>
            </w:r>
            <w:r w:rsidR="00C83FC5" w:rsidRPr="006E6D90">
              <w:rPr>
                <w:rFonts w:asciiTheme="majorHAnsi" w:hAnsiTheme="majorHAnsi" w:cstheme="majorHAnsi"/>
                <w:bCs/>
                <w:sz w:val="24"/>
                <w:szCs w:val="24"/>
              </w:rPr>
              <w:t xml:space="preserve">, poslodavaca, kao </w:t>
            </w:r>
            <w:r w:rsidR="004A53C4" w:rsidRPr="006E6D90">
              <w:rPr>
                <w:rFonts w:asciiTheme="majorHAnsi" w:hAnsiTheme="majorHAnsi" w:cstheme="majorHAnsi"/>
                <w:bCs/>
                <w:sz w:val="24"/>
                <w:szCs w:val="24"/>
              </w:rPr>
              <w:t>i</w:t>
            </w:r>
            <w:r w:rsidR="00C83FC5" w:rsidRPr="006E6D90">
              <w:rPr>
                <w:rFonts w:asciiTheme="majorHAnsi" w:hAnsiTheme="majorHAnsi" w:cstheme="majorHAnsi"/>
                <w:bCs/>
                <w:sz w:val="24"/>
                <w:szCs w:val="24"/>
              </w:rPr>
              <w:t xml:space="preserve"> u kontekstu u kojem Škola radi, uključujući</w:t>
            </w:r>
            <w:r w:rsidR="00CB0671" w:rsidRPr="006E6D90">
              <w:rPr>
                <w:rFonts w:asciiTheme="majorHAnsi" w:hAnsiTheme="majorHAnsi" w:cstheme="majorHAnsi"/>
                <w:bCs/>
                <w:sz w:val="24"/>
                <w:szCs w:val="24"/>
              </w:rPr>
              <w:t xml:space="preserve"> izazove</w:t>
            </w:r>
            <w:r w:rsidR="004A53C4" w:rsidRPr="006E6D90">
              <w:rPr>
                <w:rFonts w:asciiTheme="majorHAnsi" w:hAnsiTheme="majorHAnsi" w:cstheme="majorHAnsi"/>
                <w:bCs/>
                <w:sz w:val="24"/>
                <w:szCs w:val="24"/>
              </w:rPr>
              <w:t xml:space="preserve"> i mogućnos</w:t>
            </w:r>
            <w:r w:rsidR="008E0344">
              <w:rPr>
                <w:rFonts w:asciiTheme="majorHAnsi" w:hAnsiTheme="majorHAnsi" w:cstheme="majorHAnsi"/>
                <w:bCs/>
                <w:sz w:val="24"/>
                <w:szCs w:val="24"/>
              </w:rPr>
              <w:t>ti upisa</w:t>
            </w:r>
            <w:r w:rsidR="004A53C4" w:rsidRPr="006E6D90">
              <w:rPr>
                <w:rFonts w:asciiTheme="majorHAnsi" w:hAnsiTheme="majorHAnsi" w:cstheme="majorHAnsi"/>
                <w:bCs/>
                <w:sz w:val="24"/>
                <w:szCs w:val="24"/>
              </w:rPr>
              <w:t xml:space="preserve">. Aktivnosti </w:t>
            </w:r>
            <w:r w:rsidR="00F4721A" w:rsidRPr="006E6D90">
              <w:rPr>
                <w:rFonts w:asciiTheme="majorHAnsi" w:hAnsiTheme="majorHAnsi" w:cstheme="majorHAnsi"/>
                <w:bCs/>
                <w:sz w:val="24"/>
                <w:szCs w:val="24"/>
              </w:rPr>
              <w:t>i</w:t>
            </w:r>
            <w:r w:rsidR="004A53C4" w:rsidRPr="006E6D90">
              <w:rPr>
                <w:rFonts w:asciiTheme="majorHAnsi" w:hAnsiTheme="majorHAnsi" w:cstheme="majorHAnsi"/>
                <w:bCs/>
                <w:sz w:val="24"/>
                <w:szCs w:val="24"/>
              </w:rPr>
              <w:t xml:space="preserve"> ciljevi planirani Godišnjim planom usklađeni su sa Planom razvoja škole </w:t>
            </w:r>
            <w:r w:rsidR="00F4721A" w:rsidRPr="006E6D90">
              <w:rPr>
                <w:rFonts w:asciiTheme="majorHAnsi" w:hAnsiTheme="majorHAnsi" w:cstheme="majorHAnsi"/>
                <w:bCs/>
                <w:sz w:val="24"/>
                <w:szCs w:val="24"/>
              </w:rPr>
              <w:t>i</w:t>
            </w:r>
            <w:r w:rsidR="004A53C4" w:rsidRPr="006E6D90">
              <w:rPr>
                <w:rFonts w:asciiTheme="majorHAnsi" w:hAnsiTheme="majorHAnsi" w:cstheme="majorHAnsi"/>
                <w:bCs/>
                <w:sz w:val="24"/>
                <w:szCs w:val="24"/>
              </w:rPr>
              <w:t xml:space="preserve"> Strategijom razvoja stručnog obrazovanja u Crnoj Gori.</w:t>
            </w:r>
            <w:r w:rsidR="00F97C40">
              <w:rPr>
                <w:rFonts w:asciiTheme="majorHAnsi" w:hAnsiTheme="majorHAnsi" w:cstheme="majorHAnsi"/>
                <w:bCs/>
                <w:sz w:val="24"/>
                <w:szCs w:val="24"/>
              </w:rPr>
              <w:t xml:space="preserve"> </w:t>
            </w:r>
          </w:p>
          <w:p w14:paraId="04368878" w14:textId="3444A720" w:rsidR="006075C7" w:rsidRPr="006E6D90" w:rsidRDefault="004A53C4" w:rsidP="00F449AE">
            <w:pPr>
              <w:spacing w:before="120"/>
              <w:jc w:val="both"/>
              <w:rPr>
                <w:rFonts w:asciiTheme="majorHAnsi" w:hAnsiTheme="majorHAnsi" w:cstheme="majorHAnsi"/>
                <w:bCs/>
                <w:sz w:val="24"/>
                <w:szCs w:val="24"/>
              </w:rPr>
            </w:pPr>
            <w:r w:rsidRPr="006E6D90">
              <w:rPr>
                <w:rFonts w:asciiTheme="majorHAnsi" w:hAnsiTheme="majorHAnsi" w:cstheme="majorHAnsi"/>
                <w:bCs/>
                <w:sz w:val="24"/>
                <w:szCs w:val="24"/>
              </w:rPr>
              <w:t xml:space="preserve">U Godišnjem planu i programu rada kroz potrebe </w:t>
            </w:r>
            <w:r w:rsidR="00F4721A" w:rsidRPr="006E6D90">
              <w:rPr>
                <w:rFonts w:asciiTheme="majorHAnsi" w:hAnsiTheme="majorHAnsi" w:cstheme="majorHAnsi"/>
                <w:bCs/>
                <w:sz w:val="24"/>
                <w:szCs w:val="24"/>
              </w:rPr>
              <w:t>i</w:t>
            </w:r>
            <w:r w:rsidRPr="006E6D90">
              <w:rPr>
                <w:rFonts w:asciiTheme="majorHAnsi" w:hAnsiTheme="majorHAnsi" w:cstheme="majorHAnsi"/>
                <w:bCs/>
                <w:sz w:val="24"/>
                <w:szCs w:val="24"/>
              </w:rPr>
              <w:t xml:space="preserve"> prioritete škole definisani su</w:t>
            </w:r>
            <w:r w:rsidR="006075C7" w:rsidRPr="006E6D90">
              <w:rPr>
                <w:rFonts w:asciiTheme="majorHAnsi" w:hAnsiTheme="majorHAnsi" w:cstheme="majorHAnsi"/>
                <w:bCs/>
                <w:sz w:val="24"/>
                <w:szCs w:val="24"/>
              </w:rPr>
              <w:t xml:space="preserve"> prioritetni ciljevi za tekuću školsku godinu. Ciljevi su razrađeni kroz organizaciju vaspitno-ob</w:t>
            </w:r>
            <w:r w:rsidR="00E86100">
              <w:rPr>
                <w:rFonts w:asciiTheme="majorHAnsi" w:hAnsiTheme="majorHAnsi" w:cstheme="majorHAnsi"/>
                <w:bCs/>
                <w:sz w:val="24"/>
                <w:szCs w:val="24"/>
              </w:rPr>
              <w:t>razovnog rada, planove direktorice</w:t>
            </w:r>
            <w:r w:rsidR="006075C7" w:rsidRPr="006E6D90">
              <w:rPr>
                <w:rFonts w:asciiTheme="majorHAnsi" w:hAnsiTheme="majorHAnsi" w:cstheme="majorHAnsi"/>
                <w:bCs/>
                <w:sz w:val="24"/>
                <w:szCs w:val="24"/>
              </w:rPr>
              <w:t>,</w:t>
            </w:r>
            <w:r w:rsidR="00A17BE5">
              <w:rPr>
                <w:rFonts w:asciiTheme="majorHAnsi" w:hAnsiTheme="majorHAnsi" w:cstheme="majorHAnsi"/>
                <w:bCs/>
                <w:sz w:val="24"/>
                <w:szCs w:val="24"/>
              </w:rPr>
              <w:t xml:space="preserve"> pomoćnik</w:t>
            </w:r>
            <w:r w:rsidR="00006B91">
              <w:rPr>
                <w:rFonts w:asciiTheme="majorHAnsi" w:hAnsiTheme="majorHAnsi" w:cstheme="majorHAnsi"/>
                <w:bCs/>
                <w:sz w:val="24"/>
                <w:szCs w:val="24"/>
              </w:rPr>
              <w:t>a</w:t>
            </w:r>
            <w:r w:rsidR="00E86100">
              <w:rPr>
                <w:rFonts w:asciiTheme="majorHAnsi" w:hAnsiTheme="majorHAnsi" w:cstheme="majorHAnsi"/>
                <w:bCs/>
                <w:sz w:val="24"/>
                <w:szCs w:val="24"/>
              </w:rPr>
              <w:t xml:space="preserve"> direktorice</w:t>
            </w:r>
            <w:r w:rsidR="00A17BE5">
              <w:rPr>
                <w:rFonts w:asciiTheme="majorHAnsi" w:hAnsiTheme="majorHAnsi" w:cstheme="majorHAnsi"/>
                <w:bCs/>
                <w:sz w:val="24"/>
                <w:szCs w:val="24"/>
              </w:rPr>
              <w:t>,</w:t>
            </w:r>
            <w:r w:rsidR="006075C7" w:rsidRPr="006E6D90">
              <w:rPr>
                <w:rFonts w:asciiTheme="majorHAnsi" w:hAnsiTheme="majorHAnsi" w:cstheme="majorHAnsi"/>
                <w:bCs/>
                <w:sz w:val="24"/>
                <w:szCs w:val="24"/>
              </w:rPr>
              <w:t xml:space="preserve"> timova u školi, stručne službe, saradnje škole sa lokalnom zajednicom i socijalnim partnerima.</w:t>
            </w:r>
          </w:p>
          <w:p w14:paraId="11A47B81" w14:textId="5E91556C" w:rsidR="001A260A" w:rsidRPr="006E6D90" w:rsidRDefault="001A260A" w:rsidP="00F449AE">
            <w:pPr>
              <w:spacing w:before="120"/>
              <w:jc w:val="both"/>
              <w:rPr>
                <w:rFonts w:asciiTheme="majorHAnsi" w:hAnsiTheme="majorHAnsi" w:cstheme="majorHAnsi"/>
                <w:bCs/>
                <w:sz w:val="24"/>
                <w:szCs w:val="24"/>
              </w:rPr>
            </w:pPr>
            <w:r w:rsidRPr="006E6D90">
              <w:rPr>
                <w:rFonts w:asciiTheme="majorHAnsi" w:hAnsiTheme="majorHAnsi" w:cstheme="majorHAnsi"/>
                <w:bCs/>
                <w:sz w:val="24"/>
                <w:szCs w:val="24"/>
              </w:rPr>
              <w:t xml:space="preserve">Godišnji plan </w:t>
            </w:r>
            <w:r w:rsidR="00FC254A" w:rsidRPr="006E6D90">
              <w:rPr>
                <w:rFonts w:asciiTheme="majorHAnsi" w:hAnsiTheme="majorHAnsi" w:cstheme="majorHAnsi"/>
                <w:bCs/>
                <w:sz w:val="24"/>
                <w:szCs w:val="24"/>
              </w:rPr>
              <w:t>i</w:t>
            </w:r>
            <w:r w:rsidRPr="006E6D90">
              <w:rPr>
                <w:rFonts w:asciiTheme="majorHAnsi" w:hAnsiTheme="majorHAnsi" w:cstheme="majorHAnsi"/>
                <w:bCs/>
                <w:sz w:val="24"/>
                <w:szCs w:val="24"/>
              </w:rPr>
              <w:t xml:space="preserve"> program rada pored elemenata propisanih zakonom sadrži planove rada </w:t>
            </w:r>
            <w:r w:rsidR="00E86100">
              <w:rPr>
                <w:rFonts w:asciiTheme="majorHAnsi" w:hAnsiTheme="majorHAnsi" w:cstheme="majorHAnsi"/>
                <w:bCs/>
                <w:sz w:val="24"/>
                <w:szCs w:val="24"/>
              </w:rPr>
              <w:t>stručnih orga</w:t>
            </w:r>
            <w:r w:rsidR="00006B91">
              <w:rPr>
                <w:rFonts w:asciiTheme="majorHAnsi" w:hAnsiTheme="majorHAnsi" w:cstheme="majorHAnsi"/>
                <w:bCs/>
                <w:sz w:val="24"/>
                <w:szCs w:val="24"/>
              </w:rPr>
              <w:t>na Škole, direktorice, pomoćnika</w:t>
            </w:r>
            <w:r w:rsidR="00E86100">
              <w:rPr>
                <w:rFonts w:asciiTheme="majorHAnsi" w:hAnsiTheme="majorHAnsi" w:cstheme="majorHAnsi"/>
                <w:bCs/>
                <w:sz w:val="24"/>
                <w:szCs w:val="24"/>
              </w:rPr>
              <w:t xml:space="preserve"> direktorice</w:t>
            </w:r>
            <w:r w:rsidRPr="006E6D90">
              <w:rPr>
                <w:rFonts w:asciiTheme="majorHAnsi" w:hAnsiTheme="majorHAnsi" w:cstheme="majorHAnsi"/>
                <w:bCs/>
                <w:sz w:val="24"/>
                <w:szCs w:val="24"/>
              </w:rPr>
              <w:t xml:space="preserve"> </w:t>
            </w:r>
            <w:r w:rsidR="00F4721A" w:rsidRPr="006E6D90">
              <w:rPr>
                <w:rFonts w:asciiTheme="majorHAnsi" w:hAnsiTheme="majorHAnsi" w:cstheme="majorHAnsi"/>
                <w:bCs/>
                <w:sz w:val="24"/>
                <w:szCs w:val="24"/>
              </w:rPr>
              <w:t>i</w:t>
            </w:r>
            <w:r w:rsidRPr="006E6D90">
              <w:rPr>
                <w:rFonts w:asciiTheme="majorHAnsi" w:hAnsiTheme="majorHAnsi" w:cstheme="majorHAnsi"/>
                <w:bCs/>
                <w:sz w:val="24"/>
                <w:szCs w:val="24"/>
              </w:rPr>
              <w:t xml:space="preserve"> stručnih saradnika </w:t>
            </w:r>
            <w:r w:rsidR="00517D01" w:rsidRPr="006E6D90">
              <w:rPr>
                <w:rFonts w:asciiTheme="majorHAnsi" w:hAnsiTheme="majorHAnsi" w:cstheme="majorHAnsi"/>
                <w:bCs/>
                <w:sz w:val="24"/>
                <w:szCs w:val="24"/>
              </w:rPr>
              <w:t>i</w:t>
            </w:r>
            <w:r w:rsidRPr="006E6D90">
              <w:rPr>
                <w:rFonts w:asciiTheme="majorHAnsi" w:hAnsiTheme="majorHAnsi" w:cstheme="majorHAnsi"/>
                <w:bCs/>
                <w:sz w:val="24"/>
                <w:szCs w:val="24"/>
              </w:rPr>
              <w:t xml:space="preserve"> timova formiranih u Školi. Godišnji plan </w:t>
            </w:r>
            <w:r w:rsidR="00FC254A" w:rsidRPr="006E6D90">
              <w:rPr>
                <w:rFonts w:asciiTheme="majorHAnsi" w:hAnsiTheme="majorHAnsi" w:cstheme="majorHAnsi"/>
                <w:bCs/>
                <w:sz w:val="24"/>
                <w:szCs w:val="24"/>
              </w:rPr>
              <w:t>i</w:t>
            </w:r>
            <w:r w:rsidRPr="006E6D90">
              <w:rPr>
                <w:rFonts w:asciiTheme="majorHAnsi" w:hAnsiTheme="majorHAnsi" w:cstheme="majorHAnsi"/>
                <w:bCs/>
                <w:sz w:val="24"/>
                <w:szCs w:val="24"/>
              </w:rPr>
              <w:t xml:space="preserve"> program rada sadrži plan slobodnih aktivnosti </w:t>
            </w:r>
            <w:r w:rsidR="00FC254A" w:rsidRPr="006E6D90">
              <w:rPr>
                <w:rFonts w:asciiTheme="majorHAnsi" w:hAnsiTheme="majorHAnsi" w:cstheme="majorHAnsi"/>
                <w:bCs/>
                <w:sz w:val="24"/>
                <w:szCs w:val="24"/>
              </w:rPr>
              <w:t>i</w:t>
            </w:r>
            <w:r w:rsidRPr="006E6D90">
              <w:rPr>
                <w:rFonts w:asciiTheme="majorHAnsi" w:hAnsiTheme="majorHAnsi" w:cstheme="majorHAnsi"/>
                <w:bCs/>
                <w:sz w:val="24"/>
                <w:szCs w:val="24"/>
              </w:rPr>
              <w:t xml:space="preserve"> vann</w:t>
            </w:r>
            <w:r w:rsidR="00632443" w:rsidRPr="006E6D90">
              <w:rPr>
                <w:rFonts w:asciiTheme="majorHAnsi" w:hAnsiTheme="majorHAnsi" w:cstheme="majorHAnsi"/>
                <w:bCs/>
                <w:sz w:val="24"/>
                <w:szCs w:val="24"/>
              </w:rPr>
              <w:t xml:space="preserve">astavnih aktivnosti koji je sačinjen na osnovu postojećih resursa. </w:t>
            </w:r>
            <w:r w:rsidR="00F4721A" w:rsidRPr="006E6D90">
              <w:rPr>
                <w:rFonts w:asciiTheme="majorHAnsi" w:hAnsiTheme="majorHAnsi" w:cstheme="majorHAnsi"/>
                <w:bCs/>
                <w:sz w:val="24"/>
                <w:szCs w:val="24"/>
              </w:rPr>
              <w:t xml:space="preserve">U Godišnjem planu navedeni su planovi i odgovornosti za prevenciju </w:t>
            </w:r>
            <w:r w:rsidR="00A17BE5">
              <w:rPr>
                <w:rFonts w:asciiTheme="majorHAnsi" w:hAnsiTheme="majorHAnsi" w:cstheme="majorHAnsi"/>
                <w:bCs/>
                <w:sz w:val="24"/>
                <w:szCs w:val="24"/>
              </w:rPr>
              <w:t>i zaštitu</w:t>
            </w:r>
            <w:r w:rsidR="00632443" w:rsidRPr="006E6D90">
              <w:rPr>
                <w:rFonts w:asciiTheme="majorHAnsi" w:hAnsiTheme="majorHAnsi" w:cstheme="majorHAnsi"/>
                <w:bCs/>
                <w:sz w:val="24"/>
                <w:szCs w:val="24"/>
              </w:rPr>
              <w:t xml:space="preserve"> </w:t>
            </w:r>
            <w:r w:rsidR="00F4721A" w:rsidRPr="006E6D90">
              <w:rPr>
                <w:rFonts w:asciiTheme="majorHAnsi" w:hAnsiTheme="majorHAnsi" w:cstheme="majorHAnsi"/>
                <w:bCs/>
                <w:sz w:val="24"/>
                <w:szCs w:val="24"/>
              </w:rPr>
              <w:t xml:space="preserve">učenika od </w:t>
            </w:r>
            <w:r w:rsidR="00A17BE5">
              <w:rPr>
                <w:rFonts w:asciiTheme="majorHAnsi" w:hAnsiTheme="majorHAnsi" w:cstheme="majorHAnsi"/>
                <w:bCs/>
                <w:sz w:val="24"/>
                <w:szCs w:val="24"/>
              </w:rPr>
              <w:t>vršnjačkog nasilja</w:t>
            </w:r>
            <w:r w:rsidR="00F4721A" w:rsidRPr="006E6D90">
              <w:rPr>
                <w:rFonts w:asciiTheme="majorHAnsi" w:hAnsiTheme="majorHAnsi" w:cstheme="majorHAnsi"/>
                <w:bCs/>
                <w:sz w:val="24"/>
                <w:szCs w:val="24"/>
              </w:rPr>
              <w:t xml:space="preserve">. Godišnjim planom rada se predviđa saradnja sa roditeljima </w:t>
            </w:r>
            <w:r w:rsidR="00517D01" w:rsidRPr="006E6D90">
              <w:rPr>
                <w:rFonts w:asciiTheme="majorHAnsi" w:hAnsiTheme="majorHAnsi" w:cstheme="majorHAnsi"/>
                <w:bCs/>
                <w:sz w:val="24"/>
                <w:szCs w:val="24"/>
              </w:rPr>
              <w:t>i</w:t>
            </w:r>
            <w:r w:rsidR="00F4721A" w:rsidRPr="006E6D90">
              <w:rPr>
                <w:rFonts w:asciiTheme="majorHAnsi" w:hAnsiTheme="majorHAnsi" w:cstheme="majorHAnsi"/>
                <w:bCs/>
                <w:sz w:val="24"/>
                <w:szCs w:val="24"/>
              </w:rPr>
              <w:t xml:space="preserve"> lokalnom zajednicom. U izradi Godišnjeg plana </w:t>
            </w:r>
            <w:r w:rsidR="00517D01" w:rsidRPr="006E6D90">
              <w:rPr>
                <w:rFonts w:asciiTheme="majorHAnsi" w:hAnsiTheme="majorHAnsi" w:cstheme="majorHAnsi"/>
                <w:bCs/>
                <w:sz w:val="24"/>
                <w:szCs w:val="24"/>
              </w:rPr>
              <w:t>i</w:t>
            </w:r>
            <w:r w:rsidR="00F4721A" w:rsidRPr="006E6D90">
              <w:rPr>
                <w:rFonts w:asciiTheme="majorHAnsi" w:hAnsiTheme="majorHAnsi" w:cstheme="majorHAnsi"/>
                <w:bCs/>
                <w:sz w:val="24"/>
                <w:szCs w:val="24"/>
              </w:rPr>
              <w:t xml:space="preserve"> programa rada učestvuju </w:t>
            </w:r>
            <w:r w:rsidR="002146B3" w:rsidRPr="006E6D90">
              <w:rPr>
                <w:rFonts w:asciiTheme="majorHAnsi" w:hAnsiTheme="majorHAnsi" w:cstheme="majorHAnsi"/>
                <w:bCs/>
                <w:sz w:val="24"/>
                <w:szCs w:val="24"/>
              </w:rPr>
              <w:t>direk</w:t>
            </w:r>
            <w:r w:rsidR="00F4721A" w:rsidRPr="006E6D90">
              <w:rPr>
                <w:rFonts w:asciiTheme="majorHAnsi" w:hAnsiTheme="majorHAnsi" w:cstheme="majorHAnsi"/>
                <w:bCs/>
                <w:sz w:val="24"/>
                <w:szCs w:val="24"/>
              </w:rPr>
              <w:t>tor</w:t>
            </w:r>
            <w:r w:rsidR="00E86100">
              <w:rPr>
                <w:rFonts w:asciiTheme="majorHAnsi" w:hAnsiTheme="majorHAnsi" w:cstheme="majorHAnsi"/>
                <w:bCs/>
                <w:sz w:val="24"/>
                <w:szCs w:val="24"/>
              </w:rPr>
              <w:t>ica</w:t>
            </w:r>
            <w:r w:rsidR="00F4721A" w:rsidRPr="006E6D90">
              <w:rPr>
                <w:rFonts w:asciiTheme="majorHAnsi" w:hAnsiTheme="majorHAnsi" w:cstheme="majorHAnsi"/>
                <w:bCs/>
                <w:sz w:val="24"/>
                <w:szCs w:val="24"/>
              </w:rPr>
              <w:t>,</w:t>
            </w:r>
            <w:r w:rsidR="00A17BE5">
              <w:rPr>
                <w:rFonts w:asciiTheme="majorHAnsi" w:hAnsiTheme="majorHAnsi" w:cstheme="majorHAnsi"/>
                <w:bCs/>
                <w:sz w:val="24"/>
                <w:szCs w:val="24"/>
              </w:rPr>
              <w:t xml:space="preserve"> pomoćnici direktorice,</w:t>
            </w:r>
            <w:r w:rsidR="00F4721A" w:rsidRPr="006E6D90">
              <w:rPr>
                <w:rFonts w:asciiTheme="majorHAnsi" w:hAnsiTheme="majorHAnsi" w:cstheme="majorHAnsi"/>
                <w:bCs/>
                <w:sz w:val="24"/>
                <w:szCs w:val="24"/>
              </w:rPr>
              <w:t xml:space="preserve"> stručni organi </w:t>
            </w:r>
            <w:r w:rsidR="00517D01" w:rsidRPr="006E6D90">
              <w:rPr>
                <w:rFonts w:asciiTheme="majorHAnsi" w:hAnsiTheme="majorHAnsi" w:cstheme="majorHAnsi"/>
                <w:bCs/>
                <w:sz w:val="24"/>
                <w:szCs w:val="24"/>
              </w:rPr>
              <w:t>i</w:t>
            </w:r>
            <w:r w:rsidR="00F4721A" w:rsidRPr="006E6D90">
              <w:rPr>
                <w:rFonts w:asciiTheme="majorHAnsi" w:hAnsiTheme="majorHAnsi" w:cstheme="majorHAnsi"/>
                <w:bCs/>
                <w:sz w:val="24"/>
                <w:szCs w:val="24"/>
              </w:rPr>
              <w:t xml:space="preserve"> timovi Škole.</w:t>
            </w:r>
          </w:p>
          <w:p w14:paraId="387E5868" w14:textId="3CC2D612" w:rsidR="003D2693" w:rsidRPr="006E6D90" w:rsidRDefault="00F4721A" w:rsidP="00F449AE">
            <w:pPr>
              <w:spacing w:before="120"/>
              <w:jc w:val="both"/>
              <w:rPr>
                <w:rFonts w:asciiTheme="majorHAnsi" w:hAnsiTheme="majorHAnsi" w:cstheme="majorHAnsi"/>
                <w:bCs/>
                <w:sz w:val="24"/>
                <w:szCs w:val="24"/>
              </w:rPr>
            </w:pPr>
            <w:r w:rsidRPr="006E6D90">
              <w:rPr>
                <w:rFonts w:asciiTheme="majorHAnsi" w:hAnsiTheme="majorHAnsi" w:cstheme="majorHAnsi"/>
                <w:bCs/>
                <w:sz w:val="24"/>
                <w:szCs w:val="24"/>
              </w:rPr>
              <w:t xml:space="preserve">Urađen je Izvještaj o realizaciji Godišnjeg plana </w:t>
            </w:r>
            <w:r w:rsidR="00517D01" w:rsidRPr="006E6D90">
              <w:rPr>
                <w:rFonts w:asciiTheme="majorHAnsi" w:hAnsiTheme="majorHAnsi" w:cstheme="majorHAnsi"/>
                <w:bCs/>
                <w:sz w:val="24"/>
                <w:szCs w:val="24"/>
              </w:rPr>
              <w:t>i</w:t>
            </w:r>
            <w:r w:rsidRPr="006E6D90">
              <w:rPr>
                <w:rFonts w:asciiTheme="majorHAnsi" w:hAnsiTheme="majorHAnsi" w:cstheme="majorHAnsi"/>
                <w:bCs/>
                <w:sz w:val="24"/>
                <w:szCs w:val="24"/>
              </w:rPr>
              <w:t xml:space="preserve"> programa rada za prethodnu školsku godinu, gdje je navedeno šta je sve realizovano od aktivnosti planiranih Godišnjim planom.</w:t>
            </w:r>
            <w:r w:rsidR="00517D01" w:rsidRPr="006E6D90">
              <w:rPr>
                <w:rFonts w:asciiTheme="majorHAnsi" w:hAnsiTheme="majorHAnsi" w:cstheme="majorHAnsi"/>
                <w:bCs/>
                <w:sz w:val="24"/>
                <w:szCs w:val="24"/>
              </w:rPr>
              <w:t xml:space="preserve"> U prilogu </w:t>
            </w:r>
            <w:r w:rsidR="002146B3" w:rsidRPr="006E6D90">
              <w:rPr>
                <w:rFonts w:asciiTheme="majorHAnsi" w:hAnsiTheme="majorHAnsi" w:cstheme="majorHAnsi"/>
                <w:bCs/>
                <w:sz w:val="24"/>
                <w:szCs w:val="24"/>
              </w:rPr>
              <w:t xml:space="preserve">dati </w:t>
            </w:r>
            <w:r w:rsidR="003C125D">
              <w:rPr>
                <w:rFonts w:asciiTheme="majorHAnsi" w:hAnsiTheme="majorHAnsi" w:cstheme="majorHAnsi"/>
                <w:bCs/>
                <w:sz w:val="24"/>
                <w:szCs w:val="24"/>
              </w:rPr>
              <w:t>su izvještaji o radu direktorice</w:t>
            </w:r>
            <w:r w:rsidR="00A17BE5">
              <w:rPr>
                <w:rFonts w:asciiTheme="majorHAnsi" w:hAnsiTheme="majorHAnsi" w:cstheme="majorHAnsi"/>
                <w:bCs/>
                <w:sz w:val="24"/>
                <w:szCs w:val="24"/>
              </w:rPr>
              <w:t>, pomo</w:t>
            </w:r>
            <w:r w:rsidR="003C125D">
              <w:rPr>
                <w:rFonts w:asciiTheme="majorHAnsi" w:hAnsiTheme="majorHAnsi" w:cstheme="majorHAnsi"/>
                <w:bCs/>
                <w:sz w:val="24"/>
                <w:szCs w:val="24"/>
              </w:rPr>
              <w:t>ćnik</w:t>
            </w:r>
            <w:r w:rsidR="00006B91">
              <w:rPr>
                <w:rFonts w:asciiTheme="majorHAnsi" w:hAnsiTheme="majorHAnsi" w:cstheme="majorHAnsi"/>
                <w:bCs/>
                <w:sz w:val="24"/>
                <w:szCs w:val="24"/>
              </w:rPr>
              <w:t>a</w:t>
            </w:r>
            <w:r w:rsidR="003C125D">
              <w:rPr>
                <w:rFonts w:asciiTheme="majorHAnsi" w:hAnsiTheme="majorHAnsi" w:cstheme="majorHAnsi"/>
                <w:bCs/>
                <w:sz w:val="24"/>
                <w:szCs w:val="24"/>
              </w:rPr>
              <w:t xml:space="preserve"> direktorice</w:t>
            </w:r>
            <w:r w:rsidR="00817823" w:rsidRPr="006E6D90">
              <w:rPr>
                <w:rFonts w:asciiTheme="majorHAnsi" w:hAnsiTheme="majorHAnsi" w:cstheme="majorHAnsi"/>
                <w:bCs/>
                <w:sz w:val="24"/>
                <w:szCs w:val="24"/>
              </w:rPr>
              <w:t xml:space="preserve"> </w:t>
            </w:r>
            <w:r w:rsidR="006E6D90" w:rsidRPr="006E6D90">
              <w:rPr>
                <w:rFonts w:asciiTheme="majorHAnsi" w:hAnsiTheme="majorHAnsi" w:cstheme="majorHAnsi"/>
                <w:bCs/>
                <w:sz w:val="24"/>
                <w:szCs w:val="24"/>
              </w:rPr>
              <w:t>i</w:t>
            </w:r>
            <w:r w:rsidR="00817823" w:rsidRPr="006E6D90">
              <w:rPr>
                <w:rFonts w:asciiTheme="majorHAnsi" w:hAnsiTheme="majorHAnsi" w:cstheme="majorHAnsi"/>
                <w:bCs/>
                <w:sz w:val="24"/>
                <w:szCs w:val="24"/>
              </w:rPr>
              <w:t xml:space="preserve"> </w:t>
            </w:r>
            <w:r w:rsidR="002146B3" w:rsidRPr="006E6D90">
              <w:rPr>
                <w:rFonts w:asciiTheme="majorHAnsi" w:hAnsiTheme="majorHAnsi" w:cstheme="majorHAnsi"/>
                <w:bCs/>
                <w:sz w:val="24"/>
                <w:szCs w:val="24"/>
              </w:rPr>
              <w:t>stručnih saradnika</w:t>
            </w:r>
            <w:r w:rsidR="00DD1A7E">
              <w:rPr>
                <w:rFonts w:asciiTheme="majorHAnsi" w:hAnsiTheme="majorHAnsi" w:cstheme="majorHAnsi"/>
                <w:bCs/>
                <w:sz w:val="24"/>
                <w:szCs w:val="24"/>
              </w:rPr>
              <w:t>.</w:t>
            </w:r>
          </w:p>
          <w:p w14:paraId="025DDCB8" w14:textId="2F629FED" w:rsidR="001D6FB6" w:rsidRPr="006E6D90" w:rsidRDefault="00A17BE5" w:rsidP="00840D7C">
            <w:pPr>
              <w:spacing w:before="120"/>
              <w:jc w:val="both"/>
              <w:rPr>
                <w:rFonts w:asciiTheme="majorHAnsi" w:hAnsiTheme="majorHAnsi" w:cstheme="majorHAnsi"/>
                <w:bCs/>
                <w:sz w:val="24"/>
                <w:szCs w:val="24"/>
              </w:rPr>
            </w:pPr>
            <w:r w:rsidRPr="00A17BE5">
              <w:rPr>
                <w:rFonts w:asciiTheme="majorHAnsi" w:hAnsiTheme="majorHAnsi" w:cstheme="majorHAnsi"/>
                <w:bCs/>
                <w:sz w:val="24"/>
                <w:szCs w:val="24"/>
              </w:rPr>
              <w:t xml:space="preserve">Izvještaj o realizaciji Godišnjeg plana rada za prethodnu školsku godinu sadrži preporuke i mjere za unapređivanje rada </w:t>
            </w:r>
            <w:r w:rsidR="001D6FB6" w:rsidRPr="00A17BE5">
              <w:rPr>
                <w:rFonts w:asciiTheme="majorHAnsi" w:hAnsiTheme="majorHAnsi" w:cstheme="majorHAnsi"/>
                <w:bCs/>
                <w:sz w:val="24"/>
                <w:szCs w:val="24"/>
              </w:rPr>
              <w:t>za naredni period</w:t>
            </w:r>
            <w:r w:rsidR="001D6FB6" w:rsidRPr="008E0344">
              <w:rPr>
                <w:rFonts w:asciiTheme="majorHAnsi" w:hAnsiTheme="majorHAnsi" w:cstheme="majorHAnsi"/>
                <w:bCs/>
                <w:color w:val="FF0000"/>
                <w:sz w:val="24"/>
                <w:szCs w:val="24"/>
              </w:rPr>
              <w:t xml:space="preserve">. </w:t>
            </w:r>
          </w:p>
        </w:tc>
      </w:tr>
      <w:tr w:rsidR="001D6FB6" w:rsidRPr="00F449AE" w14:paraId="3C459566" w14:textId="77777777" w:rsidTr="0062541F">
        <w:trPr>
          <w:trHeight w:val="20"/>
        </w:trPr>
        <w:tc>
          <w:tcPr>
            <w:tcW w:w="809" w:type="dxa"/>
            <w:shd w:val="clear" w:color="auto" w:fill="auto"/>
          </w:tcPr>
          <w:p w14:paraId="3F72B77F" w14:textId="77777777" w:rsidR="001D6FB6" w:rsidRPr="00F449AE" w:rsidRDefault="001D6FB6" w:rsidP="00F449AE">
            <w:pPr>
              <w:spacing w:before="120"/>
              <w:jc w:val="both"/>
              <w:rPr>
                <w:rFonts w:asciiTheme="majorHAnsi" w:hAnsiTheme="majorHAnsi" w:cstheme="majorHAnsi"/>
                <w:sz w:val="24"/>
                <w:szCs w:val="24"/>
              </w:rPr>
            </w:pPr>
            <w:r w:rsidRPr="00F449AE">
              <w:rPr>
                <w:rFonts w:asciiTheme="majorHAnsi" w:hAnsiTheme="majorHAnsi" w:cstheme="majorHAnsi"/>
                <w:bCs/>
                <w:sz w:val="24"/>
                <w:szCs w:val="24"/>
              </w:rPr>
              <w:t xml:space="preserve">2.1. </w:t>
            </w:r>
          </w:p>
        </w:tc>
        <w:tc>
          <w:tcPr>
            <w:tcW w:w="8263" w:type="dxa"/>
            <w:vMerge/>
            <w:shd w:val="clear" w:color="auto" w:fill="auto"/>
          </w:tcPr>
          <w:p w14:paraId="2EF65C74" w14:textId="77777777" w:rsidR="001D6FB6" w:rsidRPr="006E6D90" w:rsidRDefault="001D6FB6" w:rsidP="00F449AE">
            <w:pPr>
              <w:spacing w:before="120"/>
              <w:rPr>
                <w:rFonts w:asciiTheme="majorHAnsi" w:hAnsiTheme="majorHAnsi" w:cstheme="majorHAnsi"/>
                <w:sz w:val="24"/>
                <w:szCs w:val="24"/>
              </w:rPr>
            </w:pPr>
          </w:p>
        </w:tc>
      </w:tr>
      <w:tr w:rsidR="00F449AE" w:rsidRPr="00F449AE" w14:paraId="7D1541E1" w14:textId="77777777" w:rsidTr="0062541F">
        <w:trPr>
          <w:trHeight w:val="20"/>
        </w:trPr>
        <w:tc>
          <w:tcPr>
            <w:tcW w:w="809" w:type="dxa"/>
            <w:shd w:val="clear" w:color="auto" w:fill="auto"/>
          </w:tcPr>
          <w:p w14:paraId="1127DA48" w14:textId="6F773803" w:rsidR="00F449AE" w:rsidRPr="00F449AE" w:rsidRDefault="00F449AE" w:rsidP="00F449AE">
            <w:pPr>
              <w:spacing w:before="120"/>
              <w:rPr>
                <w:rFonts w:asciiTheme="majorHAnsi" w:hAnsiTheme="majorHAnsi" w:cstheme="majorHAnsi"/>
                <w:sz w:val="24"/>
                <w:szCs w:val="24"/>
              </w:rPr>
            </w:pPr>
            <w:r w:rsidRPr="00F449AE">
              <w:rPr>
                <w:rFonts w:asciiTheme="majorHAnsi" w:hAnsiTheme="majorHAnsi" w:cstheme="majorHAnsi"/>
                <w:bCs/>
                <w:sz w:val="24"/>
                <w:szCs w:val="24"/>
              </w:rPr>
              <w:t>2.2.</w:t>
            </w:r>
          </w:p>
        </w:tc>
        <w:tc>
          <w:tcPr>
            <w:tcW w:w="8263" w:type="dxa"/>
            <w:shd w:val="clear" w:color="auto" w:fill="auto"/>
          </w:tcPr>
          <w:p w14:paraId="3410D6CE" w14:textId="36AE106C" w:rsidR="00F449AE" w:rsidRPr="00A10AEF" w:rsidRDefault="009C7923" w:rsidP="00F449AE">
            <w:pPr>
              <w:spacing w:before="120"/>
              <w:jc w:val="both"/>
              <w:rPr>
                <w:rFonts w:asciiTheme="majorHAnsi" w:hAnsiTheme="majorHAnsi" w:cstheme="majorHAnsi"/>
                <w:bCs/>
                <w:sz w:val="24"/>
                <w:szCs w:val="24"/>
              </w:rPr>
            </w:pPr>
            <w:r w:rsidRPr="00A10AEF">
              <w:rPr>
                <w:rFonts w:asciiTheme="majorHAnsi" w:hAnsiTheme="majorHAnsi" w:cstheme="majorHAnsi"/>
                <w:bCs/>
                <w:sz w:val="24"/>
                <w:szCs w:val="24"/>
              </w:rPr>
              <w:t xml:space="preserve">U Školi je </w:t>
            </w:r>
            <w:r w:rsidR="00F449AE" w:rsidRPr="00A10AEF">
              <w:rPr>
                <w:rFonts w:asciiTheme="majorHAnsi" w:hAnsiTheme="majorHAnsi" w:cstheme="majorHAnsi"/>
                <w:bCs/>
                <w:sz w:val="24"/>
                <w:szCs w:val="24"/>
              </w:rPr>
              <w:t>us</w:t>
            </w:r>
            <w:r w:rsidR="00006B91">
              <w:rPr>
                <w:rFonts w:asciiTheme="majorHAnsi" w:hAnsiTheme="majorHAnsi" w:cstheme="majorHAnsi"/>
                <w:bCs/>
                <w:sz w:val="24"/>
                <w:szCs w:val="24"/>
              </w:rPr>
              <w:t>postavljena organizacija rada na osnovu</w:t>
            </w:r>
            <w:r w:rsidRPr="00A10AEF">
              <w:rPr>
                <w:rFonts w:asciiTheme="majorHAnsi" w:hAnsiTheme="majorHAnsi" w:cstheme="majorHAnsi"/>
                <w:bCs/>
                <w:sz w:val="24"/>
                <w:szCs w:val="24"/>
              </w:rPr>
              <w:t xml:space="preserve"> </w:t>
            </w:r>
            <w:r w:rsidR="00F449AE" w:rsidRPr="00A10AEF">
              <w:rPr>
                <w:rFonts w:asciiTheme="majorHAnsi" w:hAnsiTheme="majorHAnsi" w:cstheme="majorHAnsi"/>
                <w:bCs/>
                <w:sz w:val="24"/>
                <w:szCs w:val="24"/>
              </w:rPr>
              <w:t>dokumenta kojima su definisane uloge i odgovornosti zaposlenih. Uprava Škole je pravovremeno uradila raspor</w:t>
            </w:r>
            <w:r w:rsidR="008E0344">
              <w:rPr>
                <w:rFonts w:asciiTheme="majorHAnsi" w:hAnsiTheme="majorHAnsi" w:cstheme="majorHAnsi"/>
                <w:bCs/>
                <w:sz w:val="24"/>
                <w:szCs w:val="24"/>
              </w:rPr>
              <w:t xml:space="preserve">ed </w:t>
            </w:r>
            <w:r w:rsidR="008E0344">
              <w:rPr>
                <w:rFonts w:asciiTheme="majorHAnsi" w:hAnsiTheme="majorHAnsi" w:cstheme="majorHAnsi"/>
                <w:bCs/>
                <w:sz w:val="24"/>
                <w:szCs w:val="24"/>
              </w:rPr>
              <w:lastRenderedPageBreak/>
              <w:t>časova koji omogućava</w:t>
            </w:r>
            <w:r w:rsidR="00EA34E8" w:rsidRPr="00A10AEF">
              <w:rPr>
                <w:rFonts w:asciiTheme="majorHAnsi" w:hAnsiTheme="majorHAnsi" w:cstheme="majorHAnsi"/>
                <w:bCs/>
                <w:sz w:val="24"/>
                <w:szCs w:val="24"/>
              </w:rPr>
              <w:t xml:space="preserve"> efikasnu realizaciju nastave, donešen je akt o sistematizaciji radnih mjesta. </w:t>
            </w:r>
          </w:p>
          <w:p w14:paraId="050D797B" w14:textId="5E80F03B" w:rsidR="00F449AE" w:rsidRPr="00A10AEF" w:rsidRDefault="00F449AE" w:rsidP="00F449AE">
            <w:pPr>
              <w:spacing w:before="120"/>
              <w:jc w:val="both"/>
              <w:rPr>
                <w:rFonts w:asciiTheme="majorHAnsi" w:hAnsiTheme="majorHAnsi" w:cstheme="majorHAnsi"/>
                <w:bCs/>
                <w:sz w:val="24"/>
                <w:szCs w:val="24"/>
              </w:rPr>
            </w:pPr>
            <w:r w:rsidRPr="00A10AEF">
              <w:rPr>
                <w:rFonts w:asciiTheme="majorHAnsi" w:hAnsiTheme="majorHAnsi" w:cstheme="majorHAnsi"/>
                <w:bCs/>
                <w:sz w:val="24"/>
                <w:szCs w:val="24"/>
              </w:rPr>
              <w:t>Plan dežurstava učenika i nastavnika je urađen blagovremeno i na osnovu istog dežurstvo se</w:t>
            </w:r>
            <w:r w:rsidR="008E0344">
              <w:rPr>
                <w:rFonts w:asciiTheme="majorHAnsi" w:hAnsiTheme="majorHAnsi" w:cstheme="majorHAnsi"/>
                <w:bCs/>
                <w:sz w:val="24"/>
                <w:szCs w:val="24"/>
              </w:rPr>
              <w:t xml:space="preserve"> veoma</w:t>
            </w:r>
            <w:r w:rsidRPr="00A10AEF">
              <w:rPr>
                <w:rFonts w:asciiTheme="majorHAnsi" w:hAnsiTheme="majorHAnsi" w:cstheme="majorHAnsi"/>
                <w:bCs/>
                <w:sz w:val="24"/>
                <w:szCs w:val="24"/>
              </w:rPr>
              <w:t xml:space="preserve"> uspješno organizuje.</w:t>
            </w:r>
          </w:p>
          <w:p w14:paraId="70FA0BB1" w14:textId="64503157" w:rsidR="00F449AE" w:rsidRPr="00136F32" w:rsidRDefault="00F449AE" w:rsidP="00F449AE">
            <w:pPr>
              <w:spacing w:before="120"/>
              <w:jc w:val="both"/>
              <w:rPr>
                <w:rFonts w:asciiTheme="majorHAnsi" w:hAnsiTheme="majorHAnsi" w:cstheme="majorHAnsi"/>
                <w:bCs/>
                <w:sz w:val="24"/>
                <w:szCs w:val="24"/>
              </w:rPr>
            </w:pPr>
            <w:r w:rsidRPr="00A10AEF">
              <w:rPr>
                <w:rFonts w:asciiTheme="majorHAnsi" w:hAnsiTheme="majorHAnsi" w:cstheme="majorHAnsi"/>
                <w:bCs/>
                <w:sz w:val="24"/>
                <w:szCs w:val="24"/>
              </w:rPr>
              <w:t>Realizacija aktivnosti iz Godišnjeg plana za tekuću školsku godinu, se</w:t>
            </w:r>
            <w:r w:rsidR="00BE7557">
              <w:rPr>
                <w:rFonts w:asciiTheme="majorHAnsi" w:hAnsiTheme="majorHAnsi" w:cstheme="majorHAnsi"/>
                <w:bCs/>
                <w:sz w:val="24"/>
                <w:szCs w:val="24"/>
              </w:rPr>
              <w:t xml:space="preserve"> uspješno</w:t>
            </w:r>
            <w:r w:rsidRPr="00A10AEF">
              <w:rPr>
                <w:rFonts w:asciiTheme="majorHAnsi" w:hAnsiTheme="majorHAnsi" w:cstheme="majorHAnsi"/>
                <w:bCs/>
                <w:sz w:val="24"/>
                <w:szCs w:val="24"/>
              </w:rPr>
              <w:t xml:space="preserve"> realizuje u skladu sa planom.</w:t>
            </w:r>
            <w:r w:rsidR="006B6CE9" w:rsidRPr="00A10AEF">
              <w:rPr>
                <w:rFonts w:asciiTheme="majorHAnsi" w:hAnsiTheme="majorHAnsi" w:cstheme="majorHAnsi"/>
                <w:bCs/>
                <w:sz w:val="24"/>
                <w:szCs w:val="24"/>
              </w:rPr>
              <w:t xml:space="preserve"> Škola donosi interne pravilnike i procedur</w:t>
            </w:r>
            <w:r w:rsidR="00006B91">
              <w:rPr>
                <w:rFonts w:asciiTheme="majorHAnsi" w:hAnsiTheme="majorHAnsi" w:cstheme="majorHAnsi"/>
                <w:bCs/>
                <w:sz w:val="24"/>
                <w:szCs w:val="24"/>
              </w:rPr>
              <w:t>e</w:t>
            </w:r>
            <w:r w:rsidR="006B6CE9" w:rsidRPr="00A10AEF">
              <w:rPr>
                <w:rFonts w:asciiTheme="majorHAnsi" w:hAnsiTheme="majorHAnsi" w:cstheme="majorHAnsi"/>
                <w:bCs/>
                <w:sz w:val="24"/>
                <w:szCs w:val="24"/>
              </w:rPr>
              <w:t>.</w:t>
            </w:r>
            <w:r w:rsidRPr="00A10AEF">
              <w:rPr>
                <w:rFonts w:asciiTheme="majorHAnsi" w:hAnsiTheme="majorHAnsi" w:cstheme="majorHAnsi"/>
                <w:bCs/>
                <w:sz w:val="24"/>
                <w:szCs w:val="24"/>
              </w:rPr>
              <w:t xml:space="preserve"> </w:t>
            </w:r>
            <w:r w:rsidR="00136F32" w:rsidRPr="00136F32">
              <w:rPr>
                <w:rFonts w:asciiTheme="majorHAnsi" w:hAnsiTheme="majorHAnsi" w:cstheme="majorHAnsi"/>
                <w:bCs/>
                <w:sz w:val="24"/>
                <w:szCs w:val="24"/>
              </w:rPr>
              <w:t xml:space="preserve">Urađeni su: </w:t>
            </w:r>
            <w:r w:rsidR="00006B91">
              <w:rPr>
                <w:rFonts w:asciiTheme="majorHAnsi" w:hAnsiTheme="majorHAnsi" w:cstheme="majorHAnsi"/>
                <w:bCs/>
                <w:sz w:val="24"/>
                <w:szCs w:val="24"/>
              </w:rPr>
              <w:t>P</w:t>
            </w:r>
            <w:r w:rsidR="00EA34E8" w:rsidRPr="00136F32">
              <w:rPr>
                <w:rFonts w:asciiTheme="majorHAnsi" w:hAnsiTheme="majorHAnsi" w:cstheme="majorHAnsi"/>
                <w:bCs/>
                <w:sz w:val="24"/>
                <w:szCs w:val="24"/>
              </w:rPr>
              <w:t>ra</w:t>
            </w:r>
            <w:r w:rsidR="00136F32" w:rsidRPr="00136F32">
              <w:rPr>
                <w:rFonts w:asciiTheme="majorHAnsi" w:hAnsiTheme="majorHAnsi" w:cstheme="majorHAnsi"/>
                <w:bCs/>
                <w:sz w:val="24"/>
                <w:szCs w:val="24"/>
              </w:rPr>
              <w:t xml:space="preserve">vilnik o kriterijumima i postupku za dodjeljivanje pohvala </w:t>
            </w:r>
            <w:r w:rsidR="00136F32">
              <w:rPr>
                <w:rFonts w:asciiTheme="majorHAnsi" w:hAnsiTheme="majorHAnsi" w:cstheme="majorHAnsi"/>
                <w:bCs/>
                <w:sz w:val="24"/>
                <w:szCs w:val="24"/>
              </w:rPr>
              <w:t>i</w:t>
            </w:r>
            <w:r w:rsidR="00136F32" w:rsidRPr="00136F32">
              <w:rPr>
                <w:rFonts w:asciiTheme="majorHAnsi" w:hAnsiTheme="majorHAnsi" w:cstheme="majorHAnsi"/>
                <w:bCs/>
                <w:sz w:val="24"/>
                <w:szCs w:val="24"/>
              </w:rPr>
              <w:t xml:space="preserve"> nagrada učenika </w:t>
            </w:r>
            <w:r w:rsidR="00136F32">
              <w:rPr>
                <w:rFonts w:asciiTheme="majorHAnsi" w:hAnsiTheme="majorHAnsi" w:cstheme="majorHAnsi"/>
                <w:bCs/>
                <w:sz w:val="24"/>
                <w:szCs w:val="24"/>
              </w:rPr>
              <w:t>i</w:t>
            </w:r>
            <w:r w:rsidR="00006B91">
              <w:rPr>
                <w:rFonts w:asciiTheme="majorHAnsi" w:hAnsiTheme="majorHAnsi" w:cstheme="majorHAnsi"/>
                <w:bCs/>
                <w:sz w:val="24"/>
                <w:szCs w:val="24"/>
              </w:rPr>
              <w:t xml:space="preserve"> P</w:t>
            </w:r>
            <w:r w:rsidR="00136F32" w:rsidRPr="00136F32">
              <w:rPr>
                <w:rFonts w:asciiTheme="majorHAnsi" w:hAnsiTheme="majorHAnsi" w:cstheme="majorHAnsi"/>
                <w:bCs/>
                <w:sz w:val="24"/>
                <w:szCs w:val="24"/>
              </w:rPr>
              <w:t xml:space="preserve">ravilnik o normativima </w:t>
            </w:r>
            <w:r w:rsidR="00136F32">
              <w:rPr>
                <w:rFonts w:asciiTheme="majorHAnsi" w:hAnsiTheme="majorHAnsi" w:cstheme="majorHAnsi"/>
                <w:bCs/>
                <w:sz w:val="24"/>
                <w:szCs w:val="24"/>
              </w:rPr>
              <w:t>i</w:t>
            </w:r>
            <w:r w:rsidR="00136F32" w:rsidRPr="00136F32">
              <w:rPr>
                <w:rFonts w:asciiTheme="majorHAnsi" w:hAnsiTheme="majorHAnsi" w:cstheme="majorHAnsi"/>
                <w:bCs/>
                <w:sz w:val="24"/>
                <w:szCs w:val="24"/>
              </w:rPr>
              <w:t xml:space="preserve"> mjerilima za vrednovanje ostvarenih rezultata rada zaposlenih, nagradama </w:t>
            </w:r>
            <w:r w:rsidR="00456FE1">
              <w:rPr>
                <w:rFonts w:asciiTheme="majorHAnsi" w:hAnsiTheme="majorHAnsi" w:cstheme="majorHAnsi"/>
                <w:bCs/>
                <w:sz w:val="24"/>
                <w:szCs w:val="24"/>
              </w:rPr>
              <w:t>i</w:t>
            </w:r>
            <w:r w:rsidR="00136F32" w:rsidRPr="00136F32">
              <w:rPr>
                <w:rFonts w:asciiTheme="majorHAnsi" w:hAnsiTheme="majorHAnsi" w:cstheme="majorHAnsi"/>
                <w:bCs/>
                <w:sz w:val="24"/>
                <w:szCs w:val="24"/>
              </w:rPr>
              <w:t xml:space="preserve"> naknadama koje se isplaćuju.</w:t>
            </w:r>
            <w:r w:rsidR="00A10AEF" w:rsidRPr="00136F32">
              <w:rPr>
                <w:rFonts w:asciiTheme="majorHAnsi" w:hAnsiTheme="majorHAnsi" w:cstheme="majorHAnsi"/>
                <w:bCs/>
                <w:sz w:val="24"/>
                <w:szCs w:val="24"/>
              </w:rPr>
              <w:t xml:space="preserve"> </w:t>
            </w:r>
          </w:p>
          <w:p w14:paraId="245A88CD" w14:textId="77777777" w:rsidR="004079FA" w:rsidRDefault="00F449AE" w:rsidP="00F449AE">
            <w:pPr>
              <w:spacing w:before="120"/>
              <w:jc w:val="both"/>
              <w:rPr>
                <w:rFonts w:asciiTheme="majorHAnsi" w:hAnsiTheme="majorHAnsi" w:cstheme="majorHAnsi"/>
                <w:bCs/>
                <w:sz w:val="24"/>
                <w:szCs w:val="24"/>
              </w:rPr>
            </w:pPr>
            <w:r w:rsidRPr="00A10AEF">
              <w:rPr>
                <w:rFonts w:asciiTheme="majorHAnsi" w:hAnsiTheme="majorHAnsi" w:cstheme="majorHAnsi"/>
                <w:bCs/>
                <w:sz w:val="24"/>
                <w:szCs w:val="24"/>
              </w:rPr>
              <w:t xml:space="preserve">U Godišnjem planu i programu rada Škole sadržani su planovi stručnih organa. Na osnovu vođenja evidencije o radu stručnih </w:t>
            </w:r>
            <w:r w:rsidR="00FA2F5C" w:rsidRPr="00A10AEF">
              <w:rPr>
                <w:rFonts w:asciiTheme="majorHAnsi" w:hAnsiTheme="majorHAnsi" w:cstheme="majorHAnsi"/>
                <w:bCs/>
                <w:sz w:val="24"/>
                <w:szCs w:val="24"/>
              </w:rPr>
              <w:t>organa i izvještajima o</w:t>
            </w:r>
            <w:r w:rsidRPr="00A10AEF">
              <w:rPr>
                <w:rFonts w:asciiTheme="majorHAnsi" w:hAnsiTheme="majorHAnsi" w:cstheme="majorHAnsi"/>
                <w:bCs/>
                <w:sz w:val="24"/>
                <w:szCs w:val="24"/>
              </w:rPr>
              <w:t xml:space="preserve"> r</w:t>
            </w:r>
            <w:r w:rsidR="00EA34E8" w:rsidRPr="00A10AEF">
              <w:rPr>
                <w:rFonts w:asciiTheme="majorHAnsi" w:hAnsiTheme="majorHAnsi" w:cstheme="majorHAnsi"/>
                <w:bCs/>
                <w:sz w:val="24"/>
                <w:szCs w:val="24"/>
              </w:rPr>
              <w:t xml:space="preserve">adu </w:t>
            </w:r>
            <w:r w:rsidRPr="00A10AEF">
              <w:rPr>
                <w:rFonts w:asciiTheme="majorHAnsi" w:hAnsiTheme="majorHAnsi" w:cstheme="majorHAnsi"/>
                <w:bCs/>
                <w:sz w:val="24"/>
                <w:szCs w:val="24"/>
              </w:rPr>
              <w:t>uočava se njihova međusobna saradnja. Izvještaji o realizaciji planiranih aktivnosti prikazuju aktivnosti koje su planom rada stručnih organa predviđene.</w:t>
            </w:r>
          </w:p>
          <w:p w14:paraId="13FFDA8F" w14:textId="5326C265" w:rsidR="006B6CE9" w:rsidRPr="00202136" w:rsidRDefault="00006B91" w:rsidP="006B6CE9">
            <w:pPr>
              <w:spacing w:before="120"/>
              <w:jc w:val="both"/>
              <w:rPr>
                <w:rFonts w:asciiTheme="majorHAnsi" w:hAnsiTheme="majorHAnsi" w:cstheme="majorHAnsi"/>
                <w:bCs/>
                <w:sz w:val="24"/>
                <w:szCs w:val="24"/>
              </w:rPr>
            </w:pPr>
            <w:r>
              <w:rPr>
                <w:rFonts w:asciiTheme="majorHAnsi" w:hAnsiTheme="majorHAnsi" w:cstheme="majorHAnsi"/>
                <w:bCs/>
                <w:sz w:val="24"/>
                <w:szCs w:val="24"/>
              </w:rPr>
              <w:t>Direktor predsjedava N</w:t>
            </w:r>
            <w:r w:rsidR="006B6CE9" w:rsidRPr="00A10AEF">
              <w:rPr>
                <w:rFonts w:asciiTheme="majorHAnsi" w:hAnsiTheme="majorHAnsi" w:cstheme="majorHAnsi"/>
                <w:bCs/>
                <w:sz w:val="24"/>
                <w:szCs w:val="24"/>
              </w:rPr>
              <w:t xml:space="preserve">astavničkim vijećem i koordinira </w:t>
            </w:r>
            <w:r w:rsidR="006A07D2">
              <w:rPr>
                <w:rFonts w:asciiTheme="majorHAnsi" w:hAnsiTheme="majorHAnsi" w:cstheme="majorHAnsi"/>
                <w:bCs/>
                <w:sz w:val="24"/>
                <w:szCs w:val="24"/>
              </w:rPr>
              <w:t xml:space="preserve">zajedno sa pomoćnicama </w:t>
            </w:r>
            <w:r w:rsidR="006B6CE9" w:rsidRPr="00A10AEF">
              <w:rPr>
                <w:rFonts w:asciiTheme="majorHAnsi" w:hAnsiTheme="majorHAnsi" w:cstheme="majorHAnsi"/>
                <w:bCs/>
                <w:sz w:val="24"/>
                <w:szCs w:val="24"/>
              </w:rPr>
              <w:t xml:space="preserve">radom odjeljenjskih vijeća. Nastavničko vijeće razmatra sva pitanja iz svoje nadležnosti u skladu sa Statutom škole i Poslovnikom o radu. Na kraju klasifikacionih perioda i školske godine vrši </w:t>
            </w:r>
            <w:r w:rsidR="00CE269A" w:rsidRPr="00A10AEF">
              <w:rPr>
                <w:rFonts w:asciiTheme="majorHAnsi" w:hAnsiTheme="majorHAnsi" w:cstheme="majorHAnsi"/>
                <w:bCs/>
                <w:sz w:val="24"/>
                <w:szCs w:val="24"/>
              </w:rPr>
              <w:t>se anal</w:t>
            </w:r>
            <w:r w:rsidR="00BE7557">
              <w:rPr>
                <w:rFonts w:asciiTheme="majorHAnsi" w:hAnsiTheme="majorHAnsi" w:cstheme="majorHAnsi"/>
                <w:bCs/>
                <w:sz w:val="24"/>
                <w:szCs w:val="24"/>
              </w:rPr>
              <w:t>iza učeničkih postignuća,</w:t>
            </w:r>
            <w:r w:rsidR="00CE269A" w:rsidRPr="004079FA">
              <w:rPr>
                <w:rFonts w:asciiTheme="majorHAnsi" w:hAnsiTheme="majorHAnsi" w:cstheme="majorHAnsi"/>
                <w:bCs/>
                <w:sz w:val="24"/>
                <w:szCs w:val="24"/>
              </w:rPr>
              <w:t xml:space="preserve"> </w:t>
            </w:r>
            <w:r w:rsidR="00CE269A" w:rsidRPr="005E47DA">
              <w:rPr>
                <w:rFonts w:asciiTheme="majorHAnsi" w:hAnsiTheme="majorHAnsi" w:cstheme="majorHAnsi"/>
                <w:bCs/>
                <w:sz w:val="24"/>
                <w:szCs w:val="24"/>
              </w:rPr>
              <w:t>vodi</w:t>
            </w:r>
            <w:r w:rsidR="00BE7557" w:rsidRPr="005E47DA">
              <w:rPr>
                <w:rFonts w:asciiTheme="majorHAnsi" w:hAnsiTheme="majorHAnsi" w:cstheme="majorHAnsi"/>
                <w:bCs/>
                <w:sz w:val="24"/>
                <w:szCs w:val="24"/>
              </w:rPr>
              <w:t xml:space="preserve"> se</w:t>
            </w:r>
            <w:r w:rsidR="00CE269A" w:rsidRPr="005E47DA">
              <w:rPr>
                <w:rFonts w:asciiTheme="majorHAnsi" w:hAnsiTheme="majorHAnsi" w:cstheme="majorHAnsi"/>
                <w:bCs/>
                <w:sz w:val="24"/>
                <w:szCs w:val="24"/>
              </w:rPr>
              <w:t xml:space="preserve"> evidencija predloženih mjera u Knjizi Nastavničkog vijeća.</w:t>
            </w:r>
            <w:r w:rsidR="008D335B" w:rsidRPr="005E47DA">
              <w:rPr>
                <w:rFonts w:asciiTheme="majorHAnsi" w:hAnsiTheme="majorHAnsi" w:cstheme="majorHAnsi"/>
                <w:bCs/>
                <w:sz w:val="24"/>
                <w:szCs w:val="24"/>
              </w:rPr>
              <w:t xml:space="preserve"> </w:t>
            </w:r>
            <w:r w:rsidR="00BE7557" w:rsidRPr="005E47DA">
              <w:rPr>
                <w:rFonts w:asciiTheme="majorHAnsi" w:hAnsiTheme="majorHAnsi" w:cstheme="majorHAnsi"/>
                <w:bCs/>
                <w:sz w:val="24"/>
                <w:szCs w:val="24"/>
              </w:rPr>
              <w:t>E</w:t>
            </w:r>
            <w:r w:rsidR="008D335B" w:rsidRPr="005E47DA">
              <w:rPr>
                <w:rFonts w:asciiTheme="majorHAnsi" w:hAnsiTheme="majorHAnsi" w:cstheme="majorHAnsi"/>
                <w:bCs/>
                <w:sz w:val="24"/>
                <w:szCs w:val="24"/>
              </w:rPr>
              <w:t xml:space="preserve">videntiraju se predložene mjere za poboljšanje realizacije dopunske i dodatne nastave. </w:t>
            </w:r>
            <w:r w:rsidR="006B6CE9" w:rsidRPr="00A10AEF">
              <w:rPr>
                <w:rFonts w:asciiTheme="majorHAnsi" w:hAnsiTheme="majorHAnsi" w:cstheme="majorHAnsi"/>
                <w:bCs/>
                <w:sz w:val="24"/>
                <w:szCs w:val="24"/>
              </w:rPr>
              <w:t xml:space="preserve">Stručna služba i nastavnici pripremaju </w:t>
            </w:r>
            <w:r w:rsidR="006B6CE9" w:rsidRPr="00677C5D">
              <w:rPr>
                <w:rFonts w:asciiTheme="majorHAnsi" w:hAnsiTheme="majorHAnsi" w:cstheme="majorHAnsi"/>
                <w:bCs/>
                <w:sz w:val="24"/>
                <w:szCs w:val="24"/>
              </w:rPr>
              <w:t xml:space="preserve">Akcioni plan </w:t>
            </w:r>
            <w:r w:rsidR="006B6CE9" w:rsidRPr="00A10AEF">
              <w:rPr>
                <w:rFonts w:asciiTheme="majorHAnsi" w:hAnsiTheme="majorHAnsi" w:cstheme="majorHAnsi"/>
                <w:bCs/>
                <w:sz w:val="24"/>
                <w:szCs w:val="24"/>
              </w:rPr>
              <w:t xml:space="preserve">mjera za poboljšanje uspjeha učenika nakon klasifikacionog perioda. </w:t>
            </w:r>
            <w:r w:rsidR="006839FD" w:rsidRPr="00A10AEF">
              <w:rPr>
                <w:rFonts w:asciiTheme="majorHAnsi" w:hAnsiTheme="majorHAnsi" w:cstheme="majorHAnsi"/>
                <w:bCs/>
                <w:sz w:val="24"/>
                <w:szCs w:val="24"/>
              </w:rPr>
              <w:t>U knjizi nastavničkog vijeća vode se zapisnici nakon održanih sjednica.</w:t>
            </w:r>
            <w:r w:rsidR="006B6CE9" w:rsidRPr="00A10AEF">
              <w:rPr>
                <w:rFonts w:asciiTheme="majorHAnsi" w:hAnsiTheme="majorHAnsi" w:cstheme="majorHAnsi"/>
                <w:bCs/>
                <w:sz w:val="24"/>
                <w:szCs w:val="24"/>
              </w:rPr>
              <w:t xml:space="preserve"> </w:t>
            </w:r>
            <w:r w:rsidR="009B646E">
              <w:rPr>
                <w:rFonts w:asciiTheme="majorHAnsi" w:hAnsiTheme="majorHAnsi" w:cstheme="majorHAnsi"/>
                <w:bCs/>
                <w:sz w:val="24"/>
                <w:szCs w:val="24"/>
              </w:rPr>
              <w:t>Uprava Škole pruža i omo</w:t>
            </w:r>
            <w:r w:rsidR="006839FD" w:rsidRPr="00A10AEF">
              <w:rPr>
                <w:rFonts w:asciiTheme="majorHAnsi" w:hAnsiTheme="majorHAnsi" w:cstheme="majorHAnsi"/>
                <w:bCs/>
                <w:sz w:val="24"/>
                <w:szCs w:val="24"/>
              </w:rPr>
              <w:t>gućava Savjetu roditelja</w:t>
            </w:r>
            <w:r w:rsidR="006B3205">
              <w:rPr>
                <w:rFonts w:asciiTheme="majorHAnsi" w:hAnsiTheme="majorHAnsi" w:cstheme="majorHAnsi"/>
                <w:bCs/>
                <w:sz w:val="24"/>
                <w:szCs w:val="24"/>
              </w:rPr>
              <w:t xml:space="preserve"> efikasno funkcionisanje i odličnu</w:t>
            </w:r>
            <w:r w:rsidR="006839FD" w:rsidRPr="00A10AEF">
              <w:rPr>
                <w:rFonts w:asciiTheme="majorHAnsi" w:hAnsiTheme="majorHAnsi" w:cstheme="majorHAnsi"/>
                <w:bCs/>
                <w:sz w:val="24"/>
                <w:szCs w:val="24"/>
              </w:rPr>
              <w:t xml:space="preserve"> saradnj</w:t>
            </w:r>
            <w:r w:rsidR="00456FE1">
              <w:rPr>
                <w:rFonts w:asciiTheme="majorHAnsi" w:hAnsiTheme="majorHAnsi" w:cstheme="majorHAnsi"/>
                <w:bCs/>
                <w:sz w:val="24"/>
                <w:szCs w:val="24"/>
              </w:rPr>
              <w:t>u sa organom upravljanja i struč</w:t>
            </w:r>
            <w:r w:rsidR="006839FD" w:rsidRPr="00A10AEF">
              <w:rPr>
                <w:rFonts w:asciiTheme="majorHAnsi" w:hAnsiTheme="majorHAnsi" w:cstheme="majorHAnsi"/>
                <w:bCs/>
                <w:sz w:val="24"/>
                <w:szCs w:val="24"/>
              </w:rPr>
              <w:t xml:space="preserve">nim organima Škole. </w:t>
            </w:r>
            <w:r w:rsidR="006839FD" w:rsidRPr="00202136">
              <w:rPr>
                <w:rFonts w:asciiTheme="majorHAnsi" w:hAnsiTheme="majorHAnsi" w:cstheme="majorHAnsi"/>
                <w:bCs/>
                <w:sz w:val="24"/>
                <w:szCs w:val="24"/>
              </w:rPr>
              <w:t xml:space="preserve">Uprava Škole je u cilju bolje organizacije </w:t>
            </w:r>
            <w:r w:rsidR="006E2349" w:rsidRPr="00202136">
              <w:rPr>
                <w:rFonts w:asciiTheme="majorHAnsi" w:hAnsiTheme="majorHAnsi" w:cstheme="majorHAnsi"/>
                <w:bCs/>
                <w:sz w:val="24"/>
                <w:szCs w:val="24"/>
              </w:rPr>
              <w:t>i</w:t>
            </w:r>
            <w:r w:rsidR="006839FD" w:rsidRPr="00202136">
              <w:rPr>
                <w:rFonts w:asciiTheme="majorHAnsi" w:hAnsiTheme="majorHAnsi" w:cstheme="majorHAnsi"/>
                <w:bCs/>
                <w:sz w:val="24"/>
                <w:szCs w:val="24"/>
              </w:rPr>
              <w:t xml:space="preserve"> realizacije planiranih aktivnosti form</w:t>
            </w:r>
            <w:r w:rsidR="006E2349" w:rsidRPr="00202136">
              <w:rPr>
                <w:rFonts w:asciiTheme="majorHAnsi" w:hAnsiTheme="majorHAnsi" w:cstheme="majorHAnsi"/>
                <w:bCs/>
                <w:sz w:val="24"/>
                <w:szCs w:val="24"/>
              </w:rPr>
              <w:t xml:space="preserve">irala </w:t>
            </w:r>
            <w:r w:rsidR="00136F32" w:rsidRPr="00DF36D9">
              <w:rPr>
                <w:rFonts w:asciiTheme="majorHAnsi" w:hAnsiTheme="majorHAnsi" w:cstheme="majorHAnsi"/>
                <w:bCs/>
                <w:sz w:val="24"/>
                <w:szCs w:val="24"/>
              </w:rPr>
              <w:t>13</w:t>
            </w:r>
            <w:r w:rsidR="006E2349" w:rsidRPr="00DF36D9">
              <w:rPr>
                <w:rFonts w:asciiTheme="majorHAnsi" w:hAnsiTheme="majorHAnsi" w:cstheme="majorHAnsi"/>
                <w:bCs/>
                <w:sz w:val="24"/>
                <w:szCs w:val="24"/>
              </w:rPr>
              <w:t xml:space="preserve"> timova </w:t>
            </w:r>
            <w:r w:rsidR="006E2349" w:rsidRPr="00202136">
              <w:rPr>
                <w:rFonts w:asciiTheme="majorHAnsi" w:hAnsiTheme="majorHAnsi" w:cstheme="majorHAnsi"/>
                <w:bCs/>
                <w:sz w:val="24"/>
                <w:szCs w:val="24"/>
              </w:rPr>
              <w:t xml:space="preserve">kojima najčešće koordinira uprava škole ili stručna služba. </w:t>
            </w:r>
          </w:p>
          <w:p w14:paraId="48808770" w14:textId="77777777" w:rsidR="00D37628" w:rsidRPr="00202136" w:rsidRDefault="00F449AE" w:rsidP="00F449AE">
            <w:pPr>
              <w:spacing w:before="120"/>
              <w:jc w:val="both"/>
              <w:rPr>
                <w:rFonts w:asciiTheme="majorHAnsi" w:hAnsiTheme="majorHAnsi" w:cstheme="majorHAnsi"/>
                <w:bCs/>
                <w:sz w:val="24"/>
                <w:szCs w:val="24"/>
              </w:rPr>
            </w:pPr>
            <w:r w:rsidRPr="00202136">
              <w:rPr>
                <w:rFonts w:asciiTheme="majorHAnsi" w:hAnsiTheme="majorHAnsi" w:cstheme="majorHAnsi"/>
                <w:bCs/>
                <w:sz w:val="24"/>
                <w:szCs w:val="24"/>
              </w:rPr>
              <w:t>Na osnovu obilaska Škole primjećuje se da direktor</w:t>
            </w:r>
            <w:r w:rsidR="006B3205" w:rsidRPr="00202136">
              <w:rPr>
                <w:rFonts w:asciiTheme="majorHAnsi" w:hAnsiTheme="majorHAnsi" w:cstheme="majorHAnsi"/>
                <w:bCs/>
                <w:sz w:val="24"/>
                <w:szCs w:val="24"/>
              </w:rPr>
              <w:t>ica</w:t>
            </w:r>
            <w:r w:rsidRPr="00202136">
              <w:rPr>
                <w:rFonts w:asciiTheme="majorHAnsi" w:hAnsiTheme="majorHAnsi" w:cstheme="majorHAnsi"/>
                <w:bCs/>
                <w:sz w:val="24"/>
                <w:szCs w:val="24"/>
              </w:rPr>
              <w:t xml:space="preserve"> radi na obezbjeđivanju uslova da Škola bude zdrava sredina sa određen</w:t>
            </w:r>
            <w:r w:rsidR="00131BD6" w:rsidRPr="00202136">
              <w:rPr>
                <w:rFonts w:asciiTheme="majorHAnsi" w:hAnsiTheme="majorHAnsi" w:cstheme="majorHAnsi"/>
                <w:bCs/>
                <w:sz w:val="24"/>
                <w:szCs w:val="24"/>
              </w:rPr>
              <w:t>im higijenskim standardima</w:t>
            </w:r>
            <w:r w:rsidRPr="00202136">
              <w:rPr>
                <w:rFonts w:asciiTheme="majorHAnsi" w:hAnsiTheme="majorHAnsi" w:cstheme="majorHAnsi"/>
                <w:bCs/>
                <w:sz w:val="24"/>
                <w:szCs w:val="24"/>
              </w:rPr>
              <w:t xml:space="preserve">. </w:t>
            </w:r>
            <w:r w:rsidR="006B3205" w:rsidRPr="00202136">
              <w:rPr>
                <w:rFonts w:asciiTheme="majorHAnsi" w:hAnsiTheme="majorHAnsi" w:cstheme="majorHAnsi"/>
                <w:bCs/>
                <w:sz w:val="24"/>
                <w:szCs w:val="24"/>
              </w:rPr>
              <w:t>Tim za proje</w:t>
            </w:r>
            <w:r w:rsidR="00D37628" w:rsidRPr="00202136">
              <w:rPr>
                <w:rFonts w:asciiTheme="majorHAnsi" w:hAnsiTheme="majorHAnsi" w:cstheme="majorHAnsi"/>
                <w:bCs/>
                <w:sz w:val="24"/>
                <w:szCs w:val="24"/>
              </w:rPr>
              <w:t>kte je dobitnik granta Regional Challenge Fond-a. Vrijednost granta je 500.000 eura.</w:t>
            </w:r>
          </w:p>
          <w:p w14:paraId="59CBB7DE" w14:textId="3F3C9E03" w:rsidR="00F449AE" w:rsidRPr="00A10AEF" w:rsidRDefault="00D37628" w:rsidP="00F449AE">
            <w:pPr>
              <w:spacing w:before="120"/>
              <w:jc w:val="both"/>
              <w:rPr>
                <w:rFonts w:asciiTheme="majorHAnsi" w:hAnsiTheme="majorHAnsi" w:cstheme="majorHAnsi"/>
                <w:bCs/>
                <w:sz w:val="24"/>
                <w:szCs w:val="24"/>
              </w:rPr>
            </w:pPr>
            <w:r w:rsidRPr="00202136">
              <w:rPr>
                <w:rFonts w:asciiTheme="majorHAnsi" w:hAnsiTheme="majorHAnsi" w:cstheme="majorHAnsi"/>
                <w:bCs/>
                <w:sz w:val="24"/>
                <w:szCs w:val="24"/>
              </w:rPr>
              <w:t>U školskoj 2023/24</w:t>
            </w:r>
            <w:r w:rsidR="00202136" w:rsidRPr="00202136">
              <w:rPr>
                <w:rFonts w:asciiTheme="majorHAnsi" w:hAnsiTheme="majorHAnsi" w:cstheme="majorHAnsi"/>
                <w:bCs/>
                <w:sz w:val="24"/>
                <w:szCs w:val="24"/>
              </w:rPr>
              <w:t>. godini nastavu pohađa ukupno 11 učenika</w:t>
            </w:r>
            <w:r w:rsidR="00F449AE" w:rsidRPr="00202136">
              <w:rPr>
                <w:rFonts w:asciiTheme="majorHAnsi" w:hAnsiTheme="majorHAnsi" w:cstheme="majorHAnsi"/>
                <w:bCs/>
                <w:sz w:val="24"/>
                <w:szCs w:val="24"/>
              </w:rPr>
              <w:t xml:space="preserve"> s</w:t>
            </w:r>
            <w:r w:rsidR="006E2349" w:rsidRPr="00202136">
              <w:rPr>
                <w:rFonts w:asciiTheme="majorHAnsi" w:hAnsiTheme="majorHAnsi" w:cstheme="majorHAnsi"/>
                <w:bCs/>
                <w:sz w:val="24"/>
                <w:szCs w:val="24"/>
              </w:rPr>
              <w:t xml:space="preserve">a </w:t>
            </w:r>
            <w:r w:rsidR="00202136" w:rsidRPr="00202136">
              <w:rPr>
                <w:rFonts w:asciiTheme="majorHAnsi" w:hAnsiTheme="majorHAnsi" w:cstheme="majorHAnsi"/>
                <w:bCs/>
                <w:sz w:val="24"/>
                <w:szCs w:val="24"/>
              </w:rPr>
              <w:t>POP-</w:t>
            </w:r>
            <w:r w:rsidR="006E2349" w:rsidRPr="00202136">
              <w:rPr>
                <w:rFonts w:asciiTheme="majorHAnsi" w:hAnsiTheme="majorHAnsi" w:cstheme="majorHAnsi"/>
                <w:bCs/>
                <w:sz w:val="24"/>
                <w:szCs w:val="24"/>
              </w:rPr>
              <w:t>posebnim obrazovnim potrebama.</w:t>
            </w:r>
            <w:r w:rsidR="00A10AEF" w:rsidRPr="00FE0632">
              <w:rPr>
                <w:rFonts w:asciiTheme="majorHAnsi" w:hAnsiTheme="majorHAnsi" w:cstheme="majorHAnsi"/>
                <w:b/>
                <w:bCs/>
                <w:color w:val="FF0000"/>
                <w:sz w:val="24"/>
                <w:szCs w:val="24"/>
              </w:rPr>
              <w:t xml:space="preserve"> </w:t>
            </w:r>
            <w:r w:rsidR="00A10AEF" w:rsidRPr="00677C5D">
              <w:rPr>
                <w:rFonts w:asciiTheme="majorHAnsi" w:hAnsiTheme="majorHAnsi" w:cstheme="majorHAnsi"/>
                <w:bCs/>
                <w:sz w:val="24"/>
                <w:szCs w:val="24"/>
              </w:rPr>
              <w:t>Škola ima</w:t>
            </w:r>
            <w:r w:rsidR="006E6D90" w:rsidRPr="00677C5D">
              <w:rPr>
                <w:rFonts w:asciiTheme="majorHAnsi" w:hAnsiTheme="majorHAnsi" w:cstheme="majorHAnsi"/>
                <w:bCs/>
                <w:sz w:val="24"/>
                <w:szCs w:val="24"/>
              </w:rPr>
              <w:t xml:space="preserve"> na ulazu </w:t>
            </w:r>
            <w:r w:rsidR="00A10AEF" w:rsidRPr="00677C5D">
              <w:rPr>
                <w:rFonts w:asciiTheme="majorHAnsi" w:hAnsiTheme="majorHAnsi" w:cstheme="majorHAnsi"/>
                <w:bCs/>
                <w:sz w:val="24"/>
                <w:szCs w:val="24"/>
              </w:rPr>
              <w:t>kosu prilaznu rampu</w:t>
            </w:r>
            <w:r w:rsidR="00677C5D" w:rsidRPr="00677C5D">
              <w:rPr>
                <w:rFonts w:asciiTheme="majorHAnsi" w:hAnsiTheme="majorHAnsi" w:cstheme="majorHAnsi"/>
                <w:bCs/>
                <w:sz w:val="24"/>
                <w:szCs w:val="24"/>
              </w:rPr>
              <w:t xml:space="preserve"> i unutra u holu lift</w:t>
            </w:r>
            <w:r w:rsidR="00A10AEF" w:rsidRPr="00677C5D">
              <w:rPr>
                <w:rFonts w:asciiTheme="majorHAnsi" w:hAnsiTheme="majorHAnsi" w:cstheme="majorHAnsi"/>
                <w:bCs/>
                <w:sz w:val="24"/>
                <w:szCs w:val="24"/>
              </w:rPr>
              <w:t xml:space="preserve"> za djecu sa fizičkim smetnjama u razvoju.</w:t>
            </w:r>
            <w:r w:rsidR="00131BD6" w:rsidRPr="00677C5D">
              <w:rPr>
                <w:rFonts w:asciiTheme="majorHAnsi" w:hAnsiTheme="majorHAnsi" w:cstheme="majorHAnsi"/>
                <w:bCs/>
                <w:sz w:val="24"/>
                <w:szCs w:val="24"/>
              </w:rPr>
              <w:t xml:space="preserve"> </w:t>
            </w:r>
            <w:r w:rsidR="00131BD6" w:rsidRPr="00A10AEF">
              <w:rPr>
                <w:rFonts w:asciiTheme="majorHAnsi" w:hAnsiTheme="majorHAnsi" w:cstheme="majorHAnsi"/>
                <w:bCs/>
                <w:sz w:val="24"/>
                <w:szCs w:val="24"/>
              </w:rPr>
              <w:t>Shodno postavljenim ciljevima iz IROP-a Škola organizuje i vršnjačku pomoć.</w:t>
            </w:r>
            <w:r w:rsidR="00301D10" w:rsidRPr="00A10AEF">
              <w:rPr>
                <w:rFonts w:asciiTheme="majorHAnsi" w:hAnsiTheme="majorHAnsi" w:cstheme="majorHAnsi"/>
                <w:bCs/>
                <w:sz w:val="24"/>
                <w:szCs w:val="24"/>
              </w:rPr>
              <w:t xml:space="preserve"> Na osnovu anketiranja zaposlenih</w:t>
            </w:r>
            <w:r w:rsidR="00FA2F5C" w:rsidRPr="00A10AEF">
              <w:rPr>
                <w:rFonts w:asciiTheme="majorHAnsi" w:hAnsiTheme="majorHAnsi" w:cstheme="majorHAnsi"/>
                <w:bCs/>
                <w:sz w:val="24"/>
                <w:szCs w:val="24"/>
              </w:rPr>
              <w:t>, može se konstatovati da</w:t>
            </w:r>
            <w:r w:rsidR="00301D10" w:rsidRPr="00A10AEF">
              <w:rPr>
                <w:rFonts w:asciiTheme="majorHAnsi" w:hAnsiTheme="majorHAnsi" w:cstheme="majorHAnsi"/>
                <w:bCs/>
                <w:sz w:val="24"/>
                <w:szCs w:val="24"/>
              </w:rPr>
              <w:t xml:space="preserve"> većina anketiranih nastavnika smatra da </w:t>
            </w:r>
            <w:r w:rsidR="00DC4A93" w:rsidRPr="00A10AEF">
              <w:rPr>
                <w:rFonts w:asciiTheme="majorHAnsi" w:hAnsiTheme="majorHAnsi" w:cstheme="majorHAnsi"/>
                <w:bCs/>
                <w:sz w:val="24"/>
                <w:szCs w:val="24"/>
              </w:rPr>
              <w:t>direk</w:t>
            </w:r>
            <w:r w:rsidR="00301D10" w:rsidRPr="00A10AEF">
              <w:rPr>
                <w:rFonts w:asciiTheme="majorHAnsi" w:hAnsiTheme="majorHAnsi" w:cstheme="majorHAnsi"/>
                <w:bCs/>
                <w:sz w:val="24"/>
                <w:szCs w:val="24"/>
              </w:rPr>
              <w:t xml:space="preserve">tor stvara saradničku </w:t>
            </w:r>
            <w:r w:rsidR="00DC4A93" w:rsidRPr="00A10AEF">
              <w:rPr>
                <w:rFonts w:asciiTheme="majorHAnsi" w:hAnsiTheme="majorHAnsi" w:cstheme="majorHAnsi"/>
                <w:bCs/>
                <w:sz w:val="24"/>
                <w:szCs w:val="24"/>
              </w:rPr>
              <w:t>i</w:t>
            </w:r>
            <w:r w:rsidR="00301D10" w:rsidRPr="00A10AEF">
              <w:rPr>
                <w:rFonts w:asciiTheme="majorHAnsi" w:hAnsiTheme="majorHAnsi" w:cstheme="majorHAnsi"/>
                <w:bCs/>
                <w:sz w:val="24"/>
                <w:szCs w:val="24"/>
              </w:rPr>
              <w:t xml:space="preserve"> konstruktivnu kom</w:t>
            </w:r>
            <w:r w:rsidR="00FA2F5C" w:rsidRPr="00A10AEF">
              <w:rPr>
                <w:rFonts w:asciiTheme="majorHAnsi" w:hAnsiTheme="majorHAnsi" w:cstheme="majorHAnsi"/>
                <w:bCs/>
                <w:sz w:val="24"/>
                <w:szCs w:val="24"/>
              </w:rPr>
              <w:t>unikaciju sa zaposlenima u kojo</w:t>
            </w:r>
            <w:r w:rsidR="00301D10" w:rsidRPr="00A10AEF">
              <w:rPr>
                <w:rFonts w:asciiTheme="majorHAnsi" w:hAnsiTheme="majorHAnsi" w:cstheme="majorHAnsi"/>
                <w:bCs/>
                <w:sz w:val="24"/>
                <w:szCs w:val="24"/>
              </w:rPr>
              <w:t xml:space="preserve">j su definisane uloge </w:t>
            </w:r>
            <w:r w:rsidR="00DC4A93" w:rsidRPr="00A10AEF">
              <w:rPr>
                <w:rFonts w:asciiTheme="majorHAnsi" w:hAnsiTheme="majorHAnsi" w:cstheme="majorHAnsi"/>
                <w:bCs/>
                <w:sz w:val="24"/>
                <w:szCs w:val="24"/>
              </w:rPr>
              <w:t>i</w:t>
            </w:r>
            <w:r w:rsidR="00301D10" w:rsidRPr="00A10AEF">
              <w:rPr>
                <w:rFonts w:asciiTheme="majorHAnsi" w:hAnsiTheme="majorHAnsi" w:cstheme="majorHAnsi"/>
                <w:bCs/>
                <w:sz w:val="24"/>
                <w:szCs w:val="24"/>
              </w:rPr>
              <w:t xml:space="preserve"> odgovornosti zaposlenih, a veliki broj an</w:t>
            </w:r>
            <w:r w:rsidR="00006B91">
              <w:rPr>
                <w:rFonts w:asciiTheme="majorHAnsi" w:hAnsiTheme="majorHAnsi" w:cstheme="majorHAnsi"/>
                <w:bCs/>
                <w:sz w:val="24"/>
                <w:szCs w:val="24"/>
              </w:rPr>
              <w:t>ketiranih nastavnika smatra da U</w:t>
            </w:r>
            <w:r w:rsidR="00301D10" w:rsidRPr="00A10AEF">
              <w:rPr>
                <w:rFonts w:asciiTheme="majorHAnsi" w:hAnsiTheme="majorHAnsi" w:cstheme="majorHAnsi"/>
                <w:bCs/>
                <w:sz w:val="24"/>
                <w:szCs w:val="24"/>
              </w:rPr>
              <w:t xml:space="preserve">prava podstiče </w:t>
            </w:r>
            <w:r w:rsidR="00DC4A93" w:rsidRPr="00A10AEF">
              <w:rPr>
                <w:rFonts w:asciiTheme="majorHAnsi" w:hAnsiTheme="majorHAnsi" w:cstheme="majorHAnsi"/>
                <w:bCs/>
                <w:sz w:val="24"/>
                <w:szCs w:val="24"/>
              </w:rPr>
              <w:t>i</w:t>
            </w:r>
            <w:r w:rsidR="00301D10" w:rsidRPr="00A10AEF">
              <w:rPr>
                <w:rFonts w:asciiTheme="majorHAnsi" w:hAnsiTheme="majorHAnsi" w:cstheme="majorHAnsi"/>
                <w:bCs/>
                <w:sz w:val="24"/>
                <w:szCs w:val="24"/>
              </w:rPr>
              <w:t xml:space="preserve"> prati profesionalni razvoj nastavnika.</w:t>
            </w:r>
          </w:p>
          <w:p w14:paraId="40EDC7C2" w14:textId="224B403B" w:rsidR="00F449AE" w:rsidRPr="00A10AEF" w:rsidRDefault="00F449AE" w:rsidP="00F449AE">
            <w:pPr>
              <w:spacing w:before="120"/>
              <w:jc w:val="both"/>
              <w:rPr>
                <w:rFonts w:asciiTheme="majorHAnsi" w:hAnsiTheme="majorHAnsi" w:cstheme="majorHAnsi"/>
                <w:bCs/>
                <w:sz w:val="24"/>
                <w:szCs w:val="24"/>
              </w:rPr>
            </w:pPr>
            <w:r w:rsidRPr="00A10AEF">
              <w:rPr>
                <w:rFonts w:asciiTheme="majorHAnsi" w:hAnsiTheme="majorHAnsi" w:cstheme="majorHAnsi"/>
                <w:bCs/>
                <w:sz w:val="24"/>
                <w:szCs w:val="24"/>
              </w:rPr>
              <w:t xml:space="preserve">Škola ima definisan određeni broj internih pravilnika i procedura, kao i poslovnika o </w:t>
            </w:r>
            <w:r w:rsidR="00DC4A93" w:rsidRPr="00A10AEF">
              <w:rPr>
                <w:rFonts w:asciiTheme="majorHAnsi" w:hAnsiTheme="majorHAnsi" w:cstheme="majorHAnsi"/>
                <w:bCs/>
                <w:sz w:val="24"/>
                <w:szCs w:val="24"/>
              </w:rPr>
              <w:t>radu pojedinih stručnih organa.</w:t>
            </w:r>
          </w:p>
        </w:tc>
      </w:tr>
      <w:tr w:rsidR="001D6FB6" w:rsidRPr="00F449AE" w14:paraId="11E1901F" w14:textId="77777777" w:rsidTr="0062541F">
        <w:trPr>
          <w:cantSplit/>
          <w:trHeight w:val="20"/>
        </w:trPr>
        <w:tc>
          <w:tcPr>
            <w:tcW w:w="809" w:type="dxa"/>
            <w:shd w:val="clear" w:color="auto" w:fill="auto"/>
          </w:tcPr>
          <w:p w14:paraId="34374055" w14:textId="6A48371D" w:rsidR="001D6FB6" w:rsidRPr="00F449AE" w:rsidRDefault="001D6FB6" w:rsidP="00F449AE">
            <w:pPr>
              <w:spacing w:before="120"/>
              <w:jc w:val="both"/>
              <w:rPr>
                <w:rFonts w:asciiTheme="majorHAnsi" w:hAnsiTheme="majorHAnsi" w:cstheme="majorHAnsi"/>
                <w:bCs/>
                <w:sz w:val="24"/>
                <w:szCs w:val="24"/>
              </w:rPr>
            </w:pPr>
          </w:p>
        </w:tc>
        <w:tc>
          <w:tcPr>
            <w:tcW w:w="8263" w:type="dxa"/>
            <w:shd w:val="clear" w:color="auto" w:fill="auto"/>
          </w:tcPr>
          <w:p w14:paraId="43F7BB84" w14:textId="539E8035" w:rsidR="001D6FB6" w:rsidRPr="00A10AEF" w:rsidRDefault="001D6FB6" w:rsidP="00DC4A93">
            <w:pPr>
              <w:spacing w:before="120"/>
              <w:jc w:val="both"/>
              <w:rPr>
                <w:rFonts w:asciiTheme="majorHAnsi" w:hAnsiTheme="majorHAnsi" w:cstheme="majorHAnsi"/>
                <w:bCs/>
                <w:sz w:val="24"/>
                <w:szCs w:val="24"/>
              </w:rPr>
            </w:pPr>
            <w:r w:rsidRPr="00A10AEF">
              <w:rPr>
                <w:rFonts w:asciiTheme="majorHAnsi" w:hAnsiTheme="majorHAnsi" w:cstheme="majorHAnsi"/>
                <w:bCs/>
                <w:sz w:val="24"/>
                <w:szCs w:val="24"/>
              </w:rPr>
              <w:t>Na osnovu anketiranja zaposlenih, može se konstatovati da u školi vlada saradnička i konstruktivna komunikacija, uvažavaju se njihova m</w:t>
            </w:r>
            <w:r w:rsidR="00CE269A" w:rsidRPr="00A10AEF">
              <w:rPr>
                <w:rFonts w:asciiTheme="majorHAnsi" w:hAnsiTheme="majorHAnsi" w:cstheme="majorHAnsi"/>
                <w:bCs/>
                <w:sz w:val="24"/>
                <w:szCs w:val="24"/>
              </w:rPr>
              <w:t xml:space="preserve">išljenja i inicijative. Većina </w:t>
            </w:r>
            <w:r w:rsidRPr="00A10AEF">
              <w:rPr>
                <w:rFonts w:asciiTheme="majorHAnsi" w:hAnsiTheme="majorHAnsi" w:cstheme="majorHAnsi"/>
                <w:bCs/>
                <w:sz w:val="24"/>
                <w:szCs w:val="24"/>
              </w:rPr>
              <w:t>nastavnika rad direktora smatra transparentnim.</w:t>
            </w:r>
          </w:p>
        </w:tc>
      </w:tr>
      <w:tr w:rsidR="001D6FB6" w:rsidRPr="00F449AE" w14:paraId="5C7EFA95" w14:textId="77777777" w:rsidTr="00456FE1">
        <w:trPr>
          <w:cantSplit/>
          <w:trHeight w:val="6530"/>
        </w:trPr>
        <w:tc>
          <w:tcPr>
            <w:tcW w:w="809" w:type="dxa"/>
            <w:shd w:val="clear" w:color="auto" w:fill="auto"/>
          </w:tcPr>
          <w:p w14:paraId="052305D7"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lastRenderedPageBreak/>
              <w:t xml:space="preserve">2.3. </w:t>
            </w:r>
          </w:p>
        </w:tc>
        <w:tc>
          <w:tcPr>
            <w:tcW w:w="8263" w:type="dxa"/>
            <w:shd w:val="clear" w:color="auto" w:fill="auto"/>
          </w:tcPr>
          <w:p w14:paraId="2BA3B46B" w14:textId="55560C15" w:rsidR="001D6FB6" w:rsidRPr="00935948" w:rsidRDefault="00202136" w:rsidP="00F449AE">
            <w:pPr>
              <w:spacing w:before="120"/>
              <w:jc w:val="both"/>
              <w:rPr>
                <w:rFonts w:asciiTheme="majorHAnsi" w:hAnsiTheme="majorHAnsi" w:cstheme="majorHAnsi"/>
                <w:bCs/>
                <w:sz w:val="24"/>
                <w:szCs w:val="24"/>
              </w:rPr>
            </w:pPr>
            <w:r w:rsidRPr="00935948">
              <w:rPr>
                <w:rFonts w:asciiTheme="majorHAnsi" w:hAnsiTheme="majorHAnsi" w:cstheme="majorHAnsi"/>
                <w:bCs/>
                <w:sz w:val="24"/>
                <w:szCs w:val="24"/>
              </w:rPr>
              <w:t>Planovi rada direktorice, pomoćnik</w:t>
            </w:r>
            <w:r w:rsidR="00006B91">
              <w:rPr>
                <w:rFonts w:asciiTheme="majorHAnsi" w:hAnsiTheme="majorHAnsi" w:cstheme="majorHAnsi"/>
                <w:bCs/>
                <w:sz w:val="24"/>
                <w:szCs w:val="24"/>
              </w:rPr>
              <w:t>a</w:t>
            </w:r>
            <w:r w:rsidR="001D6FB6" w:rsidRPr="00935948">
              <w:rPr>
                <w:rFonts w:asciiTheme="majorHAnsi" w:hAnsiTheme="majorHAnsi" w:cstheme="majorHAnsi"/>
                <w:bCs/>
                <w:sz w:val="24"/>
                <w:szCs w:val="24"/>
              </w:rPr>
              <w:t xml:space="preserve"> i pedagoga kao sastavni djelovi Godišnjeg plana i programa rada škole sadrže aktivnosti koje se odnose na pedagoško-instruktivni rad. U Godišnjem planu </w:t>
            </w:r>
            <w:r w:rsidR="009871AC" w:rsidRPr="00935948">
              <w:rPr>
                <w:rFonts w:asciiTheme="majorHAnsi" w:hAnsiTheme="majorHAnsi" w:cstheme="majorHAnsi"/>
                <w:bCs/>
                <w:sz w:val="24"/>
                <w:szCs w:val="24"/>
              </w:rPr>
              <w:t xml:space="preserve">rada ustanove </w:t>
            </w:r>
            <w:r w:rsidR="001D6FB6" w:rsidRPr="00935948">
              <w:rPr>
                <w:rFonts w:asciiTheme="majorHAnsi" w:hAnsiTheme="majorHAnsi" w:cstheme="majorHAnsi"/>
                <w:bCs/>
                <w:sz w:val="24"/>
                <w:szCs w:val="24"/>
              </w:rPr>
              <w:t>su Planom profe</w:t>
            </w:r>
            <w:r w:rsidR="009871AC" w:rsidRPr="00935948">
              <w:rPr>
                <w:rFonts w:asciiTheme="majorHAnsi" w:hAnsiTheme="majorHAnsi" w:cstheme="majorHAnsi"/>
                <w:bCs/>
                <w:sz w:val="24"/>
                <w:szCs w:val="24"/>
              </w:rPr>
              <w:t>sionalnog razvoja na nivou Škole</w:t>
            </w:r>
            <w:r w:rsidR="001D6FB6" w:rsidRPr="00935948">
              <w:rPr>
                <w:rFonts w:asciiTheme="majorHAnsi" w:hAnsiTheme="majorHAnsi" w:cstheme="majorHAnsi"/>
                <w:bCs/>
                <w:sz w:val="24"/>
                <w:szCs w:val="24"/>
              </w:rPr>
              <w:t xml:space="preserve"> obuhvaćene aktivnosti koje se odnose na pedagoško-instruktivni rad. Pedagoško-instruktivni ra</w:t>
            </w:r>
            <w:r w:rsidRPr="00935948">
              <w:rPr>
                <w:rFonts w:asciiTheme="majorHAnsi" w:hAnsiTheme="majorHAnsi" w:cstheme="majorHAnsi"/>
                <w:bCs/>
                <w:sz w:val="24"/>
                <w:szCs w:val="24"/>
              </w:rPr>
              <w:t>d ob</w:t>
            </w:r>
            <w:r w:rsidR="005E47DA" w:rsidRPr="00935948">
              <w:rPr>
                <w:rFonts w:asciiTheme="majorHAnsi" w:hAnsiTheme="majorHAnsi" w:cstheme="majorHAnsi"/>
                <w:bCs/>
                <w:sz w:val="24"/>
                <w:szCs w:val="24"/>
              </w:rPr>
              <w:t>avlja se od strane direktorice, pomoćnica</w:t>
            </w:r>
            <w:r w:rsidRPr="00935948">
              <w:rPr>
                <w:rFonts w:asciiTheme="majorHAnsi" w:hAnsiTheme="majorHAnsi" w:cstheme="majorHAnsi"/>
                <w:bCs/>
                <w:sz w:val="24"/>
                <w:szCs w:val="24"/>
              </w:rPr>
              <w:t xml:space="preserve"> i pedagoškinje</w:t>
            </w:r>
            <w:r w:rsidR="001D6FB6" w:rsidRPr="00935948">
              <w:rPr>
                <w:rFonts w:asciiTheme="majorHAnsi" w:hAnsiTheme="majorHAnsi" w:cstheme="majorHAnsi"/>
                <w:bCs/>
                <w:sz w:val="24"/>
                <w:szCs w:val="24"/>
              </w:rPr>
              <w:t>.</w:t>
            </w:r>
            <w:r w:rsidR="00EF335D" w:rsidRPr="00935948">
              <w:rPr>
                <w:rFonts w:asciiTheme="majorHAnsi" w:hAnsiTheme="majorHAnsi" w:cstheme="majorHAnsi"/>
                <w:bCs/>
                <w:sz w:val="24"/>
                <w:szCs w:val="24"/>
              </w:rPr>
              <w:t xml:space="preserve"> </w:t>
            </w:r>
            <w:r w:rsidR="001D6FB6" w:rsidRPr="00935948">
              <w:rPr>
                <w:rFonts w:asciiTheme="majorHAnsi" w:hAnsiTheme="majorHAnsi" w:cstheme="majorHAnsi"/>
                <w:bCs/>
                <w:sz w:val="24"/>
                <w:szCs w:val="24"/>
              </w:rPr>
              <w:t>Tokom rada koriste se protokoli za posmatranje časova. Nakon časa se obavlja usmeni razgovor, vode pisana zapažanja i daju preporuke za unapređivanje k</w:t>
            </w:r>
            <w:r w:rsidR="0034239C" w:rsidRPr="00935948">
              <w:rPr>
                <w:rFonts w:asciiTheme="majorHAnsi" w:hAnsiTheme="majorHAnsi" w:cstheme="majorHAnsi"/>
                <w:bCs/>
                <w:sz w:val="24"/>
                <w:szCs w:val="24"/>
              </w:rPr>
              <w:t>valiteta</w:t>
            </w:r>
            <w:r w:rsidRPr="00935948">
              <w:rPr>
                <w:rFonts w:asciiTheme="majorHAnsi" w:hAnsiTheme="majorHAnsi" w:cstheme="majorHAnsi"/>
                <w:bCs/>
                <w:sz w:val="24"/>
                <w:szCs w:val="24"/>
              </w:rPr>
              <w:t xml:space="preserve"> rada u nastavi. Ponavlja se </w:t>
            </w:r>
            <w:r w:rsidR="001D6FB6" w:rsidRPr="00935948">
              <w:rPr>
                <w:rFonts w:asciiTheme="majorHAnsi" w:hAnsiTheme="majorHAnsi" w:cstheme="majorHAnsi"/>
                <w:bCs/>
                <w:sz w:val="24"/>
                <w:szCs w:val="24"/>
              </w:rPr>
              <w:t xml:space="preserve">posmatranje kako bi se utvrdilo da li su eventualni problemi, na koje je ukazano kroz usmeni razgovor i pisana zapažanja, otklonjeni. </w:t>
            </w:r>
          </w:p>
          <w:p w14:paraId="7D8B8F6E" w14:textId="77777777" w:rsidR="00607C3D" w:rsidRPr="00935948" w:rsidRDefault="001D6FB6" w:rsidP="00F449AE">
            <w:pPr>
              <w:spacing w:before="120"/>
              <w:jc w:val="both"/>
              <w:rPr>
                <w:rFonts w:asciiTheme="majorHAnsi" w:hAnsiTheme="majorHAnsi" w:cstheme="majorHAnsi"/>
                <w:bCs/>
                <w:sz w:val="24"/>
                <w:szCs w:val="24"/>
              </w:rPr>
            </w:pPr>
            <w:r w:rsidRPr="00935948">
              <w:rPr>
                <w:rFonts w:asciiTheme="majorHAnsi" w:hAnsiTheme="majorHAnsi" w:cstheme="majorHAnsi"/>
                <w:bCs/>
                <w:sz w:val="24"/>
                <w:szCs w:val="24"/>
              </w:rPr>
              <w:t xml:space="preserve">Uprava Škole je uradila Pravilnik o kućnom redu i isti je istaknut na vidnim mjestima kako bi zaposleni i učenici bili upoznati sa njim. U Školi se pedagoška dokumentacija vodi u skladu sa propisima. </w:t>
            </w:r>
            <w:r w:rsidR="0034239C" w:rsidRPr="00935948">
              <w:rPr>
                <w:rFonts w:asciiTheme="majorHAnsi" w:hAnsiTheme="majorHAnsi" w:cstheme="majorHAnsi"/>
                <w:bCs/>
                <w:sz w:val="24"/>
                <w:szCs w:val="24"/>
              </w:rPr>
              <w:t xml:space="preserve">Svi pravilnici koje Škola posjeduje su u skladu sa zakonom. </w:t>
            </w:r>
          </w:p>
          <w:p w14:paraId="566785A5" w14:textId="23C1158B" w:rsidR="001D6FB6" w:rsidRPr="00935948" w:rsidRDefault="00607C3D" w:rsidP="00EB44EA">
            <w:pPr>
              <w:jc w:val="both"/>
              <w:rPr>
                <w:rFonts w:ascii="Cambria" w:eastAsia="Calibri" w:hAnsi="Cambria"/>
                <w:sz w:val="26"/>
                <w:szCs w:val="28"/>
              </w:rPr>
            </w:pPr>
            <w:r w:rsidRPr="00935948">
              <w:rPr>
                <w:rFonts w:asciiTheme="majorHAnsi" w:hAnsiTheme="majorHAnsi" w:cstheme="majorHAnsi"/>
                <w:bCs/>
                <w:sz w:val="24"/>
                <w:szCs w:val="24"/>
              </w:rPr>
              <w:t>Škola ima procedure koje</w:t>
            </w:r>
            <w:r w:rsidR="00FC2516" w:rsidRPr="00935948">
              <w:rPr>
                <w:rFonts w:asciiTheme="majorHAnsi" w:hAnsiTheme="majorHAnsi" w:cstheme="majorHAnsi"/>
                <w:bCs/>
                <w:sz w:val="24"/>
                <w:szCs w:val="24"/>
              </w:rPr>
              <w:t xml:space="preserve"> doprinose lakšoj organiza</w:t>
            </w:r>
            <w:r w:rsidR="00375510" w:rsidRPr="00935948">
              <w:rPr>
                <w:rFonts w:asciiTheme="majorHAnsi" w:hAnsiTheme="majorHAnsi" w:cstheme="majorHAnsi"/>
                <w:bCs/>
                <w:sz w:val="24"/>
                <w:szCs w:val="24"/>
              </w:rPr>
              <w:t>ciji i realizaciji rada u školi</w:t>
            </w:r>
            <w:r w:rsidR="00E328C5" w:rsidRPr="00935948">
              <w:rPr>
                <w:rFonts w:asciiTheme="majorHAnsi" w:hAnsiTheme="majorHAnsi" w:cstheme="majorHAnsi"/>
                <w:b/>
                <w:bCs/>
                <w:sz w:val="24"/>
                <w:szCs w:val="24"/>
              </w:rPr>
              <w:t>.</w:t>
            </w:r>
            <w:r w:rsidR="00F97C40" w:rsidRPr="00935948">
              <w:rPr>
                <w:rFonts w:asciiTheme="majorHAnsi" w:hAnsiTheme="majorHAnsi" w:cstheme="majorHAnsi"/>
                <w:b/>
                <w:bCs/>
                <w:sz w:val="24"/>
                <w:szCs w:val="24"/>
              </w:rPr>
              <w:t xml:space="preserve"> </w:t>
            </w:r>
            <w:r w:rsidR="00E328C5" w:rsidRPr="00935948">
              <w:rPr>
                <w:rFonts w:asciiTheme="majorHAnsi" w:eastAsia="Calibri" w:hAnsiTheme="majorHAnsi" w:cstheme="majorHAnsi"/>
                <w:sz w:val="24"/>
                <w:szCs w:val="24"/>
                <w:lang w:val="sr-Latn-ME"/>
              </w:rPr>
              <w:t xml:space="preserve">U prethodnom periodu u </w:t>
            </w:r>
            <w:r w:rsidR="00E328C5" w:rsidRPr="00935948">
              <w:rPr>
                <w:rFonts w:asciiTheme="majorHAnsi" w:eastAsia="Calibri" w:hAnsiTheme="majorHAnsi" w:cstheme="majorHAnsi"/>
                <w:sz w:val="24"/>
                <w:szCs w:val="24"/>
              </w:rPr>
              <w:t>školi je realizovan proces interne evaluacije u skladu sa Priručnikom o razvoju stručnih škola u procesu interne evaluacije i Metodologijom za eksternu evaluaciju. Kako je u međuvremenu urađen Priručnik osiguranja kvaliteta u Crnoj Gori</w:t>
            </w:r>
            <w:r w:rsidR="001D5CE9" w:rsidRPr="00935948">
              <w:rPr>
                <w:rFonts w:asciiTheme="majorHAnsi" w:eastAsia="Calibri" w:hAnsiTheme="majorHAnsi" w:cstheme="majorHAnsi"/>
                <w:sz w:val="24"/>
                <w:szCs w:val="24"/>
              </w:rPr>
              <w:t xml:space="preserve"> i nova</w:t>
            </w:r>
            <w:r w:rsidR="00E328C5" w:rsidRPr="00935948">
              <w:rPr>
                <w:rFonts w:asciiTheme="majorHAnsi" w:eastAsia="Calibri" w:hAnsiTheme="majorHAnsi" w:cstheme="majorHAnsi"/>
                <w:sz w:val="24"/>
                <w:szCs w:val="24"/>
              </w:rPr>
              <w:t xml:space="preserve"> Metodologija za utvrđivanje kvaliteta obrazovno </w:t>
            </w:r>
            <w:r w:rsidR="00E328C5" w:rsidRPr="00935948">
              <w:rPr>
                <w:rFonts w:asciiTheme="majorHAnsi" w:eastAsia="Calibri" w:hAnsiTheme="majorHAnsi" w:cstheme="majorHAnsi"/>
                <w:sz w:val="24"/>
                <w:szCs w:val="24"/>
                <w:lang w:val="sr-Latn-ME"/>
              </w:rPr>
              <w:t>-</w:t>
            </w:r>
            <w:r w:rsidR="00E328C5" w:rsidRPr="00935948">
              <w:rPr>
                <w:rFonts w:asciiTheme="majorHAnsi" w:eastAsia="Calibri" w:hAnsiTheme="majorHAnsi" w:cstheme="majorHAnsi"/>
                <w:sz w:val="24"/>
                <w:szCs w:val="24"/>
              </w:rPr>
              <w:t>va</w:t>
            </w:r>
            <w:r w:rsidR="001D5CE9" w:rsidRPr="00935948">
              <w:rPr>
                <w:rFonts w:asciiTheme="majorHAnsi" w:eastAsia="Calibri" w:hAnsiTheme="majorHAnsi" w:cstheme="majorHAnsi"/>
                <w:sz w:val="24"/>
                <w:szCs w:val="24"/>
              </w:rPr>
              <w:t>spitnog rada u ustanovama,</w:t>
            </w:r>
            <w:r w:rsidR="00E328C5" w:rsidRPr="00935948">
              <w:rPr>
                <w:rFonts w:asciiTheme="majorHAnsi" w:eastAsia="Calibri" w:hAnsiTheme="majorHAnsi" w:cstheme="majorHAnsi"/>
                <w:sz w:val="24"/>
                <w:szCs w:val="24"/>
              </w:rPr>
              <w:t xml:space="preserve"> Odbor za </w:t>
            </w:r>
            <w:r w:rsidR="00EB44EA" w:rsidRPr="00935948">
              <w:rPr>
                <w:rFonts w:asciiTheme="majorHAnsi" w:eastAsia="Calibri" w:hAnsiTheme="majorHAnsi" w:cstheme="majorHAnsi"/>
                <w:sz w:val="24"/>
                <w:szCs w:val="24"/>
              </w:rPr>
              <w:t xml:space="preserve">interno obezbeđivanje </w:t>
            </w:r>
            <w:r w:rsidR="00E328C5" w:rsidRPr="00935948">
              <w:rPr>
                <w:rFonts w:asciiTheme="majorHAnsi" w:eastAsia="Calibri" w:hAnsiTheme="majorHAnsi" w:cstheme="majorHAnsi"/>
                <w:sz w:val="24"/>
                <w:szCs w:val="24"/>
              </w:rPr>
              <w:t>kvalitet</w:t>
            </w:r>
            <w:r w:rsidR="00EB44EA" w:rsidRPr="00935948">
              <w:rPr>
                <w:rFonts w:asciiTheme="majorHAnsi" w:eastAsia="Calibri" w:hAnsiTheme="majorHAnsi" w:cstheme="majorHAnsi"/>
                <w:sz w:val="24"/>
                <w:szCs w:val="24"/>
              </w:rPr>
              <w:t>a</w:t>
            </w:r>
            <w:r w:rsidR="00E328C5" w:rsidRPr="00935948">
              <w:rPr>
                <w:rFonts w:asciiTheme="majorHAnsi" w:eastAsia="Calibri" w:hAnsiTheme="majorHAnsi" w:cstheme="majorHAnsi"/>
                <w:sz w:val="24"/>
                <w:szCs w:val="24"/>
              </w:rPr>
              <w:t xml:space="preserve"> donio </w:t>
            </w:r>
            <w:r w:rsidR="00006B91">
              <w:rPr>
                <w:rFonts w:asciiTheme="majorHAnsi" w:eastAsia="Calibri" w:hAnsiTheme="majorHAnsi" w:cstheme="majorHAnsi"/>
                <w:sz w:val="24"/>
                <w:szCs w:val="24"/>
              </w:rPr>
              <w:t xml:space="preserve">je </w:t>
            </w:r>
            <w:r w:rsidR="00E328C5" w:rsidRPr="00935948">
              <w:rPr>
                <w:rFonts w:asciiTheme="majorHAnsi" w:eastAsia="Calibri" w:hAnsiTheme="majorHAnsi" w:cstheme="majorHAnsi"/>
                <w:sz w:val="24"/>
                <w:szCs w:val="24"/>
              </w:rPr>
              <w:t>odluku da će proces interne evaluacije</w:t>
            </w:r>
            <w:r w:rsidR="00EB44EA" w:rsidRPr="00935948">
              <w:rPr>
                <w:rFonts w:asciiTheme="majorHAnsi" w:eastAsia="Calibri" w:hAnsiTheme="majorHAnsi" w:cstheme="majorHAnsi"/>
                <w:sz w:val="24"/>
                <w:szCs w:val="24"/>
              </w:rPr>
              <w:t xml:space="preserve"> za period 2022/23</w:t>
            </w:r>
            <w:r w:rsidR="00006B91">
              <w:rPr>
                <w:rFonts w:asciiTheme="majorHAnsi" w:eastAsia="Calibri" w:hAnsiTheme="majorHAnsi" w:cstheme="majorHAnsi"/>
                <w:sz w:val="24"/>
                <w:szCs w:val="24"/>
              </w:rPr>
              <w:t>.</w:t>
            </w:r>
            <w:r w:rsidR="00EB44EA" w:rsidRPr="00935948">
              <w:rPr>
                <w:rFonts w:asciiTheme="majorHAnsi" w:eastAsia="Calibri" w:hAnsiTheme="majorHAnsi" w:cstheme="majorHAnsi"/>
                <w:sz w:val="24"/>
                <w:szCs w:val="24"/>
              </w:rPr>
              <w:t xml:space="preserve"> i 2023/24</w:t>
            </w:r>
            <w:r w:rsidR="00006B91">
              <w:rPr>
                <w:rFonts w:asciiTheme="majorHAnsi" w:eastAsia="Calibri" w:hAnsiTheme="majorHAnsi" w:cstheme="majorHAnsi"/>
                <w:sz w:val="24"/>
                <w:szCs w:val="24"/>
              </w:rPr>
              <w:t>.</w:t>
            </w:r>
            <w:r w:rsidR="00EB44EA" w:rsidRPr="00935948">
              <w:rPr>
                <w:rFonts w:asciiTheme="majorHAnsi" w:eastAsia="Calibri" w:hAnsiTheme="majorHAnsi" w:cstheme="majorHAnsi"/>
                <w:sz w:val="24"/>
                <w:szCs w:val="24"/>
              </w:rPr>
              <w:t xml:space="preserve"> </w:t>
            </w:r>
            <w:r w:rsidR="00E328C5" w:rsidRPr="00935948">
              <w:rPr>
                <w:rFonts w:asciiTheme="majorHAnsi" w:eastAsia="Calibri" w:hAnsiTheme="majorHAnsi" w:cstheme="majorHAnsi"/>
                <w:sz w:val="24"/>
                <w:szCs w:val="24"/>
              </w:rPr>
              <w:t>raditi u skladu sa navedenim dokumentima.</w:t>
            </w:r>
            <w:r w:rsidR="001D5CE9" w:rsidRPr="00935948">
              <w:rPr>
                <w:rFonts w:asciiTheme="majorHAnsi" w:eastAsia="Calibri" w:hAnsiTheme="majorHAnsi" w:cstheme="majorHAnsi"/>
                <w:sz w:val="24"/>
                <w:szCs w:val="24"/>
              </w:rPr>
              <w:t xml:space="preserve"> </w:t>
            </w:r>
            <w:r w:rsidR="001D5CE9" w:rsidRPr="00935948">
              <w:rPr>
                <w:rFonts w:asciiTheme="majorHAnsi" w:hAnsiTheme="majorHAnsi" w:cstheme="majorHAnsi"/>
                <w:bCs/>
                <w:sz w:val="24"/>
                <w:szCs w:val="24"/>
              </w:rPr>
              <w:t>Direktor</w:t>
            </w:r>
            <w:r w:rsidR="00935948">
              <w:rPr>
                <w:rFonts w:asciiTheme="majorHAnsi" w:hAnsiTheme="majorHAnsi" w:cstheme="majorHAnsi"/>
                <w:bCs/>
                <w:sz w:val="24"/>
                <w:szCs w:val="24"/>
              </w:rPr>
              <w:t>ica</w:t>
            </w:r>
            <w:r w:rsidR="001D5CE9" w:rsidRPr="00935948">
              <w:rPr>
                <w:rFonts w:asciiTheme="majorHAnsi" w:hAnsiTheme="majorHAnsi" w:cstheme="majorHAnsi"/>
                <w:bCs/>
                <w:sz w:val="24"/>
                <w:szCs w:val="24"/>
              </w:rPr>
              <w:t xml:space="preserve"> prati ostvarenost standarda kompetencija</w:t>
            </w:r>
            <w:r w:rsidR="00CC5F21" w:rsidRPr="00935948">
              <w:rPr>
                <w:rFonts w:asciiTheme="majorHAnsi" w:hAnsiTheme="majorHAnsi" w:cstheme="majorHAnsi"/>
                <w:bCs/>
                <w:sz w:val="24"/>
                <w:szCs w:val="24"/>
              </w:rPr>
              <w:t xml:space="preserve"> za nastavnike.</w:t>
            </w:r>
            <w:r w:rsidR="00F97C40" w:rsidRPr="00935948">
              <w:rPr>
                <w:rFonts w:asciiTheme="majorHAnsi" w:hAnsiTheme="majorHAnsi" w:cstheme="majorHAnsi"/>
                <w:bCs/>
                <w:sz w:val="24"/>
                <w:szCs w:val="24"/>
              </w:rPr>
              <w:t xml:space="preserve"> </w:t>
            </w:r>
          </w:p>
        </w:tc>
      </w:tr>
      <w:tr w:rsidR="001D6FB6" w:rsidRPr="00F449AE" w14:paraId="3E2C4FD9" w14:textId="77777777" w:rsidTr="0062541F">
        <w:trPr>
          <w:trHeight w:val="20"/>
        </w:trPr>
        <w:tc>
          <w:tcPr>
            <w:tcW w:w="809" w:type="dxa"/>
            <w:shd w:val="clear" w:color="auto" w:fill="auto"/>
          </w:tcPr>
          <w:p w14:paraId="75EFF75B"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2.4. </w:t>
            </w:r>
          </w:p>
        </w:tc>
        <w:tc>
          <w:tcPr>
            <w:tcW w:w="8263" w:type="dxa"/>
            <w:shd w:val="clear" w:color="auto" w:fill="auto"/>
          </w:tcPr>
          <w:p w14:paraId="11F1569F" w14:textId="18383D27" w:rsidR="001D6FB6" w:rsidRPr="00DF36D9" w:rsidRDefault="001D6FB6" w:rsidP="00F449AE">
            <w:pPr>
              <w:spacing w:before="120"/>
              <w:jc w:val="both"/>
              <w:rPr>
                <w:rFonts w:asciiTheme="majorHAnsi" w:hAnsiTheme="majorHAnsi" w:cstheme="majorHAnsi"/>
                <w:bCs/>
                <w:sz w:val="24"/>
                <w:szCs w:val="24"/>
              </w:rPr>
            </w:pPr>
            <w:r w:rsidRPr="00DF36D9">
              <w:rPr>
                <w:rFonts w:asciiTheme="majorHAnsi" w:hAnsiTheme="majorHAnsi" w:cstheme="majorHAnsi"/>
                <w:bCs/>
                <w:sz w:val="24"/>
                <w:szCs w:val="24"/>
              </w:rPr>
              <w:t>Direktor</w:t>
            </w:r>
            <w:r w:rsidR="00935948" w:rsidRPr="00DF36D9">
              <w:rPr>
                <w:rFonts w:asciiTheme="majorHAnsi" w:hAnsiTheme="majorHAnsi" w:cstheme="majorHAnsi"/>
                <w:bCs/>
                <w:sz w:val="24"/>
                <w:szCs w:val="24"/>
              </w:rPr>
              <w:t>ica</w:t>
            </w:r>
            <w:r w:rsidRPr="00DF36D9">
              <w:rPr>
                <w:rFonts w:asciiTheme="majorHAnsi" w:hAnsiTheme="majorHAnsi" w:cstheme="majorHAnsi"/>
                <w:bCs/>
                <w:sz w:val="24"/>
                <w:szCs w:val="24"/>
              </w:rPr>
              <w:t xml:space="preserve"> </w:t>
            </w:r>
            <w:r w:rsidR="009C4EC8" w:rsidRPr="00DF36D9">
              <w:rPr>
                <w:rFonts w:asciiTheme="majorHAnsi" w:hAnsiTheme="majorHAnsi" w:cstheme="majorHAnsi"/>
                <w:bCs/>
                <w:sz w:val="24"/>
                <w:szCs w:val="24"/>
              </w:rPr>
              <w:t>Škole, zajedno sa timom</w:t>
            </w:r>
            <w:r w:rsidRPr="00DF36D9">
              <w:rPr>
                <w:rFonts w:asciiTheme="majorHAnsi" w:hAnsiTheme="majorHAnsi" w:cstheme="majorHAnsi"/>
                <w:bCs/>
                <w:sz w:val="24"/>
                <w:szCs w:val="24"/>
              </w:rPr>
              <w:t xml:space="preserve"> za PRNŠ, učestvuje u aktivnostima za PRNŠ, kao i pripremi njegovog plana, izboru prioriteta i donošenju odluka u vezi sa PRNŠ. Plan rada za PRNŠ se nalazi u Godišnjem planu i programu rada Škole. Planom su obuhvaćene aktivnosti, </w:t>
            </w:r>
            <w:r w:rsidR="009C4EC8" w:rsidRPr="00DF36D9">
              <w:rPr>
                <w:rFonts w:asciiTheme="majorHAnsi" w:hAnsiTheme="majorHAnsi" w:cstheme="majorHAnsi"/>
                <w:bCs/>
                <w:sz w:val="24"/>
                <w:szCs w:val="24"/>
              </w:rPr>
              <w:t xml:space="preserve">ciljna grupa, </w:t>
            </w:r>
            <w:r w:rsidRPr="00DF36D9">
              <w:rPr>
                <w:rFonts w:asciiTheme="majorHAnsi" w:hAnsiTheme="majorHAnsi" w:cstheme="majorHAnsi"/>
                <w:bCs/>
                <w:sz w:val="24"/>
                <w:szCs w:val="24"/>
              </w:rPr>
              <w:t>vrijeme</w:t>
            </w:r>
            <w:r w:rsidR="00B54A10" w:rsidRPr="00DF36D9">
              <w:rPr>
                <w:rFonts w:asciiTheme="majorHAnsi" w:hAnsiTheme="majorHAnsi" w:cstheme="majorHAnsi"/>
                <w:bCs/>
                <w:sz w:val="24"/>
                <w:szCs w:val="24"/>
              </w:rPr>
              <w:t xml:space="preserve"> realizacije</w:t>
            </w:r>
            <w:r w:rsidRPr="00DF36D9">
              <w:rPr>
                <w:rFonts w:asciiTheme="majorHAnsi" w:hAnsiTheme="majorHAnsi" w:cstheme="majorHAnsi"/>
                <w:bCs/>
                <w:sz w:val="24"/>
                <w:szCs w:val="24"/>
              </w:rPr>
              <w:t xml:space="preserve"> i indikatori za prać</w:t>
            </w:r>
            <w:r w:rsidR="00B54A10" w:rsidRPr="00DF36D9">
              <w:rPr>
                <w:rFonts w:asciiTheme="majorHAnsi" w:hAnsiTheme="majorHAnsi" w:cstheme="majorHAnsi"/>
                <w:bCs/>
                <w:sz w:val="24"/>
                <w:szCs w:val="24"/>
              </w:rPr>
              <w:t>enje, kao i definisani ciljevi za školsku 2022/23.</w:t>
            </w:r>
            <w:r w:rsidR="00A10AEF" w:rsidRPr="00DF36D9">
              <w:rPr>
                <w:rFonts w:asciiTheme="majorHAnsi" w:hAnsiTheme="majorHAnsi" w:cstheme="majorHAnsi"/>
                <w:bCs/>
                <w:sz w:val="24"/>
                <w:szCs w:val="24"/>
              </w:rPr>
              <w:t xml:space="preserve"> </w:t>
            </w:r>
            <w:r w:rsidR="00B54A10" w:rsidRPr="00DF36D9">
              <w:rPr>
                <w:rFonts w:asciiTheme="majorHAnsi" w:hAnsiTheme="majorHAnsi" w:cstheme="majorHAnsi"/>
                <w:bCs/>
                <w:sz w:val="24"/>
                <w:szCs w:val="24"/>
              </w:rPr>
              <w:t>g</w:t>
            </w:r>
            <w:r w:rsidR="00456FE1">
              <w:rPr>
                <w:rFonts w:asciiTheme="majorHAnsi" w:hAnsiTheme="majorHAnsi" w:cstheme="majorHAnsi"/>
                <w:bCs/>
                <w:sz w:val="24"/>
                <w:szCs w:val="24"/>
              </w:rPr>
              <w:t>odinu</w:t>
            </w:r>
            <w:r w:rsidR="00B54A10" w:rsidRPr="00DF36D9">
              <w:rPr>
                <w:rFonts w:asciiTheme="majorHAnsi" w:hAnsiTheme="majorHAnsi" w:cstheme="majorHAnsi"/>
                <w:bCs/>
                <w:sz w:val="24"/>
                <w:szCs w:val="24"/>
              </w:rPr>
              <w:t>. i 2023/24. godinu.</w:t>
            </w:r>
            <w:r w:rsidR="00054FF0" w:rsidRPr="00DF36D9">
              <w:rPr>
                <w:rFonts w:asciiTheme="majorHAnsi" w:hAnsiTheme="majorHAnsi" w:cstheme="majorHAnsi"/>
                <w:bCs/>
                <w:sz w:val="24"/>
                <w:szCs w:val="24"/>
              </w:rPr>
              <w:t xml:space="preserve"> Uvidom </w:t>
            </w:r>
            <w:r w:rsidR="00770B34" w:rsidRPr="00DF36D9">
              <w:rPr>
                <w:rFonts w:asciiTheme="majorHAnsi" w:hAnsiTheme="majorHAnsi" w:cstheme="majorHAnsi"/>
                <w:bCs/>
                <w:sz w:val="24"/>
                <w:szCs w:val="24"/>
              </w:rPr>
              <w:t xml:space="preserve">u </w:t>
            </w:r>
            <w:r w:rsidR="00A10AEF" w:rsidRPr="00DF36D9">
              <w:rPr>
                <w:rFonts w:asciiTheme="majorHAnsi" w:hAnsiTheme="majorHAnsi" w:cstheme="majorHAnsi"/>
                <w:bCs/>
                <w:sz w:val="24"/>
                <w:szCs w:val="24"/>
              </w:rPr>
              <w:t>d</w:t>
            </w:r>
            <w:r w:rsidR="00B54A10" w:rsidRPr="00DF36D9">
              <w:rPr>
                <w:rFonts w:asciiTheme="majorHAnsi" w:hAnsiTheme="majorHAnsi" w:cstheme="majorHAnsi"/>
                <w:bCs/>
                <w:sz w:val="24"/>
                <w:szCs w:val="24"/>
              </w:rPr>
              <w:t>okumentaciju</w:t>
            </w:r>
            <w:r w:rsidR="00F97C40" w:rsidRPr="00DF36D9">
              <w:rPr>
                <w:rFonts w:asciiTheme="majorHAnsi" w:hAnsiTheme="majorHAnsi" w:cstheme="majorHAnsi"/>
                <w:bCs/>
                <w:sz w:val="24"/>
                <w:szCs w:val="24"/>
              </w:rPr>
              <w:t xml:space="preserve"> </w:t>
            </w:r>
            <w:r w:rsidRPr="00DF36D9">
              <w:rPr>
                <w:rFonts w:asciiTheme="majorHAnsi" w:hAnsiTheme="majorHAnsi" w:cstheme="majorHAnsi"/>
                <w:bCs/>
                <w:sz w:val="24"/>
                <w:szCs w:val="24"/>
              </w:rPr>
              <w:t>može se jasno utvrditi da se profesionalni razvoj u školi planira i usmjerava na osnovu podataka pedagoško-instr</w:t>
            </w:r>
            <w:r w:rsidR="00B54A10" w:rsidRPr="00DF36D9">
              <w:rPr>
                <w:rFonts w:asciiTheme="majorHAnsi" w:hAnsiTheme="majorHAnsi" w:cstheme="majorHAnsi"/>
                <w:bCs/>
                <w:sz w:val="24"/>
                <w:szCs w:val="24"/>
              </w:rPr>
              <w:t>uktivnog rada.</w:t>
            </w:r>
          </w:p>
          <w:p w14:paraId="51E0B580" w14:textId="64817118" w:rsidR="001D6FB6" w:rsidRPr="00DF36D9" w:rsidRDefault="001D6FB6" w:rsidP="00F449AE">
            <w:pPr>
              <w:spacing w:before="120"/>
              <w:jc w:val="both"/>
              <w:rPr>
                <w:rFonts w:asciiTheme="majorHAnsi" w:hAnsiTheme="majorHAnsi" w:cstheme="majorHAnsi"/>
                <w:bCs/>
                <w:sz w:val="24"/>
                <w:szCs w:val="24"/>
              </w:rPr>
            </w:pPr>
            <w:r w:rsidRPr="00DF36D9">
              <w:rPr>
                <w:rFonts w:asciiTheme="majorHAnsi" w:hAnsiTheme="majorHAnsi" w:cstheme="majorHAnsi"/>
                <w:bCs/>
                <w:sz w:val="24"/>
                <w:szCs w:val="24"/>
              </w:rPr>
              <w:t>Direktor</w:t>
            </w:r>
            <w:r w:rsidR="00935948" w:rsidRPr="00DF36D9">
              <w:rPr>
                <w:rFonts w:asciiTheme="majorHAnsi" w:hAnsiTheme="majorHAnsi" w:cstheme="majorHAnsi"/>
                <w:bCs/>
                <w:sz w:val="24"/>
                <w:szCs w:val="24"/>
              </w:rPr>
              <w:t>ica</w:t>
            </w:r>
            <w:r w:rsidRPr="00DF36D9">
              <w:rPr>
                <w:rFonts w:asciiTheme="majorHAnsi" w:hAnsiTheme="majorHAnsi" w:cstheme="majorHAnsi"/>
                <w:bCs/>
                <w:sz w:val="24"/>
                <w:szCs w:val="24"/>
              </w:rPr>
              <w:t xml:space="preserve"> sve zaposlene ravnomjerno upućuje na seminare ponuđene od strane nadležnih institucija i radi na obezbjeđivanju relevantne i aktuelne stručne, pedagoške i metodičke literature, kao i drugih resursa. </w:t>
            </w:r>
          </w:p>
          <w:p w14:paraId="349FE01E" w14:textId="3E17EB31" w:rsidR="001D6FB6" w:rsidRPr="00DF36D9" w:rsidRDefault="00136F32" w:rsidP="00F449AE">
            <w:pPr>
              <w:spacing w:before="120"/>
              <w:jc w:val="both"/>
              <w:rPr>
                <w:rFonts w:asciiTheme="majorHAnsi" w:hAnsiTheme="majorHAnsi" w:cstheme="majorHAnsi"/>
                <w:bCs/>
                <w:sz w:val="24"/>
                <w:szCs w:val="24"/>
              </w:rPr>
            </w:pPr>
            <w:r w:rsidRPr="00DF36D9">
              <w:rPr>
                <w:rFonts w:asciiTheme="majorHAnsi" w:hAnsiTheme="majorHAnsi" w:cstheme="majorHAnsi"/>
                <w:bCs/>
                <w:sz w:val="24"/>
                <w:szCs w:val="24"/>
              </w:rPr>
              <w:t>Zaposleni se</w:t>
            </w:r>
            <w:r w:rsidR="001D6FB6" w:rsidRPr="00DF36D9">
              <w:rPr>
                <w:rFonts w:asciiTheme="majorHAnsi" w:hAnsiTheme="majorHAnsi" w:cstheme="majorHAnsi"/>
                <w:bCs/>
                <w:sz w:val="24"/>
                <w:szCs w:val="24"/>
              </w:rPr>
              <w:t xml:space="preserve"> motivi</w:t>
            </w:r>
            <w:r w:rsidR="00A10AEF" w:rsidRPr="00DF36D9">
              <w:rPr>
                <w:rFonts w:asciiTheme="majorHAnsi" w:hAnsiTheme="majorHAnsi" w:cstheme="majorHAnsi"/>
                <w:bCs/>
                <w:sz w:val="24"/>
                <w:szCs w:val="24"/>
              </w:rPr>
              <w:t xml:space="preserve">šu slanjem na različite obuke. </w:t>
            </w:r>
            <w:r w:rsidR="001D6FB6" w:rsidRPr="00DF36D9">
              <w:rPr>
                <w:rFonts w:asciiTheme="majorHAnsi" w:hAnsiTheme="majorHAnsi" w:cstheme="majorHAnsi"/>
                <w:bCs/>
                <w:sz w:val="24"/>
                <w:szCs w:val="24"/>
              </w:rPr>
              <w:t xml:space="preserve">U Školi postoji Pravilnik o nagrađivanju i pohvaljivanju zaposlenih. Nastavnici su informisani o mogućnostima </w:t>
            </w:r>
            <w:r w:rsidR="00935948" w:rsidRPr="00DF36D9">
              <w:rPr>
                <w:rFonts w:asciiTheme="majorHAnsi" w:hAnsiTheme="majorHAnsi" w:cstheme="majorHAnsi"/>
                <w:bCs/>
                <w:sz w:val="24"/>
                <w:szCs w:val="24"/>
              </w:rPr>
              <w:t xml:space="preserve">napredovanja. </w:t>
            </w:r>
            <w:r w:rsidR="00B54A10" w:rsidRPr="00DF36D9">
              <w:rPr>
                <w:rFonts w:asciiTheme="majorHAnsi" w:hAnsiTheme="majorHAnsi" w:cstheme="majorHAnsi"/>
                <w:bCs/>
                <w:sz w:val="24"/>
                <w:szCs w:val="24"/>
              </w:rPr>
              <w:t>U proceduri</w:t>
            </w:r>
            <w:r w:rsidR="00636D83" w:rsidRPr="00DF36D9">
              <w:rPr>
                <w:rFonts w:asciiTheme="majorHAnsi" w:hAnsiTheme="majorHAnsi" w:cstheme="majorHAnsi"/>
                <w:bCs/>
                <w:sz w:val="24"/>
                <w:szCs w:val="24"/>
              </w:rPr>
              <w:t xml:space="preserve"> za dobijanje više zvanje su deset</w:t>
            </w:r>
            <w:r w:rsidR="00935948" w:rsidRPr="00DF36D9">
              <w:rPr>
                <w:rFonts w:asciiTheme="majorHAnsi" w:hAnsiTheme="majorHAnsi" w:cstheme="majorHAnsi"/>
                <w:bCs/>
                <w:sz w:val="24"/>
                <w:szCs w:val="24"/>
              </w:rPr>
              <w:t xml:space="preserve"> </w:t>
            </w:r>
            <w:r w:rsidR="00B54A10" w:rsidRPr="00DF36D9">
              <w:rPr>
                <w:rFonts w:asciiTheme="majorHAnsi" w:hAnsiTheme="majorHAnsi" w:cstheme="majorHAnsi"/>
                <w:bCs/>
                <w:sz w:val="24"/>
                <w:szCs w:val="24"/>
              </w:rPr>
              <w:t>nastavnika. Uprava Škole budžetom</w:t>
            </w:r>
            <w:r w:rsidR="00770B34" w:rsidRPr="00DF36D9">
              <w:rPr>
                <w:rFonts w:asciiTheme="majorHAnsi" w:hAnsiTheme="majorHAnsi" w:cstheme="majorHAnsi"/>
                <w:bCs/>
                <w:sz w:val="24"/>
                <w:szCs w:val="24"/>
              </w:rPr>
              <w:t>,</w:t>
            </w:r>
            <w:r w:rsidR="00B54A10" w:rsidRPr="00DF36D9">
              <w:rPr>
                <w:rFonts w:asciiTheme="majorHAnsi" w:hAnsiTheme="majorHAnsi" w:cstheme="majorHAnsi"/>
                <w:bCs/>
                <w:sz w:val="24"/>
                <w:szCs w:val="24"/>
              </w:rPr>
              <w:t xml:space="preserve"> </w:t>
            </w:r>
            <w:r w:rsidR="001D6FB6" w:rsidRPr="00DF36D9">
              <w:rPr>
                <w:rFonts w:asciiTheme="majorHAnsi" w:hAnsiTheme="majorHAnsi" w:cstheme="majorHAnsi"/>
                <w:bCs/>
                <w:sz w:val="24"/>
                <w:szCs w:val="24"/>
              </w:rPr>
              <w:t>predviđa sredstva za profesionalni razvoj nastavnika.</w:t>
            </w:r>
          </w:p>
          <w:p w14:paraId="246840CE" w14:textId="141723F8" w:rsidR="00B54A10" w:rsidRDefault="001D6FB6" w:rsidP="00B54A10">
            <w:pPr>
              <w:pStyle w:val="BodyTextIndent2"/>
              <w:tabs>
                <w:tab w:val="left" w:pos="900"/>
              </w:tabs>
              <w:ind w:firstLine="0"/>
              <w:jc w:val="both"/>
              <w:rPr>
                <w:rFonts w:asciiTheme="majorHAnsi" w:hAnsiTheme="majorHAnsi" w:cstheme="majorHAnsi"/>
                <w:lang w:val="it-IT"/>
              </w:rPr>
            </w:pPr>
            <w:r w:rsidRPr="00DF36D9">
              <w:rPr>
                <w:rFonts w:asciiTheme="majorHAnsi" w:hAnsiTheme="majorHAnsi" w:cstheme="majorHAnsi"/>
                <w:bCs/>
              </w:rPr>
              <w:t xml:space="preserve">Škola raspolaže adekvatnim prostorom za izvođenje nastave u odnosu na broj učenika koji pohađa školu. </w:t>
            </w:r>
            <w:r w:rsidR="00456FE1">
              <w:rPr>
                <w:rFonts w:asciiTheme="majorHAnsi" w:hAnsiTheme="majorHAnsi" w:cstheme="majorHAnsi"/>
                <w:bCs/>
              </w:rPr>
              <w:t>Uprava</w:t>
            </w:r>
            <w:r w:rsidR="00AA7E7B" w:rsidRPr="00AA7E7B">
              <w:rPr>
                <w:rFonts w:asciiTheme="majorHAnsi" w:hAnsiTheme="majorHAnsi" w:cstheme="majorHAnsi"/>
                <w:bCs/>
              </w:rPr>
              <w:t xml:space="preserve"> Škole je stvorila uslove za kvalitetnu realizaciju obrazovno-vaspitnog rada obezbeđ</w:t>
            </w:r>
            <w:r w:rsidR="00AA7E7B">
              <w:rPr>
                <w:rFonts w:asciiTheme="majorHAnsi" w:hAnsiTheme="majorHAnsi" w:cstheme="majorHAnsi"/>
                <w:bCs/>
              </w:rPr>
              <w:t xml:space="preserve">enjem dodatnih sredstava. U svakoj učionici je </w:t>
            </w:r>
            <w:r w:rsidR="00F123AE">
              <w:rPr>
                <w:rFonts w:asciiTheme="majorHAnsi" w:hAnsiTheme="majorHAnsi" w:cstheme="majorHAnsi"/>
                <w:bCs/>
              </w:rPr>
              <w:t xml:space="preserve">obezbijeđen laptop i projektor. </w:t>
            </w:r>
            <w:r w:rsidR="00B54A10" w:rsidRPr="00AA7E7B">
              <w:rPr>
                <w:rFonts w:asciiTheme="majorHAnsi" w:hAnsiTheme="majorHAnsi" w:cstheme="majorHAnsi"/>
                <w:lang w:val="it-IT"/>
              </w:rPr>
              <w:t>Škola</w:t>
            </w:r>
            <w:r w:rsidR="00AA7E7B">
              <w:rPr>
                <w:rFonts w:asciiTheme="majorHAnsi" w:hAnsiTheme="majorHAnsi" w:cstheme="majorHAnsi"/>
                <w:lang w:val="it-IT"/>
              </w:rPr>
              <w:t xml:space="preserve"> je smještena u novoj zgradi, obezbijeđena protivpožarnim aparatima</w:t>
            </w:r>
            <w:r w:rsidR="00F123AE">
              <w:rPr>
                <w:rFonts w:asciiTheme="majorHAnsi" w:hAnsiTheme="majorHAnsi" w:cstheme="majorHAnsi"/>
                <w:lang w:val="it-IT"/>
              </w:rPr>
              <w:t>.</w:t>
            </w:r>
            <w:r w:rsidR="00B54A10" w:rsidRPr="00AA7E7B">
              <w:rPr>
                <w:rFonts w:asciiTheme="majorHAnsi" w:hAnsiTheme="majorHAnsi" w:cstheme="majorHAnsi"/>
                <w:lang w:val="it-IT"/>
              </w:rPr>
              <w:t xml:space="preserve"> </w:t>
            </w:r>
            <w:r w:rsidR="00DF256D">
              <w:rPr>
                <w:rFonts w:asciiTheme="majorHAnsi" w:hAnsiTheme="majorHAnsi" w:cstheme="majorHAnsi"/>
                <w:lang w:val="it-IT"/>
              </w:rPr>
              <w:t>Škola ima</w:t>
            </w:r>
            <w:r w:rsidR="00F123AE" w:rsidRPr="00F123AE">
              <w:rPr>
                <w:rFonts w:asciiTheme="majorHAnsi" w:hAnsiTheme="majorHAnsi" w:cstheme="majorHAnsi"/>
                <w:lang w:val="it-IT"/>
              </w:rPr>
              <w:t xml:space="preserve"> 23</w:t>
            </w:r>
            <w:r w:rsidR="00006B91">
              <w:rPr>
                <w:rFonts w:asciiTheme="majorHAnsi" w:hAnsiTheme="majorHAnsi" w:cstheme="majorHAnsi"/>
                <w:lang w:val="it-IT"/>
              </w:rPr>
              <w:t xml:space="preserve"> učionice</w:t>
            </w:r>
            <w:r w:rsidR="009D73D9">
              <w:rPr>
                <w:rFonts w:asciiTheme="majorHAnsi" w:hAnsiTheme="majorHAnsi" w:cstheme="majorHAnsi"/>
                <w:lang w:val="it-IT"/>
              </w:rPr>
              <w:t>, sedam</w:t>
            </w:r>
            <w:r w:rsidR="00F123AE" w:rsidRPr="00F123AE">
              <w:rPr>
                <w:rFonts w:asciiTheme="majorHAnsi" w:hAnsiTheme="majorHAnsi" w:cstheme="majorHAnsi"/>
                <w:lang w:val="it-IT"/>
              </w:rPr>
              <w:t xml:space="preserve"> kabineta za pripremnu nastavu</w:t>
            </w:r>
            <w:r w:rsidR="000E4598" w:rsidRPr="00F123AE">
              <w:rPr>
                <w:rFonts w:asciiTheme="majorHAnsi" w:hAnsiTheme="majorHAnsi" w:cstheme="majorHAnsi"/>
                <w:lang w:val="it-IT"/>
              </w:rPr>
              <w:t xml:space="preserve">, </w:t>
            </w:r>
            <w:r w:rsidR="009D73D9">
              <w:rPr>
                <w:rFonts w:asciiTheme="majorHAnsi" w:hAnsiTheme="majorHAnsi" w:cstheme="majorHAnsi"/>
                <w:lang w:val="it-IT"/>
              </w:rPr>
              <w:t>jedan</w:t>
            </w:r>
            <w:r w:rsidR="00F123AE" w:rsidRPr="00F123AE">
              <w:rPr>
                <w:rFonts w:asciiTheme="majorHAnsi" w:hAnsiTheme="majorHAnsi" w:cstheme="majorHAnsi"/>
                <w:lang w:val="it-IT"/>
              </w:rPr>
              <w:t xml:space="preserve"> za praktičnu nastavu, </w:t>
            </w:r>
            <w:r w:rsidR="000E4598" w:rsidRPr="00F123AE">
              <w:rPr>
                <w:rFonts w:asciiTheme="majorHAnsi" w:hAnsiTheme="majorHAnsi" w:cstheme="majorHAnsi"/>
                <w:lang w:val="it-IT"/>
              </w:rPr>
              <w:t xml:space="preserve">dva kabineta informatike, </w:t>
            </w:r>
            <w:r w:rsidR="00F123AE" w:rsidRPr="00F123AE">
              <w:rPr>
                <w:rFonts w:asciiTheme="majorHAnsi" w:hAnsiTheme="majorHAnsi" w:cstheme="majorHAnsi"/>
                <w:lang w:val="it-IT"/>
              </w:rPr>
              <w:t>četiri preduzeć</w:t>
            </w:r>
            <w:r w:rsidR="00006B91">
              <w:rPr>
                <w:rFonts w:asciiTheme="majorHAnsi" w:hAnsiTheme="majorHAnsi" w:cstheme="majorHAnsi"/>
                <w:lang w:val="it-IT"/>
              </w:rPr>
              <w:t>a</w:t>
            </w:r>
            <w:r w:rsidR="00F123AE" w:rsidRPr="00F123AE">
              <w:rPr>
                <w:rFonts w:asciiTheme="majorHAnsi" w:hAnsiTheme="majorHAnsi" w:cstheme="majorHAnsi"/>
                <w:lang w:val="it-IT"/>
              </w:rPr>
              <w:t xml:space="preserve"> za vježbu, kabinet za strane jezike, pravni kabinet, SUB</w:t>
            </w:r>
            <w:r w:rsidR="00F123AE">
              <w:rPr>
                <w:rFonts w:asciiTheme="majorHAnsi" w:hAnsiTheme="majorHAnsi" w:cstheme="majorHAnsi"/>
                <w:lang w:val="it-IT"/>
              </w:rPr>
              <w:t xml:space="preserve"> prosto</w:t>
            </w:r>
            <w:r w:rsidR="009D73D9">
              <w:rPr>
                <w:rFonts w:asciiTheme="majorHAnsi" w:hAnsiTheme="majorHAnsi" w:cstheme="majorHAnsi"/>
                <w:lang w:val="it-IT"/>
              </w:rPr>
              <w:t>rije za održavanje prezentacija i</w:t>
            </w:r>
            <w:r w:rsidR="00F123AE">
              <w:rPr>
                <w:rFonts w:asciiTheme="majorHAnsi" w:hAnsiTheme="majorHAnsi" w:cstheme="majorHAnsi"/>
                <w:lang w:val="it-IT"/>
              </w:rPr>
              <w:t xml:space="preserve"> sastanaka,</w:t>
            </w:r>
            <w:r w:rsidR="000E4598" w:rsidRPr="00F123AE">
              <w:rPr>
                <w:rFonts w:asciiTheme="majorHAnsi" w:hAnsiTheme="majorHAnsi" w:cstheme="majorHAnsi"/>
                <w:lang w:val="it-IT"/>
              </w:rPr>
              <w:t xml:space="preserve"> </w:t>
            </w:r>
            <w:r w:rsidR="000E4598" w:rsidRPr="009D73D9">
              <w:rPr>
                <w:rFonts w:asciiTheme="majorHAnsi" w:hAnsiTheme="majorHAnsi" w:cstheme="majorHAnsi"/>
                <w:lang w:val="it-IT"/>
              </w:rPr>
              <w:t>fisk</w:t>
            </w:r>
            <w:r w:rsidR="00F123AE" w:rsidRPr="009D73D9">
              <w:rPr>
                <w:rFonts w:asciiTheme="majorHAnsi" w:hAnsiTheme="majorHAnsi" w:cstheme="majorHAnsi"/>
                <w:lang w:val="it-IT"/>
              </w:rPr>
              <w:t>ulturnu salu</w:t>
            </w:r>
            <w:r w:rsidR="000E4598" w:rsidRPr="009D73D9">
              <w:rPr>
                <w:rFonts w:asciiTheme="majorHAnsi" w:hAnsiTheme="majorHAnsi" w:cstheme="majorHAnsi"/>
                <w:lang w:val="it-IT"/>
              </w:rPr>
              <w:t>, kancelarije</w:t>
            </w:r>
            <w:r w:rsidR="009D73D9" w:rsidRPr="009D73D9">
              <w:rPr>
                <w:rFonts w:asciiTheme="majorHAnsi" w:hAnsiTheme="majorHAnsi" w:cstheme="majorHAnsi"/>
                <w:lang w:val="it-IT"/>
              </w:rPr>
              <w:t>, biblioteku</w:t>
            </w:r>
            <w:r w:rsidR="000E4598" w:rsidRPr="009D73D9">
              <w:rPr>
                <w:rFonts w:asciiTheme="majorHAnsi" w:hAnsiTheme="majorHAnsi" w:cstheme="majorHAnsi"/>
                <w:lang w:val="it-IT"/>
              </w:rPr>
              <w:t>. Takođe</w:t>
            </w:r>
            <w:r w:rsidR="00770B34" w:rsidRPr="009D73D9">
              <w:rPr>
                <w:rFonts w:asciiTheme="majorHAnsi" w:hAnsiTheme="majorHAnsi" w:cstheme="majorHAnsi"/>
                <w:lang w:val="it-IT"/>
              </w:rPr>
              <w:t xml:space="preserve">, </w:t>
            </w:r>
            <w:r w:rsidR="00EA011F" w:rsidRPr="009D73D9">
              <w:rPr>
                <w:rFonts w:asciiTheme="majorHAnsi" w:hAnsiTheme="majorHAnsi" w:cstheme="majorHAnsi"/>
                <w:lang w:val="it-IT"/>
              </w:rPr>
              <w:t xml:space="preserve">Škola ima </w:t>
            </w:r>
            <w:r w:rsidR="009D73D9" w:rsidRPr="009D73D9">
              <w:rPr>
                <w:rFonts w:asciiTheme="majorHAnsi" w:hAnsiTheme="majorHAnsi" w:cstheme="majorHAnsi"/>
                <w:lang w:val="it-IT"/>
              </w:rPr>
              <w:t>uređeni sportski teren za mali futbal, teren za košarku i teren za rukomet</w:t>
            </w:r>
            <w:r w:rsidR="000E4598" w:rsidRPr="009D73D9">
              <w:rPr>
                <w:rFonts w:asciiTheme="majorHAnsi" w:hAnsiTheme="majorHAnsi" w:cstheme="majorHAnsi"/>
                <w:lang w:val="it-IT"/>
              </w:rPr>
              <w:t>.</w:t>
            </w:r>
            <w:r w:rsidR="00DF256D">
              <w:rPr>
                <w:rFonts w:asciiTheme="majorHAnsi" w:hAnsiTheme="majorHAnsi" w:cstheme="majorHAnsi"/>
                <w:lang w:val="it-IT"/>
              </w:rPr>
              <w:t xml:space="preserve"> </w:t>
            </w:r>
          </w:p>
          <w:p w14:paraId="434E7F66" w14:textId="7C37CEC3" w:rsidR="00D37DCA" w:rsidRPr="005D1A58" w:rsidRDefault="00D37DCA" w:rsidP="00B54A10">
            <w:pPr>
              <w:pStyle w:val="BodyTextIndent2"/>
              <w:tabs>
                <w:tab w:val="left" w:pos="900"/>
              </w:tabs>
              <w:ind w:firstLine="0"/>
              <w:jc w:val="both"/>
              <w:rPr>
                <w:rFonts w:asciiTheme="majorHAnsi" w:hAnsiTheme="majorHAnsi" w:cstheme="majorHAnsi"/>
                <w:lang w:val="it-IT"/>
              </w:rPr>
            </w:pPr>
            <w:r w:rsidRPr="005D1A58">
              <w:rPr>
                <w:rFonts w:asciiTheme="majorHAnsi" w:hAnsiTheme="majorHAnsi" w:cstheme="majorHAnsi"/>
                <w:bCs/>
              </w:rPr>
              <w:lastRenderedPageBreak/>
              <w:t xml:space="preserve">Sa konstatacijom da u školi nema primjera  fizičkog nasilja među učenicima 52% anketiranih učenika se slaže u potpunosti, 28% anketiranih učenika djelimično se slaže sa istim, dok se </w:t>
            </w:r>
            <w:r w:rsidR="005D1A58" w:rsidRPr="005D1A58">
              <w:rPr>
                <w:rFonts w:asciiTheme="majorHAnsi" w:hAnsiTheme="majorHAnsi" w:cstheme="majorHAnsi"/>
                <w:bCs/>
              </w:rPr>
              <w:t>9</w:t>
            </w:r>
            <w:r w:rsidRPr="005D1A58">
              <w:rPr>
                <w:rFonts w:asciiTheme="majorHAnsi" w:hAnsiTheme="majorHAnsi" w:cstheme="majorHAnsi"/>
                <w:bCs/>
              </w:rPr>
              <w:t>% ne slaže sa tim.</w:t>
            </w:r>
          </w:p>
          <w:p w14:paraId="23EC6004" w14:textId="6F9323B4" w:rsidR="001D6FB6" w:rsidRPr="00DD1A7E" w:rsidRDefault="00FB257A" w:rsidP="00006B91">
            <w:pPr>
              <w:spacing w:before="120"/>
              <w:jc w:val="both"/>
              <w:rPr>
                <w:rFonts w:asciiTheme="majorHAnsi" w:hAnsiTheme="majorHAnsi" w:cstheme="majorHAnsi"/>
                <w:bCs/>
                <w:sz w:val="24"/>
                <w:szCs w:val="24"/>
              </w:rPr>
            </w:pPr>
            <w:r w:rsidRPr="00DF36D9">
              <w:rPr>
                <w:rFonts w:asciiTheme="majorHAnsi" w:hAnsiTheme="majorHAnsi" w:cstheme="majorHAnsi"/>
                <w:bCs/>
                <w:sz w:val="24"/>
                <w:szCs w:val="24"/>
              </w:rPr>
              <w:t>Direktor</w:t>
            </w:r>
            <w:r w:rsidR="005D1A58">
              <w:rPr>
                <w:rFonts w:asciiTheme="majorHAnsi" w:hAnsiTheme="majorHAnsi" w:cstheme="majorHAnsi"/>
                <w:bCs/>
                <w:sz w:val="24"/>
                <w:szCs w:val="24"/>
              </w:rPr>
              <w:t xml:space="preserve">ica </w:t>
            </w:r>
            <w:r w:rsidRPr="00DF36D9">
              <w:rPr>
                <w:rFonts w:asciiTheme="majorHAnsi" w:hAnsiTheme="majorHAnsi" w:cstheme="majorHAnsi"/>
                <w:bCs/>
                <w:sz w:val="24"/>
                <w:szCs w:val="24"/>
              </w:rPr>
              <w:t>je po mišljenju većine</w:t>
            </w:r>
            <w:r w:rsidR="001D6FB6" w:rsidRPr="00DF36D9">
              <w:rPr>
                <w:rFonts w:asciiTheme="majorHAnsi" w:hAnsiTheme="majorHAnsi" w:cstheme="majorHAnsi"/>
                <w:bCs/>
                <w:sz w:val="24"/>
                <w:szCs w:val="24"/>
              </w:rPr>
              <w:t xml:space="preserve"> anketiranih učenika obezbijedi</w:t>
            </w:r>
            <w:r w:rsidR="00006B91">
              <w:rPr>
                <w:rFonts w:asciiTheme="majorHAnsi" w:hAnsiTheme="majorHAnsi" w:cstheme="majorHAnsi"/>
                <w:bCs/>
                <w:sz w:val="24"/>
                <w:szCs w:val="24"/>
              </w:rPr>
              <w:t>ila</w:t>
            </w:r>
            <w:r w:rsidR="001D6FB6" w:rsidRPr="00DF36D9">
              <w:rPr>
                <w:rFonts w:asciiTheme="majorHAnsi" w:hAnsiTheme="majorHAnsi" w:cstheme="majorHAnsi"/>
                <w:bCs/>
                <w:sz w:val="24"/>
                <w:szCs w:val="24"/>
              </w:rPr>
              <w:t xml:space="preserve"> sigurnu i prijatnu sredinu za učenje u kojoj se učenici </w:t>
            </w:r>
            <w:r w:rsidR="009D73D9" w:rsidRPr="00DF36D9">
              <w:rPr>
                <w:rFonts w:asciiTheme="majorHAnsi" w:hAnsiTheme="majorHAnsi" w:cstheme="majorHAnsi"/>
                <w:bCs/>
                <w:sz w:val="24"/>
                <w:szCs w:val="24"/>
              </w:rPr>
              <w:t xml:space="preserve">osjećaju bezbjedno i zaštićeno. </w:t>
            </w:r>
            <w:r w:rsidR="005D1A58">
              <w:rPr>
                <w:rFonts w:asciiTheme="majorHAnsi" w:hAnsiTheme="majorHAnsi" w:cstheme="majorHAnsi"/>
                <w:bCs/>
                <w:sz w:val="24"/>
                <w:szCs w:val="24"/>
              </w:rPr>
              <w:t xml:space="preserve">Sa konstatacijom da </w:t>
            </w:r>
            <w:r w:rsidR="00006B91">
              <w:rPr>
                <w:rFonts w:asciiTheme="majorHAnsi" w:hAnsiTheme="majorHAnsi" w:cstheme="majorHAnsi"/>
                <w:bCs/>
                <w:sz w:val="24"/>
                <w:szCs w:val="24"/>
              </w:rPr>
              <w:t>se učenici u školi</w:t>
            </w:r>
            <w:r w:rsidR="005D1A58">
              <w:rPr>
                <w:rFonts w:asciiTheme="majorHAnsi" w:hAnsiTheme="majorHAnsi" w:cstheme="majorHAnsi"/>
                <w:bCs/>
                <w:sz w:val="24"/>
                <w:szCs w:val="24"/>
              </w:rPr>
              <w:t xml:space="preserve"> osjećaju bezbjedno  76% od ukupno anketiranih učenika slažu se u </w:t>
            </w:r>
            <w:r w:rsidR="00B87DF7">
              <w:rPr>
                <w:rFonts w:asciiTheme="majorHAnsi" w:hAnsiTheme="majorHAnsi" w:cstheme="majorHAnsi"/>
                <w:bCs/>
                <w:sz w:val="24"/>
                <w:szCs w:val="24"/>
              </w:rPr>
              <w:t>potpunosti, 21% anketiranih učenika djelimično se slažu, dok se 3% ne slaže sa tim.</w:t>
            </w:r>
          </w:p>
        </w:tc>
      </w:tr>
    </w:tbl>
    <w:p w14:paraId="5E92E10D" w14:textId="77777777" w:rsidR="0062541F" w:rsidRPr="001346D2" w:rsidRDefault="0062541F" w:rsidP="0062541F">
      <w:pPr>
        <w:spacing w:after="0" w:line="276" w:lineRule="auto"/>
        <w:rPr>
          <w:rFonts w:ascii="Bookman Old Style" w:hAnsi="Bookman Old Style" w:cs="Arial"/>
          <w:b/>
          <w:sz w:val="20"/>
          <w:szCs w:val="20"/>
        </w:rPr>
      </w:pPr>
    </w:p>
    <w:p w14:paraId="380D86F0" w14:textId="77777777" w:rsidR="0062541F" w:rsidRDefault="0062541F">
      <w:pPr>
        <w:rPr>
          <w:rFonts w:ascii="Bookman Old Style" w:hAnsi="Bookman Old Style" w:cs="Arial"/>
          <w:b/>
          <w:sz w:val="20"/>
          <w:szCs w:val="20"/>
        </w:rPr>
      </w:pPr>
      <w:r>
        <w:rPr>
          <w:rFonts w:ascii="Bookman Old Style" w:hAnsi="Bookman Old Style" w:cs="Arial"/>
          <w:b/>
          <w:sz w:val="20"/>
          <w:szCs w:val="20"/>
        </w:rPr>
        <w:br w:type="page"/>
      </w:r>
    </w:p>
    <w:p w14:paraId="2F45CB4B" w14:textId="3FE80A0B" w:rsidR="006432A8" w:rsidRDefault="006432A8" w:rsidP="006432A8">
      <w:pPr>
        <w:pStyle w:val="Heading1"/>
        <w:numPr>
          <w:ilvl w:val="0"/>
          <w:numId w:val="1"/>
        </w:numPr>
        <w:spacing w:before="0" w:after="240" w:line="240" w:lineRule="auto"/>
        <w:rPr>
          <w:rFonts w:cstheme="majorHAnsi"/>
          <w:b/>
          <w:color w:val="000000" w:themeColor="text1"/>
          <w:sz w:val="28"/>
          <w:szCs w:val="28"/>
          <w:lang w:val="sr-Latn-RS"/>
        </w:rPr>
      </w:pPr>
      <w:bookmarkStart w:id="16" w:name="_Toc161828883"/>
      <w:r>
        <w:rPr>
          <w:rFonts w:cstheme="majorHAnsi"/>
          <w:b/>
          <w:color w:val="000000" w:themeColor="text1"/>
          <w:sz w:val="28"/>
          <w:szCs w:val="28"/>
          <w:lang w:val="sr-Latn-RS"/>
        </w:rPr>
        <w:lastRenderedPageBreak/>
        <w:t>ETOS ŠKOLE</w:t>
      </w:r>
      <w:bookmarkEnd w:id="16"/>
    </w:p>
    <w:p w14:paraId="2394DB08" w14:textId="3E2B8190" w:rsidR="006432A8" w:rsidRPr="00825015" w:rsidRDefault="006432A8" w:rsidP="006432A8">
      <w:pPr>
        <w:spacing w:before="120" w:after="120" w:line="240" w:lineRule="auto"/>
        <w:rPr>
          <w:rFonts w:asciiTheme="majorHAnsi" w:hAnsiTheme="majorHAnsi" w:cstheme="majorHAnsi"/>
          <w:b/>
          <w:sz w:val="24"/>
          <w:szCs w:val="24"/>
        </w:rPr>
      </w:pPr>
      <w:r w:rsidRPr="00825015">
        <w:rPr>
          <w:rFonts w:asciiTheme="majorHAnsi" w:hAnsiTheme="majorHAnsi" w:cstheme="majorHAnsi"/>
          <w:b/>
          <w:sz w:val="24"/>
          <w:szCs w:val="24"/>
        </w:rPr>
        <w:t>Pro</w:t>
      </w:r>
      <w:r>
        <w:rPr>
          <w:rFonts w:asciiTheme="majorHAnsi" w:hAnsiTheme="majorHAnsi" w:cstheme="majorHAnsi"/>
          <w:b/>
          <w:sz w:val="24"/>
          <w:szCs w:val="24"/>
        </w:rPr>
        <w:t>svj</w:t>
      </w:r>
      <w:r w:rsidR="00F61C6E">
        <w:rPr>
          <w:rFonts w:asciiTheme="majorHAnsi" w:hAnsiTheme="majorHAnsi" w:cstheme="majorHAnsi"/>
          <w:b/>
          <w:sz w:val="24"/>
          <w:szCs w:val="24"/>
        </w:rPr>
        <w:t>etni nadzornik:</w:t>
      </w:r>
      <w:r w:rsidR="00E964F3">
        <w:rPr>
          <w:rFonts w:asciiTheme="majorHAnsi" w:hAnsiTheme="majorHAnsi" w:cstheme="majorHAnsi"/>
          <w:b/>
          <w:sz w:val="24"/>
          <w:szCs w:val="24"/>
        </w:rPr>
        <w:t xml:space="preserve"> Ana Ivanović</w:t>
      </w:r>
    </w:p>
    <w:p w14:paraId="20A39321" w14:textId="51D88E13" w:rsidR="006432A8" w:rsidRPr="00825015" w:rsidRDefault="006432A8" w:rsidP="006432A8">
      <w:pPr>
        <w:spacing w:after="0" w:line="240" w:lineRule="auto"/>
        <w:rPr>
          <w:rFonts w:asciiTheme="majorHAnsi" w:hAnsiTheme="majorHAnsi" w:cstheme="majorHAnsi"/>
          <w:b/>
          <w:sz w:val="20"/>
          <w:szCs w:val="20"/>
        </w:rPr>
      </w:pPr>
      <w:r>
        <w:rPr>
          <w:rFonts w:asciiTheme="majorHAnsi" w:hAnsiTheme="majorHAnsi" w:cstheme="majorHAnsi"/>
          <w:b/>
          <w:sz w:val="20"/>
          <w:szCs w:val="20"/>
        </w:rPr>
        <w:t>Ključna oblast 3. ETOS ŠKOLE</w:t>
      </w:r>
    </w:p>
    <w:p w14:paraId="0B88B846" w14:textId="4A816DD4" w:rsidR="006432A8" w:rsidRDefault="006432A8" w:rsidP="0062541F">
      <w:pPr>
        <w:spacing w:after="0" w:line="276" w:lineRule="auto"/>
        <w:rPr>
          <w:rFonts w:ascii="Bookman Old Style" w:hAnsi="Bookman Old Style" w:cs="Arial"/>
          <w:b/>
          <w:sz w:val="20"/>
          <w:szCs w:val="20"/>
        </w:rPr>
      </w:pPr>
    </w:p>
    <w:bookmarkStart w:id="17" w:name="_MON_1684161720"/>
    <w:bookmarkEnd w:id="17"/>
    <w:p w14:paraId="2078553E" w14:textId="78D58E56" w:rsidR="0062541F" w:rsidRPr="001346D2" w:rsidRDefault="00E06C38" w:rsidP="008B4984">
      <w:pPr>
        <w:rPr>
          <w:rFonts w:ascii="Bookman Old Style" w:hAnsi="Bookman Old Style" w:cs="Arial"/>
          <w:sz w:val="8"/>
          <w:szCs w:val="8"/>
        </w:rPr>
      </w:pPr>
      <w:r w:rsidRPr="001346D2">
        <w:object w:dxaOrig="14618" w:dyaOrig="4093" w14:anchorId="071227F0">
          <v:shape id="_x0000_i1034" type="#_x0000_t75" style="width:460.5pt;height:131.25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4" DrawAspect="Content" ObjectID="_1794990288" r:id="rId31"/>
        </w:object>
      </w:r>
    </w:p>
    <w:p w14:paraId="04BC2B79" w14:textId="77777777" w:rsidR="0062541F" w:rsidRDefault="0062541F" w:rsidP="0062541F">
      <w:pPr>
        <w:spacing w:after="0"/>
        <w:rPr>
          <w:rFonts w:ascii="Bookman Old Style" w:hAnsi="Bookman Old Style"/>
        </w:rPr>
      </w:pPr>
    </w:p>
    <w:p w14:paraId="41DC79FA" w14:textId="77777777" w:rsidR="0062541F" w:rsidRPr="00534E29" w:rsidRDefault="0062541F" w:rsidP="0062541F">
      <w:pPr>
        <w:spacing w:after="0"/>
        <w:rPr>
          <w:rFonts w:ascii="Bookman Old Style" w:hAnsi="Bookman Old Style"/>
        </w:rPr>
      </w:pPr>
    </w:p>
    <w:tbl>
      <w:tblPr>
        <w:tblStyle w:val="TableGrid"/>
        <w:tblW w:w="0" w:type="auto"/>
        <w:tblLook w:val="04A0" w:firstRow="1" w:lastRow="0" w:firstColumn="1" w:lastColumn="0" w:noHBand="0" w:noVBand="1"/>
      </w:tblPr>
      <w:tblGrid>
        <w:gridCol w:w="832"/>
        <w:gridCol w:w="8230"/>
      </w:tblGrid>
      <w:tr w:rsidR="00E964F3" w:rsidRPr="000200CC" w14:paraId="61FA16FB" w14:textId="77777777" w:rsidTr="00CC73CC">
        <w:trPr>
          <w:cantSplit/>
          <w:trHeight w:val="20"/>
        </w:trPr>
        <w:tc>
          <w:tcPr>
            <w:tcW w:w="833" w:type="dxa"/>
            <w:tcBorders>
              <w:bottom w:val="nil"/>
            </w:tcBorders>
            <w:shd w:val="clear" w:color="auto" w:fill="F2F2F2" w:themeFill="background1" w:themeFillShade="F2"/>
          </w:tcPr>
          <w:p w14:paraId="3FB03634" w14:textId="77777777" w:rsidR="00E964F3" w:rsidRPr="005929B6" w:rsidRDefault="00E964F3" w:rsidP="00CC73CC">
            <w:pPr>
              <w:spacing w:line="276" w:lineRule="auto"/>
              <w:jc w:val="both"/>
              <w:rPr>
                <w:rFonts w:asciiTheme="majorHAnsi" w:hAnsiTheme="majorHAnsi" w:cstheme="majorHAnsi"/>
                <w:bCs/>
                <w:sz w:val="24"/>
                <w:szCs w:val="24"/>
              </w:rPr>
            </w:pPr>
            <w:r w:rsidRPr="005929B6">
              <w:rPr>
                <w:rFonts w:asciiTheme="majorHAnsi" w:hAnsiTheme="majorHAnsi" w:cstheme="majorHAnsi"/>
                <w:bCs/>
                <w:sz w:val="24"/>
                <w:szCs w:val="24"/>
              </w:rPr>
              <w:t xml:space="preserve">R.br. </w:t>
            </w:r>
          </w:p>
        </w:tc>
        <w:tc>
          <w:tcPr>
            <w:tcW w:w="8517" w:type="dxa"/>
            <w:shd w:val="clear" w:color="auto" w:fill="F2F2F2" w:themeFill="background1" w:themeFillShade="F2"/>
          </w:tcPr>
          <w:p w14:paraId="661C2D13" w14:textId="77777777" w:rsidR="00E964F3" w:rsidRPr="005929B6" w:rsidRDefault="00E964F3" w:rsidP="00CC73CC">
            <w:pPr>
              <w:spacing w:line="276" w:lineRule="auto"/>
              <w:jc w:val="both"/>
              <w:rPr>
                <w:rFonts w:asciiTheme="majorHAnsi" w:hAnsiTheme="majorHAnsi" w:cstheme="majorHAnsi"/>
                <w:bCs/>
                <w:sz w:val="24"/>
                <w:szCs w:val="24"/>
              </w:rPr>
            </w:pPr>
            <w:r w:rsidRPr="005929B6">
              <w:rPr>
                <w:rFonts w:asciiTheme="majorHAnsi" w:hAnsiTheme="majorHAnsi" w:cstheme="majorHAnsi"/>
                <w:bCs/>
                <w:sz w:val="24"/>
                <w:szCs w:val="24"/>
              </w:rPr>
              <w:t>Obrazloženje</w:t>
            </w:r>
          </w:p>
        </w:tc>
      </w:tr>
      <w:tr w:rsidR="00E964F3" w:rsidRPr="00835C70" w14:paraId="578D4F9C" w14:textId="77777777" w:rsidTr="00CC73CC">
        <w:trPr>
          <w:cantSplit/>
          <w:trHeight w:val="20"/>
        </w:trPr>
        <w:tc>
          <w:tcPr>
            <w:tcW w:w="833" w:type="dxa"/>
            <w:tcBorders>
              <w:top w:val="nil"/>
              <w:bottom w:val="single" w:sz="4" w:space="0" w:color="auto"/>
            </w:tcBorders>
            <w:shd w:val="clear" w:color="auto" w:fill="F2F2F2" w:themeFill="background1" w:themeFillShade="F2"/>
          </w:tcPr>
          <w:p w14:paraId="5250764C" w14:textId="77777777" w:rsidR="00E964F3" w:rsidRPr="005929B6" w:rsidRDefault="00E964F3" w:rsidP="00CC73CC">
            <w:pPr>
              <w:spacing w:line="276" w:lineRule="auto"/>
              <w:jc w:val="both"/>
              <w:rPr>
                <w:rFonts w:asciiTheme="majorHAnsi" w:hAnsiTheme="majorHAnsi" w:cstheme="majorHAnsi"/>
                <w:bCs/>
                <w:sz w:val="24"/>
                <w:szCs w:val="24"/>
              </w:rPr>
            </w:pPr>
            <w:r w:rsidRPr="005929B6">
              <w:rPr>
                <w:rFonts w:asciiTheme="majorHAnsi" w:hAnsiTheme="majorHAnsi" w:cstheme="majorHAnsi"/>
                <w:bCs/>
                <w:sz w:val="24"/>
                <w:szCs w:val="24"/>
              </w:rPr>
              <w:t>stand.</w:t>
            </w:r>
          </w:p>
        </w:tc>
        <w:tc>
          <w:tcPr>
            <w:tcW w:w="8517" w:type="dxa"/>
            <w:vMerge w:val="restart"/>
          </w:tcPr>
          <w:p w14:paraId="73D716A6" w14:textId="77777777" w:rsidR="00E964F3" w:rsidRPr="005929B6" w:rsidRDefault="00E964F3" w:rsidP="00CC73CC">
            <w:pPr>
              <w:spacing w:line="276" w:lineRule="auto"/>
              <w:jc w:val="both"/>
              <w:rPr>
                <w:rFonts w:asciiTheme="majorHAnsi" w:hAnsiTheme="majorHAnsi" w:cstheme="majorHAnsi"/>
                <w:sz w:val="24"/>
                <w:szCs w:val="24"/>
              </w:rPr>
            </w:pPr>
            <w:r w:rsidRPr="005929B6">
              <w:rPr>
                <w:rFonts w:asciiTheme="majorHAnsi" w:hAnsiTheme="majorHAnsi" w:cstheme="majorHAnsi"/>
                <w:sz w:val="24"/>
                <w:szCs w:val="24"/>
              </w:rPr>
              <w:t>Zaposleni i učenici poštuju Kućni red koji je istaknut na vidnom mjestu.</w:t>
            </w:r>
            <w:r w:rsidRPr="005929B6">
              <w:rPr>
                <w:rFonts w:asciiTheme="majorHAnsi" w:hAnsiTheme="majorHAnsi" w:cstheme="majorHAnsi"/>
                <w:bCs/>
                <w:sz w:val="24"/>
                <w:szCs w:val="24"/>
              </w:rPr>
              <w:t xml:space="preserve"> Na nivou Škole su rasporedom utvrđeni termini za individualne razgovore roditelja sa odjeljenjskim starješinama i predmetnim nastavnicima. Škola ima organizovano dežurstvo nastavnika i učenika, sva zapažanja se uredno evidentiraju. </w:t>
            </w:r>
            <w:r w:rsidRPr="005929B6">
              <w:rPr>
                <w:rFonts w:asciiTheme="majorHAnsi" w:hAnsiTheme="majorHAnsi" w:cstheme="majorHAnsi"/>
                <w:sz w:val="24"/>
                <w:szCs w:val="24"/>
              </w:rPr>
              <w:t xml:space="preserve">Sa ponuđenom konstatacijom iz upitnika da se Kućni red poštuje, 93%  anketiranih učenika slaže se u potpunosti, djelimično se slaže 5%, negativnih odgovora je 2%. Na ponuđenu konstataciju „Imam slobodu da se obratim direktoru ako imam neki problem”, anketirani učenici su se u visokom procentu, 61%  izjasnili sa “slažem se u potpunosti”, 17% se djelimično slaže, ne slaže se 9%, dok 10% ne zna odgovor. Neposrednim uvidom na terenu mogla se konstatovati uglavnom pozitivna i saradnička atmosfera među svim činiocima nastavnog procesa, ali i izuzetna disciplina učenika. Da se učenici u Školi osjećaju bezbjedno, složilo se u potpunosti 76% anketiranih učenika, djelimično se složilo 21%, a ne slaže se sa tvrdnjom 3%. Da se nastavnici odnose prema učenicima dobronamjerno i sa uvažavanjem, slaže se u potpunosti 57% učenika, dok se 37% slaže djelimično sa ponuđenom konstatacijom, ne slaže se 5%. </w:t>
            </w:r>
          </w:p>
          <w:p w14:paraId="1D8CE4BA" w14:textId="77777777" w:rsidR="00E964F3" w:rsidRPr="005929B6" w:rsidRDefault="00E964F3" w:rsidP="00CC73CC">
            <w:pPr>
              <w:spacing w:line="276" w:lineRule="auto"/>
              <w:jc w:val="both"/>
              <w:rPr>
                <w:rFonts w:asciiTheme="majorHAnsi" w:hAnsiTheme="majorHAnsi" w:cstheme="majorHAnsi"/>
                <w:sz w:val="24"/>
                <w:szCs w:val="24"/>
              </w:rPr>
            </w:pPr>
            <w:r w:rsidRPr="005929B6">
              <w:rPr>
                <w:rFonts w:asciiTheme="majorHAnsi" w:hAnsiTheme="majorHAnsi" w:cstheme="majorHAnsi"/>
                <w:sz w:val="24"/>
                <w:szCs w:val="24"/>
              </w:rPr>
              <w:t xml:space="preserve">„Da se nastavnici odnose jednako prema svim učenicima“, 38% učenika slaže se u potpunosti, djelimično se slaže 35% dok se 26% učenika ne slaže sa ponuđenom konstatacijom. </w:t>
            </w:r>
            <w:r w:rsidRPr="005929B6">
              <w:rPr>
                <w:rFonts w:asciiTheme="majorHAnsi" w:hAnsiTheme="majorHAnsi" w:cstheme="majorHAnsi"/>
                <w:bCs/>
                <w:sz w:val="24"/>
                <w:szCs w:val="24"/>
              </w:rPr>
              <w:t xml:space="preserve">Učenici su u toku razgovora naveli da </w:t>
            </w:r>
            <w:r w:rsidRPr="005929B6">
              <w:rPr>
                <w:rFonts w:asciiTheme="majorHAnsi" w:hAnsiTheme="majorHAnsi" w:cstheme="majorHAnsi"/>
                <w:sz w:val="24"/>
                <w:szCs w:val="24"/>
              </w:rPr>
              <w:t xml:space="preserve">se nastavnici prema njima odnose uglavnom dobronamjerno i sa uvažavanjem, iako ima izuzetaka u smislu međusobno prihvatljivog ophođenja. U toku neposrednog razgovora sa direktoricom i stručnim saradnicima je utvrđeno da su navedeni slučajevi riješeni, o čemu postoji evidencija. Ovom segmentu rada treba posvetiti dodatnu pažnju. </w:t>
            </w:r>
          </w:p>
          <w:p w14:paraId="412F8851" w14:textId="77777777" w:rsidR="00E964F3" w:rsidRPr="005929B6" w:rsidRDefault="00E964F3" w:rsidP="00CC73CC">
            <w:pPr>
              <w:spacing w:line="276" w:lineRule="auto"/>
              <w:jc w:val="both"/>
              <w:rPr>
                <w:rFonts w:asciiTheme="majorHAnsi" w:hAnsiTheme="majorHAnsi" w:cstheme="majorHAnsi"/>
                <w:bCs/>
                <w:sz w:val="24"/>
                <w:szCs w:val="24"/>
              </w:rPr>
            </w:pPr>
            <w:r w:rsidRPr="005929B6">
              <w:rPr>
                <w:rFonts w:asciiTheme="majorHAnsi" w:hAnsiTheme="majorHAnsi" w:cstheme="majorHAnsi"/>
                <w:bCs/>
                <w:sz w:val="24"/>
                <w:szCs w:val="24"/>
              </w:rPr>
              <w:t xml:space="preserve">Na nivou Škole organizuju se tematske radionice i predavanja vezana za toleranciju, poštovanja različitosti i primjenu principa jednakosti. Program rada Učeničkog </w:t>
            </w:r>
            <w:r w:rsidRPr="005929B6">
              <w:rPr>
                <w:rFonts w:asciiTheme="majorHAnsi" w:hAnsiTheme="majorHAnsi" w:cstheme="majorHAnsi"/>
                <w:bCs/>
                <w:sz w:val="24"/>
                <w:szCs w:val="24"/>
              </w:rPr>
              <w:lastRenderedPageBreak/>
              <w:t xml:space="preserve">parlamenta valjano je razrađen, sastavni je dio Godišnjeg plana rada. U okviru Parlamenta postoji i humanitarni tim koji organizuje različite akcije pomoći. Vidljivo je da se Učenički parlament bavi ekološkim pitanjima, humanitarnim akcijama, aktivnostima usmjerenim na odnose između nastavnika i učenika i aktivnostima usmjerenim na dosljedno promovisanje principa jednakosti i različitosti, obilježavanjem različitih datuma, planiranjem i organizacijom različitih radionica. Učenički parlament promoviše uspjeh i pruža podršku nastavnicima u unapređenju kvaliteta profesionalnog razvoja. U toku neposrednog razgovora sa predstavnicima Učeničkog parlamenta, iskazano je zadovoljstvo, učenici su naveli da imaju podršku Uprave Škole i stručnih saradnika i da se njihove inicijative uvažavaju. </w:t>
            </w:r>
            <w:r w:rsidRPr="005929B6">
              <w:rPr>
                <w:rFonts w:asciiTheme="majorHAnsi" w:hAnsiTheme="majorHAnsi" w:cstheme="majorHAnsi"/>
                <w:sz w:val="24"/>
                <w:szCs w:val="24"/>
              </w:rPr>
              <w:t xml:space="preserve">„Da su učenici upoznati sa radom Parlamenta“, 44% anketiranih slaže se u potpunosti, 33% slaže se djelimično, 15% učenika se ne slaže, dok 8% ne zna odgovor. </w:t>
            </w:r>
          </w:p>
        </w:tc>
      </w:tr>
      <w:tr w:rsidR="00E964F3" w:rsidRPr="000200CC" w14:paraId="70F2CB53" w14:textId="77777777" w:rsidTr="00CC73CC">
        <w:trPr>
          <w:trHeight w:val="20"/>
        </w:trPr>
        <w:tc>
          <w:tcPr>
            <w:tcW w:w="833" w:type="dxa"/>
            <w:tcBorders>
              <w:bottom w:val="nil"/>
            </w:tcBorders>
          </w:tcPr>
          <w:p w14:paraId="6333F8C0" w14:textId="77777777" w:rsidR="00E964F3" w:rsidRPr="005929B6" w:rsidRDefault="00E964F3" w:rsidP="00CC73CC">
            <w:pPr>
              <w:spacing w:line="276" w:lineRule="auto"/>
              <w:jc w:val="both"/>
              <w:rPr>
                <w:rFonts w:asciiTheme="majorHAnsi" w:hAnsiTheme="majorHAnsi" w:cstheme="majorHAnsi"/>
                <w:sz w:val="24"/>
                <w:szCs w:val="24"/>
              </w:rPr>
            </w:pPr>
            <w:r w:rsidRPr="005929B6">
              <w:rPr>
                <w:rFonts w:asciiTheme="majorHAnsi" w:hAnsiTheme="majorHAnsi" w:cstheme="majorHAnsi"/>
                <w:bCs/>
                <w:sz w:val="24"/>
                <w:szCs w:val="24"/>
              </w:rPr>
              <w:t xml:space="preserve">3.1. </w:t>
            </w:r>
          </w:p>
        </w:tc>
        <w:tc>
          <w:tcPr>
            <w:tcW w:w="8517" w:type="dxa"/>
            <w:vMerge/>
          </w:tcPr>
          <w:p w14:paraId="5BDAB8DD" w14:textId="77777777" w:rsidR="00E964F3" w:rsidRPr="005929B6" w:rsidRDefault="00E964F3" w:rsidP="00CC73CC">
            <w:pPr>
              <w:spacing w:line="276" w:lineRule="auto"/>
              <w:jc w:val="both"/>
              <w:rPr>
                <w:rFonts w:asciiTheme="majorHAnsi" w:hAnsiTheme="majorHAnsi" w:cstheme="majorHAnsi"/>
                <w:sz w:val="24"/>
                <w:szCs w:val="24"/>
              </w:rPr>
            </w:pPr>
          </w:p>
        </w:tc>
      </w:tr>
      <w:tr w:rsidR="00E964F3" w:rsidRPr="000200CC" w14:paraId="41C60919" w14:textId="77777777" w:rsidTr="00E06C38">
        <w:trPr>
          <w:trHeight w:val="20"/>
        </w:trPr>
        <w:tc>
          <w:tcPr>
            <w:tcW w:w="833" w:type="dxa"/>
            <w:tcBorders>
              <w:top w:val="nil"/>
              <w:bottom w:val="nil"/>
            </w:tcBorders>
            <w:shd w:val="clear" w:color="auto" w:fill="auto"/>
          </w:tcPr>
          <w:p w14:paraId="2D6F3593" w14:textId="77777777" w:rsidR="00E964F3" w:rsidRPr="005929B6" w:rsidRDefault="00E964F3" w:rsidP="00CC73CC">
            <w:pPr>
              <w:spacing w:line="276" w:lineRule="auto"/>
              <w:rPr>
                <w:rFonts w:asciiTheme="majorHAnsi" w:hAnsiTheme="majorHAnsi" w:cstheme="majorHAnsi"/>
                <w:sz w:val="24"/>
                <w:szCs w:val="24"/>
              </w:rPr>
            </w:pPr>
          </w:p>
        </w:tc>
        <w:tc>
          <w:tcPr>
            <w:tcW w:w="8517" w:type="dxa"/>
            <w:shd w:val="clear" w:color="auto" w:fill="auto"/>
          </w:tcPr>
          <w:p w14:paraId="1E671D26" w14:textId="77777777" w:rsidR="00E964F3" w:rsidRPr="008340F2" w:rsidRDefault="00E964F3" w:rsidP="00CC73CC">
            <w:pPr>
              <w:spacing w:line="276" w:lineRule="auto"/>
              <w:jc w:val="both"/>
              <w:rPr>
                <w:rFonts w:asciiTheme="majorHAnsi" w:hAnsiTheme="majorHAnsi" w:cstheme="majorHAnsi"/>
                <w:b/>
                <w:i/>
                <w:sz w:val="24"/>
                <w:szCs w:val="24"/>
              </w:rPr>
            </w:pPr>
            <w:r>
              <w:rPr>
                <w:rFonts w:asciiTheme="majorHAnsi" w:hAnsiTheme="majorHAnsi" w:cstheme="majorHAnsi"/>
                <w:b/>
                <w:i/>
                <w:sz w:val="24"/>
                <w:szCs w:val="24"/>
              </w:rPr>
              <w:t>Preporuke</w:t>
            </w:r>
            <w:r w:rsidRPr="008340F2">
              <w:rPr>
                <w:rFonts w:asciiTheme="majorHAnsi" w:hAnsiTheme="majorHAnsi" w:cstheme="majorHAnsi"/>
                <w:b/>
                <w:i/>
                <w:sz w:val="24"/>
                <w:szCs w:val="24"/>
              </w:rPr>
              <w:t xml:space="preserve">: </w:t>
            </w:r>
          </w:p>
          <w:p w14:paraId="74D5FEFD" w14:textId="77777777" w:rsidR="00E964F3" w:rsidRPr="008340F2" w:rsidRDefault="00E964F3" w:rsidP="00E964F3">
            <w:pPr>
              <w:pStyle w:val="ListParagraph"/>
              <w:numPr>
                <w:ilvl w:val="0"/>
                <w:numId w:val="38"/>
              </w:numPr>
              <w:spacing w:line="276" w:lineRule="auto"/>
              <w:jc w:val="both"/>
              <w:rPr>
                <w:rFonts w:asciiTheme="majorHAnsi" w:hAnsiTheme="majorHAnsi" w:cstheme="majorHAnsi"/>
                <w:sz w:val="24"/>
                <w:szCs w:val="24"/>
              </w:rPr>
            </w:pPr>
            <w:r w:rsidRPr="008340F2">
              <w:rPr>
                <w:rFonts w:asciiTheme="majorHAnsi" w:hAnsiTheme="majorHAnsi" w:cstheme="majorHAnsi"/>
                <w:sz w:val="24"/>
                <w:szCs w:val="24"/>
              </w:rPr>
              <w:t>Identifikovati uzroke negativnih odgovora dijela anketiranih učenika kada je u pitanju odnos prema učenicima, i u skladu sa tim preduzeti mjere.</w:t>
            </w:r>
          </w:p>
          <w:p w14:paraId="50A414FD" w14:textId="77777777" w:rsidR="00E964F3" w:rsidRPr="008340F2" w:rsidRDefault="00E964F3" w:rsidP="00E964F3">
            <w:pPr>
              <w:pStyle w:val="ListParagraph"/>
              <w:numPr>
                <w:ilvl w:val="0"/>
                <w:numId w:val="38"/>
              </w:numPr>
              <w:tabs>
                <w:tab w:val="left" w:pos="360"/>
                <w:tab w:val="left" w:pos="975"/>
              </w:tabs>
              <w:jc w:val="both"/>
              <w:rPr>
                <w:rFonts w:asciiTheme="majorHAnsi" w:hAnsiTheme="majorHAnsi" w:cstheme="majorHAnsi"/>
                <w:sz w:val="24"/>
                <w:szCs w:val="24"/>
                <w:lang w:val="sr-Latn-RS"/>
              </w:rPr>
            </w:pPr>
            <w:r w:rsidRPr="008340F2">
              <w:rPr>
                <w:rFonts w:asciiTheme="majorHAnsi" w:hAnsiTheme="majorHAnsi" w:cstheme="majorHAnsi"/>
                <w:sz w:val="24"/>
                <w:szCs w:val="24"/>
                <w:lang w:val="sr-Latn-RS"/>
              </w:rPr>
              <w:t>Kroz pedagošku komunikaciju stimulisati nastavnike i učenike na razvijanje komunikacijskih vještina usmjerenih na stvaranje međusobnog povjerenja, razvijanje tolerancije, samokritičnosti i odgovornosti za sopstvene postupke.</w:t>
            </w:r>
          </w:p>
        </w:tc>
      </w:tr>
      <w:tr w:rsidR="00E964F3" w:rsidRPr="000200CC" w14:paraId="4F6E073D" w14:textId="77777777" w:rsidTr="00CC73CC">
        <w:trPr>
          <w:cantSplit/>
          <w:trHeight w:val="2195"/>
        </w:trPr>
        <w:tc>
          <w:tcPr>
            <w:tcW w:w="833" w:type="dxa"/>
            <w:tcBorders>
              <w:bottom w:val="nil"/>
            </w:tcBorders>
            <w:shd w:val="clear" w:color="auto" w:fill="FFFFFF" w:themeFill="background1"/>
          </w:tcPr>
          <w:p w14:paraId="6557E018" w14:textId="77777777" w:rsidR="00E964F3" w:rsidRPr="005929B6" w:rsidRDefault="00E964F3" w:rsidP="00CC73CC">
            <w:pPr>
              <w:spacing w:line="276" w:lineRule="auto"/>
              <w:jc w:val="both"/>
              <w:rPr>
                <w:rFonts w:asciiTheme="majorHAnsi" w:hAnsiTheme="majorHAnsi" w:cstheme="majorHAnsi"/>
                <w:bCs/>
                <w:sz w:val="24"/>
                <w:szCs w:val="24"/>
              </w:rPr>
            </w:pPr>
            <w:r w:rsidRPr="005929B6">
              <w:rPr>
                <w:rFonts w:asciiTheme="majorHAnsi" w:hAnsiTheme="majorHAnsi" w:cstheme="majorHAnsi"/>
                <w:bCs/>
                <w:sz w:val="24"/>
                <w:szCs w:val="24"/>
              </w:rPr>
              <w:t xml:space="preserve">3.2. </w:t>
            </w:r>
          </w:p>
        </w:tc>
        <w:tc>
          <w:tcPr>
            <w:tcW w:w="8517" w:type="dxa"/>
            <w:shd w:val="clear" w:color="auto" w:fill="FFFFFF" w:themeFill="background1"/>
          </w:tcPr>
          <w:p w14:paraId="773CD4A7" w14:textId="77777777" w:rsidR="00E964F3" w:rsidRPr="005929B6" w:rsidRDefault="00E964F3" w:rsidP="00CC73CC">
            <w:pPr>
              <w:spacing w:line="276" w:lineRule="auto"/>
              <w:jc w:val="both"/>
              <w:rPr>
                <w:rFonts w:asciiTheme="majorHAnsi" w:hAnsiTheme="majorHAnsi" w:cstheme="majorHAnsi"/>
                <w:bCs/>
                <w:sz w:val="24"/>
                <w:szCs w:val="24"/>
              </w:rPr>
            </w:pPr>
            <w:r w:rsidRPr="005929B6">
              <w:rPr>
                <w:rFonts w:asciiTheme="majorHAnsi" w:hAnsiTheme="majorHAnsi" w:cstheme="majorHAnsi"/>
                <w:bCs/>
                <w:sz w:val="24"/>
                <w:szCs w:val="24"/>
              </w:rPr>
              <w:t xml:space="preserve">U Školi je formiran Tim za prevenciju i zaštitu učenika od vršnjačkog nasilja. Tim djeluje u skladu sa usvojenim Planom realizacije koji uključuje organizovanje edukativnih radionica, predavanja, savjetovanja, razgovore sa učenicima i roditeljima i njihovo redovno informisanje. Vodi se uredna evidencija o realizovanim aktivnostima. Škola je sačinila Izvještaj o pojavi nasilja na osnovu interne evaluacije, a stručni saradnici se dosljedno bave konkretnim slučajevima. Da u Školi nema primjera fizičkog nasilja među učenicima u potpunosti se slaže 52% anketiranih učenika, djelimično se slaže 28%, ne slaže se 15%. Kada je riječ o verbalnom nasilju, na konstataciju „U Školi nema primjera verbalnog nasilja među učenicima“, u potpunosti se slaže 33% anketiranih učenika, djelimično se slaže 32%, ne slaže se 28%, dok odgovor na ovo pitanje ne zna 8% anketiranih učenika. Stručni saradnici su u saradnji sa učenicima sačinili Pravilnik prevencije nasilja, koji je istaknut u holu Škole i u svakoj učionici. Na konstataciju iz upitnika „Da su odnosi između učenika dobri”, afirmativno se izjasnilo 40% anketiranih učenika, djelimično se slaže 44% ispitanih učenika, dok 12% učenika smatra da odnosi među učenicima nijesu dobri. </w:t>
            </w:r>
          </w:p>
          <w:p w14:paraId="73B705FF" w14:textId="77777777" w:rsidR="00E964F3" w:rsidRPr="005929B6" w:rsidRDefault="00E964F3" w:rsidP="00CC73CC">
            <w:pPr>
              <w:spacing w:line="276" w:lineRule="auto"/>
              <w:jc w:val="both"/>
              <w:rPr>
                <w:rFonts w:asciiTheme="majorHAnsi" w:hAnsiTheme="majorHAnsi" w:cstheme="majorHAnsi"/>
                <w:sz w:val="24"/>
                <w:szCs w:val="24"/>
              </w:rPr>
            </w:pPr>
            <w:r w:rsidRPr="005929B6">
              <w:rPr>
                <w:rFonts w:asciiTheme="majorHAnsi" w:hAnsiTheme="majorHAnsi" w:cstheme="majorHAnsi"/>
                <w:bCs/>
                <w:sz w:val="24"/>
                <w:szCs w:val="24"/>
              </w:rPr>
              <w:t xml:space="preserve">Na ponuđenu konstataciju „Da se u slučaju problema obraćaju odjeljenjskom starješini, nekom od nastavnika ili pedagogu“, 81% učenika je odgovorilo da se slaže u potpunosti. </w:t>
            </w:r>
            <w:r w:rsidRPr="005929B6">
              <w:rPr>
                <w:rFonts w:asciiTheme="majorHAnsi" w:hAnsiTheme="majorHAnsi" w:cstheme="majorHAnsi"/>
                <w:sz w:val="24"/>
                <w:szCs w:val="24"/>
              </w:rPr>
              <w:t xml:space="preserve">Na nivou Škole postoji više timova, u okviru kojih se planiraju i realizuju različiti program i radionice o empatiji, toleranciji, različitostima, samokontroli, identitetu, prevenciji različitih vidova diskriminacije. Obilježavaju se značajni datumi, a posebna pažnja se posvećuje pružanju podrške djeci sa smetnjama u razvoju i nediskriminaciji socijalno ugroženih i ranjivih društvenih grupa.  </w:t>
            </w:r>
          </w:p>
        </w:tc>
      </w:tr>
      <w:tr w:rsidR="00E964F3" w:rsidRPr="000200CC" w14:paraId="1AF5CB7B" w14:textId="77777777" w:rsidTr="00CC73CC">
        <w:trPr>
          <w:cantSplit/>
          <w:trHeight w:val="2312"/>
        </w:trPr>
        <w:tc>
          <w:tcPr>
            <w:tcW w:w="833" w:type="dxa"/>
            <w:shd w:val="clear" w:color="auto" w:fill="FFFFFF" w:themeFill="background1"/>
          </w:tcPr>
          <w:p w14:paraId="4B1895E3" w14:textId="77777777" w:rsidR="00E964F3" w:rsidRPr="005929B6" w:rsidRDefault="00E964F3" w:rsidP="00CC73CC">
            <w:pPr>
              <w:spacing w:line="276" w:lineRule="auto"/>
              <w:jc w:val="both"/>
              <w:rPr>
                <w:rFonts w:asciiTheme="majorHAnsi" w:hAnsiTheme="majorHAnsi" w:cstheme="majorHAnsi"/>
                <w:bCs/>
                <w:sz w:val="24"/>
                <w:szCs w:val="24"/>
              </w:rPr>
            </w:pPr>
            <w:r w:rsidRPr="005929B6">
              <w:rPr>
                <w:rFonts w:asciiTheme="majorHAnsi" w:hAnsiTheme="majorHAnsi" w:cstheme="majorHAnsi"/>
                <w:bCs/>
                <w:sz w:val="24"/>
                <w:szCs w:val="24"/>
              </w:rPr>
              <w:lastRenderedPageBreak/>
              <w:t xml:space="preserve">3.3. </w:t>
            </w:r>
          </w:p>
        </w:tc>
        <w:tc>
          <w:tcPr>
            <w:tcW w:w="8517" w:type="dxa"/>
            <w:shd w:val="clear" w:color="auto" w:fill="FFFFFF" w:themeFill="background1"/>
          </w:tcPr>
          <w:p w14:paraId="093B006E" w14:textId="3CFFEB5E" w:rsidR="00E964F3" w:rsidRPr="005929B6" w:rsidRDefault="00E964F3" w:rsidP="00CC73CC">
            <w:pPr>
              <w:spacing w:line="276" w:lineRule="auto"/>
              <w:jc w:val="both"/>
              <w:rPr>
                <w:rFonts w:asciiTheme="majorHAnsi" w:hAnsiTheme="majorHAnsi" w:cstheme="majorHAnsi"/>
                <w:bCs/>
                <w:sz w:val="24"/>
                <w:szCs w:val="24"/>
              </w:rPr>
            </w:pPr>
            <w:r w:rsidRPr="005929B6">
              <w:rPr>
                <w:rFonts w:asciiTheme="majorHAnsi" w:hAnsiTheme="majorHAnsi" w:cstheme="majorHAnsi"/>
                <w:bCs/>
                <w:sz w:val="24"/>
                <w:szCs w:val="24"/>
              </w:rPr>
              <w:t>Škola ima veoma dobru saradnju sa lokalnom zajednicom, socijalnim partnerima i lokalnim medijima. Svoja postignuća promoviše i na sopstven</w:t>
            </w:r>
            <w:r w:rsidR="00006B91">
              <w:rPr>
                <w:rFonts w:asciiTheme="majorHAnsi" w:hAnsiTheme="majorHAnsi" w:cstheme="majorHAnsi"/>
                <w:bCs/>
                <w:sz w:val="24"/>
                <w:szCs w:val="24"/>
              </w:rPr>
              <w:t>o</w:t>
            </w:r>
            <w:r w:rsidRPr="005929B6">
              <w:rPr>
                <w:rFonts w:asciiTheme="majorHAnsi" w:hAnsiTheme="majorHAnsi" w:cstheme="majorHAnsi"/>
                <w:bCs/>
                <w:sz w:val="24"/>
                <w:szCs w:val="24"/>
              </w:rPr>
              <w:t>m profilu na društvenoj mreži FB, školskom časopisu “Most”, izrađena je i monografija, povodom obilježavanja važnog datuma Škole. Na nivou Škole postoji Tim za saradnju sa roditeljima, socijalnim partnerima i lokalnom zajednicom. Kada je riječ o saradnji sa roditeljima, direktorica uvažava mišljenje roditelja što potvrđuju i rezultati upitnika. Da su roditelji pravovremeno obaviješteni o uspjehu i ponašanju učenika, visoki procenat anketiranih roditelja 88% opredijelio se za opciju “slažem se u potpunosti”, 8% se “djelimično slaže”. Da su informacije za roditelje o radu i dešavanjima u Školi redovne i potpune, u potpunosti se složilo 75%, djelimično se slaže 22%.</w:t>
            </w:r>
          </w:p>
          <w:p w14:paraId="378C4312" w14:textId="77777777" w:rsidR="00E964F3" w:rsidRPr="005929B6" w:rsidRDefault="00E964F3" w:rsidP="00CC73CC">
            <w:pPr>
              <w:spacing w:line="276" w:lineRule="auto"/>
              <w:jc w:val="both"/>
              <w:rPr>
                <w:rFonts w:asciiTheme="majorHAnsi" w:hAnsiTheme="majorHAnsi" w:cstheme="majorHAnsi"/>
                <w:bCs/>
                <w:sz w:val="24"/>
                <w:szCs w:val="24"/>
              </w:rPr>
            </w:pPr>
            <w:r w:rsidRPr="005929B6">
              <w:rPr>
                <w:rFonts w:asciiTheme="majorHAnsi" w:hAnsiTheme="majorHAnsi" w:cstheme="majorHAnsi"/>
                <w:bCs/>
                <w:sz w:val="24"/>
                <w:szCs w:val="24"/>
              </w:rPr>
              <w:t xml:space="preserve">Škola ima dobru saradnju u okviru obrazovnih programa sa mnogim privrednicima, preduzetnicima i kompanijama. Ostvarena je saradnja sa mnogim ustanovama i organizacijama kroz razne kulturne manifestacije, takmičenja i konkurse, humanitarne akcije, donacije. U holu Škole je postavljena “Kutija želja”, gdje su učenici, jedni drugima pisali poruke, razvijajuću empatiju i toleranciju. Povremeno se organizuju posjete i druženja sa drugim gradskim školama, a sa jednom osnovnom školom je sačinjen poseban program, međuvršnjačka edukacija. U Školi se vodi računa o pohvaljivanju i nagrađivanju učenika i nastavnika. </w:t>
            </w:r>
          </w:p>
        </w:tc>
      </w:tr>
    </w:tbl>
    <w:p w14:paraId="740536BF" w14:textId="77777777" w:rsidR="0062541F" w:rsidRDefault="0062541F">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4385029D" w14:textId="5F72FE40" w:rsidR="0085161A" w:rsidRDefault="0063653F" w:rsidP="00053542">
      <w:pPr>
        <w:pStyle w:val="Heading1"/>
        <w:spacing w:after="120" w:line="240" w:lineRule="auto"/>
        <w:rPr>
          <w:rFonts w:cstheme="majorHAnsi"/>
          <w:b/>
          <w:color w:val="000000" w:themeColor="text1"/>
          <w:sz w:val="28"/>
          <w:szCs w:val="28"/>
          <w:lang w:val="sr-Latn-RS"/>
        </w:rPr>
      </w:pPr>
      <w:bookmarkStart w:id="18" w:name="_Toc161828884"/>
      <w:r w:rsidRPr="00825015">
        <w:rPr>
          <w:rFonts w:cstheme="majorHAnsi"/>
          <w:b/>
          <w:color w:val="000000" w:themeColor="text1"/>
          <w:sz w:val="28"/>
          <w:szCs w:val="28"/>
          <w:lang w:val="sr-Latn-RS"/>
        </w:rPr>
        <w:lastRenderedPageBreak/>
        <w:t>4</w:t>
      </w:r>
      <w:r w:rsidR="00387446" w:rsidRPr="00825015">
        <w:rPr>
          <w:rFonts w:cstheme="majorHAnsi"/>
          <w:b/>
          <w:color w:val="000000" w:themeColor="text1"/>
          <w:sz w:val="28"/>
          <w:szCs w:val="28"/>
          <w:lang w:val="sr-Latn-RS"/>
        </w:rPr>
        <w:t xml:space="preserve">. </w:t>
      </w:r>
      <w:r w:rsidRPr="00825015">
        <w:rPr>
          <w:rFonts w:cstheme="majorHAnsi"/>
          <w:b/>
          <w:color w:val="000000" w:themeColor="text1"/>
          <w:sz w:val="28"/>
          <w:szCs w:val="28"/>
          <w:lang w:val="sr-Latn-RS"/>
        </w:rPr>
        <w:t xml:space="preserve">OBRAZOVNA </w:t>
      </w:r>
      <w:r w:rsidR="00387446" w:rsidRPr="00825015">
        <w:rPr>
          <w:rFonts w:cstheme="majorHAnsi"/>
          <w:b/>
          <w:color w:val="000000" w:themeColor="text1"/>
          <w:sz w:val="28"/>
          <w:szCs w:val="28"/>
          <w:lang w:val="sr-Latn-RS"/>
        </w:rPr>
        <w:t>POSTIGNUĆA UČENIKA</w:t>
      </w:r>
      <w:bookmarkEnd w:id="18"/>
    </w:p>
    <w:p w14:paraId="425C51D2" w14:textId="77777777" w:rsidR="00F61C6E" w:rsidRPr="00F61C6E" w:rsidRDefault="00F61C6E" w:rsidP="00F61C6E">
      <w:pPr>
        <w:spacing w:before="240" w:after="240" w:line="240" w:lineRule="auto"/>
        <w:rPr>
          <w:rFonts w:asciiTheme="majorHAnsi" w:hAnsiTheme="majorHAnsi" w:cstheme="majorHAnsi"/>
          <w:b/>
          <w:sz w:val="24"/>
          <w:szCs w:val="24"/>
          <w:lang w:val="sr-Latn-CS"/>
        </w:rPr>
      </w:pPr>
      <w:r w:rsidRPr="00F61C6E">
        <w:rPr>
          <w:rFonts w:asciiTheme="majorHAnsi" w:hAnsiTheme="majorHAnsi" w:cstheme="majorHAnsi"/>
          <w:b/>
          <w:sz w:val="24"/>
          <w:szCs w:val="24"/>
          <w:lang w:val="sr-Latn-CS"/>
        </w:rPr>
        <w:t>Eksterni evaluator: Vladislav Koprivica</w:t>
      </w:r>
    </w:p>
    <w:bookmarkStart w:id="19" w:name="_MON_1684162021"/>
    <w:bookmarkEnd w:id="19"/>
    <w:p w14:paraId="6ABBCDE3" w14:textId="2B5E78E0" w:rsidR="00F61C6E" w:rsidRPr="00F61C6E" w:rsidRDefault="00E06C38" w:rsidP="00F61C6E">
      <w:pPr>
        <w:spacing w:after="0" w:line="276" w:lineRule="auto"/>
        <w:ind w:left="630" w:hanging="720"/>
        <w:contextualSpacing/>
        <w:rPr>
          <w:rFonts w:ascii="Arial" w:hAnsi="Arial" w:cs="Arial"/>
        </w:rPr>
      </w:pPr>
      <w:r w:rsidRPr="00F61C6E">
        <w:rPr>
          <w:rFonts w:ascii="Arial" w:hAnsi="Arial" w:cs="Arial"/>
        </w:rPr>
        <w:object w:dxaOrig="14618" w:dyaOrig="4246" w14:anchorId="165E7FDF">
          <v:shape id="_x0000_i1035" type="#_x0000_t75" style="width:460.5pt;height:134.25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5" DrawAspect="Content" ObjectID="_1794990289" r:id="rId33"/>
        </w:object>
      </w:r>
    </w:p>
    <w:p w14:paraId="41D66D2F" w14:textId="77777777" w:rsidR="00F61C6E" w:rsidRPr="00F61C6E" w:rsidRDefault="00F61C6E" w:rsidP="00F61C6E">
      <w:pPr>
        <w:spacing w:after="0" w:line="276" w:lineRule="auto"/>
        <w:rPr>
          <w:rFonts w:ascii="Arial" w:hAnsi="Arial" w:cs="Arial"/>
          <w:sz w:val="8"/>
          <w:szCs w:val="8"/>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61C6E" w:rsidRPr="00F61C6E" w14:paraId="73E75B54" w14:textId="77777777" w:rsidTr="00596130">
        <w:trPr>
          <w:cantSplit/>
          <w:trHeight w:val="20"/>
        </w:trPr>
        <w:tc>
          <w:tcPr>
            <w:tcW w:w="809" w:type="dxa"/>
            <w:shd w:val="clear" w:color="auto" w:fill="auto"/>
          </w:tcPr>
          <w:p w14:paraId="5A27773E" w14:textId="77777777" w:rsidR="00F61C6E" w:rsidRPr="00F61C6E" w:rsidRDefault="00F61C6E" w:rsidP="00F61C6E">
            <w:pPr>
              <w:spacing w:before="120" w:after="120"/>
              <w:jc w:val="both"/>
              <w:rPr>
                <w:rFonts w:asciiTheme="majorHAnsi" w:hAnsiTheme="majorHAnsi" w:cstheme="majorHAnsi"/>
                <w:bCs/>
                <w:sz w:val="24"/>
                <w:szCs w:val="24"/>
              </w:rPr>
            </w:pPr>
            <w:r w:rsidRPr="00F61C6E">
              <w:rPr>
                <w:rFonts w:asciiTheme="majorHAnsi" w:hAnsiTheme="majorHAnsi" w:cstheme="majorHAnsi"/>
                <w:bCs/>
                <w:sz w:val="24"/>
                <w:szCs w:val="24"/>
              </w:rPr>
              <w:t xml:space="preserve">R.br. </w:t>
            </w:r>
          </w:p>
        </w:tc>
        <w:tc>
          <w:tcPr>
            <w:tcW w:w="8263" w:type="dxa"/>
            <w:shd w:val="clear" w:color="auto" w:fill="auto"/>
          </w:tcPr>
          <w:p w14:paraId="37167731" w14:textId="77777777" w:rsidR="00F61C6E" w:rsidRPr="00F61C6E" w:rsidRDefault="00F61C6E" w:rsidP="00F61C6E">
            <w:pPr>
              <w:spacing w:before="120" w:after="120"/>
              <w:jc w:val="both"/>
              <w:rPr>
                <w:rFonts w:asciiTheme="majorHAnsi" w:hAnsiTheme="majorHAnsi" w:cstheme="majorHAnsi"/>
                <w:bCs/>
                <w:sz w:val="24"/>
                <w:szCs w:val="24"/>
              </w:rPr>
            </w:pPr>
            <w:r w:rsidRPr="00F61C6E">
              <w:rPr>
                <w:rFonts w:asciiTheme="majorHAnsi" w:hAnsiTheme="majorHAnsi" w:cstheme="majorHAnsi"/>
                <w:bCs/>
                <w:sz w:val="24"/>
                <w:szCs w:val="24"/>
              </w:rPr>
              <w:t>Obrazloženje</w:t>
            </w:r>
          </w:p>
        </w:tc>
      </w:tr>
      <w:tr w:rsidR="00F61C6E" w:rsidRPr="00F61C6E" w14:paraId="704C8CEE" w14:textId="77777777" w:rsidTr="00596130">
        <w:trPr>
          <w:cantSplit/>
          <w:trHeight w:val="20"/>
        </w:trPr>
        <w:tc>
          <w:tcPr>
            <w:tcW w:w="809" w:type="dxa"/>
            <w:shd w:val="clear" w:color="auto" w:fill="auto"/>
          </w:tcPr>
          <w:p w14:paraId="0DA79F21" w14:textId="77777777" w:rsidR="00F61C6E" w:rsidRPr="00F61C6E" w:rsidRDefault="00F61C6E" w:rsidP="00F61C6E">
            <w:pPr>
              <w:spacing w:before="120" w:after="120"/>
              <w:jc w:val="both"/>
              <w:rPr>
                <w:rFonts w:asciiTheme="majorHAnsi" w:hAnsiTheme="majorHAnsi" w:cstheme="majorHAnsi"/>
                <w:bCs/>
                <w:sz w:val="24"/>
                <w:szCs w:val="24"/>
              </w:rPr>
            </w:pPr>
            <w:r w:rsidRPr="00F61C6E">
              <w:rPr>
                <w:rFonts w:asciiTheme="majorHAnsi" w:hAnsiTheme="majorHAnsi" w:cstheme="majorHAnsi"/>
                <w:bCs/>
                <w:sz w:val="24"/>
                <w:szCs w:val="24"/>
              </w:rPr>
              <w:t>stand.</w:t>
            </w:r>
          </w:p>
        </w:tc>
        <w:tc>
          <w:tcPr>
            <w:tcW w:w="8263" w:type="dxa"/>
            <w:vMerge w:val="restart"/>
            <w:shd w:val="clear" w:color="auto" w:fill="auto"/>
          </w:tcPr>
          <w:p w14:paraId="729060F8" w14:textId="1C6E6266" w:rsidR="00F61C6E" w:rsidRPr="00F61C6E" w:rsidRDefault="00F61C6E" w:rsidP="00F61C6E">
            <w:pPr>
              <w:spacing w:before="60" w:after="60"/>
              <w:jc w:val="both"/>
              <w:rPr>
                <w:rFonts w:asciiTheme="majorHAnsi" w:hAnsiTheme="majorHAnsi" w:cstheme="majorHAnsi"/>
                <w:bCs/>
                <w:sz w:val="24"/>
                <w:szCs w:val="24"/>
              </w:rPr>
            </w:pPr>
            <w:r w:rsidRPr="00F61C6E">
              <w:rPr>
                <w:rFonts w:asciiTheme="majorHAnsi" w:hAnsiTheme="majorHAnsi" w:cstheme="majorHAnsi"/>
                <w:bCs/>
                <w:sz w:val="24"/>
                <w:szCs w:val="24"/>
              </w:rPr>
              <w:t xml:space="preserve">Postignuća učenika na eksternoj provjeri znanja su iznad nivoa nacionalnog prosjeka. U školi se prate rezultati o uspjehu učenika (redovnih i vanrednih) na </w:t>
            </w:r>
            <w:r w:rsidR="00006B91">
              <w:rPr>
                <w:rFonts w:asciiTheme="majorHAnsi" w:hAnsiTheme="majorHAnsi" w:cstheme="majorHAnsi"/>
                <w:bCs/>
                <w:sz w:val="24"/>
                <w:szCs w:val="24"/>
              </w:rPr>
              <w:t>s</w:t>
            </w:r>
            <w:r w:rsidRPr="00F61C6E">
              <w:rPr>
                <w:rFonts w:asciiTheme="majorHAnsi" w:hAnsiTheme="majorHAnsi" w:cstheme="majorHAnsi"/>
                <w:bCs/>
                <w:sz w:val="24"/>
                <w:szCs w:val="24"/>
              </w:rPr>
              <w:t>tručnom ispitu pri eksternoj i internoj provjeri.</w:t>
            </w:r>
          </w:p>
          <w:p w14:paraId="27E4FBD6" w14:textId="77777777" w:rsidR="00F61C6E" w:rsidRPr="00F61C6E" w:rsidRDefault="00F61C6E" w:rsidP="00F61C6E">
            <w:pPr>
              <w:spacing w:before="60" w:after="60"/>
              <w:jc w:val="both"/>
              <w:rPr>
                <w:rFonts w:asciiTheme="majorHAnsi" w:hAnsiTheme="majorHAnsi" w:cstheme="majorHAnsi"/>
                <w:bCs/>
                <w:sz w:val="24"/>
                <w:szCs w:val="24"/>
              </w:rPr>
            </w:pPr>
            <w:r w:rsidRPr="00F61C6E">
              <w:rPr>
                <w:rFonts w:asciiTheme="majorHAnsi" w:hAnsiTheme="majorHAnsi" w:cstheme="majorHAnsi"/>
                <w:bCs/>
                <w:sz w:val="24"/>
                <w:szCs w:val="24"/>
              </w:rPr>
              <w:t>U školi se svake godine radi analiza rezultata na stručnim ispitima i pravi izvještaj, u kojem se upoređuju ocjene na stručnom ispitu sa zaključnim ocjenama za svakog nastavnika po predmetima. Upoređujući podatke iz prethodne tri godine, u odnosu na nacionalni prosjek i u odnosu na ostale slične škole, postignuća su dobra i iznad prosjeka. Školske ocjene su na nivou postignuća učenika na eksternoj provjeri znanja, osim kod par nastavnika kod kojih je odstupanje malo veće od 10%.</w:t>
            </w:r>
          </w:p>
          <w:p w14:paraId="169E1065" w14:textId="77777777" w:rsidR="00F61C6E" w:rsidRPr="00F61C6E" w:rsidRDefault="00F61C6E" w:rsidP="00F61C6E">
            <w:pPr>
              <w:spacing w:before="60" w:after="60"/>
              <w:jc w:val="both"/>
              <w:rPr>
                <w:rFonts w:asciiTheme="majorHAnsi" w:hAnsiTheme="majorHAnsi" w:cstheme="majorHAnsi"/>
                <w:bCs/>
                <w:sz w:val="24"/>
                <w:szCs w:val="24"/>
              </w:rPr>
            </w:pPr>
            <w:r w:rsidRPr="00F61C6E">
              <w:rPr>
                <w:rFonts w:asciiTheme="majorHAnsi" w:hAnsiTheme="majorHAnsi" w:cstheme="majorHAnsi"/>
                <w:bCs/>
                <w:sz w:val="24"/>
                <w:szCs w:val="24"/>
              </w:rPr>
              <w:t xml:space="preserve">Ovi izvještaji se komentarišu na stručnim aktivima i Nastavničkom vijeću. </w:t>
            </w:r>
          </w:p>
          <w:p w14:paraId="48E7A964" w14:textId="77777777" w:rsidR="00F61C6E" w:rsidRPr="00F61C6E" w:rsidRDefault="00F61C6E" w:rsidP="00F61C6E">
            <w:pPr>
              <w:spacing w:before="60" w:after="60"/>
              <w:jc w:val="both"/>
              <w:rPr>
                <w:rFonts w:asciiTheme="majorHAnsi" w:hAnsiTheme="majorHAnsi" w:cstheme="majorHAnsi"/>
                <w:bCs/>
                <w:sz w:val="24"/>
                <w:szCs w:val="24"/>
              </w:rPr>
            </w:pPr>
            <w:r w:rsidRPr="00F61C6E">
              <w:rPr>
                <w:rFonts w:asciiTheme="majorHAnsi" w:hAnsiTheme="majorHAnsi" w:cstheme="majorHAnsi"/>
                <w:bCs/>
                <w:sz w:val="24"/>
                <w:szCs w:val="24"/>
              </w:rPr>
              <w:t>U Školi je 11 učenika sa posebnim obrazovnim potrebama koji ostvaraju postignuća u skladu sa postavljenim ciljevima i IROP-om. Svaki učenik ima svoj portfolio u kojem se detaljno prati napredak svakog učenika sa posebnim obrazovnim potrebama.</w:t>
            </w:r>
          </w:p>
          <w:p w14:paraId="7A5A2BBB" w14:textId="13D43848" w:rsidR="00F61C6E" w:rsidRPr="00F61C6E" w:rsidRDefault="00006B91" w:rsidP="00F61C6E">
            <w:pPr>
              <w:spacing w:before="60" w:after="60"/>
              <w:jc w:val="both"/>
              <w:rPr>
                <w:rFonts w:asciiTheme="majorHAnsi" w:hAnsiTheme="majorHAnsi" w:cstheme="majorHAnsi"/>
                <w:bCs/>
                <w:sz w:val="24"/>
                <w:szCs w:val="24"/>
              </w:rPr>
            </w:pPr>
            <w:r>
              <w:rPr>
                <w:rFonts w:asciiTheme="majorHAnsi" w:hAnsiTheme="majorHAnsi" w:cstheme="majorHAnsi"/>
                <w:bCs/>
                <w:sz w:val="24"/>
                <w:szCs w:val="24"/>
              </w:rPr>
              <w:t>Do</w:t>
            </w:r>
            <w:r w:rsidR="00F61C6E" w:rsidRPr="00F61C6E">
              <w:rPr>
                <w:rFonts w:asciiTheme="majorHAnsi" w:hAnsiTheme="majorHAnsi" w:cstheme="majorHAnsi"/>
                <w:bCs/>
                <w:sz w:val="24"/>
                <w:szCs w:val="24"/>
              </w:rPr>
              <w:t>bar uspjeh učenika je i posl</w:t>
            </w:r>
            <w:r>
              <w:rPr>
                <w:rFonts w:asciiTheme="majorHAnsi" w:hAnsiTheme="majorHAnsi" w:cstheme="majorHAnsi"/>
                <w:bCs/>
                <w:sz w:val="24"/>
                <w:szCs w:val="24"/>
              </w:rPr>
              <w:t>j</w:t>
            </w:r>
            <w:r w:rsidR="00F61C6E" w:rsidRPr="00F61C6E">
              <w:rPr>
                <w:rFonts w:asciiTheme="majorHAnsi" w:hAnsiTheme="majorHAnsi" w:cstheme="majorHAnsi"/>
                <w:bCs/>
                <w:sz w:val="24"/>
                <w:szCs w:val="24"/>
              </w:rPr>
              <w:t>edica upisne politike ove škole. Za upis u ovu školu vlada veliko interesovanje i mogu se upisati učenici samo sa najboljim uspjehom iz osnovne škole.</w:t>
            </w:r>
          </w:p>
        </w:tc>
      </w:tr>
      <w:tr w:rsidR="00F61C6E" w:rsidRPr="00F61C6E" w14:paraId="7F427BA8" w14:textId="77777777" w:rsidTr="00596130">
        <w:trPr>
          <w:trHeight w:val="20"/>
        </w:trPr>
        <w:tc>
          <w:tcPr>
            <w:tcW w:w="809" w:type="dxa"/>
            <w:shd w:val="clear" w:color="auto" w:fill="auto"/>
          </w:tcPr>
          <w:p w14:paraId="43C78B29" w14:textId="77777777" w:rsidR="00F61C6E" w:rsidRPr="00F61C6E" w:rsidRDefault="00F61C6E" w:rsidP="00F61C6E">
            <w:pPr>
              <w:spacing w:before="120" w:after="120"/>
              <w:jc w:val="both"/>
              <w:rPr>
                <w:rFonts w:asciiTheme="majorHAnsi" w:hAnsiTheme="majorHAnsi" w:cstheme="majorHAnsi"/>
                <w:sz w:val="24"/>
                <w:szCs w:val="24"/>
              </w:rPr>
            </w:pPr>
            <w:r w:rsidRPr="00F61C6E">
              <w:rPr>
                <w:rFonts w:asciiTheme="majorHAnsi" w:hAnsiTheme="majorHAnsi" w:cstheme="majorHAnsi"/>
                <w:bCs/>
                <w:sz w:val="24"/>
                <w:szCs w:val="24"/>
              </w:rPr>
              <w:t xml:space="preserve">4.1. </w:t>
            </w:r>
          </w:p>
        </w:tc>
        <w:tc>
          <w:tcPr>
            <w:tcW w:w="8263" w:type="dxa"/>
            <w:vMerge/>
            <w:shd w:val="clear" w:color="auto" w:fill="auto"/>
          </w:tcPr>
          <w:p w14:paraId="593271BE" w14:textId="77777777" w:rsidR="00F61C6E" w:rsidRPr="00F61C6E" w:rsidRDefault="00F61C6E" w:rsidP="00F61C6E">
            <w:pPr>
              <w:spacing w:before="120" w:after="120"/>
              <w:rPr>
                <w:rFonts w:asciiTheme="majorHAnsi" w:hAnsiTheme="majorHAnsi" w:cstheme="majorHAnsi"/>
                <w:sz w:val="24"/>
                <w:szCs w:val="24"/>
              </w:rPr>
            </w:pPr>
          </w:p>
        </w:tc>
      </w:tr>
      <w:tr w:rsidR="00F61C6E" w:rsidRPr="00F61C6E" w14:paraId="541FDE03" w14:textId="77777777" w:rsidTr="00596130">
        <w:trPr>
          <w:trHeight w:val="20"/>
        </w:trPr>
        <w:tc>
          <w:tcPr>
            <w:tcW w:w="809" w:type="dxa"/>
            <w:shd w:val="clear" w:color="auto" w:fill="auto"/>
          </w:tcPr>
          <w:p w14:paraId="348EE2FA" w14:textId="77777777" w:rsidR="00F61C6E" w:rsidRPr="00F61C6E" w:rsidRDefault="00F61C6E" w:rsidP="00F61C6E">
            <w:pPr>
              <w:spacing w:before="120" w:after="120"/>
              <w:rPr>
                <w:rFonts w:asciiTheme="majorHAnsi" w:hAnsiTheme="majorHAnsi" w:cstheme="majorHAnsi"/>
                <w:sz w:val="24"/>
                <w:szCs w:val="24"/>
              </w:rPr>
            </w:pPr>
          </w:p>
        </w:tc>
        <w:tc>
          <w:tcPr>
            <w:tcW w:w="8263" w:type="dxa"/>
            <w:shd w:val="clear" w:color="auto" w:fill="auto"/>
          </w:tcPr>
          <w:p w14:paraId="68A66FE7" w14:textId="78DCBADF" w:rsidR="00F61C6E" w:rsidRPr="00F61C6E" w:rsidRDefault="00006B91" w:rsidP="00F61C6E">
            <w:pPr>
              <w:spacing w:before="120" w:after="120"/>
              <w:rPr>
                <w:rFonts w:asciiTheme="majorHAnsi" w:hAnsiTheme="majorHAnsi" w:cstheme="majorHAnsi"/>
                <w:b/>
                <w:i/>
                <w:sz w:val="24"/>
                <w:szCs w:val="24"/>
              </w:rPr>
            </w:pPr>
            <w:r>
              <w:rPr>
                <w:rFonts w:asciiTheme="majorHAnsi" w:hAnsiTheme="majorHAnsi" w:cstheme="majorHAnsi"/>
                <w:b/>
                <w:i/>
                <w:sz w:val="24"/>
                <w:szCs w:val="24"/>
              </w:rPr>
              <w:t>Preporuka</w:t>
            </w:r>
            <w:r w:rsidR="00F61C6E" w:rsidRPr="00F61C6E">
              <w:rPr>
                <w:rFonts w:asciiTheme="majorHAnsi" w:hAnsiTheme="majorHAnsi" w:cstheme="majorHAnsi"/>
                <w:b/>
                <w:i/>
                <w:sz w:val="24"/>
                <w:szCs w:val="24"/>
              </w:rPr>
              <w:t>:</w:t>
            </w:r>
          </w:p>
        </w:tc>
      </w:tr>
      <w:tr w:rsidR="00F61C6E" w:rsidRPr="00F61C6E" w14:paraId="56B64580" w14:textId="77777777" w:rsidTr="00596130">
        <w:trPr>
          <w:trHeight w:val="20"/>
        </w:trPr>
        <w:tc>
          <w:tcPr>
            <w:tcW w:w="809" w:type="dxa"/>
            <w:shd w:val="clear" w:color="auto" w:fill="auto"/>
          </w:tcPr>
          <w:p w14:paraId="659504E9" w14:textId="77777777" w:rsidR="00F61C6E" w:rsidRPr="00F61C6E" w:rsidRDefault="00F61C6E" w:rsidP="00F61C6E">
            <w:pPr>
              <w:spacing w:before="120" w:after="120"/>
              <w:rPr>
                <w:rFonts w:asciiTheme="majorHAnsi" w:hAnsiTheme="majorHAnsi" w:cstheme="majorHAnsi"/>
                <w:sz w:val="24"/>
                <w:szCs w:val="24"/>
              </w:rPr>
            </w:pPr>
          </w:p>
        </w:tc>
        <w:tc>
          <w:tcPr>
            <w:tcW w:w="8263" w:type="dxa"/>
            <w:shd w:val="clear" w:color="auto" w:fill="auto"/>
          </w:tcPr>
          <w:p w14:paraId="20EA4719" w14:textId="10EC78BE" w:rsidR="00F61C6E" w:rsidRPr="00F61C6E" w:rsidRDefault="00F61C6E" w:rsidP="00006B91">
            <w:pPr>
              <w:numPr>
                <w:ilvl w:val="0"/>
                <w:numId w:val="29"/>
              </w:numPr>
              <w:tabs>
                <w:tab w:val="left" w:pos="360"/>
                <w:tab w:val="left" w:pos="975"/>
              </w:tabs>
              <w:ind w:left="188" w:hanging="274"/>
              <w:jc w:val="both"/>
              <w:rPr>
                <w:rFonts w:asciiTheme="majorHAnsi" w:hAnsiTheme="majorHAnsi" w:cstheme="majorHAnsi"/>
                <w:sz w:val="24"/>
                <w:szCs w:val="24"/>
              </w:rPr>
            </w:pPr>
            <w:r w:rsidRPr="00F61C6E">
              <w:rPr>
                <w:rFonts w:asciiTheme="majorHAnsi" w:hAnsiTheme="majorHAnsi"/>
                <w:sz w:val="24"/>
                <w:szCs w:val="24"/>
                <w:lang w:val="sr-Latn-RS"/>
              </w:rPr>
              <w:t>Nastaviti kontinuir</w:t>
            </w:r>
            <w:r w:rsidR="00006B91">
              <w:rPr>
                <w:rFonts w:asciiTheme="majorHAnsi" w:hAnsiTheme="majorHAnsi"/>
                <w:sz w:val="24"/>
                <w:szCs w:val="24"/>
                <w:lang w:val="sr-Latn-RS"/>
              </w:rPr>
              <w:t>a</w:t>
            </w:r>
            <w:r w:rsidRPr="00F61C6E">
              <w:rPr>
                <w:rFonts w:asciiTheme="majorHAnsi" w:hAnsiTheme="majorHAnsi"/>
                <w:sz w:val="24"/>
                <w:szCs w:val="24"/>
                <w:lang w:val="sr-Latn-RS"/>
              </w:rPr>
              <w:t>no analizirati postignuća učenika, izvoditi zaključke, donositi mjere za poboljšanje postignuća i u kontin</w:t>
            </w:r>
            <w:r w:rsidR="00006B91">
              <w:rPr>
                <w:rFonts w:asciiTheme="majorHAnsi" w:hAnsiTheme="majorHAnsi"/>
                <w:sz w:val="24"/>
                <w:szCs w:val="24"/>
                <w:lang w:val="sr-Latn-RS"/>
              </w:rPr>
              <w:t>u</w:t>
            </w:r>
            <w:r w:rsidRPr="00F61C6E">
              <w:rPr>
                <w:rFonts w:asciiTheme="majorHAnsi" w:hAnsiTheme="majorHAnsi"/>
                <w:sz w:val="24"/>
                <w:szCs w:val="24"/>
                <w:lang w:val="sr-Latn-RS"/>
              </w:rPr>
              <w:t>itetu pratiti efekte donešenih mjera.</w:t>
            </w:r>
          </w:p>
        </w:tc>
      </w:tr>
      <w:tr w:rsidR="00F61C6E" w:rsidRPr="00F61C6E" w14:paraId="3A0EF5F8" w14:textId="77777777" w:rsidTr="00596130">
        <w:trPr>
          <w:cantSplit/>
          <w:trHeight w:val="1584"/>
        </w:trPr>
        <w:tc>
          <w:tcPr>
            <w:tcW w:w="809" w:type="dxa"/>
            <w:shd w:val="clear" w:color="auto" w:fill="auto"/>
          </w:tcPr>
          <w:p w14:paraId="29951AEA" w14:textId="77777777" w:rsidR="00F61C6E" w:rsidRPr="00F61C6E" w:rsidRDefault="00F61C6E" w:rsidP="00F61C6E">
            <w:pPr>
              <w:spacing w:before="120" w:after="120"/>
              <w:jc w:val="both"/>
              <w:rPr>
                <w:rFonts w:asciiTheme="majorHAnsi" w:hAnsiTheme="majorHAnsi" w:cstheme="majorHAnsi"/>
                <w:bCs/>
                <w:sz w:val="24"/>
                <w:szCs w:val="24"/>
              </w:rPr>
            </w:pPr>
            <w:r w:rsidRPr="00F61C6E">
              <w:rPr>
                <w:rFonts w:asciiTheme="majorHAnsi" w:hAnsiTheme="majorHAnsi" w:cstheme="majorHAnsi"/>
                <w:bCs/>
                <w:sz w:val="24"/>
                <w:szCs w:val="24"/>
              </w:rPr>
              <w:lastRenderedPageBreak/>
              <w:t xml:space="preserve">4.2. </w:t>
            </w:r>
          </w:p>
        </w:tc>
        <w:tc>
          <w:tcPr>
            <w:tcW w:w="8263" w:type="dxa"/>
            <w:shd w:val="clear" w:color="auto" w:fill="auto"/>
          </w:tcPr>
          <w:p w14:paraId="58364D8F" w14:textId="77777777" w:rsidR="00F61C6E" w:rsidRPr="00F61C6E" w:rsidRDefault="00F61C6E" w:rsidP="00F61C6E">
            <w:pPr>
              <w:spacing w:before="120" w:after="120"/>
              <w:jc w:val="both"/>
              <w:rPr>
                <w:rFonts w:asciiTheme="majorHAnsi" w:hAnsiTheme="majorHAnsi" w:cstheme="majorHAnsi"/>
                <w:bCs/>
                <w:sz w:val="24"/>
                <w:szCs w:val="24"/>
                <w:lang w:val="sr-Latn-CS"/>
              </w:rPr>
            </w:pPr>
            <w:r w:rsidRPr="00F61C6E">
              <w:rPr>
                <w:rFonts w:asciiTheme="majorHAnsi" w:hAnsiTheme="majorHAnsi" w:cstheme="majorHAnsi"/>
                <w:bCs/>
                <w:sz w:val="24"/>
                <w:szCs w:val="24"/>
                <w:lang w:val="sr-Latn-CS"/>
              </w:rPr>
              <w:t xml:space="preserve">Škola vodi evidenciju o postignućima učenika po odjeljenjima, razredima i nastavnicima. Uspjeh učenika se analizira unutar stručnih aktiva i Nastavničkog vijeća i predlažu se mjere za poboljšanje. </w:t>
            </w:r>
          </w:p>
          <w:p w14:paraId="364A5CE3" w14:textId="77777777" w:rsidR="00F61C6E" w:rsidRPr="00F61C6E" w:rsidRDefault="00F61C6E" w:rsidP="00F61C6E">
            <w:pPr>
              <w:spacing w:before="120" w:after="120"/>
              <w:jc w:val="both"/>
              <w:rPr>
                <w:rFonts w:asciiTheme="majorHAnsi" w:hAnsiTheme="majorHAnsi" w:cstheme="majorHAnsi"/>
                <w:bCs/>
                <w:sz w:val="24"/>
                <w:szCs w:val="24"/>
                <w:lang w:val="sr-Latn-CS"/>
              </w:rPr>
            </w:pPr>
            <w:r w:rsidRPr="00F61C6E">
              <w:rPr>
                <w:rFonts w:asciiTheme="majorHAnsi" w:hAnsiTheme="majorHAnsi" w:cstheme="majorHAnsi"/>
                <w:bCs/>
                <w:sz w:val="24"/>
                <w:szCs w:val="24"/>
                <w:lang w:val="sr-Latn-CS"/>
              </w:rPr>
              <w:t>U Školi se vrši analiza ocjena po modulima, predmetima i nastavnicima. Stručni organi škole vrše analizu postignuća učenika, predlažu mjere za poboljšanje i prate rezultate istih.</w:t>
            </w:r>
          </w:p>
          <w:p w14:paraId="5DDA468E" w14:textId="77777777" w:rsidR="00F61C6E" w:rsidRPr="00F61C6E" w:rsidRDefault="00F61C6E" w:rsidP="00F61C6E">
            <w:pPr>
              <w:spacing w:before="120" w:after="120"/>
              <w:jc w:val="both"/>
              <w:rPr>
                <w:rFonts w:asciiTheme="majorHAnsi" w:hAnsiTheme="majorHAnsi" w:cstheme="majorHAnsi"/>
                <w:bCs/>
                <w:sz w:val="24"/>
                <w:szCs w:val="24"/>
                <w:lang w:val="sr-Latn-CS"/>
              </w:rPr>
            </w:pPr>
            <w:r w:rsidRPr="00F61C6E">
              <w:rPr>
                <w:rFonts w:asciiTheme="majorHAnsi" w:hAnsiTheme="majorHAnsi" w:cstheme="majorHAnsi"/>
                <w:bCs/>
                <w:sz w:val="24"/>
                <w:szCs w:val="24"/>
                <w:lang w:val="sr-Latn-CS"/>
              </w:rPr>
              <w:t>Na stručnim aktivima se detaljno analizira uspjeh i vladanje učenika, predlažu mjere za poboljšanje i prati realizacija istih.</w:t>
            </w:r>
          </w:p>
          <w:p w14:paraId="19D1AA7A" w14:textId="77777777" w:rsidR="00F61C6E" w:rsidRPr="00F61C6E" w:rsidRDefault="00F61C6E" w:rsidP="00F61C6E">
            <w:pPr>
              <w:spacing w:before="120" w:after="120"/>
              <w:jc w:val="both"/>
              <w:rPr>
                <w:rFonts w:asciiTheme="majorHAnsi" w:hAnsiTheme="majorHAnsi" w:cstheme="majorHAnsi"/>
                <w:bCs/>
                <w:sz w:val="24"/>
                <w:szCs w:val="24"/>
                <w:lang w:val="sr-Latn-CS"/>
              </w:rPr>
            </w:pPr>
            <w:r w:rsidRPr="00F61C6E">
              <w:rPr>
                <w:rFonts w:asciiTheme="majorHAnsi" w:hAnsiTheme="majorHAnsi" w:cstheme="majorHAnsi"/>
                <w:bCs/>
                <w:sz w:val="24"/>
                <w:szCs w:val="24"/>
                <w:lang w:val="sr-Latn-CS"/>
              </w:rPr>
              <w:t xml:space="preserve">U Stručnim aktivima se razmatra uključenost učenika u dopunsku i dodatnu nastavu, vannastavne i slobodne aktivnosti. Evidencija održanih časova dopunske i dodatne nastave se vodi u sveskama namijenenim za tu vrstu nastave. Učenici se ne podstiču dovoljno na pohađanje časova dodatne nastave. </w:t>
            </w:r>
          </w:p>
          <w:p w14:paraId="1B85CB96" w14:textId="77777777" w:rsidR="00F61C6E" w:rsidRPr="00F61C6E" w:rsidRDefault="00F61C6E" w:rsidP="00F61C6E">
            <w:pPr>
              <w:spacing w:before="120" w:after="120"/>
              <w:jc w:val="both"/>
              <w:rPr>
                <w:rFonts w:asciiTheme="majorHAnsi" w:hAnsiTheme="majorHAnsi" w:cstheme="majorHAnsi"/>
                <w:bCs/>
                <w:sz w:val="24"/>
                <w:szCs w:val="24"/>
                <w:lang w:val="sr-Latn-CS"/>
              </w:rPr>
            </w:pPr>
            <w:r w:rsidRPr="00F61C6E">
              <w:rPr>
                <w:rFonts w:asciiTheme="majorHAnsi" w:hAnsiTheme="majorHAnsi" w:cstheme="majorHAnsi"/>
                <w:bCs/>
                <w:sz w:val="24"/>
                <w:szCs w:val="24"/>
                <w:lang w:val="sr-Latn-CS"/>
              </w:rPr>
              <w:t xml:space="preserve">Škola promoviše državna i održava školska takmičenja. </w:t>
            </w:r>
          </w:p>
          <w:p w14:paraId="76DFF4FB" w14:textId="77777777" w:rsidR="00F61C6E" w:rsidRPr="00F61C6E" w:rsidRDefault="00F61C6E" w:rsidP="00F61C6E">
            <w:pPr>
              <w:spacing w:before="120" w:after="120"/>
              <w:jc w:val="both"/>
              <w:rPr>
                <w:rFonts w:asciiTheme="majorHAnsi" w:hAnsiTheme="majorHAnsi" w:cstheme="majorHAnsi"/>
                <w:bCs/>
                <w:sz w:val="24"/>
                <w:szCs w:val="24"/>
                <w:lang w:val="sr-Latn-CS"/>
              </w:rPr>
            </w:pPr>
            <w:r w:rsidRPr="00F61C6E">
              <w:rPr>
                <w:rFonts w:asciiTheme="majorHAnsi" w:hAnsiTheme="majorHAnsi" w:cstheme="majorHAnsi"/>
                <w:bCs/>
                <w:sz w:val="24"/>
                <w:szCs w:val="24"/>
                <w:lang w:val="sr-Latn-CS"/>
              </w:rPr>
              <w:t>Evidencija o obrazovnim postignućima vanrednih učenika vodi se u skladu sa propisima. Vanredni učenici redovno se informišu o organizaciji pripremne nastave i rezultatima ispita. Pripremna nastava se održava u manjem obimu, prvenstveno zbog malog broja i nezainteresovanosti kandidata.</w:t>
            </w:r>
          </w:p>
          <w:p w14:paraId="08C649EE" w14:textId="5AE0C9D1" w:rsidR="00F61C6E" w:rsidRPr="00F61C6E" w:rsidRDefault="00F61C6E" w:rsidP="00006B91">
            <w:pPr>
              <w:spacing w:before="120" w:after="120"/>
              <w:jc w:val="both"/>
              <w:rPr>
                <w:rFonts w:asciiTheme="majorHAnsi" w:hAnsiTheme="majorHAnsi" w:cstheme="majorHAnsi"/>
                <w:bCs/>
                <w:sz w:val="24"/>
                <w:szCs w:val="24"/>
                <w:lang w:val="sr-Latn-CS"/>
              </w:rPr>
            </w:pPr>
            <w:r w:rsidRPr="00F61C6E">
              <w:rPr>
                <w:rFonts w:asciiTheme="majorHAnsi" w:hAnsiTheme="majorHAnsi" w:cstheme="majorHAnsi"/>
                <w:bCs/>
                <w:sz w:val="24"/>
                <w:szCs w:val="24"/>
                <w:lang w:val="sr-Latn-CS"/>
              </w:rPr>
              <w:t xml:space="preserve">Škola je licencirana za sedam programa za obrazovanje odraslih, ali se obuke ne organizuju, zbog malog interesovanja, kao i zbog nerealne konkurencije prilikom raspodjele sredstava iz državnog  budžeta za prekvalifikacije. </w:t>
            </w:r>
          </w:p>
        </w:tc>
      </w:tr>
      <w:tr w:rsidR="00F61C6E" w:rsidRPr="00F61C6E" w14:paraId="2B4ABDDE" w14:textId="77777777" w:rsidTr="00596130">
        <w:trPr>
          <w:trHeight w:val="20"/>
        </w:trPr>
        <w:tc>
          <w:tcPr>
            <w:tcW w:w="809" w:type="dxa"/>
            <w:shd w:val="clear" w:color="auto" w:fill="auto"/>
          </w:tcPr>
          <w:p w14:paraId="6AFF0202" w14:textId="77777777" w:rsidR="00F61C6E" w:rsidRPr="00F61C6E" w:rsidRDefault="00F61C6E" w:rsidP="00F61C6E">
            <w:pPr>
              <w:spacing w:before="120" w:after="120"/>
              <w:rPr>
                <w:rFonts w:asciiTheme="majorHAnsi" w:hAnsiTheme="majorHAnsi" w:cstheme="majorHAnsi"/>
                <w:sz w:val="24"/>
                <w:szCs w:val="24"/>
              </w:rPr>
            </w:pPr>
          </w:p>
        </w:tc>
        <w:tc>
          <w:tcPr>
            <w:tcW w:w="8263" w:type="dxa"/>
            <w:shd w:val="clear" w:color="auto" w:fill="auto"/>
          </w:tcPr>
          <w:p w14:paraId="53FCFB8A" w14:textId="5268B39C" w:rsidR="00F61C6E" w:rsidRPr="00F61C6E" w:rsidRDefault="00F61C6E" w:rsidP="00006B91">
            <w:pPr>
              <w:spacing w:before="120" w:after="120"/>
              <w:rPr>
                <w:rFonts w:asciiTheme="majorHAnsi" w:hAnsiTheme="majorHAnsi" w:cstheme="majorHAnsi"/>
                <w:b/>
                <w:i/>
                <w:sz w:val="24"/>
                <w:szCs w:val="24"/>
              </w:rPr>
            </w:pPr>
            <w:r w:rsidRPr="00F61C6E">
              <w:rPr>
                <w:rFonts w:asciiTheme="majorHAnsi" w:hAnsiTheme="majorHAnsi" w:cstheme="majorHAnsi"/>
                <w:b/>
                <w:i/>
                <w:sz w:val="24"/>
                <w:szCs w:val="24"/>
              </w:rPr>
              <w:t>Preporuk</w:t>
            </w:r>
            <w:r w:rsidR="00006B91">
              <w:rPr>
                <w:rFonts w:asciiTheme="majorHAnsi" w:hAnsiTheme="majorHAnsi" w:cstheme="majorHAnsi"/>
                <w:b/>
                <w:i/>
                <w:sz w:val="24"/>
                <w:szCs w:val="24"/>
              </w:rPr>
              <w:t>e</w:t>
            </w:r>
            <w:r w:rsidRPr="00F61C6E">
              <w:rPr>
                <w:rFonts w:asciiTheme="majorHAnsi" w:hAnsiTheme="majorHAnsi" w:cstheme="majorHAnsi"/>
                <w:b/>
                <w:i/>
                <w:sz w:val="24"/>
                <w:szCs w:val="24"/>
              </w:rPr>
              <w:t>:</w:t>
            </w:r>
          </w:p>
        </w:tc>
      </w:tr>
      <w:tr w:rsidR="00F61C6E" w:rsidRPr="00F61C6E" w14:paraId="592D8AAD" w14:textId="77777777" w:rsidTr="00596130">
        <w:trPr>
          <w:trHeight w:val="20"/>
        </w:trPr>
        <w:tc>
          <w:tcPr>
            <w:tcW w:w="809" w:type="dxa"/>
            <w:shd w:val="clear" w:color="auto" w:fill="auto"/>
          </w:tcPr>
          <w:p w14:paraId="6D62B43A" w14:textId="77777777" w:rsidR="00F61C6E" w:rsidRPr="00F61C6E" w:rsidRDefault="00F61C6E" w:rsidP="00F61C6E">
            <w:pPr>
              <w:spacing w:before="120" w:after="120"/>
              <w:rPr>
                <w:rFonts w:asciiTheme="majorHAnsi" w:hAnsiTheme="majorHAnsi" w:cstheme="majorHAnsi"/>
                <w:sz w:val="24"/>
                <w:szCs w:val="24"/>
              </w:rPr>
            </w:pPr>
          </w:p>
        </w:tc>
        <w:tc>
          <w:tcPr>
            <w:tcW w:w="8263" w:type="dxa"/>
            <w:shd w:val="clear" w:color="auto" w:fill="auto"/>
          </w:tcPr>
          <w:p w14:paraId="7EA91951" w14:textId="77777777" w:rsidR="00F61C6E" w:rsidRPr="00F61C6E" w:rsidRDefault="00F61C6E" w:rsidP="00F61C6E">
            <w:pPr>
              <w:numPr>
                <w:ilvl w:val="0"/>
                <w:numId w:val="29"/>
              </w:numPr>
              <w:tabs>
                <w:tab w:val="left" w:pos="360"/>
                <w:tab w:val="left" w:pos="975"/>
              </w:tabs>
              <w:ind w:left="188" w:hanging="274"/>
              <w:jc w:val="both"/>
              <w:rPr>
                <w:rFonts w:asciiTheme="majorHAnsi" w:hAnsiTheme="majorHAnsi"/>
                <w:sz w:val="24"/>
                <w:szCs w:val="24"/>
                <w:lang w:val="sr-Latn-RS"/>
              </w:rPr>
            </w:pPr>
            <w:r w:rsidRPr="00F61C6E">
              <w:rPr>
                <w:rFonts w:asciiTheme="majorHAnsi" w:hAnsiTheme="majorHAnsi"/>
                <w:sz w:val="24"/>
                <w:szCs w:val="24"/>
                <w:lang w:val="sr-Latn-RS"/>
              </w:rPr>
              <w:t>Motivisati učenike za dodatnu nastavu u svim razredima.</w:t>
            </w:r>
          </w:p>
          <w:p w14:paraId="383D2932" w14:textId="77777777" w:rsidR="00F61C6E" w:rsidRPr="00F61C6E" w:rsidRDefault="00F61C6E" w:rsidP="00F61C6E">
            <w:pPr>
              <w:numPr>
                <w:ilvl w:val="0"/>
                <w:numId w:val="29"/>
              </w:numPr>
              <w:tabs>
                <w:tab w:val="left" w:pos="360"/>
                <w:tab w:val="left" w:pos="975"/>
              </w:tabs>
              <w:ind w:left="188" w:hanging="274"/>
              <w:jc w:val="both"/>
              <w:rPr>
                <w:rFonts w:asciiTheme="majorHAnsi" w:hAnsiTheme="majorHAnsi"/>
                <w:sz w:val="24"/>
                <w:szCs w:val="24"/>
                <w:lang w:val="sr-Latn-RS"/>
              </w:rPr>
            </w:pPr>
            <w:r w:rsidRPr="00F61C6E">
              <w:rPr>
                <w:rFonts w:asciiTheme="majorHAnsi" w:hAnsiTheme="majorHAnsi"/>
                <w:sz w:val="24"/>
                <w:szCs w:val="24"/>
                <w:lang w:val="sr-Latn-RS"/>
              </w:rPr>
              <w:t>Intenzivirati dopunsku nastavu za sve module.</w:t>
            </w:r>
          </w:p>
          <w:p w14:paraId="1D6224E1" w14:textId="77777777" w:rsidR="00F61C6E" w:rsidRPr="00F61C6E" w:rsidRDefault="00F61C6E" w:rsidP="00F61C6E">
            <w:pPr>
              <w:numPr>
                <w:ilvl w:val="0"/>
                <w:numId w:val="29"/>
              </w:numPr>
              <w:tabs>
                <w:tab w:val="left" w:pos="360"/>
                <w:tab w:val="left" w:pos="975"/>
              </w:tabs>
              <w:ind w:left="188" w:hanging="274"/>
              <w:jc w:val="both"/>
              <w:rPr>
                <w:rFonts w:asciiTheme="majorHAnsi" w:hAnsiTheme="majorHAnsi" w:cstheme="majorHAnsi"/>
                <w:sz w:val="24"/>
                <w:szCs w:val="24"/>
              </w:rPr>
            </w:pPr>
            <w:r w:rsidRPr="00F61C6E">
              <w:rPr>
                <w:rFonts w:asciiTheme="majorHAnsi" w:hAnsiTheme="majorHAnsi"/>
                <w:sz w:val="24"/>
                <w:szCs w:val="24"/>
                <w:lang w:val="sr-Latn-RS"/>
              </w:rPr>
              <w:t>Bolje promovisati programe za obrazovanje odraslih.</w:t>
            </w:r>
            <w:r w:rsidRPr="00F61C6E">
              <w:rPr>
                <w:rFonts w:asciiTheme="majorHAnsi" w:hAnsiTheme="majorHAnsi" w:cstheme="majorHAnsi"/>
                <w:sz w:val="24"/>
                <w:szCs w:val="24"/>
              </w:rPr>
              <w:t xml:space="preserve"> </w:t>
            </w:r>
          </w:p>
        </w:tc>
      </w:tr>
      <w:tr w:rsidR="00F61C6E" w:rsidRPr="00F61C6E" w14:paraId="59A28515" w14:textId="77777777" w:rsidTr="00596130">
        <w:trPr>
          <w:trHeight w:val="20"/>
        </w:trPr>
        <w:tc>
          <w:tcPr>
            <w:tcW w:w="809" w:type="dxa"/>
            <w:shd w:val="clear" w:color="auto" w:fill="auto"/>
          </w:tcPr>
          <w:p w14:paraId="432DFEDE" w14:textId="77777777" w:rsidR="00F61C6E" w:rsidRPr="00F61C6E" w:rsidRDefault="00F61C6E" w:rsidP="00F61C6E">
            <w:pPr>
              <w:spacing w:before="120" w:after="120"/>
              <w:rPr>
                <w:rFonts w:asciiTheme="majorHAnsi" w:hAnsiTheme="majorHAnsi" w:cstheme="majorHAnsi"/>
                <w:sz w:val="24"/>
                <w:szCs w:val="24"/>
              </w:rPr>
            </w:pPr>
            <w:r w:rsidRPr="00F61C6E">
              <w:rPr>
                <w:rFonts w:asciiTheme="majorHAnsi" w:hAnsiTheme="majorHAnsi" w:cstheme="majorHAnsi"/>
                <w:bCs/>
                <w:sz w:val="24"/>
                <w:szCs w:val="24"/>
              </w:rPr>
              <w:t>*4.3.</w:t>
            </w:r>
          </w:p>
        </w:tc>
        <w:tc>
          <w:tcPr>
            <w:tcW w:w="8263" w:type="dxa"/>
            <w:shd w:val="clear" w:color="auto" w:fill="auto"/>
          </w:tcPr>
          <w:p w14:paraId="56975354" w14:textId="44C21DE6" w:rsidR="00F61C6E" w:rsidRPr="00F61C6E" w:rsidRDefault="00F61C6E" w:rsidP="00F61C6E">
            <w:pPr>
              <w:spacing w:before="120" w:after="120"/>
              <w:jc w:val="both"/>
              <w:rPr>
                <w:rFonts w:asciiTheme="majorHAnsi" w:hAnsiTheme="majorHAnsi" w:cstheme="majorHAnsi"/>
                <w:bCs/>
                <w:sz w:val="24"/>
                <w:szCs w:val="24"/>
              </w:rPr>
            </w:pPr>
            <w:r w:rsidRPr="00F61C6E">
              <w:rPr>
                <w:rFonts w:asciiTheme="majorHAnsi" w:hAnsiTheme="majorHAnsi" w:cstheme="majorHAnsi"/>
                <w:bCs/>
                <w:sz w:val="24"/>
                <w:szCs w:val="24"/>
              </w:rPr>
              <w:t>U školi se uredno vodi evidencija izostanaka i vaspitnih mjera u odjeljenjskim knjigama. Škola sprovodi analizu ovih pod</w:t>
            </w:r>
            <w:r w:rsidR="00737677">
              <w:rPr>
                <w:rFonts w:asciiTheme="majorHAnsi" w:hAnsiTheme="majorHAnsi" w:cstheme="majorHAnsi"/>
                <w:bCs/>
                <w:sz w:val="24"/>
                <w:szCs w:val="24"/>
              </w:rPr>
              <w:t>ataka i</w:t>
            </w:r>
            <w:r w:rsidRPr="00F61C6E">
              <w:rPr>
                <w:rFonts w:asciiTheme="majorHAnsi" w:hAnsiTheme="majorHAnsi" w:cstheme="majorHAnsi"/>
                <w:bCs/>
                <w:sz w:val="24"/>
                <w:szCs w:val="24"/>
              </w:rPr>
              <w:t xml:space="preserve"> predlaže mjere i aktivnosti sa ciljem smanjenja broja izostanaka.</w:t>
            </w:r>
          </w:p>
          <w:p w14:paraId="06649EB4" w14:textId="77777777" w:rsidR="00F61C6E" w:rsidRPr="00F61C6E" w:rsidRDefault="00F61C6E" w:rsidP="00F61C6E">
            <w:pPr>
              <w:spacing w:before="120" w:after="120"/>
              <w:jc w:val="both"/>
              <w:rPr>
                <w:rFonts w:asciiTheme="majorHAnsi" w:hAnsiTheme="majorHAnsi" w:cstheme="majorHAnsi"/>
                <w:bCs/>
                <w:sz w:val="24"/>
                <w:szCs w:val="24"/>
              </w:rPr>
            </w:pPr>
            <w:r w:rsidRPr="00F61C6E">
              <w:rPr>
                <w:rFonts w:asciiTheme="majorHAnsi" w:hAnsiTheme="majorHAnsi" w:cstheme="majorHAnsi"/>
                <w:bCs/>
                <w:sz w:val="24"/>
                <w:szCs w:val="24"/>
              </w:rPr>
              <w:t>U posljednje tri školske godine, broj isključenih učenika je bio u blagom porastu, ali je bio uvijek ispod 5% od ukupnog broja učenika. U prošloj godini 2,53%, što predstavlja i najveći procenat isključenih učenika. Najveći broj učenika izlazi na razredni i vanredni ispit i sa uspjehom zavrašava školsku godinu.</w:t>
            </w:r>
          </w:p>
          <w:p w14:paraId="5D29030E" w14:textId="6601D2E6" w:rsidR="00F61C6E" w:rsidRPr="00F61C6E" w:rsidRDefault="00F61C6E" w:rsidP="00F61C6E">
            <w:pPr>
              <w:spacing w:before="120" w:after="120"/>
              <w:jc w:val="both"/>
              <w:rPr>
                <w:rFonts w:asciiTheme="majorHAnsi" w:hAnsiTheme="majorHAnsi" w:cstheme="majorHAnsi"/>
                <w:bCs/>
                <w:sz w:val="24"/>
                <w:szCs w:val="24"/>
              </w:rPr>
            </w:pPr>
            <w:r w:rsidRPr="00F61C6E">
              <w:rPr>
                <w:rFonts w:asciiTheme="majorHAnsi" w:hAnsiTheme="majorHAnsi" w:cstheme="majorHAnsi"/>
                <w:bCs/>
                <w:sz w:val="24"/>
                <w:szCs w:val="24"/>
              </w:rPr>
              <w:t>Uporedna analiza u prethodne tri godine pokazuje da broj izostanaka po učeniku ima tende</w:t>
            </w:r>
            <w:r w:rsidR="00737677">
              <w:rPr>
                <w:rFonts w:asciiTheme="majorHAnsi" w:hAnsiTheme="majorHAnsi" w:cstheme="majorHAnsi"/>
                <w:bCs/>
                <w:sz w:val="24"/>
                <w:szCs w:val="24"/>
              </w:rPr>
              <w:t>n</w:t>
            </w:r>
            <w:r w:rsidRPr="00F61C6E">
              <w:rPr>
                <w:rFonts w:asciiTheme="majorHAnsi" w:hAnsiTheme="majorHAnsi" w:cstheme="majorHAnsi"/>
                <w:bCs/>
                <w:sz w:val="24"/>
                <w:szCs w:val="24"/>
              </w:rPr>
              <w:t>ciju rasta. Broj izostanaka po učeniku je manji od prosjeka na nacionalnom nivou. Veći su problem opravdani izostanci, a koji je očekivan zbog velikog broja uspješnih sportista.</w:t>
            </w:r>
          </w:p>
          <w:p w14:paraId="09671B9D" w14:textId="77777777" w:rsidR="00F61C6E" w:rsidRPr="00F61C6E" w:rsidRDefault="00F61C6E" w:rsidP="00F61C6E">
            <w:pPr>
              <w:spacing w:before="120" w:after="120"/>
              <w:jc w:val="both"/>
              <w:rPr>
                <w:rFonts w:asciiTheme="majorHAnsi" w:hAnsiTheme="majorHAnsi" w:cstheme="majorHAnsi"/>
                <w:bCs/>
                <w:sz w:val="24"/>
                <w:szCs w:val="24"/>
              </w:rPr>
            </w:pPr>
            <w:r w:rsidRPr="00F61C6E">
              <w:rPr>
                <w:rFonts w:asciiTheme="majorHAnsi" w:hAnsiTheme="majorHAnsi" w:cstheme="majorHAnsi"/>
                <w:bCs/>
                <w:sz w:val="24"/>
                <w:szCs w:val="24"/>
              </w:rPr>
              <w:t>Statistički izvještaji se vode uredno u odjeljenjskim knjigama, elektronskom dnevniku, zapisnicima stručnih aktiva, dokumentaciji pedagoško-psihološke službe.</w:t>
            </w:r>
          </w:p>
          <w:p w14:paraId="539AFC3F" w14:textId="0704FD21" w:rsidR="00F61C6E" w:rsidRPr="00F61C6E" w:rsidRDefault="00737677" w:rsidP="00F61C6E">
            <w:pPr>
              <w:spacing w:before="120" w:after="120"/>
              <w:jc w:val="both"/>
              <w:rPr>
                <w:rFonts w:asciiTheme="majorHAnsi" w:hAnsiTheme="majorHAnsi" w:cstheme="majorHAnsi"/>
                <w:bCs/>
                <w:sz w:val="24"/>
                <w:szCs w:val="24"/>
              </w:rPr>
            </w:pPr>
            <w:r>
              <w:rPr>
                <w:rFonts w:asciiTheme="majorHAnsi" w:hAnsiTheme="majorHAnsi" w:cstheme="majorHAnsi"/>
                <w:bCs/>
                <w:sz w:val="24"/>
                <w:szCs w:val="24"/>
              </w:rPr>
              <w:t>Procenat učenika koji</w:t>
            </w:r>
            <w:r w:rsidR="00F61C6E" w:rsidRPr="00F61C6E">
              <w:rPr>
                <w:rFonts w:asciiTheme="majorHAnsi" w:hAnsiTheme="majorHAnsi" w:cstheme="majorHAnsi"/>
                <w:bCs/>
                <w:sz w:val="24"/>
                <w:szCs w:val="24"/>
              </w:rPr>
              <w:t xml:space="preserve"> samovoljno napuste Školu i ne završe srednje obrazovanje je ispod 2%, što pred</w:t>
            </w:r>
            <w:r>
              <w:rPr>
                <w:rFonts w:asciiTheme="majorHAnsi" w:hAnsiTheme="majorHAnsi" w:cstheme="majorHAnsi"/>
                <w:bCs/>
                <w:sz w:val="24"/>
                <w:szCs w:val="24"/>
              </w:rPr>
              <w:t>s</w:t>
            </w:r>
            <w:r w:rsidR="00F61C6E" w:rsidRPr="00F61C6E">
              <w:rPr>
                <w:rFonts w:asciiTheme="majorHAnsi" w:hAnsiTheme="majorHAnsi" w:cstheme="majorHAnsi"/>
                <w:bCs/>
                <w:sz w:val="24"/>
                <w:szCs w:val="24"/>
              </w:rPr>
              <w:t>tavlja manji procenat u odnosu na evropski st</w:t>
            </w:r>
            <w:r>
              <w:rPr>
                <w:rFonts w:asciiTheme="majorHAnsi" w:hAnsiTheme="majorHAnsi" w:cstheme="majorHAnsi"/>
                <w:bCs/>
                <w:sz w:val="24"/>
                <w:szCs w:val="24"/>
              </w:rPr>
              <w:t>a</w:t>
            </w:r>
            <w:r w:rsidR="00F61C6E" w:rsidRPr="00F61C6E">
              <w:rPr>
                <w:rFonts w:asciiTheme="majorHAnsi" w:hAnsiTheme="majorHAnsi" w:cstheme="majorHAnsi"/>
                <w:bCs/>
                <w:sz w:val="24"/>
                <w:szCs w:val="24"/>
              </w:rPr>
              <w:t>ndrad.</w:t>
            </w:r>
          </w:p>
          <w:p w14:paraId="7BCBEF26" w14:textId="77777777" w:rsidR="00F61C6E" w:rsidRPr="00F61C6E" w:rsidRDefault="00F61C6E" w:rsidP="00F61C6E">
            <w:pPr>
              <w:tabs>
                <w:tab w:val="left" w:pos="360"/>
                <w:tab w:val="left" w:pos="975"/>
              </w:tabs>
              <w:jc w:val="both"/>
              <w:rPr>
                <w:rFonts w:asciiTheme="majorHAnsi" w:hAnsiTheme="majorHAnsi"/>
                <w:sz w:val="24"/>
                <w:szCs w:val="24"/>
                <w:lang w:val="sr-Latn-RS"/>
              </w:rPr>
            </w:pPr>
          </w:p>
        </w:tc>
      </w:tr>
      <w:tr w:rsidR="00F61C6E" w:rsidRPr="00F61C6E" w14:paraId="4A35B4D7" w14:textId="77777777" w:rsidTr="00596130">
        <w:trPr>
          <w:trHeight w:val="20"/>
        </w:trPr>
        <w:tc>
          <w:tcPr>
            <w:tcW w:w="809" w:type="dxa"/>
            <w:shd w:val="clear" w:color="auto" w:fill="auto"/>
          </w:tcPr>
          <w:p w14:paraId="4AD84F45" w14:textId="77777777" w:rsidR="00F61C6E" w:rsidRPr="00F61C6E" w:rsidRDefault="00F61C6E" w:rsidP="00F61C6E">
            <w:pPr>
              <w:spacing w:before="120" w:after="120"/>
              <w:rPr>
                <w:rFonts w:asciiTheme="majorHAnsi" w:hAnsiTheme="majorHAnsi" w:cstheme="majorHAnsi"/>
                <w:sz w:val="24"/>
                <w:szCs w:val="24"/>
              </w:rPr>
            </w:pPr>
          </w:p>
        </w:tc>
        <w:tc>
          <w:tcPr>
            <w:tcW w:w="8263" w:type="dxa"/>
            <w:shd w:val="clear" w:color="auto" w:fill="auto"/>
          </w:tcPr>
          <w:p w14:paraId="6765DF55" w14:textId="77777777" w:rsidR="00F61C6E" w:rsidRPr="00F61C6E" w:rsidRDefault="00F61C6E" w:rsidP="00F61C6E">
            <w:pPr>
              <w:spacing w:before="120" w:after="120"/>
              <w:rPr>
                <w:rFonts w:asciiTheme="majorHAnsi" w:hAnsiTheme="majorHAnsi" w:cstheme="majorHAnsi"/>
                <w:i/>
                <w:sz w:val="24"/>
                <w:szCs w:val="24"/>
              </w:rPr>
            </w:pPr>
            <w:r w:rsidRPr="00F61C6E">
              <w:rPr>
                <w:rFonts w:asciiTheme="majorHAnsi" w:hAnsiTheme="majorHAnsi" w:cstheme="majorHAnsi"/>
                <w:b/>
                <w:i/>
                <w:sz w:val="24"/>
                <w:szCs w:val="24"/>
              </w:rPr>
              <w:t>Preporuka</w:t>
            </w:r>
            <w:r w:rsidRPr="00F61C6E">
              <w:rPr>
                <w:rFonts w:asciiTheme="majorHAnsi" w:hAnsiTheme="majorHAnsi" w:cstheme="majorHAnsi"/>
                <w:i/>
                <w:sz w:val="24"/>
                <w:szCs w:val="24"/>
              </w:rPr>
              <w:t>:</w:t>
            </w:r>
          </w:p>
        </w:tc>
      </w:tr>
      <w:tr w:rsidR="00F61C6E" w:rsidRPr="00F61C6E" w14:paraId="25E26599" w14:textId="77777777" w:rsidTr="00596130">
        <w:trPr>
          <w:trHeight w:val="20"/>
        </w:trPr>
        <w:tc>
          <w:tcPr>
            <w:tcW w:w="809" w:type="dxa"/>
            <w:shd w:val="clear" w:color="auto" w:fill="auto"/>
          </w:tcPr>
          <w:p w14:paraId="09678AB4" w14:textId="77777777" w:rsidR="00F61C6E" w:rsidRPr="00F61C6E" w:rsidRDefault="00F61C6E" w:rsidP="00F61C6E">
            <w:pPr>
              <w:spacing w:before="120" w:after="120"/>
              <w:rPr>
                <w:rFonts w:asciiTheme="majorHAnsi" w:hAnsiTheme="majorHAnsi" w:cstheme="majorHAnsi"/>
                <w:sz w:val="24"/>
                <w:szCs w:val="24"/>
              </w:rPr>
            </w:pPr>
          </w:p>
        </w:tc>
        <w:tc>
          <w:tcPr>
            <w:tcW w:w="8263" w:type="dxa"/>
            <w:shd w:val="clear" w:color="auto" w:fill="auto"/>
          </w:tcPr>
          <w:p w14:paraId="6440D2C3" w14:textId="656F97C1" w:rsidR="00F61C6E" w:rsidRPr="00F61C6E" w:rsidRDefault="00F61C6E" w:rsidP="008C184D">
            <w:pPr>
              <w:numPr>
                <w:ilvl w:val="0"/>
                <w:numId w:val="29"/>
              </w:numPr>
              <w:tabs>
                <w:tab w:val="left" w:pos="360"/>
                <w:tab w:val="left" w:pos="975"/>
              </w:tabs>
              <w:ind w:left="188" w:hanging="274"/>
              <w:jc w:val="both"/>
              <w:rPr>
                <w:rFonts w:asciiTheme="majorHAnsi" w:hAnsiTheme="majorHAnsi" w:cstheme="majorHAnsi"/>
                <w:sz w:val="24"/>
                <w:szCs w:val="24"/>
              </w:rPr>
            </w:pPr>
            <w:r w:rsidRPr="00F61C6E">
              <w:rPr>
                <w:rFonts w:asciiTheme="majorHAnsi" w:hAnsiTheme="majorHAnsi"/>
                <w:sz w:val="24"/>
                <w:szCs w:val="24"/>
                <w:lang w:val="sr-Latn-RS"/>
              </w:rPr>
              <w:t>U kontinuitetu pratiti vaspitna postignuća u</w:t>
            </w:r>
            <w:r w:rsidR="008C184D">
              <w:rPr>
                <w:rFonts w:asciiTheme="majorHAnsi" w:hAnsiTheme="majorHAnsi"/>
                <w:sz w:val="24"/>
                <w:szCs w:val="24"/>
                <w:lang w:val="sr-Latn-RS"/>
              </w:rPr>
              <w:t>č</w:t>
            </w:r>
            <w:r w:rsidRPr="00F61C6E">
              <w:rPr>
                <w:rFonts w:asciiTheme="majorHAnsi" w:hAnsiTheme="majorHAnsi"/>
                <w:sz w:val="24"/>
                <w:szCs w:val="24"/>
                <w:lang w:val="sr-Latn-RS"/>
              </w:rPr>
              <w:t>enika, analizirati uzroke neopravdanih izostanaka</w:t>
            </w:r>
            <w:r w:rsidR="00737677">
              <w:rPr>
                <w:rFonts w:asciiTheme="majorHAnsi" w:hAnsiTheme="majorHAnsi"/>
                <w:sz w:val="24"/>
                <w:szCs w:val="24"/>
                <w:lang w:val="sr-Latn-RS"/>
              </w:rPr>
              <w:t>,</w:t>
            </w:r>
            <w:r w:rsidRPr="00F61C6E">
              <w:rPr>
                <w:rFonts w:asciiTheme="majorHAnsi" w:hAnsiTheme="majorHAnsi"/>
                <w:sz w:val="24"/>
                <w:szCs w:val="24"/>
                <w:lang w:val="sr-Latn-RS"/>
              </w:rPr>
              <w:t xml:space="preserve"> raditi na smanjenju njihovog broja.</w:t>
            </w:r>
          </w:p>
        </w:tc>
      </w:tr>
    </w:tbl>
    <w:p w14:paraId="7960617D" w14:textId="77777777" w:rsidR="00F61C6E" w:rsidRPr="00F61C6E" w:rsidRDefault="00F61C6E" w:rsidP="00F61C6E"/>
    <w:p w14:paraId="5990B8D0" w14:textId="77777777" w:rsidR="00F61C6E" w:rsidRPr="00F61C6E" w:rsidRDefault="00F61C6E" w:rsidP="00F61C6E">
      <w:pPr>
        <w:rPr>
          <w:lang w:val="sr-Latn-RS"/>
        </w:rPr>
      </w:pPr>
    </w:p>
    <w:p w14:paraId="251E9B73" w14:textId="77777777" w:rsidR="00E964F3" w:rsidRDefault="00E964F3">
      <w:pPr>
        <w:rPr>
          <w:rFonts w:asciiTheme="majorHAnsi" w:eastAsiaTheme="majorEastAsia" w:hAnsiTheme="majorHAnsi" w:cstheme="majorHAnsi"/>
          <w:b/>
          <w:color w:val="000000" w:themeColor="text1"/>
          <w:sz w:val="28"/>
          <w:szCs w:val="28"/>
          <w:lang w:val="sr-Latn-RS"/>
        </w:rPr>
      </w:pPr>
      <w:bookmarkStart w:id="20" w:name="_Toc161828885"/>
      <w:r>
        <w:rPr>
          <w:rFonts w:cstheme="majorHAnsi"/>
          <w:b/>
          <w:color w:val="000000" w:themeColor="text1"/>
          <w:sz w:val="28"/>
          <w:szCs w:val="28"/>
          <w:lang w:val="sr-Latn-RS"/>
        </w:rPr>
        <w:br w:type="page"/>
      </w:r>
    </w:p>
    <w:p w14:paraId="06971676" w14:textId="5B7B52A6" w:rsidR="006432A8" w:rsidRDefault="006432A8" w:rsidP="006432A8">
      <w:pPr>
        <w:pStyle w:val="Heading1"/>
        <w:spacing w:before="0" w:after="240" w:line="240" w:lineRule="auto"/>
        <w:ind w:left="396"/>
        <w:rPr>
          <w:rFonts w:cstheme="majorHAnsi"/>
          <w:b/>
          <w:color w:val="000000" w:themeColor="text1"/>
          <w:sz w:val="28"/>
          <w:szCs w:val="28"/>
          <w:lang w:val="sr-Latn-RS"/>
        </w:rPr>
      </w:pPr>
      <w:r>
        <w:rPr>
          <w:rFonts w:cstheme="majorHAnsi"/>
          <w:b/>
          <w:color w:val="000000" w:themeColor="text1"/>
          <w:sz w:val="28"/>
          <w:szCs w:val="28"/>
          <w:lang w:val="sr-Latn-RS"/>
        </w:rPr>
        <w:lastRenderedPageBreak/>
        <w:t>5. PODRŠKA UČENICIMA</w:t>
      </w:r>
      <w:bookmarkEnd w:id="20"/>
    </w:p>
    <w:p w14:paraId="6D455A0C" w14:textId="223E48E5" w:rsidR="006432A8" w:rsidRPr="00825015" w:rsidRDefault="006432A8" w:rsidP="008A0A4E">
      <w:pPr>
        <w:spacing w:before="120" w:after="120" w:line="240" w:lineRule="auto"/>
        <w:ind w:firstLine="396"/>
        <w:rPr>
          <w:rFonts w:asciiTheme="majorHAnsi" w:hAnsiTheme="majorHAnsi" w:cstheme="majorHAnsi"/>
          <w:b/>
          <w:sz w:val="24"/>
          <w:szCs w:val="24"/>
        </w:rPr>
      </w:pPr>
      <w:r w:rsidRPr="00825015">
        <w:rPr>
          <w:rFonts w:asciiTheme="majorHAnsi" w:hAnsiTheme="majorHAnsi" w:cstheme="majorHAnsi"/>
          <w:b/>
          <w:sz w:val="24"/>
          <w:szCs w:val="24"/>
        </w:rPr>
        <w:t>Pro</w:t>
      </w:r>
      <w:r w:rsidR="00F61C6E">
        <w:rPr>
          <w:rFonts w:asciiTheme="majorHAnsi" w:hAnsiTheme="majorHAnsi" w:cstheme="majorHAnsi"/>
          <w:b/>
          <w:sz w:val="24"/>
          <w:szCs w:val="24"/>
        </w:rPr>
        <w:t xml:space="preserve">svjetni nadzornik: </w:t>
      </w:r>
      <w:r w:rsidR="00E964F3">
        <w:rPr>
          <w:rFonts w:asciiTheme="majorHAnsi" w:hAnsiTheme="majorHAnsi" w:cstheme="majorHAnsi"/>
          <w:b/>
          <w:sz w:val="24"/>
          <w:szCs w:val="24"/>
        </w:rPr>
        <w:t>Ana Stanišljević</w:t>
      </w:r>
    </w:p>
    <w:bookmarkStart w:id="21" w:name="_MON_1684163404"/>
    <w:bookmarkEnd w:id="21"/>
    <w:p w14:paraId="682E78E4" w14:textId="3FB2F125" w:rsidR="0062541F" w:rsidRPr="00C33AC0" w:rsidRDefault="00E964F3" w:rsidP="0062541F">
      <w:pPr>
        <w:spacing w:after="0" w:line="276" w:lineRule="auto"/>
        <w:rPr>
          <w:rFonts w:ascii="Bookman Old Style" w:hAnsi="Bookman Old Style" w:cs="Arial"/>
        </w:rPr>
      </w:pPr>
      <w:r w:rsidRPr="00C33AC0">
        <w:rPr>
          <w:rFonts w:ascii="Bookman Old Style" w:hAnsi="Bookman Old Style" w:cs="Arial"/>
        </w:rPr>
        <w:object w:dxaOrig="14618" w:dyaOrig="3442" w14:anchorId="4F3B16FB">
          <v:shape id="_x0000_i1036" type="#_x0000_t75" style="width:459.75pt;height:111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6" DrawAspect="Content" ObjectID="_1794990290" r:id="rId35"/>
        </w:object>
      </w:r>
    </w:p>
    <w:p w14:paraId="59E0B970" w14:textId="77777777" w:rsidR="0062541F" w:rsidRPr="00C33AC0" w:rsidRDefault="0062541F" w:rsidP="0062541F">
      <w:pPr>
        <w:spacing w:after="0" w:line="276" w:lineRule="auto"/>
        <w:rPr>
          <w:rFonts w:ascii="Bookman Old Style" w:hAnsi="Bookman Old Style" w:cs="Arial"/>
          <w:sz w:val="8"/>
          <w:szCs w:val="8"/>
        </w:rPr>
      </w:pPr>
    </w:p>
    <w:tbl>
      <w:tblPr>
        <w:tblStyle w:val="TableGrid"/>
        <w:tblW w:w="0" w:type="auto"/>
        <w:tblLook w:val="04A0" w:firstRow="1" w:lastRow="0" w:firstColumn="1" w:lastColumn="0" w:noHBand="0" w:noVBand="1"/>
      </w:tblPr>
      <w:tblGrid>
        <w:gridCol w:w="809"/>
        <w:gridCol w:w="8253"/>
      </w:tblGrid>
      <w:tr w:rsidR="00E964F3" w:rsidRPr="0089281A" w14:paraId="5A016933" w14:textId="77777777" w:rsidTr="00CC73CC">
        <w:trPr>
          <w:cantSplit/>
          <w:trHeight w:val="20"/>
        </w:trPr>
        <w:tc>
          <w:tcPr>
            <w:tcW w:w="809" w:type="dxa"/>
            <w:tcBorders>
              <w:bottom w:val="nil"/>
            </w:tcBorders>
            <w:shd w:val="clear" w:color="auto" w:fill="F2F2F2" w:themeFill="background1" w:themeFillShade="F2"/>
          </w:tcPr>
          <w:p w14:paraId="41F6BF02" w14:textId="77777777" w:rsidR="00E964F3" w:rsidRPr="0089281A" w:rsidRDefault="00E964F3" w:rsidP="00CC73CC">
            <w:pPr>
              <w:jc w:val="both"/>
              <w:rPr>
                <w:rFonts w:asciiTheme="majorHAnsi" w:hAnsiTheme="majorHAnsi" w:cstheme="majorHAnsi"/>
                <w:bCs/>
                <w:sz w:val="24"/>
                <w:szCs w:val="24"/>
              </w:rPr>
            </w:pPr>
            <w:r w:rsidRPr="0089281A">
              <w:rPr>
                <w:rFonts w:asciiTheme="majorHAnsi" w:hAnsiTheme="majorHAnsi" w:cstheme="majorHAnsi"/>
                <w:bCs/>
                <w:sz w:val="24"/>
                <w:szCs w:val="24"/>
              </w:rPr>
              <w:t xml:space="preserve">R.br. </w:t>
            </w:r>
          </w:p>
        </w:tc>
        <w:tc>
          <w:tcPr>
            <w:tcW w:w="8541" w:type="dxa"/>
            <w:shd w:val="clear" w:color="auto" w:fill="F2F2F2" w:themeFill="background1" w:themeFillShade="F2"/>
          </w:tcPr>
          <w:p w14:paraId="320A8E4A" w14:textId="77777777" w:rsidR="00E964F3" w:rsidRPr="0089281A" w:rsidRDefault="00E964F3" w:rsidP="00CC73CC">
            <w:pPr>
              <w:jc w:val="both"/>
              <w:rPr>
                <w:rFonts w:asciiTheme="majorHAnsi" w:hAnsiTheme="majorHAnsi" w:cstheme="majorHAnsi"/>
                <w:bCs/>
                <w:sz w:val="24"/>
                <w:szCs w:val="24"/>
              </w:rPr>
            </w:pPr>
            <w:r w:rsidRPr="0089281A">
              <w:rPr>
                <w:rFonts w:asciiTheme="majorHAnsi" w:hAnsiTheme="majorHAnsi" w:cstheme="majorHAnsi"/>
                <w:bCs/>
                <w:sz w:val="24"/>
                <w:szCs w:val="24"/>
              </w:rPr>
              <w:t>Obrazloženje</w:t>
            </w:r>
          </w:p>
        </w:tc>
      </w:tr>
      <w:tr w:rsidR="00E964F3" w:rsidRPr="0089281A" w14:paraId="7082AD92" w14:textId="77777777" w:rsidTr="00CC73CC">
        <w:trPr>
          <w:cantSplit/>
          <w:trHeight w:val="20"/>
        </w:trPr>
        <w:tc>
          <w:tcPr>
            <w:tcW w:w="809" w:type="dxa"/>
            <w:tcBorders>
              <w:top w:val="nil"/>
              <w:bottom w:val="single" w:sz="4" w:space="0" w:color="auto"/>
            </w:tcBorders>
            <w:shd w:val="clear" w:color="auto" w:fill="F2F2F2" w:themeFill="background1" w:themeFillShade="F2"/>
          </w:tcPr>
          <w:p w14:paraId="032DABD6" w14:textId="77777777" w:rsidR="00E964F3" w:rsidRPr="0089281A" w:rsidRDefault="00E964F3" w:rsidP="00CC73CC">
            <w:pPr>
              <w:jc w:val="both"/>
              <w:rPr>
                <w:rFonts w:asciiTheme="majorHAnsi" w:hAnsiTheme="majorHAnsi" w:cstheme="majorHAnsi"/>
                <w:bCs/>
                <w:sz w:val="24"/>
                <w:szCs w:val="24"/>
              </w:rPr>
            </w:pPr>
            <w:r w:rsidRPr="0089281A">
              <w:rPr>
                <w:rFonts w:asciiTheme="majorHAnsi" w:hAnsiTheme="majorHAnsi" w:cstheme="majorHAnsi"/>
                <w:bCs/>
                <w:sz w:val="24"/>
                <w:szCs w:val="24"/>
              </w:rPr>
              <w:t>stand.</w:t>
            </w:r>
          </w:p>
        </w:tc>
        <w:tc>
          <w:tcPr>
            <w:tcW w:w="8541" w:type="dxa"/>
            <w:vMerge w:val="restart"/>
          </w:tcPr>
          <w:p w14:paraId="0A25F036" w14:textId="77777777"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Na osnovu analize postignuća učenika u učenju i vladanju, Škola pronalazi načine i sprovodi radnje kako bi se pružila pomoć i podrška učenicima koji imaju poteškoće u savladavanju nastavnog gradiva. Dopunska nastava se planira i realizuje iz pojedinih opšteobrazovnih predmeta (Crnogorski-srpski, bosanski, hrvatski jezik i književnost, Matematika, Engleski jezik....) i većine stručnih modula (Računovodstvo, Poslovna ekonomija, Radno pravo...). Nastavnici dostavljaju planove dopunske nastave školskoj pedagoškinji. Raspored održavanja dopunske nastave istaknut je u zbornici i sa njim su upoznati i učenici i roditelji na početku školske godine. Evidencija se vodi u namjenskim sveskama, a u sveskama stručnih aktiva daje se analiza i osvrt na realizaciju dopunske nastave. Vrši se analiza  efekata na postignuća učenika i daju se prijedlozi za poboljšanje uspjeha. Pedagoško-psihološka služba obavlja savjetodavne razgovore sa učenicima koji imaju slaba postignuća u učenju i vladanju, ali i određene probleme.</w:t>
            </w:r>
          </w:p>
          <w:p w14:paraId="6C7CF553" w14:textId="77777777"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 xml:space="preserve">Sa tvrdnjom iz ankete „da se časovi dopunske nastave održavaju svake nedjelje“ potpuno se složilo 47%, djelimično 26%, nije se složilo 9% i odgovorilo sa „ne znam“ 17% anketiranih učenika. Većina učenika se afirmativno izjasnila po pitanju konstatacije iz ankete „Imam povjerenje i slobodu da se obratim stručnim saradnicima (pedagogu, psihologu...) jer dobijam korisne savjete, pomoć i podršku“.  </w:t>
            </w:r>
          </w:p>
          <w:p w14:paraId="10DC5A58" w14:textId="77777777"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 xml:space="preserve">Za učenike koji postižu odlične rezultate i pokazuju posebno interesovanje Škola je organizovala dodatnu nastavu koja se uglavnom realizuje iz opšteobrazovnih predmeta i večine stručnih modula. U Školi postoji Tim za nadarene učenike koji identifikuje posebna interesovanja i sposobnosti pojedinih učenika, prati njihov razvoj i podstiče ih u usvajanju različitih vještina, vrijednosti i znanja. Dodatna nastava je uglavnom usmjerena na pripremu učenika za Ekonomijadu, takmičenje iz oblasti ekonomske i pravne struke, za učešće na raznim takmičenjima (literarni radovi, pisanje eseja, takmičenje iz engleskog jezika i izbornih stranih jezika), kao i za razne konkurse na kojima učenici ove Škole postižu značajne rezultate. Evidenciju o ovim oblicima nastave vodi koordinator Tima u namjenskoj dokumentaciji koja nam je data na uvid. Na osnovu odgovora učenika koji su anketirani, sa tvrdnjom da se </w:t>
            </w:r>
            <w:r w:rsidRPr="0089281A">
              <w:rPr>
                <w:rFonts w:asciiTheme="majorHAnsi" w:hAnsiTheme="majorHAnsi" w:cstheme="majorHAnsi"/>
                <w:sz w:val="24"/>
                <w:szCs w:val="24"/>
              </w:rPr>
              <w:lastRenderedPageBreak/>
              <w:t>časovi dodatne nastave održavaju svake sedmice-potpuno, odnosno, djelimično slaganje izrazilo je 52%, neslaganje 24% i odgovorilo sa „Ne znam“ 24% učenika.</w:t>
            </w:r>
          </w:p>
        </w:tc>
      </w:tr>
      <w:tr w:rsidR="00E964F3" w:rsidRPr="0089281A" w14:paraId="386E181E" w14:textId="77777777" w:rsidTr="00CC73CC">
        <w:trPr>
          <w:trHeight w:val="20"/>
        </w:trPr>
        <w:tc>
          <w:tcPr>
            <w:tcW w:w="809" w:type="dxa"/>
            <w:tcBorders>
              <w:bottom w:val="single" w:sz="4" w:space="0" w:color="auto"/>
            </w:tcBorders>
          </w:tcPr>
          <w:p w14:paraId="60499E71" w14:textId="77777777" w:rsidR="00E964F3" w:rsidRPr="0089281A" w:rsidRDefault="00E964F3" w:rsidP="00CC73CC">
            <w:pPr>
              <w:jc w:val="both"/>
              <w:rPr>
                <w:rFonts w:asciiTheme="majorHAnsi" w:hAnsiTheme="majorHAnsi" w:cstheme="majorHAnsi"/>
                <w:sz w:val="24"/>
                <w:szCs w:val="24"/>
              </w:rPr>
            </w:pPr>
            <w:r w:rsidRPr="0089281A">
              <w:rPr>
                <w:rFonts w:asciiTheme="majorHAnsi" w:hAnsiTheme="majorHAnsi" w:cstheme="majorHAnsi"/>
                <w:bCs/>
                <w:sz w:val="24"/>
                <w:szCs w:val="24"/>
              </w:rPr>
              <w:t xml:space="preserve">5.1. </w:t>
            </w:r>
          </w:p>
        </w:tc>
        <w:tc>
          <w:tcPr>
            <w:tcW w:w="8541" w:type="dxa"/>
            <w:vMerge/>
            <w:tcBorders>
              <w:bottom w:val="single" w:sz="4" w:space="0" w:color="auto"/>
            </w:tcBorders>
          </w:tcPr>
          <w:p w14:paraId="03503E2E" w14:textId="77777777" w:rsidR="00E964F3" w:rsidRPr="0089281A" w:rsidRDefault="00E964F3" w:rsidP="00CC73CC">
            <w:pPr>
              <w:jc w:val="both"/>
              <w:rPr>
                <w:rFonts w:asciiTheme="majorHAnsi" w:hAnsiTheme="majorHAnsi" w:cstheme="majorHAnsi"/>
                <w:sz w:val="24"/>
                <w:szCs w:val="24"/>
              </w:rPr>
            </w:pPr>
          </w:p>
        </w:tc>
      </w:tr>
      <w:tr w:rsidR="00E964F3" w:rsidRPr="0089281A" w14:paraId="5FDA50C1" w14:textId="77777777" w:rsidTr="00CC73CC">
        <w:trPr>
          <w:cantSplit/>
          <w:trHeight w:val="1097"/>
        </w:trPr>
        <w:tc>
          <w:tcPr>
            <w:tcW w:w="809" w:type="dxa"/>
            <w:tcBorders>
              <w:bottom w:val="single" w:sz="4" w:space="0" w:color="auto"/>
            </w:tcBorders>
            <w:shd w:val="clear" w:color="auto" w:fill="FFFFFF" w:themeFill="background1"/>
          </w:tcPr>
          <w:p w14:paraId="72A01396" w14:textId="77777777" w:rsidR="00E964F3" w:rsidRPr="0089281A" w:rsidRDefault="00E964F3" w:rsidP="00CC73CC">
            <w:pPr>
              <w:jc w:val="both"/>
              <w:rPr>
                <w:rFonts w:asciiTheme="majorHAnsi" w:hAnsiTheme="majorHAnsi" w:cstheme="majorHAnsi"/>
                <w:bCs/>
                <w:sz w:val="24"/>
                <w:szCs w:val="24"/>
              </w:rPr>
            </w:pPr>
            <w:r w:rsidRPr="0089281A">
              <w:rPr>
                <w:rFonts w:asciiTheme="majorHAnsi" w:hAnsiTheme="majorHAnsi" w:cstheme="majorHAnsi"/>
                <w:bCs/>
                <w:sz w:val="24"/>
                <w:szCs w:val="24"/>
              </w:rPr>
              <w:lastRenderedPageBreak/>
              <w:t xml:space="preserve">5.2. </w:t>
            </w:r>
          </w:p>
        </w:tc>
        <w:tc>
          <w:tcPr>
            <w:tcW w:w="8541" w:type="dxa"/>
            <w:tcBorders>
              <w:bottom w:val="single" w:sz="4" w:space="0" w:color="auto"/>
            </w:tcBorders>
            <w:shd w:val="clear" w:color="auto" w:fill="FFFFFF" w:themeFill="background1"/>
          </w:tcPr>
          <w:p w14:paraId="021C466D" w14:textId="5E7D8DC0"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 xml:space="preserve">Kroz časove redovne nastave i vannastavne aktivnosti, induvidualnim razgovorima sa pedagoško-psihološkom službom, odjeljenjskim starješinama i upravom škole, kao i različitim programima/aktivnostima koje Škola realizuje, učenicima se pruža pomoć za razvoj socijalnih i emocijalnih vještina. Škola je sačinila operativan Plan edukativnih i preventivnih programa za tekuću školsku 2023/2024. godinu. Ističemo neke od aktivnosti: Upoznavanje učenika sa karakteristikama nasilničkog ponašanja, Prevencija nasilja i značaj razvijanja empatije, Edukacija učenika o načinu  i značaju asertivne komunikacije, Razvijanje vrijednosti i vrlina, tolerancije i saradnje, prihvatanje različitosti, Edukovanje učenika o sajber nasilju itd. Sve navedene aktivnosti realizovane su tokom prvog polugodišta. Takođe, Škola ima i „Plan realizacija radionica u okviru Tima za prevenciju i zaštitu učenika od vršnjačkog nasilja za školsku 2023/2024. godinu“. Plan je operativan, navedene su teme, edukatori, vrijeme realizacije, odjeljenja itd. Većina planiranih radionica je realizovana od strane članova Tima za prevenciju i zaštitu učenika od vršnjačkog nasilja na nivou Škole. Plan Tima se povremeno dopunjava u zavisnosti od dešavanja na nivou Škole. Tim analizira i razmatra slučajeve nasilja i daje preporuke. U slučajevima pojave nasilja postoji protokol čiji se koraci poštuju (razgovor sa PP službom, sa roditeljima, odjeljenjskim starješinom, nakon čega se sastaje Tim, a po potrebi i Odjeljenjsko vijeće). U Školi pedagoško-psihološka služba sprovodi anketu na slučajnom uzorku o vršnjačkom nasilju i sa rezultatima upoznaje Nastavničko vijeće, Savjet </w:t>
            </w:r>
            <w:r w:rsidR="00737677">
              <w:rPr>
                <w:rFonts w:asciiTheme="majorHAnsi" w:hAnsiTheme="majorHAnsi" w:cstheme="majorHAnsi"/>
                <w:sz w:val="24"/>
                <w:szCs w:val="24"/>
              </w:rPr>
              <w:t>roditelja, kao i roditelje na r</w:t>
            </w:r>
            <w:r w:rsidRPr="0089281A">
              <w:rPr>
                <w:rFonts w:asciiTheme="majorHAnsi" w:hAnsiTheme="majorHAnsi" w:cstheme="majorHAnsi"/>
                <w:sz w:val="24"/>
                <w:szCs w:val="24"/>
              </w:rPr>
              <w:t xml:space="preserve">oditeljskim sastancima. Takođe, preduzimaju se mjere i aktivnosti u cilju smanjenjenja izostananka sa nastave. Odjeljenjskim starješinama se dostavljaju posebni upitnici za učenike koji izostaju sa nastave, a na osnovu obrađenih podataka školska pedgoškinja obavlja razgovore sa učenicima kako bi se utvrdili uzroci izostajanja sa nastave. </w:t>
            </w:r>
          </w:p>
          <w:p w14:paraId="11C66A7D" w14:textId="77777777"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U Školi se za svakog učenika vode posebni, lični kartoni u cilju praćenja razvoja učenika i ostvarenih postignuća.</w:t>
            </w:r>
          </w:p>
          <w:p w14:paraId="03EFFB4F" w14:textId="77777777"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Sa tvrdnjom iz ankete da škola organizuje radionice na različite teme (suzbijanje nasilja u školi i sajber nasilja, narkomanija, alkoholizam, reproduktivno zdravlje, nastavak školovanja), afirmativno mišljenje dali su skoro svi učenici, dok je neslaganje sa ovom tvrdnjom izrazilo 4% anketiranih učenika.</w:t>
            </w:r>
          </w:p>
          <w:p w14:paraId="2888AB2A" w14:textId="11B3D512"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U  skladu sa interesovanjima učenika, Škola organizuje različite vann</w:t>
            </w:r>
            <w:r w:rsidR="00737677">
              <w:rPr>
                <w:rFonts w:asciiTheme="majorHAnsi" w:hAnsiTheme="majorHAnsi" w:cstheme="majorHAnsi"/>
                <w:sz w:val="24"/>
                <w:szCs w:val="24"/>
              </w:rPr>
              <w:t>a</w:t>
            </w:r>
            <w:r w:rsidRPr="0089281A">
              <w:rPr>
                <w:rFonts w:asciiTheme="majorHAnsi" w:hAnsiTheme="majorHAnsi" w:cstheme="majorHAnsi"/>
                <w:sz w:val="24"/>
                <w:szCs w:val="24"/>
              </w:rPr>
              <w:t>stavne aktivnosti. Posebno su aktivni klubovi, što smo saznali i kroz razgovor sa učenicima. Navodimo neke: Volonterski klub, Klub mladih ekologa, Đački informator, Debatni klub računovođa, Preduzetnički klub itd. Među sekcijama ističemo rad Psiho-socio sekcije iz čijeg se plana i evidencije o realizovanim aktivnostima (propraćenim foto materijalom) može vidjeti da se sekcija bavi temama kao što su: Međunarodni dan borbe protiv nasilja nad ženama, prevencija bolesti zavisnosti, Razvoj empatije do prevencije nasilja itd.</w:t>
            </w:r>
          </w:p>
          <w:p w14:paraId="1E1B3D35" w14:textId="77777777"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 xml:space="preserve">Da su vannastavne aktivnosti zanimljive afirmativno se izjasnila većina anketiranih učenika (55% potpuno slaganje i 25 % djelimično), dok je suprotno mišljenje iskazalo </w:t>
            </w:r>
            <w:r w:rsidRPr="0089281A">
              <w:rPr>
                <w:rFonts w:asciiTheme="majorHAnsi" w:hAnsiTheme="majorHAnsi" w:cstheme="majorHAnsi"/>
                <w:sz w:val="24"/>
                <w:szCs w:val="24"/>
              </w:rPr>
              <w:lastRenderedPageBreak/>
              <w:t>8 % učenika. U vannastavne aktivnosti uključeni su i učenici sa posebnim obrazovnim potrebama.</w:t>
            </w:r>
          </w:p>
          <w:p w14:paraId="1607D0A8" w14:textId="4FACA592"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U Školi je 11 učenika sa posebnim obrazovnim potrebama koji imaju Rješenje o usmjerenju. Za svakog učenika formiran je poseban registar u kome se ažuriraju IROP-i, a osim Rješenja, registar sadrži i odluke o formiranju Tima za donošenje IROP-a. Za devet učenika postoji ITP koji se dopunjava tokom školovanja u ovoj Školi, a, takođe, za svakog učenika postoji određeni protokol za procjenu aktuelnog razvojnog i akademskog statusa. Svaki učenik ima i svoj portfolio. Sa roditeljima učenika sa posebnim obrazovnim potrebama održavaju se sastanci, kao i sa pedagoško-psihološkom službom, asistentima u nastavi i pojedinim članovima Tima za inkluziju. Rad asistenata prati i procjenjuje pedag</w:t>
            </w:r>
            <w:r w:rsidR="00737677">
              <w:rPr>
                <w:rFonts w:asciiTheme="majorHAnsi" w:hAnsiTheme="majorHAnsi" w:cstheme="majorHAnsi"/>
                <w:sz w:val="24"/>
                <w:szCs w:val="24"/>
              </w:rPr>
              <w:t>o</w:t>
            </w:r>
            <w:r w:rsidRPr="0089281A">
              <w:rPr>
                <w:rFonts w:asciiTheme="majorHAnsi" w:hAnsiTheme="majorHAnsi" w:cstheme="majorHAnsi"/>
                <w:sz w:val="24"/>
                <w:szCs w:val="24"/>
              </w:rPr>
              <w:t xml:space="preserve">ško-psihološka služba, koja hospituje časovima i o tome vodi urednu evidenciju. U školi se izrađuju ITP2 i ITP3 sa ciljem karijerne orijentacije učenika sa posebnim obrazovnim potrebama. </w:t>
            </w:r>
          </w:p>
          <w:p w14:paraId="44DC6B90" w14:textId="77777777"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Školska pedagoškinja i psihološkinja prate u kontinuitetu razvoj i rad pet učenika romske populacije i pet učenika koji žive u Domu učenika. Redovna je saradnja sa vaspitačima iz Doma, njihovim nastavnicima i odjeljenjskim starješinama.</w:t>
            </w:r>
          </w:p>
          <w:p w14:paraId="5717456F" w14:textId="480197BB"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Škola obezbjeđuje podršku u profesi</w:t>
            </w:r>
            <w:r w:rsidR="00737677">
              <w:rPr>
                <w:rFonts w:asciiTheme="majorHAnsi" w:hAnsiTheme="majorHAnsi" w:cstheme="majorHAnsi"/>
                <w:sz w:val="24"/>
                <w:szCs w:val="24"/>
              </w:rPr>
              <w:t>o</w:t>
            </w:r>
            <w:r w:rsidRPr="0089281A">
              <w:rPr>
                <w:rFonts w:asciiTheme="majorHAnsi" w:hAnsiTheme="majorHAnsi" w:cstheme="majorHAnsi"/>
                <w:sz w:val="24"/>
                <w:szCs w:val="24"/>
              </w:rPr>
              <w:t>nalnoj/karijernoj orijentaciji učenika za nastavak školovanja. Za učenike završnih razreda realizuju se radionice na te</w:t>
            </w:r>
            <w:r w:rsidR="00737677">
              <w:rPr>
                <w:rFonts w:asciiTheme="majorHAnsi" w:hAnsiTheme="majorHAnsi" w:cstheme="majorHAnsi"/>
                <w:sz w:val="24"/>
                <w:szCs w:val="24"/>
              </w:rPr>
              <w:t>mu karijerne orijentacije. Pred</w:t>
            </w:r>
            <w:r w:rsidRPr="0089281A">
              <w:rPr>
                <w:rFonts w:asciiTheme="majorHAnsi" w:hAnsiTheme="majorHAnsi" w:cstheme="majorHAnsi"/>
                <w:sz w:val="24"/>
                <w:szCs w:val="24"/>
              </w:rPr>
              <w:t>stavnici fakulteta dolaze u Školu i promovišu svoje studijske programe.</w:t>
            </w:r>
          </w:p>
          <w:p w14:paraId="32CF9029" w14:textId="6B5632E4" w:rsidR="00E964F3" w:rsidRPr="0089281A" w:rsidRDefault="00E964F3" w:rsidP="00CC73CC">
            <w:pPr>
              <w:spacing w:line="276" w:lineRule="auto"/>
              <w:jc w:val="both"/>
              <w:rPr>
                <w:rFonts w:asciiTheme="majorHAnsi" w:hAnsiTheme="majorHAnsi" w:cstheme="majorHAnsi"/>
                <w:sz w:val="24"/>
                <w:szCs w:val="24"/>
              </w:rPr>
            </w:pPr>
            <w:r w:rsidRPr="0089281A">
              <w:rPr>
                <w:rFonts w:asciiTheme="majorHAnsi" w:hAnsiTheme="majorHAnsi" w:cstheme="majorHAnsi"/>
                <w:sz w:val="24"/>
                <w:szCs w:val="24"/>
              </w:rPr>
              <w:t>U Školi aktivno funkcioniše Učenički parlament, koji svojim radom predstavlja veoma važan vid podrške učenicima i dobru sponu između učenika i uprave Škole. U razgovoru sa predstavnicima Učeničkog parlamenta i jednim dijelom učenika, učenici ističu da imaju podršku od direktorice vezano za njihove inicijative za unapređenje nastave i vannastavnih aktivnosti, kao i podršku od strane nastavnika, od</w:t>
            </w:r>
            <w:r w:rsidR="00737677">
              <w:rPr>
                <w:rFonts w:asciiTheme="majorHAnsi" w:hAnsiTheme="majorHAnsi" w:cstheme="majorHAnsi"/>
                <w:sz w:val="24"/>
                <w:szCs w:val="24"/>
              </w:rPr>
              <w:t>jeljenjskog starješine i pedagoš</w:t>
            </w:r>
            <w:r w:rsidRPr="0089281A">
              <w:rPr>
                <w:rFonts w:asciiTheme="majorHAnsi" w:hAnsiTheme="majorHAnsi" w:cstheme="majorHAnsi"/>
                <w:sz w:val="24"/>
                <w:szCs w:val="24"/>
              </w:rPr>
              <w:t>ko–psihološke službe. Na časovima odjeljenjske zajednice iznose svoje probleme, a i pružena im je mogućnost da u vidu pisma iznesu svoj problem i upute ga odjeljenjskom starješini. Sa tvrdnjom iz ankete „Ako imam problem, imam povjerenje da se obratim odjeljenjskom starješini, nekom od nastavnika, pedagogu neslaganje je izrazilo svega 2%, a potpuno slaganje 81% i djelimično 16% anketiranih učenika.</w:t>
            </w:r>
          </w:p>
        </w:tc>
      </w:tr>
    </w:tbl>
    <w:p w14:paraId="55E40271" w14:textId="77777777" w:rsidR="00F61C6E" w:rsidRDefault="00F61C6E" w:rsidP="00A117F6">
      <w:pPr>
        <w:rPr>
          <w:rFonts w:asciiTheme="majorHAnsi" w:hAnsiTheme="majorHAnsi" w:cstheme="majorHAnsi"/>
          <w:b/>
          <w:sz w:val="28"/>
          <w:szCs w:val="28"/>
          <w:u w:val="single"/>
        </w:rPr>
      </w:pPr>
    </w:p>
    <w:p w14:paraId="6310E29A" w14:textId="77777777" w:rsidR="00F61C6E" w:rsidRDefault="00F61C6E" w:rsidP="00A117F6">
      <w:pPr>
        <w:rPr>
          <w:rFonts w:asciiTheme="majorHAnsi" w:hAnsiTheme="majorHAnsi" w:cstheme="majorHAnsi"/>
          <w:b/>
          <w:sz w:val="28"/>
          <w:szCs w:val="28"/>
          <w:u w:val="single"/>
        </w:rPr>
      </w:pPr>
    </w:p>
    <w:p w14:paraId="27056B20" w14:textId="77777777" w:rsidR="00F61C6E" w:rsidRDefault="00F61C6E" w:rsidP="00A117F6">
      <w:pPr>
        <w:rPr>
          <w:rFonts w:asciiTheme="majorHAnsi" w:hAnsiTheme="majorHAnsi" w:cstheme="majorHAnsi"/>
          <w:b/>
          <w:sz w:val="28"/>
          <w:szCs w:val="28"/>
          <w:u w:val="single"/>
        </w:rPr>
      </w:pPr>
    </w:p>
    <w:p w14:paraId="1881CBA6" w14:textId="77777777" w:rsidR="00F61C6E" w:rsidRDefault="00F61C6E" w:rsidP="00A117F6">
      <w:pPr>
        <w:rPr>
          <w:rFonts w:asciiTheme="majorHAnsi" w:hAnsiTheme="majorHAnsi" w:cstheme="majorHAnsi"/>
          <w:b/>
          <w:sz w:val="28"/>
          <w:szCs w:val="28"/>
          <w:u w:val="single"/>
        </w:rPr>
      </w:pPr>
    </w:p>
    <w:p w14:paraId="02F92E86" w14:textId="77777777" w:rsidR="00F61C6E" w:rsidRDefault="00F61C6E" w:rsidP="00A117F6">
      <w:pPr>
        <w:rPr>
          <w:rFonts w:asciiTheme="majorHAnsi" w:hAnsiTheme="majorHAnsi" w:cstheme="majorHAnsi"/>
          <w:b/>
          <w:sz w:val="28"/>
          <w:szCs w:val="28"/>
          <w:u w:val="single"/>
        </w:rPr>
      </w:pPr>
    </w:p>
    <w:p w14:paraId="14EE771D" w14:textId="77777777" w:rsidR="00F61C6E" w:rsidRDefault="00F61C6E" w:rsidP="00A117F6">
      <w:pPr>
        <w:rPr>
          <w:rFonts w:asciiTheme="majorHAnsi" w:hAnsiTheme="majorHAnsi" w:cstheme="majorHAnsi"/>
          <w:b/>
          <w:sz w:val="28"/>
          <w:szCs w:val="28"/>
          <w:u w:val="single"/>
        </w:rPr>
      </w:pPr>
    </w:p>
    <w:p w14:paraId="4B885A2C" w14:textId="77777777" w:rsidR="00F61C6E" w:rsidRDefault="00F61C6E" w:rsidP="00A117F6">
      <w:pPr>
        <w:rPr>
          <w:rFonts w:asciiTheme="majorHAnsi" w:hAnsiTheme="majorHAnsi" w:cstheme="majorHAnsi"/>
          <w:b/>
          <w:sz w:val="28"/>
          <w:szCs w:val="28"/>
          <w:u w:val="single"/>
        </w:rPr>
      </w:pPr>
    </w:p>
    <w:p w14:paraId="3ADCE844" w14:textId="77777777" w:rsidR="00F61C6E" w:rsidRDefault="00F61C6E" w:rsidP="00A117F6">
      <w:pPr>
        <w:rPr>
          <w:rFonts w:asciiTheme="majorHAnsi" w:hAnsiTheme="majorHAnsi" w:cstheme="majorHAnsi"/>
          <w:b/>
          <w:sz w:val="28"/>
          <w:szCs w:val="28"/>
          <w:u w:val="single"/>
        </w:rPr>
      </w:pPr>
    </w:p>
    <w:p w14:paraId="0ADCB198" w14:textId="7799F8AC" w:rsidR="009D79B1" w:rsidRPr="00A117F6"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t>O</w:t>
      </w:r>
      <w:r w:rsidR="00514F67" w:rsidRPr="00A117F6">
        <w:rPr>
          <w:rFonts w:asciiTheme="majorHAnsi" w:hAnsiTheme="majorHAnsi" w:cstheme="majorHAnsi"/>
          <w:b/>
          <w:sz w:val="28"/>
          <w:szCs w:val="28"/>
          <w:u w:val="single"/>
        </w:rPr>
        <w:t>pšta preporuka</w:t>
      </w:r>
    </w:p>
    <w:p w14:paraId="405166E1" w14:textId="2E392CF2" w:rsidR="00514F67" w:rsidRPr="001602A5" w:rsidRDefault="006F0CB8" w:rsidP="000320B1">
      <w:pPr>
        <w:spacing w:after="120" w:line="240" w:lineRule="auto"/>
        <w:jc w:val="both"/>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EndPr/>
        <w:sdtContent>
          <w:r w:rsidR="00737677">
            <w:rPr>
              <w:rFonts w:asciiTheme="majorHAnsi" w:eastAsia="Times New Roman" w:hAnsiTheme="majorHAnsi" w:cstheme="majorHAnsi"/>
              <w:sz w:val="24"/>
              <w:szCs w:val="24"/>
              <w:lang w:val="sr-Latn-RS"/>
            </w:rPr>
            <w:t>Obaveza direktorice</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481931" w:rsidRPr="0063334C">
            <w:rPr>
              <w:rStyle w:val="Style15"/>
            </w:rPr>
            <w:t xml:space="preserve">JU Srednja </w:t>
          </w:r>
          <w:r w:rsidR="00F61C6E">
            <w:rPr>
              <w:rStyle w:val="Style15"/>
            </w:rPr>
            <w:t>ekonomska škola „Mirko Vešović</w:t>
          </w:r>
          <w:r w:rsidR="00CF0EDE">
            <w:rPr>
              <w:rStyle w:val="Style15"/>
            </w:rPr>
            <w:t>“</w:t>
          </w:r>
        </w:sdtContent>
      </w:sdt>
      <w:r w:rsidR="00514F67" w:rsidRPr="002438EA">
        <w:rPr>
          <w:rFonts w:asciiTheme="majorHAnsi" w:hAnsiTheme="majorHAnsi" w:cstheme="majorHAnsi"/>
          <w:sz w:val="24"/>
          <w:szCs w:val="24"/>
          <w:lang w:val="sr-Latn-CS"/>
        </w:rPr>
        <w:t xml:space="preserve"> je da sa ovim Izvještajem upozna nastavnike, Savjet roditelja i Školski odbor (član 19. Pravilnika o sadržaju, oblicima i načinu utvrđivanja kvaliteta obrazovno-vaspitnog rada u ustanovama „Službeni list CG“, br.111/20 od 18.11.2020.).</w:t>
      </w:r>
      <w:r w:rsidR="00514F67" w:rsidRPr="002438EA">
        <w:rPr>
          <w:rFonts w:asciiTheme="majorHAnsi" w:eastAsia="Times New Roman" w:hAnsiTheme="majorHAnsi" w:cstheme="majorHAnsi"/>
          <w:sz w:val="24"/>
          <w:szCs w:val="24"/>
          <w:lang w:val="sr-Latn-RS"/>
        </w:rPr>
        <w:t xml:space="preserve"> </w:t>
      </w:r>
    </w:p>
    <w:p w14:paraId="0DE49D8F" w14:textId="66B816DC" w:rsidR="009E68CE" w:rsidRPr="00F61C6E" w:rsidRDefault="006F0CB8" w:rsidP="00D970FB">
      <w:pPr>
        <w:spacing w:after="120" w:line="240" w:lineRule="auto"/>
        <w:jc w:val="both"/>
        <w:rPr>
          <w:rFonts w:asciiTheme="majorHAnsi" w:eastAsia="Times New Roman" w:hAnsiTheme="majorHAnsi" w:cstheme="majorHAnsi"/>
          <w:sz w:val="24"/>
          <w:szCs w:val="24"/>
          <w:lang w:val="en-US"/>
        </w:rPr>
      </w:pPr>
      <w:sdt>
        <w:sdtPr>
          <w:rPr>
            <w:rFonts w:asciiTheme="majorHAnsi" w:eastAsia="Times New Roman" w:hAnsiTheme="majorHAnsi" w:cstheme="majorHAnsi"/>
            <w:sz w:val="24"/>
            <w:szCs w:val="24"/>
            <w:lang w:val="sr-Latn-RS"/>
          </w:rPr>
          <w:id w:val="1623258052"/>
        </w:sdtPr>
        <w:sdtEndPr/>
        <w:sdtContent>
          <w:r w:rsidR="00514F67" w:rsidRPr="002438EA">
            <w:rPr>
              <w:rFonts w:asciiTheme="majorHAnsi" w:eastAsia="Times New Roman" w:hAnsiTheme="majorHAnsi" w:cstheme="majorHAnsi"/>
              <w:sz w:val="24"/>
              <w:szCs w:val="24"/>
              <w:lang w:val="sr-Latn-RS"/>
            </w:rPr>
            <w:t>Na osnovu ovog Izvještaja</w:t>
          </w:r>
        </w:sdtContent>
      </w:sdt>
      <w:r w:rsidR="00514F67" w:rsidRPr="002438EA">
        <w:rPr>
          <w:rFonts w:asciiTheme="majorHAnsi" w:eastAsia="Times New Roman" w:hAnsiTheme="majorHAnsi" w:cstheme="majorHAnsi"/>
          <w:sz w:val="24"/>
          <w:szCs w:val="24"/>
          <w:lang w:val="sr-Latn-RS"/>
        </w:rPr>
        <w:t xml:space="preserve"> </w:t>
      </w:r>
      <w:r w:rsidR="00481931" w:rsidRPr="0063334C">
        <w:rPr>
          <w:rStyle w:val="Style15"/>
        </w:rPr>
        <w:t xml:space="preserve">JU Srednja </w:t>
      </w:r>
      <w:r w:rsidR="00F61C6E">
        <w:rPr>
          <w:rStyle w:val="Style15"/>
        </w:rPr>
        <w:t>ekonomska škola“Mirko Vešović</w:t>
      </w:r>
      <w:r w:rsidR="00CF0EDE">
        <w:rPr>
          <w:rStyle w:val="Style15"/>
        </w:rPr>
        <w:t xml:space="preserve"> „</w:t>
      </w:r>
      <w:r w:rsidR="004D2284">
        <w:rPr>
          <w:rStyle w:val="Style15"/>
        </w:rPr>
        <w:t xml:space="preserve"> </w:t>
      </w:r>
      <w:r w:rsidR="009E68CE" w:rsidRPr="002438EA">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9E68CE" w:rsidRPr="002438EA">
        <w:rPr>
          <w:rFonts w:asciiTheme="majorHAnsi" w:eastAsia="Times New Roman" w:hAnsiTheme="majorHAnsi" w:cstheme="majorHAnsi"/>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79E68735"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627DFF4D" w:rsidR="004972EC" w:rsidRDefault="004972EC"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4972EC" w:rsidRPr="00427AAA" w:rsidRDefault="004972EC"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4972EC" w:rsidRDefault="004972EC">
                            <w:pPr>
                              <w:rPr>
                                <w:rFonts w:asciiTheme="majorHAnsi" w:hAnsiTheme="majorHAnsi"/>
                                <w:sz w:val="24"/>
                                <w:szCs w:val="24"/>
                              </w:rPr>
                            </w:pPr>
                          </w:p>
                          <w:p w14:paraId="48DB1EF0" w14:textId="77777777" w:rsidR="004972EC" w:rsidRPr="003047B9" w:rsidRDefault="004972EC"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4972EC" w:rsidRPr="00427AAA" w:rsidRDefault="004972EC" w:rsidP="00514F67">
                            <w:pPr>
                              <w:jc w:val="right"/>
                              <w:rPr>
                                <w:rFonts w:asciiTheme="majorHAnsi" w:hAnsiTheme="majorHAnsi"/>
                                <w:sz w:val="24"/>
                                <w:szCs w:val="24"/>
                              </w:rPr>
                            </w:pPr>
                          </w:p>
                          <w:p w14:paraId="137C7630" w14:textId="77777777" w:rsidR="004972EC" w:rsidRDefault="004972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627DFF4D" w:rsidR="004972EC" w:rsidRDefault="004972EC"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4972EC" w:rsidRPr="00427AAA" w:rsidRDefault="004972EC"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4972EC" w:rsidRDefault="004972EC">
                      <w:pPr>
                        <w:rPr>
                          <w:rFonts w:asciiTheme="majorHAnsi" w:hAnsiTheme="majorHAnsi"/>
                          <w:sz w:val="24"/>
                          <w:szCs w:val="24"/>
                        </w:rPr>
                      </w:pPr>
                    </w:p>
                    <w:p w14:paraId="48DB1EF0" w14:textId="77777777" w:rsidR="004972EC" w:rsidRPr="003047B9" w:rsidRDefault="004972EC"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4972EC" w:rsidRPr="00427AAA" w:rsidRDefault="004972EC" w:rsidP="00514F67">
                      <w:pPr>
                        <w:jc w:val="right"/>
                        <w:rPr>
                          <w:rFonts w:asciiTheme="majorHAnsi" w:hAnsiTheme="majorHAnsi"/>
                          <w:sz w:val="24"/>
                          <w:szCs w:val="24"/>
                        </w:rPr>
                      </w:pPr>
                    </w:p>
                    <w:p w14:paraId="137C7630" w14:textId="77777777" w:rsidR="004972EC" w:rsidRDefault="004972EC"/>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481931" w:rsidRPr="0063334C">
            <w:rPr>
              <w:rStyle w:val="Style15"/>
            </w:rPr>
            <w:t xml:space="preserve">JU Srednja </w:t>
          </w:r>
          <w:r w:rsidR="00F61C6E">
            <w:rPr>
              <w:rStyle w:val="Style15"/>
            </w:rPr>
            <w:t>ekonomska</w:t>
          </w:r>
          <w:r w:rsidR="00CF0EDE">
            <w:rPr>
              <w:rStyle w:val="Style15"/>
            </w:rPr>
            <w:t xml:space="preserve"> škola </w:t>
          </w:r>
          <w:r w:rsidR="00CF0EDE">
            <w:rPr>
              <w:rStyle w:val="Style15"/>
              <w:lang w:val="en-US"/>
            </w:rPr>
            <w:t>“</w:t>
          </w:r>
          <w:r w:rsidR="00F61C6E">
            <w:rPr>
              <w:rStyle w:val="Style15"/>
            </w:rPr>
            <w:t>Mirko Vešović</w:t>
          </w:r>
          <w:r w:rsidR="00CF0EDE">
            <w:rPr>
              <w:rStyle w:val="Style15"/>
            </w:rPr>
            <w:t>“</w:t>
          </w:r>
          <w:r w:rsidR="00AE39FB">
            <w:rPr>
              <w:rStyle w:val="Style15"/>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4972EC" w:rsidRDefault="006F0CB8"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4972EC" w:rsidRPr="003047B9">
                                          <w:rPr>
                                            <w:rFonts w:asciiTheme="majorHAnsi" w:hAnsiTheme="majorHAnsi"/>
                                            <w:b/>
                                            <w:sz w:val="24"/>
                                            <w:szCs w:val="24"/>
                                          </w:rPr>
                                          <w:t>Rukovodilac</w:t>
                                        </w:r>
                                      </w:sdtContent>
                                    </w:sdt>
                                  </w:p>
                                  <w:p w14:paraId="37CF19C2" w14:textId="77777777" w:rsidR="004972EC" w:rsidRDefault="006F0CB8"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4972EC">
                                          <w:rPr>
                                            <w:rFonts w:asciiTheme="majorHAnsi" w:hAnsiTheme="majorHAnsi"/>
                                            <w:b/>
                                            <w:sz w:val="24"/>
                                            <w:szCs w:val="24"/>
                                          </w:rPr>
                                          <w:t>Vladislav Koprivica</w:t>
                                        </w:r>
                                      </w:sdtContent>
                                    </w:sdt>
                                    <w:r w:rsidR="004972EC">
                                      <w:rPr>
                                        <w:rFonts w:asciiTheme="majorHAnsi" w:hAnsiTheme="majorHAnsi"/>
                                        <w:b/>
                                        <w:sz w:val="24"/>
                                        <w:szCs w:val="24"/>
                                      </w:rPr>
                                      <w:tab/>
                                    </w:r>
                                    <w:r w:rsidR="004972EC">
                                      <w:rPr>
                                        <w:rFonts w:asciiTheme="majorHAnsi" w:hAnsiTheme="majorHAnsi"/>
                                        <w:b/>
                                        <w:sz w:val="24"/>
                                        <w:szCs w:val="24"/>
                                      </w:rPr>
                                      <w:tab/>
                                    </w:r>
                                    <w:r w:rsidR="004972EC">
                                      <w:rPr>
                                        <w:rFonts w:asciiTheme="majorHAnsi" w:hAnsiTheme="majorHAnsi"/>
                                        <w:b/>
                                        <w:sz w:val="24"/>
                                        <w:szCs w:val="24"/>
                                      </w:rPr>
                                      <w:tab/>
                                    </w:r>
                                    <w:r w:rsidR="004972EC">
                                      <w:rPr>
                                        <w:rFonts w:asciiTheme="majorHAnsi" w:hAnsiTheme="majorHAnsi"/>
                                        <w:b/>
                                        <w:sz w:val="24"/>
                                        <w:szCs w:val="24"/>
                                      </w:rPr>
                                      <w:tab/>
                                    </w:r>
                                  </w:p>
                                  <w:p w14:paraId="1F1BFF72" w14:textId="77777777" w:rsidR="004972EC" w:rsidRPr="003047B9" w:rsidRDefault="004972EC"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4972EC" w:rsidRDefault="004972EC"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4972EC" w:rsidRDefault="004972EC"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4972EC" w:rsidRPr="009E7CEA" w:rsidRDefault="004972EC" w:rsidP="0063334C">
                                    <w:pPr>
                                      <w:rPr>
                                        <w:rStyle w:val="Style15"/>
                                        <w:b/>
                                      </w:rPr>
                                    </w:pPr>
                                    <w:r>
                                      <w:rPr>
                                        <w:rStyle w:val="Style15"/>
                                        <w:b/>
                                      </w:rPr>
                                      <w:t>Miliana Dabović</w:t>
                                    </w:r>
                                  </w:p>
                                  <w:p w14:paraId="0FA3F09B" w14:textId="77777777" w:rsidR="004972EC" w:rsidRDefault="004972EC" w:rsidP="0063334C">
                                    <w:pPr>
                                      <w:rPr>
                                        <w:rStyle w:val="Style15"/>
                                      </w:rPr>
                                    </w:pPr>
                                    <w:r>
                                      <w:rPr>
                                        <w:rStyle w:val="Style15"/>
                                      </w:rPr>
                                      <w:t>_____________________________</w:t>
                                    </w:r>
                                  </w:p>
                                  <w:p w14:paraId="1F522056" w14:textId="77777777" w:rsidR="004972EC" w:rsidRDefault="004972EC" w:rsidP="0063334C">
                                    <w:pPr>
                                      <w:rPr>
                                        <w:rStyle w:val="Style15"/>
                                      </w:rPr>
                                    </w:pPr>
                                  </w:p>
                                  <w:p w14:paraId="2CAF354C" w14:textId="77777777" w:rsidR="004972EC" w:rsidRDefault="006F0CB8" w:rsidP="0063334C">
                                    <w:pPr>
                                      <w:rPr>
                                        <w:rStyle w:val="Style15"/>
                                      </w:rPr>
                                    </w:pPr>
                                  </w:p>
                                </w:sdtContent>
                              </w:sdt>
                              <w:p w14:paraId="589C64F9" w14:textId="77777777" w:rsidR="004972EC" w:rsidRDefault="004972EC" w:rsidP="0063334C">
                                <w:pPr>
                                  <w:rPr>
                                    <w:rFonts w:asciiTheme="majorHAnsi" w:hAnsiTheme="majorHAnsi"/>
                                    <w:sz w:val="24"/>
                                    <w:szCs w:val="24"/>
                                  </w:rPr>
                                </w:pPr>
                              </w:p>
                              <w:p w14:paraId="02DA7F6D" w14:textId="77777777" w:rsidR="004972EC" w:rsidRPr="00427AAA" w:rsidRDefault="004972EC"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4972EC" w:rsidRDefault="004972EC" w:rsidP="0063334C">
                                <w:pPr>
                                  <w:rPr>
                                    <w:sz w:val="24"/>
                                    <w:szCs w:val="24"/>
                                  </w:rPr>
                                </w:pPr>
                              </w:p>
                              <w:p w14:paraId="0F7406E9" w14:textId="77777777" w:rsidR="004972EC" w:rsidRPr="00550686" w:rsidRDefault="006F0CB8"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DA4Tao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4972EC" w:rsidRDefault="004972EC"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4972EC" w:rsidRDefault="004972EC"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4972EC" w:rsidRPr="003047B9" w:rsidRDefault="004972EC"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4972EC" w:rsidRDefault="004972EC"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4972EC" w:rsidRDefault="004972EC"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4972EC" w:rsidRPr="009E7CEA" w:rsidRDefault="004972EC" w:rsidP="0063334C">
                              <w:pPr>
                                <w:rPr>
                                  <w:rStyle w:val="Style15"/>
                                  <w:b/>
                                </w:rPr>
                              </w:pPr>
                              <w:r>
                                <w:rPr>
                                  <w:rStyle w:val="Style15"/>
                                  <w:b/>
                                </w:rPr>
                                <w:t>Miliana Dabović</w:t>
                              </w:r>
                            </w:p>
                            <w:p w14:paraId="0FA3F09B" w14:textId="77777777" w:rsidR="004972EC" w:rsidRDefault="004972EC" w:rsidP="0063334C">
                              <w:pPr>
                                <w:rPr>
                                  <w:rStyle w:val="Style15"/>
                                </w:rPr>
                              </w:pPr>
                              <w:r>
                                <w:rPr>
                                  <w:rStyle w:val="Style15"/>
                                </w:rPr>
                                <w:t>_____________________________</w:t>
                              </w:r>
                            </w:p>
                            <w:p w14:paraId="1F522056" w14:textId="77777777" w:rsidR="004972EC" w:rsidRDefault="004972EC" w:rsidP="0063334C">
                              <w:pPr>
                                <w:rPr>
                                  <w:rStyle w:val="Style15"/>
                                </w:rPr>
                              </w:pPr>
                            </w:p>
                            <w:p w14:paraId="2CAF354C" w14:textId="77777777" w:rsidR="004972EC" w:rsidRDefault="004972EC" w:rsidP="0063334C">
                              <w:pPr>
                                <w:rPr>
                                  <w:rStyle w:val="Style15"/>
                                </w:rPr>
                              </w:pPr>
                            </w:p>
                          </w:sdtContent>
                        </w:sdt>
                        <w:p w14:paraId="589C64F9" w14:textId="77777777" w:rsidR="004972EC" w:rsidRDefault="004972EC" w:rsidP="0063334C">
                          <w:pPr>
                            <w:rPr>
                              <w:rFonts w:asciiTheme="majorHAnsi" w:hAnsiTheme="majorHAnsi"/>
                              <w:sz w:val="24"/>
                              <w:szCs w:val="24"/>
                            </w:rPr>
                          </w:pPr>
                        </w:p>
                        <w:p w14:paraId="02DA7F6D" w14:textId="77777777" w:rsidR="004972EC" w:rsidRPr="00427AAA" w:rsidRDefault="004972EC"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4972EC" w:rsidRDefault="004972EC" w:rsidP="0063334C">
                          <w:pPr>
                            <w:rPr>
                              <w:sz w:val="24"/>
                              <w:szCs w:val="24"/>
                            </w:rPr>
                          </w:pPr>
                        </w:p>
                        <w:p w14:paraId="0F7406E9" w14:textId="77777777" w:rsidR="004972EC" w:rsidRPr="00550686" w:rsidRDefault="004972EC"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6F0CB8"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16B82071"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737677">
        <w:rPr>
          <w:rFonts w:asciiTheme="majorHAnsi" w:hAnsiTheme="majorHAnsi"/>
          <w:sz w:val="24"/>
          <w:szCs w:val="24"/>
          <w:lang w:val="sr-Latn-RS"/>
        </w:rPr>
        <w:t xml:space="preserve"> nauke i inovacija</w:t>
      </w:r>
    </w:p>
    <w:p w14:paraId="50EE4C53"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Prosvjetna inspekcija, </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7827B53E" w14:textId="52987CB6" w:rsidR="00514F67" w:rsidRPr="004C7B25" w:rsidRDefault="00481931" w:rsidP="00514F67">
      <w:pPr>
        <w:rPr>
          <w:lang w:val="en-US"/>
        </w:rPr>
      </w:pPr>
      <w:r w:rsidRPr="0063334C">
        <w:rPr>
          <w:rStyle w:val="Style15"/>
        </w:rPr>
        <w:t xml:space="preserve">JU Srednja </w:t>
      </w:r>
      <w:r w:rsidR="00737677">
        <w:rPr>
          <w:rStyle w:val="Style15"/>
        </w:rPr>
        <w:t xml:space="preserve">ekonomska </w:t>
      </w:r>
      <w:r w:rsidR="00B72BF7">
        <w:rPr>
          <w:rStyle w:val="Style15"/>
        </w:rPr>
        <w:t xml:space="preserve">škola </w:t>
      </w:r>
      <w:r w:rsidR="004C7B25">
        <w:rPr>
          <w:rStyle w:val="Style15"/>
        </w:rPr>
        <w:t>„</w:t>
      </w:r>
      <w:r w:rsidR="00737677">
        <w:rPr>
          <w:rStyle w:val="Style15"/>
        </w:rPr>
        <w:t>Mirko Vešović</w:t>
      </w:r>
      <w:r w:rsidR="00CF0EDE">
        <w:rPr>
          <w:rStyle w:val="Style15"/>
        </w:rPr>
        <w:t>“</w:t>
      </w:r>
      <w:r w:rsidR="004C7B25">
        <w:rPr>
          <w:rStyle w:val="Style15"/>
        </w:rPr>
        <w:t xml:space="preserve"> </w:t>
      </w:r>
      <w:r w:rsidR="00737677">
        <w:rPr>
          <w:rStyle w:val="Style15"/>
        </w:rPr>
        <w:t>Podgorica</w:t>
      </w:r>
    </w:p>
    <w:p w14:paraId="2660FC38" w14:textId="77777777" w:rsidR="009D79B1" w:rsidRDefault="009D79B1" w:rsidP="00514F67"/>
    <w:p w14:paraId="273D281C" w14:textId="77777777" w:rsidR="00B159EB" w:rsidRDefault="00B159EB" w:rsidP="00514F67"/>
    <w:p w14:paraId="436B2198" w14:textId="7B5410B3" w:rsidR="00B159EB" w:rsidRPr="00514F67" w:rsidRDefault="00B159EB" w:rsidP="00514F67"/>
    <w:sectPr w:rsidR="00B159EB" w:rsidRPr="00514F67" w:rsidSect="00217DBC">
      <w:footerReference w:type="default" r:id="rId3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3E043" w14:textId="77777777" w:rsidR="006F0CB8" w:rsidRDefault="006F0CB8" w:rsidP="00BD4446">
      <w:pPr>
        <w:spacing w:after="0" w:line="240" w:lineRule="auto"/>
      </w:pPr>
      <w:r>
        <w:separator/>
      </w:r>
    </w:p>
  </w:endnote>
  <w:endnote w:type="continuationSeparator" w:id="0">
    <w:p w14:paraId="314FDA3C" w14:textId="77777777" w:rsidR="006F0CB8" w:rsidRDefault="006F0CB8"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282D71E2" w:rsidR="004972EC" w:rsidRPr="00217DBC" w:rsidRDefault="004972EC">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D75865">
          <w:rPr>
            <w:rFonts w:asciiTheme="majorHAnsi" w:hAnsiTheme="majorHAnsi" w:cstheme="majorHAnsi"/>
            <w:noProof/>
          </w:rPr>
          <w:t>22</w:t>
        </w:r>
        <w:r w:rsidRPr="00217DBC">
          <w:rPr>
            <w:rFonts w:asciiTheme="majorHAnsi" w:hAnsiTheme="majorHAnsi" w:cstheme="majorHAnsi"/>
            <w:noProof/>
          </w:rPr>
          <w:fldChar w:fldCharType="end"/>
        </w:r>
      </w:p>
    </w:sdtContent>
  </w:sdt>
  <w:p w14:paraId="35CFC78A" w14:textId="77777777" w:rsidR="004972EC" w:rsidRDefault="00497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B3812" w14:textId="77777777" w:rsidR="006F0CB8" w:rsidRDefault="006F0CB8" w:rsidP="00BD4446">
      <w:pPr>
        <w:spacing w:after="0" w:line="240" w:lineRule="auto"/>
      </w:pPr>
      <w:r>
        <w:separator/>
      </w:r>
    </w:p>
  </w:footnote>
  <w:footnote w:type="continuationSeparator" w:id="0">
    <w:p w14:paraId="2F1C5208" w14:textId="77777777" w:rsidR="006F0CB8" w:rsidRDefault="006F0CB8" w:rsidP="00B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A79"/>
    <w:multiLevelType w:val="hybridMultilevel"/>
    <w:tmpl w:val="341ED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73F38"/>
    <w:multiLevelType w:val="hybridMultilevel"/>
    <w:tmpl w:val="A3A0A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04A6B"/>
    <w:multiLevelType w:val="hybridMultilevel"/>
    <w:tmpl w:val="67F0D8C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0BE45179"/>
    <w:multiLevelType w:val="hybridMultilevel"/>
    <w:tmpl w:val="ADAE8132"/>
    <w:lvl w:ilvl="0" w:tplc="0409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5" w15:restartNumberingAfterBreak="0">
    <w:nsid w:val="166733A7"/>
    <w:multiLevelType w:val="hybridMultilevel"/>
    <w:tmpl w:val="0394AC4E"/>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17CE7B4C"/>
    <w:multiLevelType w:val="hybridMultilevel"/>
    <w:tmpl w:val="BB425ED2"/>
    <w:lvl w:ilvl="0" w:tplc="0409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7" w15:restartNumberingAfterBreak="0">
    <w:nsid w:val="18B92D2F"/>
    <w:multiLevelType w:val="hybridMultilevel"/>
    <w:tmpl w:val="67824726"/>
    <w:lvl w:ilvl="0" w:tplc="0409000B">
      <w:start w:val="1"/>
      <w:numFmt w:val="bullet"/>
      <w:lvlText w:val=""/>
      <w:lvlJc w:val="left"/>
      <w:pPr>
        <w:ind w:left="502" w:hanging="360"/>
      </w:pPr>
      <w:rPr>
        <w:rFonts w:ascii="Wingdings" w:hAnsi="Wingdings" w:hint="default"/>
      </w:rPr>
    </w:lvl>
    <w:lvl w:ilvl="1" w:tplc="2C1A0003" w:tentative="1">
      <w:start w:val="1"/>
      <w:numFmt w:val="bullet"/>
      <w:lvlText w:val="o"/>
      <w:lvlJc w:val="left"/>
      <w:pPr>
        <w:ind w:left="655" w:hanging="360"/>
      </w:pPr>
      <w:rPr>
        <w:rFonts w:ascii="Courier New" w:hAnsi="Courier New" w:cs="Courier New" w:hint="default"/>
      </w:rPr>
    </w:lvl>
    <w:lvl w:ilvl="2" w:tplc="2C1A0005" w:tentative="1">
      <w:start w:val="1"/>
      <w:numFmt w:val="bullet"/>
      <w:lvlText w:val=""/>
      <w:lvlJc w:val="left"/>
      <w:pPr>
        <w:ind w:left="1375" w:hanging="360"/>
      </w:pPr>
      <w:rPr>
        <w:rFonts w:ascii="Wingdings" w:hAnsi="Wingdings" w:hint="default"/>
      </w:rPr>
    </w:lvl>
    <w:lvl w:ilvl="3" w:tplc="2C1A0001" w:tentative="1">
      <w:start w:val="1"/>
      <w:numFmt w:val="bullet"/>
      <w:lvlText w:val=""/>
      <w:lvlJc w:val="left"/>
      <w:pPr>
        <w:ind w:left="2095" w:hanging="360"/>
      </w:pPr>
      <w:rPr>
        <w:rFonts w:ascii="Symbol" w:hAnsi="Symbol" w:hint="default"/>
      </w:rPr>
    </w:lvl>
    <w:lvl w:ilvl="4" w:tplc="2C1A0003" w:tentative="1">
      <w:start w:val="1"/>
      <w:numFmt w:val="bullet"/>
      <w:lvlText w:val="o"/>
      <w:lvlJc w:val="left"/>
      <w:pPr>
        <w:ind w:left="2815" w:hanging="360"/>
      </w:pPr>
      <w:rPr>
        <w:rFonts w:ascii="Courier New" w:hAnsi="Courier New" w:cs="Courier New" w:hint="default"/>
      </w:rPr>
    </w:lvl>
    <w:lvl w:ilvl="5" w:tplc="2C1A0005" w:tentative="1">
      <w:start w:val="1"/>
      <w:numFmt w:val="bullet"/>
      <w:lvlText w:val=""/>
      <w:lvlJc w:val="left"/>
      <w:pPr>
        <w:ind w:left="3535" w:hanging="360"/>
      </w:pPr>
      <w:rPr>
        <w:rFonts w:ascii="Wingdings" w:hAnsi="Wingdings" w:hint="default"/>
      </w:rPr>
    </w:lvl>
    <w:lvl w:ilvl="6" w:tplc="2C1A0001" w:tentative="1">
      <w:start w:val="1"/>
      <w:numFmt w:val="bullet"/>
      <w:lvlText w:val=""/>
      <w:lvlJc w:val="left"/>
      <w:pPr>
        <w:ind w:left="4255" w:hanging="360"/>
      </w:pPr>
      <w:rPr>
        <w:rFonts w:ascii="Symbol" w:hAnsi="Symbol" w:hint="default"/>
      </w:rPr>
    </w:lvl>
    <w:lvl w:ilvl="7" w:tplc="2C1A0003" w:tentative="1">
      <w:start w:val="1"/>
      <w:numFmt w:val="bullet"/>
      <w:lvlText w:val="o"/>
      <w:lvlJc w:val="left"/>
      <w:pPr>
        <w:ind w:left="4975" w:hanging="360"/>
      </w:pPr>
      <w:rPr>
        <w:rFonts w:ascii="Courier New" w:hAnsi="Courier New" w:cs="Courier New" w:hint="default"/>
      </w:rPr>
    </w:lvl>
    <w:lvl w:ilvl="8" w:tplc="2C1A0005" w:tentative="1">
      <w:start w:val="1"/>
      <w:numFmt w:val="bullet"/>
      <w:lvlText w:val=""/>
      <w:lvlJc w:val="left"/>
      <w:pPr>
        <w:ind w:left="5695" w:hanging="360"/>
      </w:pPr>
      <w:rPr>
        <w:rFonts w:ascii="Wingdings" w:hAnsi="Wingdings" w:hint="default"/>
      </w:rPr>
    </w:lvl>
  </w:abstractNum>
  <w:abstractNum w:abstractNumId="8" w15:restartNumberingAfterBreak="0">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70FDC"/>
    <w:multiLevelType w:val="hybridMultilevel"/>
    <w:tmpl w:val="A914DEC8"/>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1E18247D"/>
    <w:multiLevelType w:val="hybridMultilevel"/>
    <w:tmpl w:val="1F7062CE"/>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22874942"/>
    <w:multiLevelType w:val="hybridMultilevel"/>
    <w:tmpl w:val="21D44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202EB"/>
    <w:multiLevelType w:val="hybridMultilevel"/>
    <w:tmpl w:val="CC323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73A7D"/>
    <w:multiLevelType w:val="hybridMultilevel"/>
    <w:tmpl w:val="F9585424"/>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A0BF8"/>
    <w:multiLevelType w:val="hybridMultilevel"/>
    <w:tmpl w:val="996C47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70786"/>
    <w:multiLevelType w:val="multilevel"/>
    <w:tmpl w:val="ABB4CB9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9C02E2"/>
    <w:multiLevelType w:val="hybridMultilevel"/>
    <w:tmpl w:val="6CF43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806FC"/>
    <w:multiLevelType w:val="hybridMultilevel"/>
    <w:tmpl w:val="1E528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A3526"/>
    <w:multiLevelType w:val="hybridMultilevel"/>
    <w:tmpl w:val="802ECCC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3DE11840"/>
    <w:multiLevelType w:val="multilevel"/>
    <w:tmpl w:val="2C7CE68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5A7C89"/>
    <w:multiLevelType w:val="hybridMultilevel"/>
    <w:tmpl w:val="28A21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C6881"/>
    <w:multiLevelType w:val="hybridMultilevel"/>
    <w:tmpl w:val="F9DC237E"/>
    <w:lvl w:ilvl="0" w:tplc="0409000B">
      <w:start w:val="1"/>
      <w:numFmt w:val="bullet"/>
      <w:lvlText w:val=""/>
      <w:lvlJc w:val="left"/>
      <w:pPr>
        <w:ind w:left="780" w:hanging="360"/>
      </w:pPr>
      <w:rPr>
        <w:rFonts w:ascii="Wingdings" w:hAnsi="Wingdings"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22" w15:restartNumberingAfterBreak="0">
    <w:nsid w:val="479E47E9"/>
    <w:multiLevelType w:val="hybridMultilevel"/>
    <w:tmpl w:val="0284C64E"/>
    <w:lvl w:ilvl="0" w:tplc="0409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3" w15:restartNumberingAfterBreak="0">
    <w:nsid w:val="486A4E6B"/>
    <w:multiLevelType w:val="hybridMultilevel"/>
    <w:tmpl w:val="653AB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07369"/>
    <w:multiLevelType w:val="hybridMultilevel"/>
    <w:tmpl w:val="C47C3DD6"/>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50E6422C"/>
    <w:multiLevelType w:val="hybridMultilevel"/>
    <w:tmpl w:val="8BA81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747A1"/>
    <w:multiLevelType w:val="hybridMultilevel"/>
    <w:tmpl w:val="E488B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67938"/>
    <w:multiLevelType w:val="hybridMultilevel"/>
    <w:tmpl w:val="0BBA5390"/>
    <w:lvl w:ilvl="0" w:tplc="93BE75A0">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248A0"/>
    <w:multiLevelType w:val="hybridMultilevel"/>
    <w:tmpl w:val="E2741EDC"/>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674C20AA"/>
    <w:multiLevelType w:val="multilevel"/>
    <w:tmpl w:val="C148924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8497682"/>
    <w:multiLevelType w:val="hybridMultilevel"/>
    <w:tmpl w:val="7184563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15:restartNumberingAfterBreak="0">
    <w:nsid w:val="687E7DEC"/>
    <w:multiLevelType w:val="multilevel"/>
    <w:tmpl w:val="1458B53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AA01BD"/>
    <w:multiLevelType w:val="multilevel"/>
    <w:tmpl w:val="9B407FD8"/>
    <w:lvl w:ilvl="0">
      <w:start w:val="1"/>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03C17"/>
    <w:multiLevelType w:val="hybridMultilevel"/>
    <w:tmpl w:val="0D18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E3A62"/>
    <w:multiLevelType w:val="hybridMultilevel"/>
    <w:tmpl w:val="FB742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535DC"/>
    <w:multiLevelType w:val="multilevel"/>
    <w:tmpl w:val="3C54BD98"/>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36"/>
  </w:num>
  <w:num w:numId="4">
    <w:abstractNumId w:val="19"/>
  </w:num>
  <w:num w:numId="5">
    <w:abstractNumId w:val="27"/>
  </w:num>
  <w:num w:numId="6">
    <w:abstractNumId w:val="17"/>
  </w:num>
  <w:num w:numId="7">
    <w:abstractNumId w:val="24"/>
  </w:num>
  <w:num w:numId="8">
    <w:abstractNumId w:val="6"/>
  </w:num>
  <w:num w:numId="9">
    <w:abstractNumId w:val="7"/>
  </w:num>
  <w:num w:numId="10">
    <w:abstractNumId w:val="5"/>
  </w:num>
  <w:num w:numId="11">
    <w:abstractNumId w:val="15"/>
  </w:num>
  <w:num w:numId="12">
    <w:abstractNumId w:val="26"/>
  </w:num>
  <w:num w:numId="13">
    <w:abstractNumId w:val="3"/>
  </w:num>
  <w:num w:numId="14">
    <w:abstractNumId w:val="37"/>
  </w:num>
  <w:num w:numId="15">
    <w:abstractNumId w:val="2"/>
  </w:num>
  <w:num w:numId="16">
    <w:abstractNumId w:val="25"/>
  </w:num>
  <w:num w:numId="17">
    <w:abstractNumId w:val="8"/>
  </w:num>
  <w:num w:numId="18">
    <w:abstractNumId w:val="30"/>
  </w:num>
  <w:num w:numId="19">
    <w:abstractNumId w:val="34"/>
  </w:num>
  <w:num w:numId="20">
    <w:abstractNumId w:val="28"/>
  </w:num>
  <w:num w:numId="21">
    <w:abstractNumId w:val="4"/>
  </w:num>
  <w:num w:numId="22">
    <w:abstractNumId w:val="9"/>
  </w:num>
  <w:num w:numId="23">
    <w:abstractNumId w:val="22"/>
  </w:num>
  <w:num w:numId="24">
    <w:abstractNumId w:val="31"/>
  </w:num>
  <w:num w:numId="25">
    <w:abstractNumId w:val="21"/>
  </w:num>
  <w:num w:numId="26">
    <w:abstractNumId w:val="29"/>
  </w:num>
  <w:num w:numId="27">
    <w:abstractNumId w:val="10"/>
  </w:num>
  <w:num w:numId="28">
    <w:abstractNumId w:val="18"/>
  </w:num>
  <w:num w:numId="29">
    <w:abstractNumId w:val="0"/>
  </w:num>
  <w:num w:numId="30">
    <w:abstractNumId w:val="13"/>
  </w:num>
  <w:num w:numId="31">
    <w:abstractNumId w:val="12"/>
  </w:num>
  <w:num w:numId="32">
    <w:abstractNumId w:val="35"/>
  </w:num>
  <w:num w:numId="33">
    <w:abstractNumId w:val="23"/>
  </w:num>
  <w:num w:numId="34">
    <w:abstractNumId w:val="11"/>
  </w:num>
  <w:num w:numId="35">
    <w:abstractNumId w:val="20"/>
  </w:num>
  <w:num w:numId="36">
    <w:abstractNumId w:val="14"/>
  </w:num>
  <w:num w:numId="37">
    <w:abstractNumId w:val="16"/>
  </w:num>
  <w:num w:numId="3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06B91"/>
    <w:rsid w:val="00007399"/>
    <w:rsid w:val="00012C5E"/>
    <w:rsid w:val="0001369D"/>
    <w:rsid w:val="000141CA"/>
    <w:rsid w:val="0002146E"/>
    <w:rsid w:val="000313DE"/>
    <w:rsid w:val="000320B1"/>
    <w:rsid w:val="00033B40"/>
    <w:rsid w:val="0004438F"/>
    <w:rsid w:val="00046629"/>
    <w:rsid w:val="0005157C"/>
    <w:rsid w:val="00052B57"/>
    <w:rsid w:val="00053542"/>
    <w:rsid w:val="00054FF0"/>
    <w:rsid w:val="000574EC"/>
    <w:rsid w:val="00063E67"/>
    <w:rsid w:val="00066637"/>
    <w:rsid w:val="00071ABC"/>
    <w:rsid w:val="00072C85"/>
    <w:rsid w:val="000741C1"/>
    <w:rsid w:val="000762D5"/>
    <w:rsid w:val="000806C2"/>
    <w:rsid w:val="00083002"/>
    <w:rsid w:val="0008404A"/>
    <w:rsid w:val="00084E78"/>
    <w:rsid w:val="00087CE0"/>
    <w:rsid w:val="00091CC2"/>
    <w:rsid w:val="0009237A"/>
    <w:rsid w:val="00092943"/>
    <w:rsid w:val="00093E7E"/>
    <w:rsid w:val="000A5860"/>
    <w:rsid w:val="000A64D4"/>
    <w:rsid w:val="000B315A"/>
    <w:rsid w:val="000C020C"/>
    <w:rsid w:val="000C07E1"/>
    <w:rsid w:val="000C0CD9"/>
    <w:rsid w:val="000C59D7"/>
    <w:rsid w:val="000D0707"/>
    <w:rsid w:val="000D1BF1"/>
    <w:rsid w:val="000D5809"/>
    <w:rsid w:val="000D5F4C"/>
    <w:rsid w:val="000D7172"/>
    <w:rsid w:val="000D7569"/>
    <w:rsid w:val="000E2456"/>
    <w:rsid w:val="000E2A32"/>
    <w:rsid w:val="000E3B68"/>
    <w:rsid w:val="000E3E8A"/>
    <w:rsid w:val="000E4598"/>
    <w:rsid w:val="000E6427"/>
    <w:rsid w:val="000E7A92"/>
    <w:rsid w:val="000F1AF1"/>
    <w:rsid w:val="000F7E08"/>
    <w:rsid w:val="001029CA"/>
    <w:rsid w:val="00103AC3"/>
    <w:rsid w:val="001061F6"/>
    <w:rsid w:val="001119B0"/>
    <w:rsid w:val="001125D5"/>
    <w:rsid w:val="00113B11"/>
    <w:rsid w:val="00115057"/>
    <w:rsid w:val="001214F9"/>
    <w:rsid w:val="0012175E"/>
    <w:rsid w:val="00124265"/>
    <w:rsid w:val="00124333"/>
    <w:rsid w:val="00126FCB"/>
    <w:rsid w:val="001274E8"/>
    <w:rsid w:val="0013113D"/>
    <w:rsid w:val="00131BD6"/>
    <w:rsid w:val="00136558"/>
    <w:rsid w:val="00136799"/>
    <w:rsid w:val="00136F32"/>
    <w:rsid w:val="00140C63"/>
    <w:rsid w:val="00142F55"/>
    <w:rsid w:val="00144413"/>
    <w:rsid w:val="00146904"/>
    <w:rsid w:val="001538C2"/>
    <w:rsid w:val="00153B39"/>
    <w:rsid w:val="00154F32"/>
    <w:rsid w:val="001552C6"/>
    <w:rsid w:val="001602A5"/>
    <w:rsid w:val="001657D0"/>
    <w:rsid w:val="00166143"/>
    <w:rsid w:val="00166C90"/>
    <w:rsid w:val="00172570"/>
    <w:rsid w:val="00185086"/>
    <w:rsid w:val="00186652"/>
    <w:rsid w:val="00193CAF"/>
    <w:rsid w:val="00197A6F"/>
    <w:rsid w:val="001A260A"/>
    <w:rsid w:val="001A3870"/>
    <w:rsid w:val="001B1CBB"/>
    <w:rsid w:val="001B4303"/>
    <w:rsid w:val="001B4EEB"/>
    <w:rsid w:val="001B7EEE"/>
    <w:rsid w:val="001C260F"/>
    <w:rsid w:val="001C4073"/>
    <w:rsid w:val="001C46C0"/>
    <w:rsid w:val="001C5D53"/>
    <w:rsid w:val="001C77BD"/>
    <w:rsid w:val="001C7878"/>
    <w:rsid w:val="001D00D9"/>
    <w:rsid w:val="001D2418"/>
    <w:rsid w:val="001D5CE9"/>
    <w:rsid w:val="001D5E8D"/>
    <w:rsid w:val="001D6C4F"/>
    <w:rsid w:val="001D6FB6"/>
    <w:rsid w:val="001E074F"/>
    <w:rsid w:val="001E4371"/>
    <w:rsid w:val="001F2E3D"/>
    <w:rsid w:val="001F3925"/>
    <w:rsid w:val="001F48BF"/>
    <w:rsid w:val="001F5445"/>
    <w:rsid w:val="001F761D"/>
    <w:rsid w:val="00200035"/>
    <w:rsid w:val="00201B64"/>
    <w:rsid w:val="00202136"/>
    <w:rsid w:val="00202933"/>
    <w:rsid w:val="002035C7"/>
    <w:rsid w:val="00204D59"/>
    <w:rsid w:val="00210E0D"/>
    <w:rsid w:val="002146B3"/>
    <w:rsid w:val="00216FB1"/>
    <w:rsid w:val="00217DBC"/>
    <w:rsid w:val="002254CE"/>
    <w:rsid w:val="00226543"/>
    <w:rsid w:val="002278B0"/>
    <w:rsid w:val="00227CCA"/>
    <w:rsid w:val="0023035C"/>
    <w:rsid w:val="002315B9"/>
    <w:rsid w:val="002367DF"/>
    <w:rsid w:val="00241504"/>
    <w:rsid w:val="002438EA"/>
    <w:rsid w:val="00244CE1"/>
    <w:rsid w:val="00246A86"/>
    <w:rsid w:val="00256172"/>
    <w:rsid w:val="00256B35"/>
    <w:rsid w:val="00266DCE"/>
    <w:rsid w:val="00277687"/>
    <w:rsid w:val="00277D96"/>
    <w:rsid w:val="00283A0A"/>
    <w:rsid w:val="00284BDA"/>
    <w:rsid w:val="002A0C50"/>
    <w:rsid w:val="002A5663"/>
    <w:rsid w:val="002A6B87"/>
    <w:rsid w:val="002A757E"/>
    <w:rsid w:val="002B0063"/>
    <w:rsid w:val="002B411F"/>
    <w:rsid w:val="002B4A92"/>
    <w:rsid w:val="002D4070"/>
    <w:rsid w:val="002E27A1"/>
    <w:rsid w:val="002E4FC0"/>
    <w:rsid w:val="002E5236"/>
    <w:rsid w:val="002E5D1E"/>
    <w:rsid w:val="002F2569"/>
    <w:rsid w:val="002F3F78"/>
    <w:rsid w:val="002F4B39"/>
    <w:rsid w:val="002F5AA2"/>
    <w:rsid w:val="002F5AB1"/>
    <w:rsid w:val="002F68D6"/>
    <w:rsid w:val="00300BBA"/>
    <w:rsid w:val="00301628"/>
    <w:rsid w:val="00301D10"/>
    <w:rsid w:val="00302A68"/>
    <w:rsid w:val="00302C26"/>
    <w:rsid w:val="00304AB3"/>
    <w:rsid w:val="00305F0E"/>
    <w:rsid w:val="003067F4"/>
    <w:rsid w:val="00306ABD"/>
    <w:rsid w:val="003072F3"/>
    <w:rsid w:val="003120F1"/>
    <w:rsid w:val="00314046"/>
    <w:rsid w:val="00314172"/>
    <w:rsid w:val="0031444A"/>
    <w:rsid w:val="00317B75"/>
    <w:rsid w:val="00321D83"/>
    <w:rsid w:val="00325149"/>
    <w:rsid w:val="00326736"/>
    <w:rsid w:val="00330960"/>
    <w:rsid w:val="00331743"/>
    <w:rsid w:val="00331E9B"/>
    <w:rsid w:val="0033295E"/>
    <w:rsid w:val="00336107"/>
    <w:rsid w:val="0034084F"/>
    <w:rsid w:val="003411EC"/>
    <w:rsid w:val="00341D9A"/>
    <w:rsid w:val="0034239C"/>
    <w:rsid w:val="003455FA"/>
    <w:rsid w:val="003470B0"/>
    <w:rsid w:val="00356346"/>
    <w:rsid w:val="00372CBE"/>
    <w:rsid w:val="00374A22"/>
    <w:rsid w:val="00375510"/>
    <w:rsid w:val="00376C01"/>
    <w:rsid w:val="00377BAF"/>
    <w:rsid w:val="003830E8"/>
    <w:rsid w:val="00387446"/>
    <w:rsid w:val="003904DC"/>
    <w:rsid w:val="003907FE"/>
    <w:rsid w:val="003913DD"/>
    <w:rsid w:val="00391DC5"/>
    <w:rsid w:val="003921FA"/>
    <w:rsid w:val="00394069"/>
    <w:rsid w:val="00397427"/>
    <w:rsid w:val="003A3425"/>
    <w:rsid w:val="003A457D"/>
    <w:rsid w:val="003A6C1C"/>
    <w:rsid w:val="003C019C"/>
    <w:rsid w:val="003C125D"/>
    <w:rsid w:val="003C1B0E"/>
    <w:rsid w:val="003C30C8"/>
    <w:rsid w:val="003C7BB4"/>
    <w:rsid w:val="003D0FF5"/>
    <w:rsid w:val="003D12EE"/>
    <w:rsid w:val="003D2693"/>
    <w:rsid w:val="003D27ED"/>
    <w:rsid w:val="003D3F12"/>
    <w:rsid w:val="003E01DC"/>
    <w:rsid w:val="003E185C"/>
    <w:rsid w:val="003E71A7"/>
    <w:rsid w:val="003E7F95"/>
    <w:rsid w:val="003F26EC"/>
    <w:rsid w:val="003F5D45"/>
    <w:rsid w:val="003F6C9E"/>
    <w:rsid w:val="00400D27"/>
    <w:rsid w:val="00405E9B"/>
    <w:rsid w:val="004079FA"/>
    <w:rsid w:val="004120BC"/>
    <w:rsid w:val="00417C99"/>
    <w:rsid w:val="00417D97"/>
    <w:rsid w:val="00417E43"/>
    <w:rsid w:val="004222B3"/>
    <w:rsid w:val="0044630E"/>
    <w:rsid w:val="00447A08"/>
    <w:rsid w:val="00451A36"/>
    <w:rsid w:val="00453CA1"/>
    <w:rsid w:val="00456FE1"/>
    <w:rsid w:val="00457C3D"/>
    <w:rsid w:val="00460089"/>
    <w:rsid w:val="004621AE"/>
    <w:rsid w:val="00462908"/>
    <w:rsid w:val="0046292E"/>
    <w:rsid w:val="00465130"/>
    <w:rsid w:val="004661B1"/>
    <w:rsid w:val="00467008"/>
    <w:rsid w:val="00472C28"/>
    <w:rsid w:val="00481931"/>
    <w:rsid w:val="00483E8B"/>
    <w:rsid w:val="004849E9"/>
    <w:rsid w:val="00485C2E"/>
    <w:rsid w:val="0048672F"/>
    <w:rsid w:val="0048693B"/>
    <w:rsid w:val="00486FE6"/>
    <w:rsid w:val="00487277"/>
    <w:rsid w:val="00491AA2"/>
    <w:rsid w:val="00491CD2"/>
    <w:rsid w:val="00493C89"/>
    <w:rsid w:val="004972EC"/>
    <w:rsid w:val="00497DB5"/>
    <w:rsid w:val="004A02B2"/>
    <w:rsid w:val="004A0897"/>
    <w:rsid w:val="004A53C4"/>
    <w:rsid w:val="004A6E10"/>
    <w:rsid w:val="004B06C1"/>
    <w:rsid w:val="004B06D2"/>
    <w:rsid w:val="004B11F3"/>
    <w:rsid w:val="004B1A35"/>
    <w:rsid w:val="004B25E4"/>
    <w:rsid w:val="004B5AC1"/>
    <w:rsid w:val="004B5F1A"/>
    <w:rsid w:val="004C1FCB"/>
    <w:rsid w:val="004C247D"/>
    <w:rsid w:val="004C7B25"/>
    <w:rsid w:val="004D03AF"/>
    <w:rsid w:val="004D2284"/>
    <w:rsid w:val="004E07B3"/>
    <w:rsid w:val="004E5F11"/>
    <w:rsid w:val="004E77FD"/>
    <w:rsid w:val="004F256E"/>
    <w:rsid w:val="00503EF9"/>
    <w:rsid w:val="00506F82"/>
    <w:rsid w:val="005071AC"/>
    <w:rsid w:val="0051294E"/>
    <w:rsid w:val="00514F67"/>
    <w:rsid w:val="00516AD0"/>
    <w:rsid w:val="00516B9B"/>
    <w:rsid w:val="00517D01"/>
    <w:rsid w:val="00520B4C"/>
    <w:rsid w:val="005211DA"/>
    <w:rsid w:val="005252DB"/>
    <w:rsid w:val="005303B9"/>
    <w:rsid w:val="0053179F"/>
    <w:rsid w:val="0053345A"/>
    <w:rsid w:val="00533A19"/>
    <w:rsid w:val="00533C9D"/>
    <w:rsid w:val="00535D3A"/>
    <w:rsid w:val="0053782E"/>
    <w:rsid w:val="00540D1D"/>
    <w:rsid w:val="00543B48"/>
    <w:rsid w:val="0054423B"/>
    <w:rsid w:val="0054436E"/>
    <w:rsid w:val="00547E63"/>
    <w:rsid w:val="00550686"/>
    <w:rsid w:val="00552E9C"/>
    <w:rsid w:val="00553465"/>
    <w:rsid w:val="00561B93"/>
    <w:rsid w:val="00564F74"/>
    <w:rsid w:val="00570859"/>
    <w:rsid w:val="00572270"/>
    <w:rsid w:val="00576756"/>
    <w:rsid w:val="00581662"/>
    <w:rsid w:val="005838D6"/>
    <w:rsid w:val="00585565"/>
    <w:rsid w:val="00592DA0"/>
    <w:rsid w:val="00592FF5"/>
    <w:rsid w:val="005930BA"/>
    <w:rsid w:val="00593D42"/>
    <w:rsid w:val="00596130"/>
    <w:rsid w:val="005A151F"/>
    <w:rsid w:val="005A21C6"/>
    <w:rsid w:val="005A4ACB"/>
    <w:rsid w:val="005A7AC4"/>
    <w:rsid w:val="005B349F"/>
    <w:rsid w:val="005B38E4"/>
    <w:rsid w:val="005B5ACC"/>
    <w:rsid w:val="005C0C7B"/>
    <w:rsid w:val="005C6057"/>
    <w:rsid w:val="005C63D9"/>
    <w:rsid w:val="005C6486"/>
    <w:rsid w:val="005C654C"/>
    <w:rsid w:val="005C7200"/>
    <w:rsid w:val="005D06FD"/>
    <w:rsid w:val="005D1A58"/>
    <w:rsid w:val="005E47DA"/>
    <w:rsid w:val="005F0F67"/>
    <w:rsid w:val="005F665B"/>
    <w:rsid w:val="005F7924"/>
    <w:rsid w:val="00600187"/>
    <w:rsid w:val="006075C7"/>
    <w:rsid w:val="00607C3D"/>
    <w:rsid w:val="006164BE"/>
    <w:rsid w:val="006165CB"/>
    <w:rsid w:val="00617421"/>
    <w:rsid w:val="0062306C"/>
    <w:rsid w:val="0062450F"/>
    <w:rsid w:val="0062541F"/>
    <w:rsid w:val="006255BF"/>
    <w:rsid w:val="00632443"/>
    <w:rsid w:val="0063334C"/>
    <w:rsid w:val="0063653F"/>
    <w:rsid w:val="00636D83"/>
    <w:rsid w:val="00637382"/>
    <w:rsid w:val="00641B0C"/>
    <w:rsid w:val="00642631"/>
    <w:rsid w:val="006432A8"/>
    <w:rsid w:val="00644366"/>
    <w:rsid w:val="00645BC1"/>
    <w:rsid w:val="0065033C"/>
    <w:rsid w:val="006549F9"/>
    <w:rsid w:val="0065594D"/>
    <w:rsid w:val="0066259F"/>
    <w:rsid w:val="006665B7"/>
    <w:rsid w:val="0067167D"/>
    <w:rsid w:val="00677C5D"/>
    <w:rsid w:val="006812AF"/>
    <w:rsid w:val="006839FD"/>
    <w:rsid w:val="00686BB6"/>
    <w:rsid w:val="006913BF"/>
    <w:rsid w:val="00691CB9"/>
    <w:rsid w:val="006A05E5"/>
    <w:rsid w:val="006A07D2"/>
    <w:rsid w:val="006A1B24"/>
    <w:rsid w:val="006A3F0E"/>
    <w:rsid w:val="006B3205"/>
    <w:rsid w:val="006B6CE9"/>
    <w:rsid w:val="006C18E6"/>
    <w:rsid w:val="006C29AA"/>
    <w:rsid w:val="006C4558"/>
    <w:rsid w:val="006D046C"/>
    <w:rsid w:val="006D7252"/>
    <w:rsid w:val="006E01EA"/>
    <w:rsid w:val="006E1CEA"/>
    <w:rsid w:val="006E1E07"/>
    <w:rsid w:val="006E1F2A"/>
    <w:rsid w:val="006E21AC"/>
    <w:rsid w:val="006E2349"/>
    <w:rsid w:val="006E2639"/>
    <w:rsid w:val="006E392D"/>
    <w:rsid w:val="006E6D90"/>
    <w:rsid w:val="006F0CB8"/>
    <w:rsid w:val="006F1384"/>
    <w:rsid w:val="006F28B7"/>
    <w:rsid w:val="006F312F"/>
    <w:rsid w:val="006F4D13"/>
    <w:rsid w:val="006F6BCD"/>
    <w:rsid w:val="0070247C"/>
    <w:rsid w:val="0071283B"/>
    <w:rsid w:val="00714FF3"/>
    <w:rsid w:val="00715952"/>
    <w:rsid w:val="00717A87"/>
    <w:rsid w:val="00717FD0"/>
    <w:rsid w:val="00722BCB"/>
    <w:rsid w:val="007232A7"/>
    <w:rsid w:val="00737677"/>
    <w:rsid w:val="00741541"/>
    <w:rsid w:val="00742241"/>
    <w:rsid w:val="007440C3"/>
    <w:rsid w:val="007454B0"/>
    <w:rsid w:val="00750C36"/>
    <w:rsid w:val="00752F6C"/>
    <w:rsid w:val="00755F5C"/>
    <w:rsid w:val="007564AC"/>
    <w:rsid w:val="0075737D"/>
    <w:rsid w:val="00763360"/>
    <w:rsid w:val="007669AD"/>
    <w:rsid w:val="007678C4"/>
    <w:rsid w:val="007700FD"/>
    <w:rsid w:val="00770B34"/>
    <w:rsid w:val="0077480B"/>
    <w:rsid w:val="00774F68"/>
    <w:rsid w:val="007801B8"/>
    <w:rsid w:val="00780CD0"/>
    <w:rsid w:val="00780EB6"/>
    <w:rsid w:val="00784F23"/>
    <w:rsid w:val="007926E0"/>
    <w:rsid w:val="00795D4F"/>
    <w:rsid w:val="007969A9"/>
    <w:rsid w:val="007A4124"/>
    <w:rsid w:val="007B2133"/>
    <w:rsid w:val="007B2C4B"/>
    <w:rsid w:val="007B41D4"/>
    <w:rsid w:val="007C1144"/>
    <w:rsid w:val="007C2493"/>
    <w:rsid w:val="007C4C7B"/>
    <w:rsid w:val="007C4CDC"/>
    <w:rsid w:val="007C5633"/>
    <w:rsid w:val="007C738B"/>
    <w:rsid w:val="007C79EA"/>
    <w:rsid w:val="007D0374"/>
    <w:rsid w:val="007D0FCC"/>
    <w:rsid w:val="007D15D5"/>
    <w:rsid w:val="007D16E0"/>
    <w:rsid w:val="007D1EFC"/>
    <w:rsid w:val="007D26BB"/>
    <w:rsid w:val="007D293B"/>
    <w:rsid w:val="007D3301"/>
    <w:rsid w:val="007D665E"/>
    <w:rsid w:val="007D669F"/>
    <w:rsid w:val="007E52D0"/>
    <w:rsid w:val="007E66E4"/>
    <w:rsid w:val="007F2B3A"/>
    <w:rsid w:val="007F4045"/>
    <w:rsid w:val="007F4F9E"/>
    <w:rsid w:val="007F565F"/>
    <w:rsid w:val="007F6AA7"/>
    <w:rsid w:val="007F731F"/>
    <w:rsid w:val="00801371"/>
    <w:rsid w:val="008021F5"/>
    <w:rsid w:val="00802880"/>
    <w:rsid w:val="00802C4C"/>
    <w:rsid w:val="0081384C"/>
    <w:rsid w:val="00814836"/>
    <w:rsid w:val="00817823"/>
    <w:rsid w:val="0082483C"/>
    <w:rsid w:val="00825015"/>
    <w:rsid w:val="00826A00"/>
    <w:rsid w:val="00837795"/>
    <w:rsid w:val="008379F4"/>
    <w:rsid w:val="00840869"/>
    <w:rsid w:val="008409E0"/>
    <w:rsid w:val="00840D7C"/>
    <w:rsid w:val="008448F5"/>
    <w:rsid w:val="00845F9A"/>
    <w:rsid w:val="00846144"/>
    <w:rsid w:val="0085161A"/>
    <w:rsid w:val="00855F7E"/>
    <w:rsid w:val="00856834"/>
    <w:rsid w:val="0086553C"/>
    <w:rsid w:val="00867C6D"/>
    <w:rsid w:val="00876147"/>
    <w:rsid w:val="008766D4"/>
    <w:rsid w:val="00883E7A"/>
    <w:rsid w:val="008843B9"/>
    <w:rsid w:val="008A075C"/>
    <w:rsid w:val="008A0A4E"/>
    <w:rsid w:val="008A4DC8"/>
    <w:rsid w:val="008A6327"/>
    <w:rsid w:val="008A71F1"/>
    <w:rsid w:val="008B0057"/>
    <w:rsid w:val="008B4984"/>
    <w:rsid w:val="008B4F1B"/>
    <w:rsid w:val="008B51C9"/>
    <w:rsid w:val="008B6C2A"/>
    <w:rsid w:val="008C1312"/>
    <w:rsid w:val="008C184D"/>
    <w:rsid w:val="008C308D"/>
    <w:rsid w:val="008C428F"/>
    <w:rsid w:val="008C4AAC"/>
    <w:rsid w:val="008C50A3"/>
    <w:rsid w:val="008C7448"/>
    <w:rsid w:val="008D17C6"/>
    <w:rsid w:val="008D1E65"/>
    <w:rsid w:val="008D335B"/>
    <w:rsid w:val="008D57B9"/>
    <w:rsid w:val="008D68DC"/>
    <w:rsid w:val="008D774E"/>
    <w:rsid w:val="008E0344"/>
    <w:rsid w:val="008E0976"/>
    <w:rsid w:val="008E2310"/>
    <w:rsid w:val="008E6B53"/>
    <w:rsid w:val="008E7BD6"/>
    <w:rsid w:val="008F1A92"/>
    <w:rsid w:val="008F3105"/>
    <w:rsid w:val="008F384E"/>
    <w:rsid w:val="008F7BF2"/>
    <w:rsid w:val="00901629"/>
    <w:rsid w:val="00902031"/>
    <w:rsid w:val="0090298A"/>
    <w:rsid w:val="00902E2F"/>
    <w:rsid w:val="00902EAA"/>
    <w:rsid w:val="00911639"/>
    <w:rsid w:val="00925664"/>
    <w:rsid w:val="00935948"/>
    <w:rsid w:val="009372F2"/>
    <w:rsid w:val="00937619"/>
    <w:rsid w:val="00937B56"/>
    <w:rsid w:val="009405BB"/>
    <w:rsid w:val="009423A9"/>
    <w:rsid w:val="00946E64"/>
    <w:rsid w:val="00947EE2"/>
    <w:rsid w:val="00950BF7"/>
    <w:rsid w:val="0095191C"/>
    <w:rsid w:val="00953AA6"/>
    <w:rsid w:val="00953F71"/>
    <w:rsid w:val="0096169B"/>
    <w:rsid w:val="009651A1"/>
    <w:rsid w:val="009656C0"/>
    <w:rsid w:val="00974FA3"/>
    <w:rsid w:val="00975628"/>
    <w:rsid w:val="00976935"/>
    <w:rsid w:val="00980AA5"/>
    <w:rsid w:val="00982C85"/>
    <w:rsid w:val="00986E4C"/>
    <w:rsid w:val="009871AC"/>
    <w:rsid w:val="00987B28"/>
    <w:rsid w:val="00990C6F"/>
    <w:rsid w:val="00992C3A"/>
    <w:rsid w:val="00997EC5"/>
    <w:rsid w:val="009A11EF"/>
    <w:rsid w:val="009A17A3"/>
    <w:rsid w:val="009A4B0F"/>
    <w:rsid w:val="009A54DE"/>
    <w:rsid w:val="009A62DA"/>
    <w:rsid w:val="009B1C77"/>
    <w:rsid w:val="009B593C"/>
    <w:rsid w:val="009B646E"/>
    <w:rsid w:val="009B64E3"/>
    <w:rsid w:val="009C2966"/>
    <w:rsid w:val="009C4BA6"/>
    <w:rsid w:val="009C4EC8"/>
    <w:rsid w:val="009C6530"/>
    <w:rsid w:val="009C7923"/>
    <w:rsid w:val="009D42DD"/>
    <w:rsid w:val="009D6F01"/>
    <w:rsid w:val="009D73D9"/>
    <w:rsid w:val="009D79B1"/>
    <w:rsid w:val="009E2A52"/>
    <w:rsid w:val="009E4759"/>
    <w:rsid w:val="009E51FF"/>
    <w:rsid w:val="009E5B88"/>
    <w:rsid w:val="009E6374"/>
    <w:rsid w:val="009E68CE"/>
    <w:rsid w:val="009E6A1B"/>
    <w:rsid w:val="009E7CEA"/>
    <w:rsid w:val="009F232E"/>
    <w:rsid w:val="009F4B89"/>
    <w:rsid w:val="009F647D"/>
    <w:rsid w:val="009F7935"/>
    <w:rsid w:val="009F7EF4"/>
    <w:rsid w:val="00A04565"/>
    <w:rsid w:val="00A04F8C"/>
    <w:rsid w:val="00A06995"/>
    <w:rsid w:val="00A10AEF"/>
    <w:rsid w:val="00A117F6"/>
    <w:rsid w:val="00A14715"/>
    <w:rsid w:val="00A1602E"/>
    <w:rsid w:val="00A17BE5"/>
    <w:rsid w:val="00A20252"/>
    <w:rsid w:val="00A2166E"/>
    <w:rsid w:val="00A221CA"/>
    <w:rsid w:val="00A3673C"/>
    <w:rsid w:val="00A4256B"/>
    <w:rsid w:val="00A432F8"/>
    <w:rsid w:val="00A439A4"/>
    <w:rsid w:val="00A43A0A"/>
    <w:rsid w:val="00A45C28"/>
    <w:rsid w:val="00A55DF6"/>
    <w:rsid w:val="00A57874"/>
    <w:rsid w:val="00A6094D"/>
    <w:rsid w:val="00A61D4F"/>
    <w:rsid w:val="00A65491"/>
    <w:rsid w:val="00A661DC"/>
    <w:rsid w:val="00A678EB"/>
    <w:rsid w:val="00A70205"/>
    <w:rsid w:val="00A702FA"/>
    <w:rsid w:val="00A77946"/>
    <w:rsid w:val="00A8642F"/>
    <w:rsid w:val="00A87DB6"/>
    <w:rsid w:val="00A974E0"/>
    <w:rsid w:val="00A97B92"/>
    <w:rsid w:val="00AA174E"/>
    <w:rsid w:val="00AA245F"/>
    <w:rsid w:val="00AA466A"/>
    <w:rsid w:val="00AA4765"/>
    <w:rsid w:val="00AA65BF"/>
    <w:rsid w:val="00AA7E7B"/>
    <w:rsid w:val="00AB2198"/>
    <w:rsid w:val="00AB35EE"/>
    <w:rsid w:val="00AB63A1"/>
    <w:rsid w:val="00AC118F"/>
    <w:rsid w:val="00AC1264"/>
    <w:rsid w:val="00AC1934"/>
    <w:rsid w:val="00AC2DF8"/>
    <w:rsid w:val="00AC43A0"/>
    <w:rsid w:val="00AC75F2"/>
    <w:rsid w:val="00AC79E7"/>
    <w:rsid w:val="00AD3378"/>
    <w:rsid w:val="00AD552A"/>
    <w:rsid w:val="00AE148E"/>
    <w:rsid w:val="00AE39FB"/>
    <w:rsid w:val="00AF4039"/>
    <w:rsid w:val="00B01483"/>
    <w:rsid w:val="00B02030"/>
    <w:rsid w:val="00B02111"/>
    <w:rsid w:val="00B03556"/>
    <w:rsid w:val="00B068E2"/>
    <w:rsid w:val="00B079B8"/>
    <w:rsid w:val="00B07FD3"/>
    <w:rsid w:val="00B154BB"/>
    <w:rsid w:val="00B159EB"/>
    <w:rsid w:val="00B20469"/>
    <w:rsid w:val="00B2151A"/>
    <w:rsid w:val="00B2547B"/>
    <w:rsid w:val="00B31D5C"/>
    <w:rsid w:val="00B338E7"/>
    <w:rsid w:val="00B357D2"/>
    <w:rsid w:val="00B364FA"/>
    <w:rsid w:val="00B36779"/>
    <w:rsid w:val="00B4099A"/>
    <w:rsid w:val="00B418D1"/>
    <w:rsid w:val="00B42336"/>
    <w:rsid w:val="00B44747"/>
    <w:rsid w:val="00B476D2"/>
    <w:rsid w:val="00B5180B"/>
    <w:rsid w:val="00B520AB"/>
    <w:rsid w:val="00B54869"/>
    <w:rsid w:val="00B54A10"/>
    <w:rsid w:val="00B54E3A"/>
    <w:rsid w:val="00B56A61"/>
    <w:rsid w:val="00B6433F"/>
    <w:rsid w:val="00B64886"/>
    <w:rsid w:val="00B6760F"/>
    <w:rsid w:val="00B67A89"/>
    <w:rsid w:val="00B72BF7"/>
    <w:rsid w:val="00B7584C"/>
    <w:rsid w:val="00B7591D"/>
    <w:rsid w:val="00B806E7"/>
    <w:rsid w:val="00B8227C"/>
    <w:rsid w:val="00B82BF9"/>
    <w:rsid w:val="00B857C2"/>
    <w:rsid w:val="00B87C8A"/>
    <w:rsid w:val="00B87DF7"/>
    <w:rsid w:val="00B9352B"/>
    <w:rsid w:val="00B93E05"/>
    <w:rsid w:val="00BA58C2"/>
    <w:rsid w:val="00BB05AB"/>
    <w:rsid w:val="00BB0C20"/>
    <w:rsid w:val="00BC1234"/>
    <w:rsid w:val="00BC1E13"/>
    <w:rsid w:val="00BC2DF7"/>
    <w:rsid w:val="00BC364B"/>
    <w:rsid w:val="00BC3ABA"/>
    <w:rsid w:val="00BD3E82"/>
    <w:rsid w:val="00BD4446"/>
    <w:rsid w:val="00BD6C46"/>
    <w:rsid w:val="00BD714B"/>
    <w:rsid w:val="00BE089A"/>
    <w:rsid w:val="00BE09DD"/>
    <w:rsid w:val="00BE3211"/>
    <w:rsid w:val="00BE3534"/>
    <w:rsid w:val="00BE74FC"/>
    <w:rsid w:val="00BE7557"/>
    <w:rsid w:val="00BE7AE6"/>
    <w:rsid w:val="00BF135C"/>
    <w:rsid w:val="00BF1A21"/>
    <w:rsid w:val="00BF5DBE"/>
    <w:rsid w:val="00C00A22"/>
    <w:rsid w:val="00C11683"/>
    <w:rsid w:val="00C12116"/>
    <w:rsid w:val="00C1405C"/>
    <w:rsid w:val="00C15367"/>
    <w:rsid w:val="00C16EEC"/>
    <w:rsid w:val="00C2045A"/>
    <w:rsid w:val="00C2156E"/>
    <w:rsid w:val="00C24FDE"/>
    <w:rsid w:val="00C256D1"/>
    <w:rsid w:val="00C25A31"/>
    <w:rsid w:val="00C263D3"/>
    <w:rsid w:val="00C27CDE"/>
    <w:rsid w:val="00C32372"/>
    <w:rsid w:val="00C36C91"/>
    <w:rsid w:val="00C427C6"/>
    <w:rsid w:val="00C42936"/>
    <w:rsid w:val="00C432AD"/>
    <w:rsid w:val="00C43F19"/>
    <w:rsid w:val="00C442EE"/>
    <w:rsid w:val="00C5003F"/>
    <w:rsid w:val="00C51F26"/>
    <w:rsid w:val="00C55ECE"/>
    <w:rsid w:val="00C57BC5"/>
    <w:rsid w:val="00C63336"/>
    <w:rsid w:val="00C6584D"/>
    <w:rsid w:val="00C67DC0"/>
    <w:rsid w:val="00C71874"/>
    <w:rsid w:val="00C71BE9"/>
    <w:rsid w:val="00C74D59"/>
    <w:rsid w:val="00C83FC5"/>
    <w:rsid w:val="00C87E62"/>
    <w:rsid w:val="00C9328F"/>
    <w:rsid w:val="00C9349B"/>
    <w:rsid w:val="00CA150A"/>
    <w:rsid w:val="00CA1700"/>
    <w:rsid w:val="00CA2450"/>
    <w:rsid w:val="00CB0671"/>
    <w:rsid w:val="00CB11D3"/>
    <w:rsid w:val="00CB1BA6"/>
    <w:rsid w:val="00CB28A2"/>
    <w:rsid w:val="00CB4E22"/>
    <w:rsid w:val="00CC13C8"/>
    <w:rsid w:val="00CC49B5"/>
    <w:rsid w:val="00CC5F21"/>
    <w:rsid w:val="00CC73CC"/>
    <w:rsid w:val="00CD0BB5"/>
    <w:rsid w:val="00CD67E9"/>
    <w:rsid w:val="00CD7732"/>
    <w:rsid w:val="00CE06CE"/>
    <w:rsid w:val="00CE269A"/>
    <w:rsid w:val="00CE4BE9"/>
    <w:rsid w:val="00CE4C15"/>
    <w:rsid w:val="00CF0EDE"/>
    <w:rsid w:val="00CF1D36"/>
    <w:rsid w:val="00D064F8"/>
    <w:rsid w:val="00D0709F"/>
    <w:rsid w:val="00D11E3B"/>
    <w:rsid w:val="00D12A4F"/>
    <w:rsid w:val="00D13F5F"/>
    <w:rsid w:val="00D141BB"/>
    <w:rsid w:val="00D23669"/>
    <w:rsid w:val="00D23D90"/>
    <w:rsid w:val="00D2740B"/>
    <w:rsid w:val="00D27BFF"/>
    <w:rsid w:val="00D30FB4"/>
    <w:rsid w:val="00D3365A"/>
    <w:rsid w:val="00D36E7A"/>
    <w:rsid w:val="00D37628"/>
    <w:rsid w:val="00D37DCA"/>
    <w:rsid w:val="00D40B60"/>
    <w:rsid w:val="00D41F47"/>
    <w:rsid w:val="00D47712"/>
    <w:rsid w:val="00D47C52"/>
    <w:rsid w:val="00D5154A"/>
    <w:rsid w:val="00D51C06"/>
    <w:rsid w:val="00D56B0D"/>
    <w:rsid w:val="00D600E8"/>
    <w:rsid w:val="00D62CEA"/>
    <w:rsid w:val="00D7327C"/>
    <w:rsid w:val="00D75865"/>
    <w:rsid w:val="00D81ACB"/>
    <w:rsid w:val="00D81D6A"/>
    <w:rsid w:val="00D8219E"/>
    <w:rsid w:val="00D857E1"/>
    <w:rsid w:val="00D86703"/>
    <w:rsid w:val="00D87230"/>
    <w:rsid w:val="00D91D1A"/>
    <w:rsid w:val="00D91F40"/>
    <w:rsid w:val="00D940C8"/>
    <w:rsid w:val="00D963BF"/>
    <w:rsid w:val="00D970FB"/>
    <w:rsid w:val="00DA3469"/>
    <w:rsid w:val="00DA4B69"/>
    <w:rsid w:val="00DA51DF"/>
    <w:rsid w:val="00DA5F04"/>
    <w:rsid w:val="00DB08CB"/>
    <w:rsid w:val="00DB44D7"/>
    <w:rsid w:val="00DB50EC"/>
    <w:rsid w:val="00DC18DE"/>
    <w:rsid w:val="00DC37D8"/>
    <w:rsid w:val="00DC3A45"/>
    <w:rsid w:val="00DC4A93"/>
    <w:rsid w:val="00DD147A"/>
    <w:rsid w:val="00DD1A7E"/>
    <w:rsid w:val="00DD2C56"/>
    <w:rsid w:val="00DD5481"/>
    <w:rsid w:val="00DD647D"/>
    <w:rsid w:val="00DD6BA2"/>
    <w:rsid w:val="00DD7083"/>
    <w:rsid w:val="00DE16A1"/>
    <w:rsid w:val="00DE30BA"/>
    <w:rsid w:val="00DE5FAA"/>
    <w:rsid w:val="00DF09DB"/>
    <w:rsid w:val="00DF0CC8"/>
    <w:rsid w:val="00DF256D"/>
    <w:rsid w:val="00DF36D9"/>
    <w:rsid w:val="00DF6ADE"/>
    <w:rsid w:val="00E0140D"/>
    <w:rsid w:val="00E01F42"/>
    <w:rsid w:val="00E02B85"/>
    <w:rsid w:val="00E02FE2"/>
    <w:rsid w:val="00E051EC"/>
    <w:rsid w:val="00E0650C"/>
    <w:rsid w:val="00E06C38"/>
    <w:rsid w:val="00E07F07"/>
    <w:rsid w:val="00E11BBE"/>
    <w:rsid w:val="00E1272B"/>
    <w:rsid w:val="00E140BB"/>
    <w:rsid w:val="00E157F4"/>
    <w:rsid w:val="00E162C2"/>
    <w:rsid w:val="00E2136F"/>
    <w:rsid w:val="00E25290"/>
    <w:rsid w:val="00E25DFF"/>
    <w:rsid w:val="00E328C5"/>
    <w:rsid w:val="00E42B8C"/>
    <w:rsid w:val="00E4367B"/>
    <w:rsid w:val="00E500C6"/>
    <w:rsid w:val="00E60010"/>
    <w:rsid w:val="00E61AF3"/>
    <w:rsid w:val="00E61DD2"/>
    <w:rsid w:val="00E62697"/>
    <w:rsid w:val="00E676BE"/>
    <w:rsid w:val="00E703B7"/>
    <w:rsid w:val="00E70F99"/>
    <w:rsid w:val="00E72069"/>
    <w:rsid w:val="00E74097"/>
    <w:rsid w:val="00E86100"/>
    <w:rsid w:val="00E8631B"/>
    <w:rsid w:val="00E964F3"/>
    <w:rsid w:val="00EA011F"/>
    <w:rsid w:val="00EA34E8"/>
    <w:rsid w:val="00EA48C0"/>
    <w:rsid w:val="00EA4DA3"/>
    <w:rsid w:val="00EA617F"/>
    <w:rsid w:val="00EA6A44"/>
    <w:rsid w:val="00EA7DB2"/>
    <w:rsid w:val="00EB288C"/>
    <w:rsid w:val="00EB44EA"/>
    <w:rsid w:val="00EB701B"/>
    <w:rsid w:val="00EC0AE2"/>
    <w:rsid w:val="00EC39E9"/>
    <w:rsid w:val="00EC624C"/>
    <w:rsid w:val="00ED4C54"/>
    <w:rsid w:val="00ED5335"/>
    <w:rsid w:val="00ED69D5"/>
    <w:rsid w:val="00EE0BFF"/>
    <w:rsid w:val="00EF288C"/>
    <w:rsid w:val="00EF2BA9"/>
    <w:rsid w:val="00EF335D"/>
    <w:rsid w:val="00EF3770"/>
    <w:rsid w:val="00F01668"/>
    <w:rsid w:val="00F01E8E"/>
    <w:rsid w:val="00F06A57"/>
    <w:rsid w:val="00F123AE"/>
    <w:rsid w:val="00F15D50"/>
    <w:rsid w:val="00F22849"/>
    <w:rsid w:val="00F3134C"/>
    <w:rsid w:val="00F42764"/>
    <w:rsid w:val="00F449AE"/>
    <w:rsid w:val="00F44C8B"/>
    <w:rsid w:val="00F45727"/>
    <w:rsid w:val="00F4721A"/>
    <w:rsid w:val="00F50A08"/>
    <w:rsid w:val="00F5139C"/>
    <w:rsid w:val="00F5436B"/>
    <w:rsid w:val="00F563C7"/>
    <w:rsid w:val="00F61363"/>
    <w:rsid w:val="00F61C6E"/>
    <w:rsid w:val="00F62C88"/>
    <w:rsid w:val="00F641DB"/>
    <w:rsid w:val="00F65C60"/>
    <w:rsid w:val="00F72C75"/>
    <w:rsid w:val="00F73440"/>
    <w:rsid w:val="00F74464"/>
    <w:rsid w:val="00F74494"/>
    <w:rsid w:val="00F83508"/>
    <w:rsid w:val="00F8762D"/>
    <w:rsid w:val="00F914AB"/>
    <w:rsid w:val="00F93C32"/>
    <w:rsid w:val="00F96458"/>
    <w:rsid w:val="00F9649A"/>
    <w:rsid w:val="00F967DA"/>
    <w:rsid w:val="00F96A47"/>
    <w:rsid w:val="00F96ADC"/>
    <w:rsid w:val="00F976CD"/>
    <w:rsid w:val="00F97B0E"/>
    <w:rsid w:val="00F97C40"/>
    <w:rsid w:val="00FA11D0"/>
    <w:rsid w:val="00FA2937"/>
    <w:rsid w:val="00FA2F5C"/>
    <w:rsid w:val="00FA59CD"/>
    <w:rsid w:val="00FA770D"/>
    <w:rsid w:val="00FB257A"/>
    <w:rsid w:val="00FB5785"/>
    <w:rsid w:val="00FB5AC8"/>
    <w:rsid w:val="00FB6724"/>
    <w:rsid w:val="00FB7462"/>
    <w:rsid w:val="00FC2292"/>
    <w:rsid w:val="00FC2516"/>
    <w:rsid w:val="00FC254A"/>
    <w:rsid w:val="00FC768F"/>
    <w:rsid w:val="00FD2F8D"/>
    <w:rsid w:val="00FE0632"/>
    <w:rsid w:val="00FE408C"/>
    <w:rsid w:val="00FE6166"/>
    <w:rsid w:val="00FF1334"/>
    <w:rsid w:val="00FF2F6B"/>
    <w:rsid w:val="00FF4DAB"/>
    <w:rsid w:val="00FF61B5"/>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rsid w:val="008148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table" w:customStyle="1" w:styleId="TableGrid2">
    <w:name w:val="Table Grid2"/>
    <w:basedOn w:val="TableNormal"/>
    <w:next w:val="TableGrid"/>
    <w:uiPriority w:val="39"/>
    <w:rsid w:val="00F61C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2.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theme" Target="theme/theme1.xml"/><Relationship Id="rId21" Type="http://schemas.openxmlformats.org/officeDocument/2006/relationships/oleObject" Target="embeddings/Microsoft_Excel_97-2003_Worksheet6.xls"/><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Worksheet4.xls"/><Relationship Id="rId25" Type="http://schemas.openxmlformats.org/officeDocument/2006/relationships/oleObject" Target="embeddings/Microsoft_Excel_97-2003_Worksheet8.xls"/><Relationship Id="rId33" Type="http://schemas.openxmlformats.org/officeDocument/2006/relationships/oleObject" Target="embeddings/Microsoft_Excel_97-2003_Worksheet12.xls"/><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Excel_97-2003_Worksheet10.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7.xls"/><Relationship Id="rId28" Type="http://schemas.openxmlformats.org/officeDocument/2006/relationships/image" Target="media/image11.emf"/><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Microsoft_Excel_97-2003_Worksheet5.xls"/><Relationship Id="rId31" Type="http://schemas.openxmlformats.org/officeDocument/2006/relationships/oleObject" Target="embeddings/Microsoft_Excel_97-2003_Worksheet11.xls"/><Relationship Id="rId4" Type="http://schemas.openxmlformats.org/officeDocument/2006/relationships/settings" Target="settings.xml"/><Relationship Id="rId9" Type="http://schemas.openxmlformats.org/officeDocument/2006/relationships/hyperlink" Target="mailto:skola@eko-pg.edu.me"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9.xls"/><Relationship Id="rId30" Type="http://schemas.openxmlformats.org/officeDocument/2006/relationships/image" Target="media/image12.emf"/><Relationship Id="rId35" Type="http://schemas.openxmlformats.org/officeDocument/2006/relationships/oleObject" Target="embeddings/Microsoft_Excel_97-2003_Worksheet13.xls"/><Relationship Id="rId8" Type="http://schemas.openxmlformats.org/officeDocument/2006/relationships/image" Target="media/image1.gif"/><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00196"/>
    <w:rsid w:val="00025DD8"/>
    <w:rsid w:val="00085A6C"/>
    <w:rsid w:val="000F107A"/>
    <w:rsid w:val="00100097"/>
    <w:rsid w:val="00103AD1"/>
    <w:rsid w:val="00105E6A"/>
    <w:rsid w:val="00145FCB"/>
    <w:rsid w:val="001660DD"/>
    <w:rsid w:val="001748A5"/>
    <w:rsid w:val="00175680"/>
    <w:rsid w:val="001A1488"/>
    <w:rsid w:val="001A3F4A"/>
    <w:rsid w:val="001B2214"/>
    <w:rsid w:val="001B3D41"/>
    <w:rsid w:val="001D3ECA"/>
    <w:rsid w:val="001E38AC"/>
    <w:rsid w:val="00212AF5"/>
    <w:rsid w:val="00256221"/>
    <w:rsid w:val="00290868"/>
    <w:rsid w:val="002A51E8"/>
    <w:rsid w:val="002B7705"/>
    <w:rsid w:val="002C1962"/>
    <w:rsid w:val="002C564A"/>
    <w:rsid w:val="002C75F4"/>
    <w:rsid w:val="002D56D8"/>
    <w:rsid w:val="002E4F01"/>
    <w:rsid w:val="00315045"/>
    <w:rsid w:val="003255CF"/>
    <w:rsid w:val="003404A6"/>
    <w:rsid w:val="00362553"/>
    <w:rsid w:val="00385D7F"/>
    <w:rsid w:val="00396A96"/>
    <w:rsid w:val="003B2D50"/>
    <w:rsid w:val="003D496F"/>
    <w:rsid w:val="003F120B"/>
    <w:rsid w:val="00400BAD"/>
    <w:rsid w:val="00411F24"/>
    <w:rsid w:val="00436A82"/>
    <w:rsid w:val="004442E2"/>
    <w:rsid w:val="00457E77"/>
    <w:rsid w:val="00485232"/>
    <w:rsid w:val="004A34AA"/>
    <w:rsid w:val="004A6A31"/>
    <w:rsid w:val="004B102B"/>
    <w:rsid w:val="00505B24"/>
    <w:rsid w:val="00505D55"/>
    <w:rsid w:val="0054117C"/>
    <w:rsid w:val="005548EF"/>
    <w:rsid w:val="00564AEC"/>
    <w:rsid w:val="0057453B"/>
    <w:rsid w:val="00582E99"/>
    <w:rsid w:val="0059163E"/>
    <w:rsid w:val="005A7228"/>
    <w:rsid w:val="005B40FD"/>
    <w:rsid w:val="005E2F08"/>
    <w:rsid w:val="005F2DA3"/>
    <w:rsid w:val="00602308"/>
    <w:rsid w:val="00602D7F"/>
    <w:rsid w:val="0060440E"/>
    <w:rsid w:val="006079B7"/>
    <w:rsid w:val="00626E30"/>
    <w:rsid w:val="006415BB"/>
    <w:rsid w:val="00691D5D"/>
    <w:rsid w:val="006D1A69"/>
    <w:rsid w:val="006E7A04"/>
    <w:rsid w:val="00700C31"/>
    <w:rsid w:val="00722C34"/>
    <w:rsid w:val="00726DDA"/>
    <w:rsid w:val="00742CC5"/>
    <w:rsid w:val="007520FA"/>
    <w:rsid w:val="007637F4"/>
    <w:rsid w:val="00784054"/>
    <w:rsid w:val="007964AC"/>
    <w:rsid w:val="007A3E5F"/>
    <w:rsid w:val="007A74F3"/>
    <w:rsid w:val="007D2CDE"/>
    <w:rsid w:val="007F797C"/>
    <w:rsid w:val="008075BB"/>
    <w:rsid w:val="008214D2"/>
    <w:rsid w:val="008240DA"/>
    <w:rsid w:val="00824D2B"/>
    <w:rsid w:val="008635EA"/>
    <w:rsid w:val="00877A3D"/>
    <w:rsid w:val="008A5C62"/>
    <w:rsid w:val="008B1800"/>
    <w:rsid w:val="008B5FAC"/>
    <w:rsid w:val="008C167E"/>
    <w:rsid w:val="008C430C"/>
    <w:rsid w:val="008F08C0"/>
    <w:rsid w:val="008F3258"/>
    <w:rsid w:val="009062C9"/>
    <w:rsid w:val="0091358A"/>
    <w:rsid w:val="009171EE"/>
    <w:rsid w:val="009245D7"/>
    <w:rsid w:val="00926610"/>
    <w:rsid w:val="00950787"/>
    <w:rsid w:val="00975EB8"/>
    <w:rsid w:val="00977F36"/>
    <w:rsid w:val="00985F84"/>
    <w:rsid w:val="009A73AE"/>
    <w:rsid w:val="009B1A53"/>
    <w:rsid w:val="009B434D"/>
    <w:rsid w:val="009B6A75"/>
    <w:rsid w:val="009C2EFD"/>
    <w:rsid w:val="009F05C5"/>
    <w:rsid w:val="00A020F4"/>
    <w:rsid w:val="00A23872"/>
    <w:rsid w:val="00A41E9A"/>
    <w:rsid w:val="00A86740"/>
    <w:rsid w:val="00AB186A"/>
    <w:rsid w:val="00AC5298"/>
    <w:rsid w:val="00AD388C"/>
    <w:rsid w:val="00AD698D"/>
    <w:rsid w:val="00AE563C"/>
    <w:rsid w:val="00AE75C0"/>
    <w:rsid w:val="00B0675F"/>
    <w:rsid w:val="00B13867"/>
    <w:rsid w:val="00B41A94"/>
    <w:rsid w:val="00B51653"/>
    <w:rsid w:val="00B55ED9"/>
    <w:rsid w:val="00B6276B"/>
    <w:rsid w:val="00B656A1"/>
    <w:rsid w:val="00B835F6"/>
    <w:rsid w:val="00B87F66"/>
    <w:rsid w:val="00B93F64"/>
    <w:rsid w:val="00BA0F54"/>
    <w:rsid w:val="00BA53B7"/>
    <w:rsid w:val="00BB37E6"/>
    <w:rsid w:val="00C24148"/>
    <w:rsid w:val="00C2597B"/>
    <w:rsid w:val="00C43187"/>
    <w:rsid w:val="00C508D6"/>
    <w:rsid w:val="00C55784"/>
    <w:rsid w:val="00C6497A"/>
    <w:rsid w:val="00C767AE"/>
    <w:rsid w:val="00CB51AF"/>
    <w:rsid w:val="00CD2B65"/>
    <w:rsid w:val="00CE4561"/>
    <w:rsid w:val="00CF3D22"/>
    <w:rsid w:val="00CF4489"/>
    <w:rsid w:val="00CF73C9"/>
    <w:rsid w:val="00D229BE"/>
    <w:rsid w:val="00D45002"/>
    <w:rsid w:val="00DC0CDF"/>
    <w:rsid w:val="00DC571D"/>
    <w:rsid w:val="00DD1B6F"/>
    <w:rsid w:val="00DF2195"/>
    <w:rsid w:val="00DF51E6"/>
    <w:rsid w:val="00E216B1"/>
    <w:rsid w:val="00E27A6A"/>
    <w:rsid w:val="00E32F68"/>
    <w:rsid w:val="00E336ED"/>
    <w:rsid w:val="00E3584D"/>
    <w:rsid w:val="00E369EE"/>
    <w:rsid w:val="00E46FE4"/>
    <w:rsid w:val="00E55E61"/>
    <w:rsid w:val="00E660DC"/>
    <w:rsid w:val="00E74D20"/>
    <w:rsid w:val="00EA6D4B"/>
    <w:rsid w:val="00EB2CBD"/>
    <w:rsid w:val="00EC07B2"/>
    <w:rsid w:val="00EC4595"/>
    <w:rsid w:val="00F02EFC"/>
    <w:rsid w:val="00F17CB2"/>
    <w:rsid w:val="00F17F3D"/>
    <w:rsid w:val="00F36A4B"/>
    <w:rsid w:val="00F412F3"/>
    <w:rsid w:val="00F741B9"/>
    <w:rsid w:val="00F77F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01733-6E7B-405B-8BEF-741509FF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12833</Words>
  <Characters>73153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cp:revision>
  <cp:lastPrinted>2023-05-05T11:23:00Z</cp:lastPrinted>
  <dcterms:created xsi:type="dcterms:W3CDTF">2024-03-20T11:06:00Z</dcterms:created>
  <dcterms:modified xsi:type="dcterms:W3CDTF">2024-12-06T10:38:00Z</dcterms:modified>
</cp:coreProperties>
</file>