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4B" w:rsidRDefault="00BD7E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left="0" w:hanging="2"/>
        <w:rPr>
          <w:rFonts w:ascii="Tahoma" w:eastAsia="Tahoma" w:hAnsi="Tahoma" w:cs="Tahoma"/>
          <w:color w:val="000000"/>
          <w:sz w:val="22"/>
        </w:rPr>
      </w:pPr>
      <w:r>
        <w:rPr>
          <w:rFonts w:ascii="Tahoma" w:eastAsia="Tahoma" w:hAnsi="Tahoma" w:cs="Tahoma"/>
          <w:color w:val="000000"/>
          <w:sz w:val="22"/>
        </w:rPr>
        <w:t xml:space="preserve">U skladu sa odredbom člana 18 Uredbe o izboru predstavnika nevladinih organizacija u radna tijela organa državne uprave i sprovođenju javne rasprave u pripremi zakona i strategija (“Službeni list CG”, broj 41/18), Ministarstvo javne uprave, digitalnog društva i medija objavljuje </w:t>
      </w:r>
    </w:p>
    <w:p w:rsidR="00792E4B" w:rsidRDefault="00792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left="0" w:hanging="2"/>
        <w:rPr>
          <w:rFonts w:ascii="Tahoma" w:eastAsia="Tahoma" w:hAnsi="Tahoma" w:cs="Tahoma"/>
          <w:color w:val="000000"/>
          <w:sz w:val="22"/>
        </w:rPr>
      </w:pPr>
    </w:p>
    <w:p w:rsidR="00792E4B" w:rsidRPr="00F17FF4" w:rsidRDefault="00BD7EE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9E2F3"/>
        <w:spacing w:before="4" w:after="0"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lang w:val="es-ES"/>
        </w:rPr>
      </w:pPr>
      <w:bookmarkStart w:id="0" w:name="_GoBack"/>
      <w:r w:rsidRPr="00F17FF4">
        <w:rPr>
          <w:rFonts w:ascii="Tahoma" w:eastAsia="Tahoma" w:hAnsi="Tahoma" w:cs="Tahoma"/>
          <w:b/>
          <w:color w:val="000000"/>
          <w:sz w:val="22"/>
          <w:lang w:val="es-ES"/>
        </w:rPr>
        <w:t>Izvještaj o sprovedenoj javnoj raspravi u izradi</w:t>
      </w:r>
    </w:p>
    <w:p w:rsidR="00792E4B" w:rsidRPr="00F17FF4" w:rsidRDefault="00BD7EE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9E2F3"/>
        <w:spacing w:before="4" w:after="0"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lang w:val="es-ES"/>
        </w:rPr>
      </w:pPr>
      <w:r w:rsidRPr="00F17FF4">
        <w:rPr>
          <w:rFonts w:ascii="Tahoma" w:eastAsia="Tahoma" w:hAnsi="Tahoma" w:cs="Tahoma"/>
          <w:b/>
          <w:color w:val="000000"/>
          <w:sz w:val="22"/>
          <w:lang w:val="es-ES"/>
        </w:rPr>
        <w:t>Programa za privlačenje digitalnih nomada u Crnoj Gori do 2025</w:t>
      </w:r>
      <w:bookmarkEnd w:id="0"/>
      <w:r w:rsidRPr="00F17FF4">
        <w:rPr>
          <w:rFonts w:ascii="Tahoma" w:eastAsia="Tahoma" w:hAnsi="Tahoma" w:cs="Tahoma"/>
          <w:b/>
          <w:color w:val="000000"/>
          <w:sz w:val="22"/>
          <w:lang w:val="es-ES"/>
        </w:rPr>
        <w:t xml:space="preserve">. </w:t>
      </w:r>
      <w:r w:rsidR="00F17FF4">
        <w:rPr>
          <w:rFonts w:ascii="Tahoma" w:eastAsia="Tahoma" w:hAnsi="Tahoma" w:cs="Tahoma"/>
          <w:b/>
          <w:color w:val="000000"/>
          <w:sz w:val="22"/>
          <w:lang w:val="es-ES"/>
        </w:rPr>
        <w:t>g</w:t>
      </w:r>
      <w:r w:rsidRPr="00F17FF4">
        <w:rPr>
          <w:rFonts w:ascii="Tahoma" w:eastAsia="Tahoma" w:hAnsi="Tahoma" w:cs="Tahoma"/>
          <w:b/>
          <w:color w:val="000000"/>
          <w:sz w:val="22"/>
          <w:lang w:val="es-ES"/>
        </w:rPr>
        <w:t>odine</w:t>
      </w:r>
      <w:r w:rsidR="00F17FF4">
        <w:rPr>
          <w:rFonts w:ascii="Tahoma" w:eastAsia="Tahoma" w:hAnsi="Tahoma" w:cs="Tahoma"/>
          <w:b/>
          <w:color w:val="000000"/>
          <w:sz w:val="22"/>
          <w:lang w:val="es-ES"/>
        </w:rPr>
        <w:t xml:space="preserve"> i</w:t>
      </w:r>
      <w:r w:rsidR="00F17FF4" w:rsidRPr="00F17FF4">
        <w:rPr>
          <w:rFonts w:ascii="Tahoma" w:eastAsia="Tahoma" w:hAnsi="Tahoma" w:cs="Tahoma"/>
          <w:b/>
          <w:color w:val="000000"/>
          <w:sz w:val="22"/>
          <w:lang w:val="es-ES"/>
        </w:rPr>
        <w:t xml:space="preserve"> Akcionog plana za 2022. godinu</w:t>
      </w:r>
    </w:p>
    <w:p w:rsidR="00792E4B" w:rsidRPr="00F17FF4" w:rsidRDefault="00792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</w:p>
    <w:p w:rsidR="00792E4B" w:rsidRPr="00F17FF4" w:rsidRDefault="00BD7E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  <w:r w:rsidRPr="00F17FF4">
        <w:rPr>
          <w:rFonts w:ascii="Tahoma" w:eastAsia="Tahoma" w:hAnsi="Tahoma" w:cs="Tahoma"/>
          <w:color w:val="000000"/>
          <w:sz w:val="22"/>
          <w:lang w:val="es-ES"/>
        </w:rPr>
        <w:t xml:space="preserve">U skladu sa odredbom člana 12 Uredbe o izboru predstavnika nevladinih organizacija u radna tijela organa državne uprave i sprovođenju javne rasprave u pripremi zakona i strategija (“Službeni list CG”, broj 41/18), Ministarstvo javne uprave, digitalnog društva i medija je 8. novembra 2021. godine objavilo </w:t>
      </w:r>
      <w:r w:rsidRPr="00F17FF4">
        <w:rPr>
          <w:rFonts w:ascii="Tahoma" w:eastAsia="Tahoma" w:hAnsi="Tahoma" w:cs="Tahoma"/>
          <w:i/>
          <w:color w:val="000000"/>
          <w:sz w:val="22"/>
          <w:lang w:val="es-ES"/>
        </w:rPr>
        <w:t>Javni poziv na javnu raspravu o nacrtu Programa za privlačenje digitalnih nomada u Crnoj Gori do 2025. godine sa Akcionim planim za 2022. godinu</w:t>
      </w:r>
      <w:r>
        <w:rPr>
          <w:rFonts w:ascii="Tahoma" w:eastAsia="Tahoma" w:hAnsi="Tahoma" w:cs="Tahoma"/>
          <w:color w:val="000000"/>
          <w:sz w:val="22"/>
          <w:vertAlign w:val="superscript"/>
        </w:rPr>
        <w:footnoteReference w:id="1"/>
      </w:r>
      <w:r w:rsidRPr="00F17FF4">
        <w:rPr>
          <w:rFonts w:ascii="Tahoma" w:eastAsia="Tahoma" w:hAnsi="Tahoma" w:cs="Tahoma"/>
          <w:color w:val="000000"/>
          <w:sz w:val="22"/>
          <w:lang w:val="es-ES"/>
        </w:rPr>
        <w:t>.</w:t>
      </w:r>
    </w:p>
    <w:p w:rsidR="00792E4B" w:rsidRPr="00F17FF4" w:rsidRDefault="00792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</w:p>
    <w:p w:rsidR="00792E4B" w:rsidRPr="00F17FF4" w:rsidRDefault="00BD7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  <w:r w:rsidRPr="00F17FF4">
        <w:rPr>
          <w:rFonts w:ascii="Tahoma" w:eastAsia="Tahoma" w:hAnsi="Tahoma" w:cs="Tahoma"/>
          <w:color w:val="000000"/>
          <w:sz w:val="22"/>
          <w:lang w:val="es-ES"/>
        </w:rPr>
        <w:t xml:space="preserve">Zainteresovane strane i građani svoje inicijative, predloge, sugestije i komentare mogli su dostaviti na e-mail adresu: </w:t>
      </w:r>
      <w:hyperlink r:id="rId7">
        <w:r w:rsidRPr="00F17FF4">
          <w:rPr>
            <w:rFonts w:ascii="Tahoma" w:eastAsia="Tahoma" w:hAnsi="Tahoma" w:cs="Tahoma"/>
            <w:color w:val="0000FF"/>
            <w:sz w:val="22"/>
            <w:u w:val="single"/>
            <w:lang w:val="es-ES"/>
          </w:rPr>
          <w:t>marija.jankovic@mju.gov.me</w:t>
        </w:r>
      </w:hyperlink>
      <w:r w:rsidRPr="00F17FF4">
        <w:rPr>
          <w:rFonts w:ascii="Tahoma" w:eastAsia="Tahoma" w:hAnsi="Tahoma" w:cs="Tahoma"/>
          <w:sz w:val="22"/>
          <w:lang w:val="es-ES"/>
        </w:rPr>
        <w:t xml:space="preserve"> ili putem servisa eParticipacija</w:t>
      </w:r>
      <w:r w:rsidRPr="00F17FF4">
        <w:rPr>
          <w:rFonts w:ascii="Tahoma" w:eastAsia="Tahoma" w:hAnsi="Tahoma" w:cs="Tahoma"/>
          <w:color w:val="000000"/>
          <w:sz w:val="22"/>
          <w:lang w:val="es-ES"/>
        </w:rPr>
        <w:t>.</w:t>
      </w:r>
    </w:p>
    <w:p w:rsidR="00792E4B" w:rsidRPr="00F17FF4" w:rsidRDefault="00BD7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  <w:r w:rsidRPr="00F17FF4">
        <w:rPr>
          <w:rFonts w:ascii="Tahoma" w:eastAsia="Tahoma" w:hAnsi="Tahoma" w:cs="Tahoma"/>
          <w:color w:val="000000"/>
          <w:sz w:val="22"/>
          <w:lang w:val="es-ES"/>
        </w:rPr>
        <w:t xml:space="preserve">Javna rasprava je trajala 20 dana od dana objavljivanja javnog poziva na internet stranici Ministarstva javne uprave, digitalnog društva i medija </w:t>
      </w:r>
      <w:hyperlink r:id="rId8">
        <w:r w:rsidRPr="00F17FF4">
          <w:rPr>
            <w:rFonts w:ascii="Tahoma" w:eastAsia="Tahoma" w:hAnsi="Tahoma" w:cs="Tahoma"/>
            <w:color w:val="0000FF"/>
            <w:sz w:val="22"/>
            <w:u w:val="single"/>
            <w:lang w:val="es-ES"/>
          </w:rPr>
          <w:t>www.mju.gov.me</w:t>
        </w:r>
      </w:hyperlink>
      <w:r w:rsidRPr="00F17FF4">
        <w:rPr>
          <w:rFonts w:ascii="Tahoma" w:eastAsia="Tahoma" w:hAnsi="Tahoma" w:cs="Tahoma"/>
          <w:color w:val="000000"/>
          <w:sz w:val="22"/>
          <w:lang w:val="es-ES"/>
        </w:rPr>
        <w:t xml:space="preserve"> i portalu e-uprave </w:t>
      </w:r>
      <w:hyperlink r:id="rId9">
        <w:r w:rsidRPr="00F17FF4">
          <w:rPr>
            <w:rFonts w:ascii="Tahoma" w:eastAsia="Tahoma" w:hAnsi="Tahoma" w:cs="Tahoma"/>
            <w:color w:val="0000FF"/>
            <w:sz w:val="22"/>
            <w:u w:val="single"/>
            <w:lang w:val="es-ES"/>
          </w:rPr>
          <w:t>www.euprava.me</w:t>
        </w:r>
      </w:hyperlink>
      <w:r w:rsidRPr="00F17FF4">
        <w:rPr>
          <w:rFonts w:ascii="Tahoma" w:eastAsia="Tahoma" w:hAnsi="Tahoma" w:cs="Tahoma"/>
          <w:color w:val="000000"/>
          <w:sz w:val="22"/>
          <w:lang w:val="es-ES"/>
        </w:rPr>
        <w:t>.</w:t>
      </w:r>
    </w:p>
    <w:p w:rsidR="00792E4B" w:rsidRDefault="00792E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</w:p>
    <w:p w:rsidR="00F17FF4" w:rsidRDefault="00F17FF4" w:rsidP="00F17F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  <w:r w:rsidRPr="00F17FF4">
        <w:rPr>
          <w:rFonts w:ascii="Tahoma" w:eastAsia="Tahoma" w:hAnsi="Tahoma" w:cs="Tahoma"/>
          <w:color w:val="000000"/>
          <w:sz w:val="22"/>
          <w:lang w:val="es-ES"/>
        </w:rPr>
        <w:t xml:space="preserve">U okviru </w:t>
      </w:r>
      <w:r>
        <w:rPr>
          <w:rFonts w:ascii="Tahoma" w:eastAsia="Tahoma" w:hAnsi="Tahoma" w:cs="Tahoma"/>
          <w:color w:val="000000"/>
          <w:sz w:val="22"/>
          <w:lang w:val="es-ES"/>
        </w:rPr>
        <w:t>j</w:t>
      </w:r>
      <w:r w:rsidRPr="00F17FF4">
        <w:rPr>
          <w:rFonts w:ascii="Tahoma" w:eastAsia="Tahoma" w:hAnsi="Tahoma" w:cs="Tahoma"/>
          <w:color w:val="000000"/>
          <w:sz w:val="22"/>
          <w:lang w:val="es-ES"/>
        </w:rPr>
        <w:t xml:space="preserve">avne rasprave održan je okrugli sto </w:t>
      </w:r>
      <w:r>
        <w:rPr>
          <w:rFonts w:ascii="Tahoma" w:eastAsia="Tahoma" w:hAnsi="Tahoma" w:cs="Tahoma"/>
          <w:color w:val="000000"/>
          <w:sz w:val="22"/>
          <w:lang w:val="es-ES"/>
        </w:rPr>
        <w:t>8. novembra 2021. godine u Podgorici.</w:t>
      </w:r>
      <w:r w:rsidRPr="00F17FF4">
        <w:rPr>
          <w:rFonts w:ascii="Tahoma" w:eastAsia="Tahoma" w:hAnsi="Tahoma" w:cs="Tahoma"/>
          <w:color w:val="000000"/>
          <w:sz w:val="22"/>
          <w:lang w:val="es-ES"/>
        </w:rPr>
        <w:t xml:space="preserve"> Učesnicima/ama je predstavljen </w:t>
      </w:r>
      <w:r>
        <w:rPr>
          <w:rFonts w:ascii="Tahoma" w:eastAsia="Tahoma" w:hAnsi="Tahoma" w:cs="Tahoma"/>
          <w:color w:val="000000"/>
          <w:sz w:val="22"/>
          <w:lang w:val="es-ES"/>
        </w:rPr>
        <w:t>n</w:t>
      </w:r>
      <w:r w:rsidRPr="00F17FF4">
        <w:rPr>
          <w:rFonts w:ascii="Tahoma" w:eastAsia="Tahoma" w:hAnsi="Tahoma" w:cs="Tahoma"/>
          <w:color w:val="000000"/>
          <w:sz w:val="22"/>
          <w:lang w:val="es-ES"/>
        </w:rPr>
        <w:t>acrt Programa za privlačenje digitalnih nomada u Crnoj Gori do 2025. sa Akcionim planom za 2022</w:t>
      </w:r>
      <w:r>
        <w:rPr>
          <w:rFonts w:ascii="Tahoma" w:eastAsia="Tahoma" w:hAnsi="Tahoma" w:cs="Tahoma"/>
          <w:color w:val="000000"/>
          <w:sz w:val="22"/>
          <w:lang w:val="es-ES"/>
        </w:rPr>
        <w:t>.</w:t>
      </w:r>
    </w:p>
    <w:p w:rsidR="00F17FF4" w:rsidRPr="00F17FF4" w:rsidRDefault="00F17F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</w:p>
    <w:p w:rsidR="00792E4B" w:rsidRPr="00F17FF4" w:rsidRDefault="00BD7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  <w:r w:rsidRPr="00F17FF4">
        <w:rPr>
          <w:rFonts w:ascii="Tahoma" w:eastAsia="Tahoma" w:hAnsi="Tahoma" w:cs="Tahoma"/>
          <w:color w:val="000000"/>
          <w:sz w:val="22"/>
          <w:lang w:val="es-ES"/>
        </w:rPr>
        <w:t>Nakon završene javne rasprave Ministarstvo javne uprave, digitalnog društva i medija je razmotrilo sve pristigle primjedbe, predloge i sugestije, te objavljuje Izvještaj o sprovedenoj javnoj raspravi.</w:t>
      </w:r>
    </w:p>
    <w:p w:rsidR="00792E4B" w:rsidRPr="00F17FF4" w:rsidRDefault="00792E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</w:p>
    <w:p w:rsidR="00792E4B" w:rsidRPr="00F17FF4" w:rsidRDefault="00BD7EE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9E2F3"/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  <w:r w:rsidRPr="00F17FF4">
        <w:rPr>
          <w:rFonts w:ascii="Tahoma" w:eastAsia="Tahoma" w:hAnsi="Tahoma" w:cs="Tahoma"/>
          <w:b/>
          <w:color w:val="000000"/>
          <w:sz w:val="22"/>
          <w:lang w:val="es-ES"/>
        </w:rPr>
        <w:t>Pregled učesnika javne rasprave i pregled dobijenih inicijativa, predloga, sugestija i komentara</w:t>
      </w:r>
    </w:p>
    <w:p w:rsidR="00792E4B" w:rsidRPr="00F17FF4" w:rsidRDefault="00792E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</w:p>
    <w:p w:rsidR="00792E4B" w:rsidRDefault="00BD7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  <w:r w:rsidRPr="00F17FF4">
        <w:rPr>
          <w:rFonts w:ascii="Tahoma" w:eastAsia="Tahoma" w:hAnsi="Tahoma" w:cs="Tahoma"/>
          <w:color w:val="000000"/>
          <w:sz w:val="22"/>
          <w:lang w:val="es-ES"/>
        </w:rPr>
        <w:t>U toku javne rasprave dostavljeno je osam pitanja od strane jedne kompanije putem servisa e-participacije i tri komentara/predloga od strane jedne nevladine organizacije na propisanom obrascu.</w:t>
      </w:r>
    </w:p>
    <w:p w:rsidR="001A20A2" w:rsidRDefault="001A20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</w:p>
    <w:p w:rsidR="001A20A2" w:rsidRPr="00F17FF4" w:rsidRDefault="001A20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</w:p>
    <w:p w:rsidR="00792E4B" w:rsidRPr="00F17FF4" w:rsidRDefault="00BD7EE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9E2F3"/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  <w:r w:rsidRPr="00F17FF4">
        <w:rPr>
          <w:rFonts w:ascii="Tahoma" w:eastAsia="Tahoma" w:hAnsi="Tahoma" w:cs="Tahoma"/>
          <w:b/>
          <w:color w:val="000000"/>
          <w:sz w:val="22"/>
          <w:lang w:val="es-ES"/>
        </w:rPr>
        <w:lastRenderedPageBreak/>
        <w:t xml:space="preserve">“S&amp;T Crna Gora”  </w:t>
      </w:r>
    </w:p>
    <w:p w:rsidR="00792E4B" w:rsidRPr="00F17FF4" w:rsidRDefault="00792E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2"/>
        </w:tabs>
        <w:spacing w:before="0" w:after="0" w:line="240" w:lineRule="auto"/>
        <w:ind w:left="0" w:hanging="2"/>
        <w:rPr>
          <w:rFonts w:ascii="Tahoma" w:eastAsia="Tahoma" w:hAnsi="Tahoma" w:cs="Tahoma"/>
          <w:color w:val="000000"/>
          <w:sz w:val="22"/>
          <w:lang w:val="es-ES"/>
        </w:rPr>
      </w:pP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sz w:val="22"/>
          <w:lang w:val="es-ES"/>
        </w:rPr>
        <w:t xml:space="preserve">Na osnovu zapažanja nakon uvida u Nacrt Programa, nije nam jasno kakav je status predviđen za digitalne nomadi u CG. </w:t>
      </w: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sz w:val="22"/>
          <w:lang w:val="es-ES"/>
        </w:rPr>
        <w:t>1. Kako se pribavljaju dokazi o njihovom prihodu? 2. Dokaz o izmirenim porezima? 3. Dokaz da nije dio neke kaznene i krivične evidencije ili neke sankcije i sl.? 4. Da li ova kategorija može da se zvanično zaposli u CG? 5. Da li je predviđeno povezivanje matičnih registara zemalja digitalnih nomada sa registrima u CG? 6. Da li je predviđeno da se kroz aktivnost digitalnih nomada obezbijedi koncept crowdsourcing (izvor prihoda, izvor ideja, izvor projektnih rješenja i sl.) 7. Da li je za ovu kategoriju obezbijeđen način zaštite autorskih prava? 8. Da li će status digitalnih nomada biti obuhvaćen kroz postojeći zakon o strancima ili će taj zakon biti promijenjen i u kom dijelu?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Pr="00F17FF4" w:rsidRDefault="00BD7EE4">
      <w:pPr>
        <w:shd w:val="clear" w:color="auto" w:fill="D9E2F3"/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b/>
          <w:sz w:val="22"/>
          <w:lang w:val="es-ES"/>
        </w:rPr>
        <w:t>Odgovor Ministarstva javne uprave, digitalnog društva i medija: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sz w:val="22"/>
          <w:lang w:val="es-ES"/>
        </w:rPr>
        <w:t>Program za privlačenje digitalnih nomada u Crnoj Gori do 2025. godine je dio odgovora Vlade Crne Gore na potrebu definisanja strateškog pristupa u stvaranju povoljnog okruženja za djelovanje digitalnih nomada u Crnoj Gori i prilagođavanja normativnog, zakonodavnog, ali i cjelokupnog društvenog ambijenta rastućoj populaciji digitalnih nomada.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sz w:val="22"/>
          <w:lang w:val="es-ES"/>
        </w:rPr>
        <w:t xml:space="preserve">Izazovi su prepoznati u normativnom okviru, u okviru kojeg je potrebno mijenjati Zakon o strancima (Službeni list Crne Gore, broj 12/18 i 3/19) te je to i predviđeno u pratećem Akcionom planu za 2022. godinu. Dopunom ovog Zakona, status digitalnog nomada bi bio pravno definisan kao i uslovi za odobrenje/izdavanje dozvola za privremeni boravak za digitalne nomade. Izmjene Zakona o strancima bi obuhvatale određene dopune posebno, u dijelu same definicije digitalnog nomada, koja kaže da je “digitalni nomad stranac koji je zaposlen ili obavlja poslove elekronskim putem za strano privredno društvo koje nije registrovano u Crnoj Gori ili je preduzetnik koji ne obavlja poslove ili ne pruža usluge poslodavcima i/ili privrednim društvima registrovanim u Crnoj Gori”, kao i u dijelu definisanja dužine privremenog boravka za digitalne nomade. Izmjene i dopune pomenutog Zakona, u skladu sa procedurama Ministarstva unutrašnjih poslova, pratiće i izmjene Pravilnika i pratećih Uredbi u kojima će biti definisani uslovi i odredbe koje će podrazumijevati sve neophodne dokaze koje je potrebno imati, a u cilju  regulisanja  statusa digitalnih nomada. Ove norme bi dale odgovor na prva četiri i osmo pitanje, koja zapravo predstavljaju okosnicu za dopune Zakona o strancima. 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sz w:val="22"/>
          <w:lang w:val="es-ES"/>
        </w:rPr>
        <w:t>U odnosu na povezivanje matičnih registara zemalja digitalnih nomada sa registrima u CG ističemo da će uslovi i metode za realizaciju takve aktivnosti biti dio dodatnih konsultacija unutar nadležnih resora u narednom periodu. Trenutno nije predviđeno da se kroz aktivnost digitalnih nomada obezbijedi koncept crowdsourcing (izvor prihoda, izvor ideja, izvor projektnih rješenja i sl.), ali će ovaj predlog biti dodatno razmatran od strane operativnih timova nakon javne rasprave. Takođe, u saradnji sa Direkcijom za zaštitu intelektualne svojine biće razmotreno pitanje o zaštiti autorskih prava digitalnih nomada.</w:t>
      </w:r>
    </w:p>
    <w:p w:rsidR="0042086D" w:rsidRDefault="0042086D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42086D" w:rsidRPr="00F17FF4" w:rsidRDefault="0042086D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42086D" w:rsidRDefault="0042086D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42086D" w:rsidRPr="00F17FF4" w:rsidRDefault="0042086D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Pr="00F17FF4" w:rsidRDefault="00BD7EE4">
      <w:pPr>
        <w:shd w:val="clear" w:color="auto" w:fill="D9E2F3"/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b/>
          <w:sz w:val="22"/>
          <w:lang w:val="es-ES"/>
        </w:rPr>
        <w:t>NVO Montenegro Digital Nomads Collective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b/>
          <w:sz w:val="22"/>
          <w:lang w:val="es-ES"/>
        </w:rPr>
        <w:t>Primjedba/predlog/sugestija 1:</w:t>
      </w:r>
      <w:r w:rsidRPr="00F17FF4">
        <w:rPr>
          <w:rFonts w:ascii="Tahoma" w:eastAsia="Tahoma" w:hAnsi="Tahoma" w:cs="Tahoma"/>
          <w:sz w:val="22"/>
          <w:lang w:val="es-ES"/>
        </w:rPr>
        <w:t xml:space="preserve"> Loše definisani indikatori Akcionog plana, za operativni cilj 3: Povećana prepoznatljivost CG kao privlačne destinacije za Digitalne nomade</w:t>
      </w: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b/>
          <w:sz w:val="22"/>
          <w:lang w:val="es-ES"/>
        </w:rPr>
        <w:t>Obrazloženje primjedbe/predloga/sugestije 1:</w:t>
      </w:r>
      <w:r w:rsidRPr="00F17FF4">
        <w:rPr>
          <w:rFonts w:ascii="Tahoma" w:eastAsia="Tahoma" w:hAnsi="Tahoma" w:cs="Tahoma"/>
          <w:sz w:val="22"/>
          <w:lang w:val="es-ES"/>
        </w:rPr>
        <w:t xml:space="preserve"> Indikatori se odnose na outpute koji će bti realizovani kroz saradnju MJUDDM, NTO,  i drugih relevatnih aktera i nisu usmjereni na rezultate. Broj realizovanih kampanja ne govori o kvalitetu istih. Takođe, indikator #3 je daleko ispod mogućeg nivoa (Crna Gora se već spominje kao destinacija za digitalne nomade u brojnim blogovima i medijima) i potpuno je nejasno na koje međunarodne medije se misli (kako se mjeri njihova relevantnost za ciljnu populaciju). Sugestija, kreirati hard i soft outcomes. Soft outcomes: 1) povećana svijest o Crnoj Gori kao digital nomad destinaciji (mjeri se putem anketa, press clipping-a), 2) stav nomada prema Crnoj Gori kao digital nomad destinaciji (mjeri se putem anketa). Hard outcomes: 1) broj prijava za digital nomad vizu (mjeri se putem online sistema), 2) broj bukiranih dana/prenoćišta u coworking/coliving prostorima (putem podataka dobijenih od strane ovih prostora), 3) broj nomada koji prisustvuju događajima namijenjenim ovoj populaciji (mjeri se putem podataka dobijenih od strane NVO i drugih aktera koji organizuju specifične DN događaje).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bookmarkStart w:id="1" w:name="_heading=h.gjdgxs" w:colFirst="0" w:colLast="0"/>
      <w:bookmarkEnd w:id="1"/>
    </w:p>
    <w:p w:rsidR="00792E4B" w:rsidRPr="00F17FF4" w:rsidRDefault="00BD7EE4">
      <w:pPr>
        <w:shd w:val="clear" w:color="auto" w:fill="D9E2F3"/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b/>
          <w:sz w:val="22"/>
          <w:lang w:val="es-ES"/>
        </w:rPr>
        <w:t>Odgovor Ministarstva javne uprave, digitalnog društva i medija: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Pr="00F17FF4" w:rsidRDefault="00BD7EE4" w:rsidP="0042086D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sz w:val="22"/>
          <w:lang w:val="es-ES"/>
        </w:rPr>
        <w:t xml:space="preserve">Na početku, moramo navesti je da će nakon usvajanja Programa za privlačenje digitalnih nomada u Crnoj Gori do 2025. godine, i pored Radne grupe biti oformljen Operativni tim koji će pomagati u implementaciji, ali i evaluaciji aktivnosti koje su realizovane iz Akcionog plana programa. Operativni tim će se sastojati od predstavnika nadležnih ministarstava koji su bitni za sprovođenje Programa, ali i predstavnika ICT, civilnog i akademskog sektora. U ovom timu vidimo značajnu Vašu ulogu, kao predstavnika organizacije koja je usko vezana za djelovanje digitalnih nomada u Crnoj Gori. </w:t>
      </w:r>
    </w:p>
    <w:p w:rsidR="00792E4B" w:rsidRPr="00F17FF4" w:rsidRDefault="00BD7EE4" w:rsidP="0042086D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sz w:val="22"/>
          <w:lang w:val="es-ES"/>
        </w:rPr>
        <w:t xml:space="preserve">Nakon javne rasprave, određen sadržaj, pa i u dijelu indikatora i aktivnosti je ažuriran u skladu sa komentarima sa javne rasprave. Sami indikatori su definisani u skladu sa metodološkim okvirom,  koji je korišćen prilikom izrade Programa, te s tim u vezi smatramo da outcomes odnosno ishodi koje ste sugerisali bi podrobnije bili uključeni i definisani u okviru same kampanje, a u dijelu aktivnosti u okviru Programa: </w:t>
      </w:r>
      <w:r w:rsidRPr="00F17FF4">
        <w:rPr>
          <w:rFonts w:ascii="Tahoma" w:eastAsia="Tahoma" w:hAnsi="Tahoma" w:cs="Tahoma"/>
          <w:i/>
          <w:sz w:val="22"/>
          <w:lang w:val="es-ES"/>
        </w:rPr>
        <w:t xml:space="preserve">Sprovođenje kampanje ,,Crna Gora - destinacija za digitalne nomade''. </w:t>
      </w:r>
      <w:r w:rsidRPr="00F17FF4">
        <w:rPr>
          <w:rFonts w:ascii="Tahoma" w:eastAsia="Tahoma" w:hAnsi="Tahoma" w:cs="Tahoma"/>
          <w:sz w:val="22"/>
          <w:lang w:val="es-ES"/>
        </w:rPr>
        <w:t xml:space="preserve">Rezultati same kampanje i komunikacioni plan u dijelu tipovi medija koji bi bili dio kampanje bi se operativno definisali kao dio pomenute aktivnosti, te s tim u vezi prihvatamo date sugestije. </w:t>
      </w:r>
    </w:p>
    <w:p w:rsidR="00792E4B" w:rsidRPr="00F17FF4" w:rsidRDefault="00BD7EE4" w:rsidP="0042086D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sz w:val="22"/>
          <w:lang w:val="es-ES"/>
        </w:rPr>
        <w:t>Broj online prijava za regilisanje statusa digitalnih nomada previđeni su u okviru aktivnosti “</w:t>
      </w:r>
      <w:r w:rsidRPr="00F17FF4">
        <w:rPr>
          <w:rFonts w:ascii="Tahoma" w:eastAsia="Tahoma" w:hAnsi="Tahoma" w:cs="Tahoma"/>
          <w:i/>
          <w:sz w:val="22"/>
          <w:lang w:val="es-ES"/>
        </w:rPr>
        <w:t>Kreiranje e-servis za apliciranje za sticanje statusa digitalnih nomada”</w:t>
      </w:r>
      <w:r w:rsidRPr="00F17FF4">
        <w:rPr>
          <w:rFonts w:ascii="Tahoma" w:eastAsia="Tahoma" w:hAnsi="Tahoma" w:cs="Tahoma"/>
          <w:sz w:val="22"/>
          <w:lang w:val="es-ES"/>
        </w:rPr>
        <w:t>, kao i “</w:t>
      </w:r>
      <w:r w:rsidRPr="00F17FF4">
        <w:rPr>
          <w:rFonts w:ascii="Tahoma" w:eastAsia="Tahoma" w:hAnsi="Tahoma" w:cs="Tahoma"/>
          <w:i/>
          <w:sz w:val="22"/>
          <w:lang w:val="es-ES"/>
        </w:rPr>
        <w:t>Kreirati website za digitalne nomade na engleskom jeziku”,</w:t>
      </w:r>
      <w:r w:rsidRPr="00F17FF4">
        <w:rPr>
          <w:rFonts w:ascii="Tahoma" w:eastAsia="Tahoma" w:hAnsi="Tahoma" w:cs="Tahoma"/>
          <w:sz w:val="22"/>
          <w:lang w:val="es-ES"/>
        </w:rPr>
        <w:t xml:space="preserve"> biće posmatrani kao rezultat u okviru tih aktivnosti, te s tim u vezi zahvaljujemo se na ovoj sugestiji. </w:t>
      </w: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sz w:val="22"/>
          <w:lang w:val="es-ES"/>
        </w:rPr>
        <w:t xml:space="preserve">Broj bukiranih dana/prenoćišta u coworking i coliving prostorima - Ministarstvo nema uvid u ove statistike, tako da bi u ovom slučaju pomenuti prostori morali biti nosioci date aktivnosti. U ovom trenutku, smatramo da ova analitika treba da bude dio informacione platforme koja se kreira i to na informativnoj osnovi, a samim vlasnicima coworking i coliving prostora bismo ostavili kao opciju da se izjasne da li im je ovo prihvatljivo. 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b/>
          <w:sz w:val="22"/>
          <w:lang w:val="es-ES"/>
        </w:rPr>
        <w:t>Primjedba/predlog/sugestija 2:</w:t>
      </w:r>
      <w:r w:rsidRPr="00F17FF4">
        <w:rPr>
          <w:rFonts w:ascii="Tahoma" w:eastAsia="Tahoma" w:hAnsi="Tahoma" w:cs="Tahoma"/>
          <w:sz w:val="22"/>
          <w:lang w:val="es-ES"/>
        </w:rPr>
        <w:t xml:space="preserve"> Nepotpuni indikator za nepotpuni cilj 2: Povećana dostupnost informacija i usluga namjenjenih digitalnim nomadima </w:t>
      </w: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b/>
          <w:sz w:val="22"/>
          <w:lang w:val="es-ES"/>
        </w:rPr>
        <w:t>Obrazloženje primjedbe/predloga/sugestije 2:</w:t>
      </w:r>
      <w:r w:rsidRPr="00F17FF4">
        <w:rPr>
          <w:rFonts w:ascii="Tahoma" w:eastAsia="Tahoma" w:hAnsi="Tahoma" w:cs="Tahoma"/>
          <w:sz w:val="22"/>
          <w:lang w:val="es-ES"/>
        </w:rPr>
        <w:t xml:space="preserve"> Trenutno naša NVO, kao i pojedine kompanije i organizacije pružaju najviše informacija za digitalne nomade. Nije jasno kako broj realizovanih aktivnosti i usluga od strane coworking i coliving prostora utiče na povećanu dostupnost infomacija i usluga za nomade. Moja sugestija je da Ministarstvo  kao krovna organizacija objedini aktere (coliving, coworking prostore, NVO i kompanije) i obezbjedi platformu za razmjenu informacija kako ne bi dolazilo do realizacije istih aktivnosti.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Pr="00F17FF4" w:rsidRDefault="00BD7EE4">
      <w:pPr>
        <w:shd w:val="clear" w:color="auto" w:fill="D9E2F3"/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b/>
          <w:sz w:val="22"/>
          <w:lang w:val="es-ES"/>
        </w:rPr>
        <w:t>Odgovor Ministarstva javne uprave, digitalnog društva i medija: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i/>
          <w:sz w:val="22"/>
          <w:lang w:val="es-ES"/>
        </w:rPr>
      </w:pPr>
      <w:r w:rsidRPr="00F17FF4">
        <w:rPr>
          <w:rFonts w:ascii="Tahoma" w:eastAsia="Tahoma" w:hAnsi="Tahoma" w:cs="Tahoma"/>
          <w:sz w:val="22"/>
          <w:lang w:val="es-ES"/>
        </w:rPr>
        <w:t>Sugestija se prihvata, tako da smo aktivnost preimenovali na način “</w:t>
      </w:r>
      <w:r w:rsidRPr="00F17FF4">
        <w:rPr>
          <w:rFonts w:ascii="Tahoma" w:eastAsia="Tahoma" w:hAnsi="Tahoma" w:cs="Tahoma"/>
          <w:i/>
          <w:sz w:val="22"/>
          <w:lang w:val="es-ES"/>
        </w:rPr>
        <w:t xml:space="preserve">Kreirati website za digitalne nomade na engleskom jeziku”, </w:t>
      </w:r>
      <w:r w:rsidRPr="00F17FF4">
        <w:rPr>
          <w:rFonts w:ascii="Tahoma" w:eastAsia="Tahoma" w:hAnsi="Tahoma" w:cs="Tahoma"/>
          <w:sz w:val="22"/>
          <w:lang w:val="es-ES"/>
        </w:rPr>
        <w:t xml:space="preserve">nosilac aktivnost će biti Ministarstvo javne uprave, digitalnog društva i medija, ali će se aktivnost realizovati u saradnji sa svim relevantnim akterima, kao i Operativnim timom za realizaciju programa. 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Pr="00F17FF4" w:rsidRDefault="00BD7EE4" w:rsidP="0042086D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sz w:val="22"/>
          <w:lang w:val="es-ES"/>
        </w:rPr>
        <w:t>Takođe, u okviru Programa prepoznata je krovna promotivna aktivnost</w:t>
      </w:r>
      <w:r w:rsidR="0042086D">
        <w:rPr>
          <w:rFonts w:ascii="Tahoma" w:eastAsia="Tahoma" w:hAnsi="Tahoma" w:cs="Tahoma"/>
          <w:sz w:val="22"/>
          <w:lang w:val="es-ES"/>
        </w:rPr>
        <w:t xml:space="preserve"> </w:t>
      </w:r>
      <w:r w:rsidRPr="00F17FF4">
        <w:rPr>
          <w:rFonts w:ascii="Tahoma" w:eastAsia="Tahoma" w:hAnsi="Tahoma" w:cs="Tahoma"/>
          <w:i/>
          <w:sz w:val="22"/>
          <w:lang w:val="es-ES"/>
        </w:rPr>
        <w:t xml:space="preserve">,,Crna Gora - destinacija za digitalne nomade'', </w:t>
      </w:r>
      <w:r w:rsidRPr="00F17FF4">
        <w:rPr>
          <w:rFonts w:ascii="Tahoma" w:eastAsia="Tahoma" w:hAnsi="Tahoma" w:cs="Tahoma"/>
          <w:sz w:val="22"/>
          <w:lang w:val="es-ES"/>
        </w:rPr>
        <w:t xml:space="preserve">nosilac aktivnost će biti Ministarstvo javne uprave, digitalnog društva i medija, ali će se aktivnost realizovati u saradnji sa svim relevantnim akterima, kao i Operativnim timom za realizaciju programa. </w:t>
      </w: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sz w:val="22"/>
          <w:lang w:val="es-ES"/>
        </w:rPr>
        <w:t xml:space="preserve">Vidimo značajnu ulogu u realizaciji ove aktivnosti i Vaše organizacije, te s tim u vezi ćemo Vas kontaktirati odmah po usvajanju Programa i početka implementacije istog. </w:t>
      </w:r>
    </w:p>
    <w:p w:rsidR="00792E4B" w:rsidRPr="00F17FF4" w:rsidRDefault="00792E4B" w:rsidP="0042086D">
      <w:pPr>
        <w:tabs>
          <w:tab w:val="left" w:pos="6810"/>
        </w:tabs>
        <w:spacing w:before="0" w:after="0" w:line="276" w:lineRule="auto"/>
        <w:ind w:leftChars="0" w:left="0" w:firstLineChars="0" w:firstLine="0"/>
        <w:rPr>
          <w:rFonts w:ascii="Tahoma" w:eastAsia="Tahoma" w:hAnsi="Tahoma" w:cs="Tahoma"/>
          <w:b/>
          <w:sz w:val="22"/>
          <w:lang w:val="es-ES"/>
        </w:rPr>
      </w:pP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b/>
          <w:sz w:val="22"/>
          <w:lang w:val="es-ES"/>
        </w:rPr>
        <w:t>Primjedba/predlog/sugestija 3:</w:t>
      </w:r>
      <w:r w:rsidRPr="00F17FF4">
        <w:rPr>
          <w:rFonts w:ascii="Tahoma" w:eastAsia="Tahoma" w:hAnsi="Tahoma" w:cs="Tahoma"/>
          <w:sz w:val="22"/>
          <w:lang w:val="es-ES"/>
        </w:rPr>
        <w:t xml:space="preserve"> Nepostojanje operativnog cilja 4: Interna promocija digitalnih nomada u Crnoj Gori i povećanje svijesti društva o aktivnostima Ministarstva i drugih aktera.</w:t>
      </w: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b/>
          <w:sz w:val="22"/>
          <w:lang w:val="es-ES"/>
        </w:rPr>
        <w:t>Obrazloženje primjedbe/predloga/sugestije 3:</w:t>
      </w:r>
      <w:r w:rsidRPr="00F17FF4">
        <w:rPr>
          <w:rFonts w:ascii="Tahoma" w:eastAsia="Tahoma" w:hAnsi="Tahoma" w:cs="Tahoma"/>
          <w:sz w:val="22"/>
          <w:lang w:val="es-ES"/>
        </w:rPr>
        <w:t xml:space="preserve"> Nepostojanje dovoljno coliving hubova i nedovoljna informisanost izdavaoca privatnog smještaja o lifestyle-u digitalnih nomada stvara lošu infrastrukturu za privlačenje nomada koji će naići na više cijene rentiranja smještaja po danu i nepostojanje opcija kratkoročnog najma (do 3 ili 6 mjeseci). Sugestija je da se informiše domaća javnost o svim aktivnostima putem kampanja na kojima bi radili MJUDD, NVO, coliving i coworking prostori, NTO i LTO. 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Pr="00F17FF4" w:rsidRDefault="00BD7EE4">
      <w:pPr>
        <w:shd w:val="clear" w:color="auto" w:fill="D9E2F3"/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b/>
          <w:sz w:val="22"/>
          <w:lang w:val="es-ES"/>
        </w:rPr>
        <w:t>Odgovor Ministarstva javne uprave, digitalnog društva i medija: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792E4B" w:rsidRPr="00F17FF4" w:rsidRDefault="00BD7EE4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  <w:r w:rsidRPr="00F17FF4">
        <w:rPr>
          <w:rFonts w:ascii="Tahoma" w:eastAsia="Tahoma" w:hAnsi="Tahoma" w:cs="Tahoma"/>
          <w:sz w:val="22"/>
          <w:lang w:val="es-ES"/>
        </w:rPr>
        <w:t>Sugestija se prihvata, tako da smo aktivnost preimenovali na način da bude prepoznata jedna aktivnost kao</w:t>
      </w:r>
      <w:r w:rsidRPr="00F17FF4">
        <w:rPr>
          <w:rFonts w:ascii="Tahoma" w:eastAsia="Tahoma" w:hAnsi="Tahoma" w:cs="Tahoma"/>
          <w:b/>
          <w:sz w:val="22"/>
          <w:lang w:val="es-ES"/>
        </w:rPr>
        <w:t xml:space="preserve"> </w:t>
      </w:r>
      <w:r w:rsidRPr="00F17FF4">
        <w:rPr>
          <w:rFonts w:ascii="Tahoma" w:eastAsia="Tahoma" w:hAnsi="Tahoma" w:cs="Tahoma"/>
          <w:i/>
          <w:sz w:val="22"/>
          <w:lang w:val="es-ES"/>
        </w:rPr>
        <w:t xml:space="preserve">,,Crna Gora - destinacija za digitalne nomade'', </w:t>
      </w:r>
      <w:r w:rsidRPr="00F17FF4">
        <w:rPr>
          <w:rFonts w:ascii="Tahoma" w:eastAsia="Tahoma" w:hAnsi="Tahoma" w:cs="Tahoma"/>
          <w:sz w:val="22"/>
          <w:lang w:val="es-ES"/>
        </w:rPr>
        <w:t xml:space="preserve">nosilac aktivnost će biti Ministarstvo javne uprave, digitalnog društva i medija, ali će se aktivnost realizovati u saradnji sa svim relevantnim akterima, kao i Operativnim timom za realizaciju programa. Vidimo značajnu ulogu u realizaciji ove aktivnosti i Vaše organizacije, te s tim u vezi ćemo Vas kontaktirati odmah po usvajanju Programa i početka implementacije istog. </w:t>
      </w:r>
    </w:p>
    <w:p w:rsidR="00792E4B" w:rsidRPr="00F17FF4" w:rsidRDefault="00792E4B">
      <w:pPr>
        <w:tabs>
          <w:tab w:val="left" w:pos="6810"/>
        </w:tabs>
        <w:spacing w:before="0" w:after="0" w:line="276" w:lineRule="auto"/>
        <w:ind w:left="0" w:hanging="2"/>
        <w:rPr>
          <w:rFonts w:ascii="Tahoma" w:eastAsia="Tahoma" w:hAnsi="Tahoma" w:cs="Tahoma"/>
          <w:sz w:val="22"/>
          <w:lang w:val="es-ES"/>
        </w:rPr>
      </w:pPr>
    </w:p>
    <w:p w:rsidR="0042086D" w:rsidRPr="00F17FF4" w:rsidRDefault="0042086D">
      <w:pPr>
        <w:tabs>
          <w:tab w:val="left" w:pos="6810"/>
        </w:tabs>
        <w:spacing w:before="0" w:after="0" w:line="276" w:lineRule="auto"/>
        <w:ind w:left="0" w:hanging="2"/>
        <w:jc w:val="right"/>
        <w:rPr>
          <w:rFonts w:ascii="Tahoma" w:eastAsia="Tahoma" w:hAnsi="Tahoma" w:cs="Tahoma"/>
          <w:sz w:val="22"/>
          <w:lang w:val="es-ES"/>
        </w:rPr>
      </w:pPr>
    </w:p>
    <w:p w:rsidR="00792E4B" w:rsidRDefault="00792E4B">
      <w:pPr>
        <w:tabs>
          <w:tab w:val="left" w:pos="6810"/>
        </w:tabs>
        <w:spacing w:before="0" w:after="0" w:line="276" w:lineRule="auto"/>
        <w:ind w:left="0" w:hanging="2"/>
        <w:jc w:val="right"/>
        <w:rPr>
          <w:rFonts w:ascii="Tahoma" w:eastAsia="Tahoma" w:hAnsi="Tahoma" w:cs="Tahoma"/>
          <w:sz w:val="22"/>
        </w:rPr>
      </w:pPr>
    </w:p>
    <w:sectPr w:rsidR="00792E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8" w:bottom="567" w:left="1418" w:header="1134" w:footer="3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35E" w:rsidRDefault="00A7735E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A7735E" w:rsidRDefault="00A7735E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 Black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F4" w:rsidRDefault="00F17FF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F4" w:rsidRDefault="00F17FF4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4B" w:rsidRDefault="00792E4B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  <w:szCs w:val="24"/>
      </w:rPr>
    </w:pPr>
  </w:p>
  <w:p w:rsidR="00792E4B" w:rsidRDefault="00792E4B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  <w:szCs w:val="24"/>
      </w:rPr>
    </w:pPr>
  </w:p>
  <w:p w:rsidR="00792E4B" w:rsidRDefault="00792E4B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  <w:szCs w:val="24"/>
      </w:rPr>
    </w:pPr>
  </w:p>
  <w:p w:rsidR="00792E4B" w:rsidRDefault="00792E4B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  <w:szCs w:val="24"/>
      </w:rPr>
    </w:pPr>
  </w:p>
  <w:p w:rsidR="00792E4B" w:rsidRDefault="00792E4B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35E" w:rsidRDefault="00A7735E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A7735E" w:rsidRDefault="00A7735E">
      <w:pPr>
        <w:spacing w:before="0" w:after="0" w:line="240" w:lineRule="auto"/>
        <w:ind w:left="0" w:hanging="2"/>
      </w:pPr>
      <w:r>
        <w:continuationSeparator/>
      </w:r>
    </w:p>
  </w:footnote>
  <w:footnote w:id="1">
    <w:p w:rsidR="00792E4B" w:rsidRDefault="00BD7EE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0000FF"/>
            <w:sz w:val="16"/>
            <w:szCs w:val="16"/>
            <w:u w:val="single"/>
          </w:rPr>
          <w:t>https://www.gov.me/clanak/javna-rasprava-o-nacrtu-programa-za-privlacenje-digitalnih-nomada-u-crnoj-gori-do-2025-godinesa-akcionim-planim-za-2022-godinu</w:t>
        </w:r>
      </w:hyperlink>
      <w:r>
        <w:rPr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F4" w:rsidRDefault="00F17FF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4B" w:rsidRDefault="00792E4B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center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4B" w:rsidRDefault="00F17FF4">
    <w:pPr>
      <w:pStyle w:val="Title"/>
      <w:ind w:left="1" w:hanging="3"/>
      <w:rPr>
        <w:rFonts w:ascii="Arial" w:eastAsia="Arial" w:hAnsi="Arial" w:cs="Arial"/>
      </w:rPr>
    </w:pPr>
    <w:r>
      <w:rPr>
        <w:rFonts w:ascii="Arial" w:eastAsia="Arial" w:hAnsi="Arial" w:cs="Arial"/>
        <w:lang w:val="sr-Latn-ME"/>
      </w:rPr>
      <w:t xml:space="preserve">                </w:t>
    </w:r>
    <w:r w:rsidR="00BD7EE4">
      <w:rPr>
        <w:rFonts w:ascii="Arial" w:eastAsia="Arial" w:hAnsi="Arial" w:cs="Arial"/>
      </w:rPr>
      <w:t>Crna Gora</w:t>
    </w:r>
    <w:r w:rsidR="00BD7EE4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3937000</wp:posOffset>
              </wp:positionH>
              <wp:positionV relativeFrom="paragraph">
                <wp:posOffset>-43179</wp:posOffset>
              </wp:positionV>
              <wp:extent cx="2308860" cy="11677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258665"/>
                        <a:ext cx="2360930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92E4B" w:rsidRPr="00F17FF4" w:rsidRDefault="00BD7EE4">
                          <w:pPr>
                            <w:spacing w:before="0" w:after="0" w:line="240" w:lineRule="auto"/>
                            <w:ind w:left="0" w:hanging="2"/>
                            <w:rPr>
                              <w:lang w:val="es-ES"/>
                            </w:rPr>
                          </w:pPr>
                          <w:r w:rsidRPr="00F17FF4">
                            <w:rPr>
                              <w:rFonts w:ascii="Arial" w:eastAsia="Arial" w:hAnsi="Arial" w:cs="Arial"/>
                              <w:color w:val="000000"/>
                              <w:lang w:val="es-ES"/>
                            </w:rPr>
                            <w:t xml:space="preserve">        </w:t>
                          </w:r>
                          <w:r w:rsidRPr="00F17FF4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lang w:val="es-ES"/>
                            </w:rPr>
                            <w:t>Adresa: Rimski trg br. 45</w:t>
                          </w:r>
                        </w:p>
                        <w:p w:rsidR="00792E4B" w:rsidRPr="00F17FF4" w:rsidRDefault="00BD7EE4">
                          <w:pPr>
                            <w:spacing w:before="0" w:after="0" w:line="240" w:lineRule="auto"/>
                            <w:ind w:left="0" w:hanging="2"/>
                            <w:rPr>
                              <w:lang w:val="es-ES"/>
                            </w:rPr>
                          </w:pPr>
                          <w:r w:rsidRPr="00F17FF4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lang w:val="es-ES"/>
                            </w:rPr>
                            <w:t xml:space="preserve"> 81000 Podgorica, Crna Gora</w:t>
                          </w:r>
                        </w:p>
                        <w:p w:rsidR="00792E4B" w:rsidRDefault="00BD7EE4">
                          <w:pPr>
                            <w:spacing w:before="0" w:after="0" w:line="240" w:lineRule="auto"/>
                            <w:ind w:left="0" w:hanging="2"/>
                            <w:jc w:val="center"/>
                          </w:pPr>
                          <w:r w:rsidRPr="00F17FF4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lang w:val="es-ES"/>
                            </w:rPr>
                            <w:t xml:space="preserve">  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tel:+382 20 482 131</w:t>
                          </w:r>
                        </w:p>
                        <w:p w:rsidR="00792E4B" w:rsidRDefault="00BD7EE4">
                          <w:pPr>
                            <w:spacing w:before="0" w:after="0"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              fax:+382 20 241 790</w:t>
                          </w:r>
                        </w:p>
                        <w:p w:rsidR="00792E4B" w:rsidRDefault="00BD7EE4">
                          <w:pPr>
                            <w:spacing w:before="0"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70C0"/>
                              <w:sz w:val="20"/>
                            </w:rPr>
                            <w:t xml:space="preserve">        www.mju.gov.me</w:t>
                          </w:r>
                        </w:p>
                        <w:p w:rsidR="00792E4B" w:rsidRDefault="00792E4B">
                          <w:pPr>
                            <w:spacing w:line="240" w:lineRule="auto"/>
                            <w:ind w:left="0" w:hanging="2"/>
                          </w:pPr>
                        </w:p>
                        <w:p w:rsidR="00792E4B" w:rsidRDefault="00792E4B">
                          <w:pPr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" o:spid="_x0000_s1026" style="position:absolute;left:0;text-align:left;margin-left:310pt;margin-top:-3.4pt;width:181.8pt;height:91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" stroked="f">
              <v:textbox inset="2.53958mm,1.2694mm,2.53958mm,1.2694mm">
                <w:txbxContent>
                  <w:p w:rsidR="00792E4B" w:rsidRPr="00F17FF4" w:rsidRDefault="00BD7EE4">
                    <w:pPr>
                      <w:spacing w:before="0" w:after="0" w:line="240" w:lineRule="auto"/>
                      <w:ind w:left="0" w:hanging="2"/>
                      <w:rPr>
                        <w:lang w:val="es-ES"/>
                      </w:rPr>
                    </w:pPr>
                    <w:r w:rsidRPr="00F17FF4">
                      <w:rPr>
                        <w:rFonts w:ascii="Arial" w:eastAsia="Arial" w:hAnsi="Arial" w:cs="Arial"/>
                        <w:color w:val="000000"/>
                        <w:lang w:val="es-ES"/>
                      </w:rPr>
                      <w:t xml:space="preserve">        </w:t>
                    </w:r>
                    <w:r w:rsidRPr="00F17FF4">
                      <w:rPr>
                        <w:rFonts w:ascii="Arial" w:eastAsia="Arial" w:hAnsi="Arial" w:cs="Arial"/>
                        <w:color w:val="000000"/>
                        <w:sz w:val="20"/>
                        <w:lang w:val="es-ES"/>
                      </w:rPr>
                      <w:t>Adresa: Rimski trg br. 45</w:t>
                    </w:r>
                  </w:p>
                  <w:p w:rsidR="00792E4B" w:rsidRPr="00F17FF4" w:rsidRDefault="00BD7EE4">
                    <w:pPr>
                      <w:spacing w:before="0" w:after="0" w:line="240" w:lineRule="auto"/>
                      <w:ind w:left="0" w:hanging="2"/>
                      <w:rPr>
                        <w:lang w:val="es-ES"/>
                      </w:rPr>
                    </w:pPr>
                    <w:r w:rsidRPr="00F17FF4">
                      <w:rPr>
                        <w:rFonts w:ascii="Arial" w:eastAsia="Arial" w:hAnsi="Arial" w:cs="Arial"/>
                        <w:color w:val="000000"/>
                        <w:sz w:val="20"/>
                        <w:lang w:val="es-ES"/>
                      </w:rPr>
                      <w:t xml:space="preserve"> 81000 Podgorica, Crna Gora</w:t>
                    </w:r>
                  </w:p>
                  <w:p w:rsidR="00792E4B" w:rsidRDefault="00BD7EE4">
                    <w:pPr>
                      <w:spacing w:before="0" w:after="0" w:line="240" w:lineRule="auto"/>
                      <w:ind w:left="0" w:hanging="2"/>
                      <w:jc w:val="center"/>
                    </w:pPr>
                    <w:r w:rsidRPr="00F17FF4">
                      <w:rPr>
                        <w:rFonts w:ascii="Arial" w:eastAsia="Arial" w:hAnsi="Arial" w:cs="Arial"/>
                        <w:color w:val="000000"/>
                        <w:sz w:val="20"/>
                        <w:lang w:val="es-ES"/>
                      </w:rPr>
                      <w:t xml:space="preserve">  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tel:+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382 20 482 131</w:t>
                    </w:r>
                  </w:p>
                  <w:p w:rsidR="00792E4B" w:rsidRDefault="00BD7EE4">
                    <w:pPr>
                      <w:spacing w:before="0" w:after="0"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             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fax:+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382 20 241 790</w:t>
                    </w:r>
                  </w:p>
                  <w:p w:rsidR="00792E4B" w:rsidRDefault="00BD7EE4">
                    <w:pPr>
                      <w:spacing w:before="0" w:after="0"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70C0"/>
                        <w:sz w:val="20"/>
                      </w:rPr>
                      <w:t xml:space="preserve">        www.mju.gov.me</w:t>
                    </w:r>
                  </w:p>
                  <w:p w:rsidR="00792E4B" w:rsidRDefault="00792E4B">
                    <w:pPr>
                      <w:spacing w:line="240" w:lineRule="auto"/>
                      <w:ind w:left="0" w:hanging="2"/>
                    </w:pPr>
                  </w:p>
                  <w:p w:rsidR="00792E4B" w:rsidRDefault="00792E4B">
                    <w:pPr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BD7EE4">
      <w:rPr>
        <w:lang w:val="en-GB" w:eastAsia="en-GB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2541</wp:posOffset>
          </wp:positionH>
          <wp:positionV relativeFrom="paragraph">
            <wp:posOffset>85090</wp:posOffset>
          </wp:positionV>
          <wp:extent cx="548640" cy="67881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" cy="678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2E4B" w:rsidRDefault="00F17FF4">
    <w:pPr>
      <w:pStyle w:val="Title"/>
      <w:spacing w:line="240" w:lineRule="auto"/>
      <w:ind w:left="1" w:hanging="3"/>
      <w:rPr>
        <w:rFonts w:ascii="Arial" w:eastAsia="Arial" w:hAnsi="Arial" w:cs="Arial"/>
      </w:rPr>
    </w:pPr>
    <w:r>
      <w:rPr>
        <w:rFonts w:ascii="Arial" w:eastAsia="Arial" w:hAnsi="Arial" w:cs="Arial"/>
        <w:lang w:val="sr-Latn-ME"/>
      </w:rPr>
      <w:t xml:space="preserve">                </w:t>
    </w:r>
    <w:r w:rsidR="00BD7EE4">
      <w:rPr>
        <w:rFonts w:ascii="Arial" w:eastAsia="Arial" w:hAnsi="Arial" w:cs="Arial"/>
      </w:rPr>
      <w:t xml:space="preserve">Ministarstvo javne uprave, </w:t>
    </w:r>
  </w:p>
  <w:p w:rsidR="00792E4B" w:rsidRPr="00F17FF4" w:rsidRDefault="00BD7EE4">
    <w:pPr>
      <w:spacing w:line="240" w:lineRule="auto"/>
      <w:ind w:left="1" w:hanging="3"/>
      <w:rPr>
        <w:rFonts w:ascii="Arial" w:eastAsia="Arial" w:hAnsi="Arial" w:cs="Arial"/>
        <w:sz w:val="28"/>
        <w:szCs w:val="28"/>
        <w:lang w:val="es-ES"/>
      </w:rPr>
    </w:pPr>
    <w:r w:rsidRPr="00F17FF4">
      <w:rPr>
        <w:rFonts w:ascii="Arial" w:eastAsia="Arial" w:hAnsi="Arial" w:cs="Arial"/>
        <w:sz w:val="28"/>
        <w:szCs w:val="28"/>
        <w:lang w:val="es-ES"/>
      </w:rPr>
      <w:t xml:space="preserve">              digitalnog društva i medija</w:t>
    </w:r>
  </w:p>
  <w:p w:rsidR="00792E4B" w:rsidRPr="00F17FF4" w:rsidRDefault="00792E4B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  <w:szCs w:val="24"/>
        <w:lang w:val="es-ES"/>
      </w:rPr>
    </w:pPr>
  </w:p>
  <w:p w:rsidR="00792E4B" w:rsidRPr="00F17FF4" w:rsidRDefault="00792E4B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  <w:szCs w:val="24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4B"/>
    <w:rsid w:val="00006BDF"/>
    <w:rsid w:val="001A20A2"/>
    <w:rsid w:val="0042086D"/>
    <w:rsid w:val="0072368F"/>
    <w:rsid w:val="00792E4B"/>
    <w:rsid w:val="00975773"/>
    <w:rsid w:val="00A7735E"/>
    <w:rsid w:val="00BD7EE4"/>
    <w:rsid w:val="00F1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032F1-1257-455C-A5FE-55CE9E99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val="en-US"/>
    </w:rPr>
  </w:style>
  <w:style w:type="paragraph" w:styleId="Heading1">
    <w:name w:val="heading 1"/>
    <w:basedOn w:val="Normal"/>
    <w:next w:val="Normal"/>
    <w:uiPriority w:val="9"/>
    <w:qFormat/>
    <w:pPr>
      <w:spacing w:before="0" w:after="0" w:line="240" w:lineRule="auto"/>
      <w:ind w:left="1134"/>
    </w:pPr>
    <w:rPr>
      <w:rFonts w:ascii="Arial" w:hAnsi="Arial"/>
      <w:bCs/>
      <w:szCs w:val="20"/>
      <w:lang w:val="hr-HR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Arial" w:hAnsi="Arial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Cs/>
      <w:iCs/>
      <w:szCs w:val="20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i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192" w:lineRule="auto"/>
      <w:ind w:left="1134"/>
      <w:jc w:val="left"/>
    </w:pPr>
    <w:rPr>
      <w:noProof/>
      <w:spacing w:val="-10"/>
      <w:kern w:val="28"/>
      <w:sz w:val="28"/>
      <w:szCs w:val="40"/>
    </w:rPr>
  </w:style>
  <w:style w:type="character" w:customStyle="1" w:styleId="Heading1Char">
    <w:name w:val="Heading 1 Char"/>
    <w:rPr>
      <w:rFonts w:ascii="Arial" w:hAnsi="Arial" w:cs="Arial"/>
      <w:bCs/>
      <w:w w:val="100"/>
      <w:position w:val="-1"/>
      <w:sz w:val="24"/>
      <w:effect w:val="none"/>
      <w:vertAlign w:val="baseline"/>
      <w:cs w:val="0"/>
      <w:em w:val="none"/>
      <w:lang w:val="hr-HR"/>
    </w:rPr>
  </w:style>
  <w:style w:type="character" w:customStyle="1" w:styleId="Heading2Char">
    <w:name w:val="Heading 2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Arial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bCs/>
      <w:i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i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NormalTab">
    <w:name w:val="Normal Tab"/>
    <w:basedOn w:val="Normal"/>
    <w:pPr>
      <w:ind w:left="708"/>
    </w:pPr>
    <w:rPr>
      <w:szCs w:val="20"/>
    </w:rPr>
  </w:style>
  <w:style w:type="character" w:customStyle="1" w:styleId="NormalTabChar">
    <w:name w:val="Normal Tab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before="0" w:after="0" w:line="240" w:lineRule="auto"/>
    </w:pPr>
    <w:rPr>
      <w:szCs w:val="20"/>
    </w:r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before="0" w:after="0" w:line="240" w:lineRule="auto"/>
    </w:pPr>
    <w:rPr>
      <w:szCs w:val="20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Pr>
      <w:rFonts w:ascii="Times New Roman" w:hAnsi="Times New Roman" w:cs="Times New Roman"/>
      <w:szCs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libri" w:eastAsia="Times New Roman" w:hAnsi="Calibri" w:cs="Times New Roman"/>
      <w:noProof/>
      <w:spacing w:val="-10"/>
      <w:w w:val="100"/>
      <w:kern w:val="28"/>
      <w:position w:val="-1"/>
      <w:sz w:val="28"/>
      <w:szCs w:val="40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ListParagraph">
    <w:name w:val="List Paragraph"/>
    <w:basedOn w:val="Normal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customStyle="1" w:styleId="1tekst">
    <w:name w:val="_1tekst"/>
    <w:basedOn w:val="Normal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/>
    </w:rPr>
  </w:style>
  <w:style w:type="paragraph" w:customStyle="1" w:styleId="1tekst0">
    <w:name w:val="1tekst"/>
    <w:basedOn w:val="Normal"/>
    <w:pPr>
      <w:spacing w:before="0" w:after="0" w:line="240" w:lineRule="auto"/>
      <w:ind w:left="500" w:right="500" w:firstLine="240"/>
    </w:pPr>
    <w:rPr>
      <w:rFonts w:ascii="Arial" w:eastAsia="Times New Roman" w:hAnsi="Arial" w:cs="Arial"/>
      <w:sz w:val="20"/>
      <w:szCs w:val="20"/>
    </w:rPr>
  </w:style>
  <w:style w:type="paragraph" w:customStyle="1" w:styleId="T30X">
    <w:name w:val="T30X"/>
    <w:basedOn w:val="Normal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="Times New Roman" w:hAnsi="Times New Roman"/>
      <w:color w:val="000000"/>
      <w:sz w:val="22"/>
      <w:lang w:val="en-GB" w:eastAsia="en-GB"/>
    </w:rPr>
  </w:style>
  <w:style w:type="paragraph" w:styleId="BodyText">
    <w:name w:val="Body Text"/>
    <w:basedOn w:val="Normal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/>
      <w:szCs w:val="24"/>
      <w:lang w:val="hr-HR"/>
    </w:rPr>
  </w:style>
  <w:style w:type="character" w:customStyle="1" w:styleId="BodyTextChar">
    <w:name w:val="Body Text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hr-HR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  <w:bdr w:val="nil"/>
      <w:lang w:val="en-US"/>
    </w:rPr>
  </w:style>
  <w:style w:type="paragraph" w:customStyle="1" w:styleId="Naslov">
    <w:name w:val="Naslov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Chars="-1" w:left="-1" w:hangingChars="1" w:hanging="1"/>
      <w:textDirection w:val="btLr"/>
      <w:textAlignment w:val="top"/>
      <w:outlineLvl w:val="0"/>
    </w:pPr>
    <w:rPr>
      <w:rFonts w:ascii="Roboto Black" w:eastAsia="Arial Unicode MS" w:hAnsi="Roboto Black" w:cs="Arial Unicode MS"/>
      <w:color w:val="004D80"/>
      <w:position w:val="-1"/>
      <w:sz w:val="26"/>
      <w:szCs w:val="26"/>
      <w:bdr w:val="nil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m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ija.jankovic@mju.gov.m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uprava.me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me/clanak/javna-rasprava-o-nacrtu-programa-za-privlacenje-digitalnih-nomada-u-crnoj-gori-do-2025-godinesa-akcionim-planim-za-2022-godi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oNUenlbL4G1kdaIjrMAxqBdjw==">AMUW2mUsZcH+NaTWyRIgGH76SnhEQH+oCCwMzh25cIiXgAVkOYUYWNm+pEzrq71HMzfWFrjlLAsQO6FVyx9EKjCvk6jXJVaLkvL4SR6SZP8ekuVbSMR93odCtSDXrA6DOWXv5hZzOpy5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emina.kalac</dc:creator>
  <cp:lastModifiedBy>PC</cp:lastModifiedBy>
  <cp:revision>2</cp:revision>
  <dcterms:created xsi:type="dcterms:W3CDTF">2021-12-10T07:22:00Z</dcterms:created>
  <dcterms:modified xsi:type="dcterms:W3CDTF">2021-12-10T07:22:00Z</dcterms:modified>
</cp:coreProperties>
</file>