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7A" w:rsidRPr="00584F75" w:rsidRDefault="008B1F7A" w:rsidP="008B1F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8B1F7A" w:rsidRPr="00584F75" w:rsidRDefault="008B1F7A" w:rsidP="008B1F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111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8B1F7A" w:rsidRPr="00584F75" w:rsidRDefault="008B1F7A" w:rsidP="008B1F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petak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8. maj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8B1F7A" w:rsidRPr="00584F75" w:rsidRDefault="008B1F7A" w:rsidP="008B1F7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8B1F7A" w:rsidRPr="00584F75" w:rsidRDefault="008B1F7A" w:rsidP="008B1F7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8B1F7A" w:rsidRDefault="008B1F7A" w:rsidP="008B1F7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30. aprila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8B1F7A" w:rsidRPr="007A4FB6" w:rsidRDefault="008B1F7A" w:rsidP="008B1F7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8B1F7A" w:rsidRPr="00135E33" w:rsidRDefault="008B1F7A" w:rsidP="008B1F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1F7A" w:rsidRPr="004A7D2A" w:rsidRDefault="008B1F7A" w:rsidP="008B1F7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4A7D2A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8B1F7A" w:rsidRPr="00DB1B71" w:rsidRDefault="008B1F7A" w:rsidP="008B1F7A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sl-SI"/>
        </w:rPr>
      </w:pPr>
    </w:p>
    <w:p w:rsidR="008B1F7A" w:rsidRPr="00B914B3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1161E">
        <w:rPr>
          <w:rFonts w:ascii="Arial" w:hAnsi="Arial" w:cs="Arial"/>
          <w:sz w:val="24"/>
          <w:szCs w:val="24"/>
        </w:rPr>
        <w:t>Predlog zakona o izmjenama i dopunama Zakona o manjinskim pravima i slobodama</w:t>
      </w:r>
    </w:p>
    <w:p w:rsidR="008B1F7A" w:rsidRPr="00B914B3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161E">
        <w:rPr>
          <w:rFonts w:ascii="Arial" w:hAnsi="Arial" w:cs="Arial"/>
          <w:sz w:val="24"/>
          <w:szCs w:val="24"/>
        </w:rPr>
        <w:t>Godišnji izvještaj o stanju u oblasti vodosnabdijevanja, upravljanju otpadom i otpadnim vodama, realizaciji prioritetnih aktivnosti u komunalnoj djelatnosti sa predlogom prioritetnih projekata za izgradnju komunalne infrastrukture i predlogom mjera</w:t>
      </w:r>
    </w:p>
    <w:p w:rsidR="008B1F7A" w:rsidRPr="00B828AB" w:rsidRDefault="008B1F7A" w:rsidP="008B1F7A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B1F7A" w:rsidRPr="004A7D2A" w:rsidRDefault="008B1F7A" w:rsidP="008B1F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4A7D2A">
        <w:rPr>
          <w:rFonts w:ascii="Arial" w:hAnsi="Arial" w:cs="Arial"/>
          <w:sz w:val="20"/>
          <w:szCs w:val="20"/>
        </w:rPr>
        <w:t xml:space="preserve"> </w:t>
      </w:r>
    </w:p>
    <w:p w:rsidR="008B1F7A" w:rsidRPr="00E40808" w:rsidRDefault="008B1F7A" w:rsidP="008B1F7A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8B1F7A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Mišljenje</w:t>
      </w:r>
      <w:r w:rsidRPr="00FC2E0E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avjeta za visoko obrazovanje o S</w:t>
      </w:r>
      <w:r w:rsidRPr="00FC2E0E">
        <w:rPr>
          <w:rFonts w:ascii="Arial" w:hAnsi="Arial" w:cs="Arial"/>
          <w:sz w:val="24"/>
          <w:szCs w:val="24"/>
        </w:rPr>
        <w:t xml:space="preserve">trategiji razvoja </w:t>
      </w:r>
      <w:r>
        <w:rPr>
          <w:rFonts w:ascii="Arial" w:hAnsi="Arial" w:cs="Arial"/>
          <w:sz w:val="24"/>
          <w:szCs w:val="24"/>
        </w:rPr>
        <w:t xml:space="preserve">i </w:t>
      </w:r>
      <w:r w:rsidRPr="00FC2E0E">
        <w:rPr>
          <w:rFonts w:ascii="Arial" w:hAnsi="Arial" w:cs="Arial"/>
          <w:sz w:val="24"/>
          <w:szCs w:val="24"/>
        </w:rPr>
        <w:t>finansiranja visokog obrazovanj</w:t>
      </w:r>
      <w:r>
        <w:rPr>
          <w:rFonts w:ascii="Arial" w:hAnsi="Arial" w:cs="Arial"/>
          <w:sz w:val="24"/>
          <w:szCs w:val="24"/>
        </w:rPr>
        <w:t>a u Crnoj Gori 2011-2020</w:t>
      </w:r>
    </w:p>
    <w:p w:rsidR="008B1F7A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68D3">
        <w:rPr>
          <w:rFonts w:ascii="Arial" w:hAnsi="Arial" w:cs="Arial"/>
          <w:sz w:val="24"/>
          <w:szCs w:val="24"/>
        </w:rPr>
        <w:t>Informacija o dugoročnom zaduživa</w:t>
      </w:r>
      <w:r>
        <w:rPr>
          <w:rFonts w:ascii="Arial" w:hAnsi="Arial" w:cs="Arial"/>
          <w:sz w:val="24"/>
          <w:szCs w:val="24"/>
        </w:rPr>
        <w:t>nju u cilju kupovine nekretnina</w:t>
      </w:r>
      <w:r w:rsidR="003638EE">
        <w:rPr>
          <w:rFonts w:ascii="Arial" w:hAnsi="Arial" w:cs="Arial"/>
          <w:sz w:val="24"/>
          <w:szCs w:val="24"/>
        </w:rPr>
        <w:t xml:space="preserve"> za potrebe d</w:t>
      </w:r>
      <w:r w:rsidRPr="00DD68D3">
        <w:rPr>
          <w:rFonts w:ascii="Arial" w:hAnsi="Arial" w:cs="Arial"/>
          <w:sz w:val="24"/>
          <w:szCs w:val="24"/>
        </w:rPr>
        <w:t>iplomatsko</w:t>
      </w:r>
      <w:r w:rsidR="003638EE">
        <w:rPr>
          <w:rFonts w:ascii="Arial" w:hAnsi="Arial" w:cs="Arial"/>
          <w:sz w:val="24"/>
          <w:szCs w:val="24"/>
        </w:rPr>
        <w:t>-</w:t>
      </w:r>
      <w:r w:rsidRPr="00DD68D3">
        <w:rPr>
          <w:rFonts w:ascii="Arial" w:hAnsi="Arial" w:cs="Arial"/>
          <w:sz w:val="24"/>
          <w:szCs w:val="24"/>
        </w:rPr>
        <w:t>konzularnih predstavništava</w:t>
      </w:r>
      <w:r>
        <w:rPr>
          <w:rFonts w:ascii="Arial" w:hAnsi="Arial" w:cs="Arial"/>
          <w:sz w:val="24"/>
          <w:szCs w:val="24"/>
        </w:rPr>
        <w:t xml:space="preserve"> s predlozima ugovora </w:t>
      </w:r>
    </w:p>
    <w:p w:rsidR="008B1F7A" w:rsidRPr="00744FA6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61E">
        <w:rPr>
          <w:rFonts w:ascii="Arial" w:hAnsi="Arial" w:cs="Arial"/>
          <w:sz w:val="24"/>
          <w:szCs w:val="24"/>
        </w:rPr>
        <w:t xml:space="preserve">Informacija o refinansiranju postojećeg </w:t>
      </w:r>
      <w:r w:rsidR="0018528D">
        <w:rPr>
          <w:rFonts w:ascii="Arial" w:hAnsi="Arial" w:cs="Arial"/>
          <w:sz w:val="24"/>
          <w:szCs w:val="24"/>
        </w:rPr>
        <w:t>kredita Opštine Herceg Novi</w:t>
      </w:r>
    </w:p>
    <w:p w:rsidR="008B1F7A" w:rsidRPr="0021161E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61E">
        <w:rPr>
          <w:rFonts w:ascii="Arial" w:hAnsi="Arial" w:cs="Arial"/>
          <w:sz w:val="24"/>
          <w:szCs w:val="24"/>
        </w:rPr>
        <w:t>Kadrovska pitanja</w:t>
      </w:r>
    </w:p>
    <w:p w:rsidR="008B1F7A" w:rsidRPr="009F778F" w:rsidRDefault="008B1F7A" w:rsidP="008B1F7A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1F7A" w:rsidRPr="009D1742" w:rsidRDefault="008B1F7A" w:rsidP="008B1F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8B1F7A" w:rsidRPr="009105B5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21161E">
        <w:rPr>
          <w:rFonts w:ascii="Arial" w:hAnsi="Arial" w:cs="Arial"/>
          <w:sz w:val="24"/>
          <w:szCs w:val="24"/>
        </w:rPr>
        <w:t>edlog odluke o izmjeni Odluke o određivanju voda od značaja za Crnu Goru</w:t>
      </w:r>
    </w:p>
    <w:p w:rsidR="008B1F7A" w:rsidRPr="00CB47B7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B47B7">
        <w:rPr>
          <w:rFonts w:ascii="Arial" w:hAnsi="Arial" w:cs="Arial"/>
          <w:sz w:val="24"/>
          <w:szCs w:val="24"/>
        </w:rPr>
        <w:t>Predlog odluke o utvrđivanju i raspodjeli dobiti „Monteput“ DOO Podgorica za 2014. godinu</w:t>
      </w:r>
    </w:p>
    <w:p w:rsidR="008B1F7A" w:rsidRPr="0021161E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21161E">
        <w:rPr>
          <w:rFonts w:ascii="Arial" w:hAnsi="Arial" w:cs="Arial"/>
          <w:sz w:val="24"/>
          <w:szCs w:val="24"/>
        </w:rPr>
        <w:t>edlog strategije za prevenciju i suzbijanje terorizma</w:t>
      </w:r>
      <w:r>
        <w:rPr>
          <w:rFonts w:ascii="Arial" w:hAnsi="Arial" w:cs="Arial"/>
          <w:sz w:val="24"/>
          <w:szCs w:val="24"/>
        </w:rPr>
        <w:t>, pranja novca i finansiranja terorizma 2015-2018</w:t>
      </w:r>
      <w:r w:rsidRPr="0021161E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Predlog a</w:t>
      </w:r>
      <w:r w:rsidRPr="0021161E">
        <w:rPr>
          <w:rFonts w:ascii="Arial" w:hAnsi="Arial" w:cs="Arial"/>
          <w:sz w:val="24"/>
          <w:szCs w:val="24"/>
        </w:rPr>
        <w:t xml:space="preserve">kcionog plana za </w:t>
      </w:r>
      <w:r>
        <w:rPr>
          <w:rFonts w:ascii="Arial" w:hAnsi="Arial" w:cs="Arial"/>
          <w:sz w:val="24"/>
          <w:szCs w:val="24"/>
        </w:rPr>
        <w:t>njeno sprovođ</w:t>
      </w:r>
      <w:r w:rsidRPr="0021161E">
        <w:rPr>
          <w:rFonts w:ascii="Arial" w:hAnsi="Arial" w:cs="Arial"/>
          <w:sz w:val="24"/>
          <w:szCs w:val="24"/>
        </w:rPr>
        <w:t>enje</w:t>
      </w:r>
      <w:r>
        <w:rPr>
          <w:rFonts w:ascii="Arial" w:hAnsi="Arial" w:cs="Arial"/>
          <w:sz w:val="24"/>
          <w:szCs w:val="24"/>
        </w:rPr>
        <w:t>, za period 2015-2016. godina</w:t>
      </w:r>
    </w:p>
    <w:p w:rsidR="008B1F7A" w:rsidRPr="009B268C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Predlog tehničkog sporazuma izmeđ</w:t>
      </w:r>
      <w:r w:rsidRPr="0021161E">
        <w:rPr>
          <w:rFonts w:ascii="Arial" w:hAnsi="Arial" w:cs="Arial"/>
          <w:sz w:val="24"/>
          <w:szCs w:val="24"/>
        </w:rPr>
        <w:t>u Ministarstva odbrane Crne Gore i Ministarstva odbran</w:t>
      </w:r>
      <w:r>
        <w:rPr>
          <w:rFonts w:ascii="Arial" w:hAnsi="Arial" w:cs="Arial"/>
          <w:sz w:val="24"/>
          <w:szCs w:val="24"/>
        </w:rPr>
        <w:t>e Republike Slovenije o zajednič</w:t>
      </w:r>
      <w:r w:rsidRPr="0021161E">
        <w:rPr>
          <w:rFonts w:ascii="Arial" w:hAnsi="Arial" w:cs="Arial"/>
          <w:sz w:val="24"/>
          <w:szCs w:val="24"/>
        </w:rPr>
        <w:t>koj obuci snaga za specijalne operacije u Crnoj Gori</w:t>
      </w:r>
    </w:p>
    <w:p w:rsidR="008B1F7A" w:rsidRPr="0021161E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161E">
        <w:rPr>
          <w:rFonts w:ascii="Arial" w:hAnsi="Arial" w:cs="Arial"/>
          <w:sz w:val="24"/>
          <w:szCs w:val="24"/>
        </w:rPr>
        <w:t>Informacija o objavljivanju javnog nadmetanja za dodjelu koncesija za korišćenje vodotoka za izgradnju malih hidroelektrana</w:t>
      </w:r>
    </w:p>
    <w:p w:rsidR="008B1F7A" w:rsidRPr="0021161E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161E">
        <w:rPr>
          <w:rFonts w:ascii="Arial" w:hAnsi="Arial" w:cs="Arial"/>
          <w:sz w:val="24"/>
          <w:szCs w:val="24"/>
        </w:rPr>
        <w:t xml:space="preserve">Informacija o realizaciji Ugovora o koncesiji na osnovu energetske dozvole za </w:t>
      </w:r>
      <w:r>
        <w:rPr>
          <w:rFonts w:ascii="Arial" w:hAnsi="Arial" w:cs="Arial"/>
          <w:sz w:val="24"/>
          <w:szCs w:val="24"/>
        </w:rPr>
        <w:t xml:space="preserve">izgradnju male hidroelektrane </w:t>
      </w:r>
      <w:r w:rsidRPr="0021161E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Rijeka Reževića</w:t>
      </w:r>
      <w:r w:rsidRPr="0021161E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na vodotoku Reževića Rijeka s Pr</w:t>
      </w:r>
      <w:r w:rsidRPr="0021161E">
        <w:rPr>
          <w:rFonts w:ascii="Arial" w:hAnsi="Arial" w:cs="Arial"/>
          <w:sz w:val="24"/>
          <w:szCs w:val="24"/>
        </w:rPr>
        <w:t xml:space="preserve">edlogom odluke o </w:t>
      </w:r>
      <w:r>
        <w:rPr>
          <w:rFonts w:ascii="Arial" w:hAnsi="Arial" w:cs="Arial"/>
          <w:sz w:val="24"/>
          <w:szCs w:val="24"/>
        </w:rPr>
        <w:t xml:space="preserve">privremenom </w:t>
      </w:r>
      <w:r w:rsidRPr="0021161E">
        <w:rPr>
          <w:rFonts w:ascii="Arial" w:hAnsi="Arial" w:cs="Arial"/>
          <w:sz w:val="24"/>
          <w:szCs w:val="24"/>
        </w:rPr>
        <w:t>mirovanju prava i obaveza iz Ugovora o koncesiji na osnovu energetske dozvole za izgradnju male hidrolektrane „Rijeka Reževića“ na vodotoku Reževića rijeka</w:t>
      </w:r>
    </w:p>
    <w:p w:rsidR="008B1F7A" w:rsidRPr="0021161E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161E">
        <w:rPr>
          <w:rFonts w:ascii="Arial" w:hAnsi="Arial" w:cs="Arial"/>
          <w:sz w:val="24"/>
          <w:szCs w:val="24"/>
        </w:rPr>
        <w:t>Informacija o sprovedenom postupku javne nabavke za izbor usluga revizije finansijskog izvještaja za 2014. godinu Agencije z</w:t>
      </w:r>
      <w:r>
        <w:rPr>
          <w:rFonts w:ascii="Arial" w:hAnsi="Arial" w:cs="Arial"/>
          <w:sz w:val="24"/>
          <w:szCs w:val="24"/>
        </w:rPr>
        <w:t>a civilno vazduhoplovstvo s Pr</w:t>
      </w:r>
      <w:r w:rsidRPr="0021161E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 xml:space="preserve">za imenovanje </w:t>
      </w:r>
      <w:r w:rsidRPr="0021161E">
        <w:rPr>
          <w:rFonts w:ascii="Arial" w:hAnsi="Arial" w:cs="Arial"/>
          <w:sz w:val="24"/>
          <w:szCs w:val="24"/>
        </w:rPr>
        <w:t>nezavisnog revizora</w:t>
      </w:r>
    </w:p>
    <w:p w:rsidR="008B1F7A" w:rsidRPr="0021161E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161E">
        <w:rPr>
          <w:rFonts w:ascii="Arial" w:hAnsi="Arial" w:cs="Arial"/>
          <w:sz w:val="24"/>
          <w:szCs w:val="24"/>
        </w:rPr>
        <w:lastRenderedPageBreak/>
        <w:t xml:space="preserve">Predlog platforme za učešće </w:t>
      </w:r>
      <w:r>
        <w:rPr>
          <w:rFonts w:ascii="Arial" w:hAnsi="Arial" w:cs="Arial"/>
          <w:sz w:val="24"/>
          <w:szCs w:val="24"/>
        </w:rPr>
        <w:t xml:space="preserve">dr </w:t>
      </w:r>
      <w:r w:rsidRPr="0021161E">
        <w:rPr>
          <w:rFonts w:ascii="Arial" w:hAnsi="Arial" w:cs="Arial"/>
          <w:sz w:val="24"/>
          <w:szCs w:val="24"/>
        </w:rPr>
        <w:t>Igora Lukšića</w:t>
      </w:r>
      <w:r>
        <w:rPr>
          <w:rFonts w:ascii="Arial" w:hAnsi="Arial" w:cs="Arial"/>
          <w:sz w:val="24"/>
          <w:szCs w:val="24"/>
        </w:rPr>
        <w:t>,</w:t>
      </w:r>
      <w:r w:rsidRPr="0021161E">
        <w:rPr>
          <w:rFonts w:ascii="Arial" w:hAnsi="Arial" w:cs="Arial"/>
          <w:sz w:val="24"/>
          <w:szCs w:val="24"/>
        </w:rPr>
        <w:t xml:space="preserve"> potpredsjednika Vlade i ministra vanjskih poslova i </w:t>
      </w:r>
      <w:r>
        <w:rPr>
          <w:rFonts w:ascii="Arial" w:hAnsi="Arial" w:cs="Arial"/>
          <w:sz w:val="24"/>
          <w:szCs w:val="24"/>
        </w:rPr>
        <w:t xml:space="preserve">evropskih integracija, </w:t>
      </w:r>
      <w:r w:rsidRPr="0021161E">
        <w:rPr>
          <w:rFonts w:ascii="Arial" w:hAnsi="Arial" w:cs="Arial"/>
          <w:sz w:val="24"/>
          <w:szCs w:val="24"/>
        </w:rPr>
        <w:t>na sastanku ministara vanjskih poslova NATO država član</w:t>
      </w:r>
      <w:r>
        <w:rPr>
          <w:rFonts w:ascii="Arial" w:hAnsi="Arial" w:cs="Arial"/>
          <w:sz w:val="24"/>
          <w:szCs w:val="24"/>
        </w:rPr>
        <w:t xml:space="preserve">ica u formatu „Odlučne podrške“, 13. i </w:t>
      </w:r>
      <w:r w:rsidRPr="0021161E">
        <w:rPr>
          <w:rFonts w:ascii="Arial" w:hAnsi="Arial" w:cs="Arial"/>
          <w:sz w:val="24"/>
          <w:szCs w:val="24"/>
        </w:rPr>
        <w:t>14. maj</w:t>
      </w:r>
      <w:r>
        <w:rPr>
          <w:rFonts w:ascii="Arial" w:hAnsi="Arial" w:cs="Arial"/>
          <w:sz w:val="24"/>
          <w:szCs w:val="24"/>
        </w:rPr>
        <w:t xml:space="preserve"> 2015. godine</w:t>
      </w:r>
      <w:r w:rsidRPr="0021161E">
        <w:rPr>
          <w:rFonts w:ascii="Arial" w:hAnsi="Arial" w:cs="Arial"/>
          <w:sz w:val="24"/>
          <w:szCs w:val="24"/>
        </w:rPr>
        <w:t>, Antalija, Republika Turska</w:t>
      </w:r>
    </w:p>
    <w:p w:rsidR="008B1F7A" w:rsidRPr="0021161E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21161E">
        <w:rPr>
          <w:rFonts w:ascii="Arial" w:hAnsi="Arial" w:cs="Arial"/>
          <w:sz w:val="24"/>
          <w:szCs w:val="24"/>
        </w:rPr>
        <w:t>edlog platforme za učešće crnogorske delegacije</w:t>
      </w:r>
      <w:r>
        <w:rPr>
          <w:rFonts w:ascii="Arial" w:hAnsi="Arial" w:cs="Arial"/>
          <w:sz w:val="24"/>
          <w:szCs w:val="24"/>
        </w:rPr>
        <w:t>,</w:t>
      </w:r>
      <w:r w:rsidRPr="0021161E">
        <w:rPr>
          <w:rFonts w:ascii="Arial" w:hAnsi="Arial" w:cs="Arial"/>
          <w:sz w:val="24"/>
          <w:szCs w:val="24"/>
        </w:rPr>
        <w:t xml:space="preserve"> koju će predvoditi prof.</w:t>
      </w:r>
      <w:r>
        <w:rPr>
          <w:rFonts w:ascii="Arial" w:hAnsi="Arial" w:cs="Arial"/>
          <w:sz w:val="24"/>
          <w:szCs w:val="24"/>
        </w:rPr>
        <w:t xml:space="preserve"> </w:t>
      </w:r>
      <w:r w:rsidRPr="0021161E">
        <w:rPr>
          <w:rFonts w:ascii="Arial" w:hAnsi="Arial" w:cs="Arial"/>
          <w:sz w:val="24"/>
          <w:szCs w:val="24"/>
        </w:rPr>
        <w:t>dr Budimir Šegrt, ministar zdravlja</w:t>
      </w:r>
      <w:r>
        <w:rPr>
          <w:rFonts w:ascii="Arial" w:hAnsi="Arial" w:cs="Arial"/>
          <w:sz w:val="24"/>
          <w:szCs w:val="24"/>
        </w:rPr>
        <w:t>,</w:t>
      </w:r>
      <w:r w:rsidRPr="0021161E">
        <w:rPr>
          <w:rFonts w:ascii="Arial" w:hAnsi="Arial" w:cs="Arial"/>
          <w:sz w:val="24"/>
          <w:szCs w:val="24"/>
        </w:rPr>
        <w:t xml:space="preserve"> na Okruglom stolu na temu farmaceutske reforme na Zapadnom Balkanu, koji se održava</w:t>
      </w:r>
      <w:r>
        <w:rPr>
          <w:rFonts w:ascii="Arial" w:hAnsi="Arial" w:cs="Arial"/>
          <w:sz w:val="24"/>
          <w:szCs w:val="24"/>
        </w:rPr>
        <w:t xml:space="preserve"> 11. maja 2015. godine u Beču, Austrija</w:t>
      </w:r>
    </w:p>
    <w:p w:rsidR="008B1F7A" w:rsidRPr="0021161E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21161E">
        <w:rPr>
          <w:rFonts w:ascii="Arial" w:hAnsi="Arial" w:cs="Arial"/>
          <w:sz w:val="24"/>
          <w:szCs w:val="24"/>
        </w:rPr>
        <w:t>edlog platforme za učešće crnogorske delegacije</w:t>
      </w:r>
      <w:r>
        <w:rPr>
          <w:rFonts w:ascii="Arial" w:hAnsi="Arial" w:cs="Arial"/>
          <w:sz w:val="24"/>
          <w:szCs w:val="24"/>
        </w:rPr>
        <w:t>,</w:t>
      </w:r>
      <w:r w:rsidRPr="0021161E">
        <w:rPr>
          <w:rFonts w:ascii="Arial" w:hAnsi="Arial" w:cs="Arial"/>
          <w:sz w:val="24"/>
          <w:szCs w:val="24"/>
        </w:rPr>
        <w:t xml:space="preserve"> koju će predvoditi prof.</w:t>
      </w:r>
      <w:r>
        <w:rPr>
          <w:rFonts w:ascii="Arial" w:hAnsi="Arial" w:cs="Arial"/>
          <w:sz w:val="24"/>
          <w:szCs w:val="24"/>
        </w:rPr>
        <w:t xml:space="preserve"> </w:t>
      </w:r>
      <w:r w:rsidRPr="0021161E">
        <w:rPr>
          <w:rFonts w:ascii="Arial" w:hAnsi="Arial" w:cs="Arial"/>
          <w:sz w:val="24"/>
          <w:szCs w:val="24"/>
        </w:rPr>
        <w:t>dr Sanja Vlahović, ministarka nauke</w:t>
      </w:r>
      <w:r>
        <w:rPr>
          <w:rFonts w:ascii="Arial" w:hAnsi="Arial" w:cs="Arial"/>
          <w:sz w:val="24"/>
          <w:szCs w:val="24"/>
        </w:rPr>
        <w:t>,</w:t>
      </w:r>
      <w:r w:rsidRPr="0021161E">
        <w:rPr>
          <w:rFonts w:ascii="Arial" w:hAnsi="Arial" w:cs="Arial"/>
          <w:sz w:val="24"/>
          <w:szCs w:val="24"/>
        </w:rPr>
        <w:t xml:space="preserve"> na Trećem svjetskom forumu o interkulturalnom dijalogu (Republika Azerbejdžan, Baku, 18</w:t>
      </w:r>
      <w:r>
        <w:rPr>
          <w:rFonts w:ascii="Arial" w:hAnsi="Arial" w:cs="Arial"/>
          <w:sz w:val="24"/>
          <w:szCs w:val="24"/>
        </w:rPr>
        <w:t>. i 19. maj 2015. godine</w:t>
      </w:r>
      <w:r w:rsidRPr="0021161E">
        <w:rPr>
          <w:rFonts w:ascii="Arial" w:hAnsi="Arial" w:cs="Arial"/>
          <w:sz w:val="24"/>
          <w:szCs w:val="24"/>
        </w:rPr>
        <w:t>) i posjetu Naučnoistraživačkom savjetu Italije</w:t>
      </w:r>
      <w:r>
        <w:rPr>
          <w:rFonts w:ascii="Arial" w:hAnsi="Arial" w:cs="Arial"/>
          <w:sz w:val="24"/>
          <w:szCs w:val="24"/>
        </w:rPr>
        <w:t xml:space="preserve"> </w:t>
      </w:r>
      <w:r w:rsidRPr="0021161E">
        <w:rPr>
          <w:rFonts w:ascii="Arial" w:hAnsi="Arial" w:cs="Arial"/>
          <w:sz w:val="24"/>
          <w:szCs w:val="24"/>
        </w:rPr>
        <w:t>(Republika Italija, Milano, 21. maj 2015. godine)</w:t>
      </w:r>
    </w:p>
    <w:p w:rsidR="008B1F7A" w:rsidRPr="0021161E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161E">
        <w:rPr>
          <w:rFonts w:ascii="Arial" w:hAnsi="Arial" w:cs="Arial"/>
          <w:sz w:val="24"/>
          <w:szCs w:val="24"/>
        </w:rPr>
        <w:t>Predlozi za preusmjerenje sredstava</w:t>
      </w:r>
    </w:p>
    <w:p w:rsidR="008B1F7A" w:rsidRPr="00232A1D" w:rsidRDefault="008B1F7A" w:rsidP="008B1F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8B1F7A" w:rsidRPr="004A7D2A" w:rsidRDefault="008B1F7A" w:rsidP="008B1F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4A7D2A">
        <w:rPr>
          <w:rFonts w:ascii="Arial" w:hAnsi="Arial" w:cs="Arial"/>
          <w:sz w:val="20"/>
          <w:szCs w:val="20"/>
          <w:lang w:val="sr-Latn-CS"/>
        </w:rPr>
        <w:t xml:space="preserve"> MATERIJALI KOJI SU VLADI DOSTAVLJENI RADI DAVANJA MIŠLJENJA I SAGLASNOSTI</w:t>
      </w:r>
    </w:p>
    <w:p w:rsidR="008B1F7A" w:rsidRPr="0021161E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Odluka</w:t>
      </w:r>
      <w:r w:rsidRPr="0021161E">
        <w:rPr>
          <w:rFonts w:ascii="Arial" w:hAnsi="Arial" w:cs="Arial"/>
          <w:sz w:val="24"/>
          <w:szCs w:val="24"/>
        </w:rPr>
        <w:t xml:space="preserve"> o naknadama Agencije za nadzor osiguranja</w:t>
      </w:r>
    </w:p>
    <w:p w:rsidR="008B1F7A" w:rsidRPr="0021161E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1161E">
        <w:rPr>
          <w:rFonts w:ascii="Arial" w:hAnsi="Arial" w:cs="Arial"/>
          <w:sz w:val="24"/>
          <w:szCs w:val="24"/>
        </w:rPr>
        <w:t xml:space="preserve">edlog za davanje saglasnosti za prodaju nepokretnosti </w:t>
      </w:r>
      <w:r>
        <w:rPr>
          <w:rFonts w:ascii="Arial" w:hAnsi="Arial" w:cs="Arial"/>
          <w:sz w:val="24"/>
          <w:szCs w:val="24"/>
        </w:rPr>
        <w:t>– katastarske parcele broj 2167/10, površine 660 m</w:t>
      </w:r>
      <w:r>
        <w:rPr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Fonts w:ascii="Arial" w:hAnsi="Arial" w:cs="Arial"/>
          <w:sz w:val="24"/>
          <w:szCs w:val="24"/>
        </w:rPr>
        <w:t>, evidentirane u LN broj 2256 KO Kunje – Bar, u</w:t>
      </w:r>
      <w:r w:rsidRPr="0021161E">
        <w:rPr>
          <w:rFonts w:ascii="Arial" w:hAnsi="Arial" w:cs="Arial"/>
          <w:sz w:val="24"/>
          <w:szCs w:val="24"/>
        </w:rPr>
        <w:t xml:space="preserve"> vlasništvu Crne Gore, </w:t>
      </w:r>
      <w:r>
        <w:rPr>
          <w:rFonts w:ascii="Arial" w:hAnsi="Arial" w:cs="Arial"/>
          <w:sz w:val="24"/>
          <w:szCs w:val="24"/>
        </w:rPr>
        <w:t xml:space="preserve">koja predstavlja urbanističku parcelu broj 46 u zahvatu DUP-a „Bušat“ – zona A, </w:t>
      </w:r>
      <w:r w:rsidRPr="0021161E">
        <w:rPr>
          <w:rFonts w:ascii="Arial" w:hAnsi="Arial" w:cs="Arial"/>
          <w:sz w:val="24"/>
          <w:szCs w:val="24"/>
        </w:rPr>
        <w:t>Opština Bar</w:t>
      </w:r>
    </w:p>
    <w:p w:rsidR="008B1F7A" w:rsidRPr="0021161E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1161E">
        <w:rPr>
          <w:rFonts w:ascii="Arial" w:hAnsi="Arial" w:cs="Arial"/>
          <w:sz w:val="24"/>
          <w:szCs w:val="24"/>
        </w:rPr>
        <w:t>edlog za davanje saglasnosti za prodaju nepokretnosti u sv</w:t>
      </w:r>
      <w:r>
        <w:rPr>
          <w:rFonts w:ascii="Arial" w:hAnsi="Arial" w:cs="Arial"/>
          <w:sz w:val="24"/>
          <w:szCs w:val="24"/>
        </w:rPr>
        <w:t>ojini Crne Gore, upisane u list</w:t>
      </w:r>
      <w:r w:rsidRPr="0021161E">
        <w:rPr>
          <w:rFonts w:ascii="Arial" w:hAnsi="Arial" w:cs="Arial"/>
          <w:sz w:val="24"/>
          <w:szCs w:val="24"/>
        </w:rPr>
        <w:t xml:space="preserve"> nepokretnosti broj 608, KO Bandići, Opština Danilovgrad</w:t>
      </w:r>
    </w:p>
    <w:p w:rsidR="008B1F7A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61E">
        <w:rPr>
          <w:rFonts w:ascii="Arial" w:hAnsi="Arial" w:cs="Arial"/>
          <w:sz w:val="24"/>
          <w:szCs w:val="24"/>
        </w:rPr>
        <w:t>Predlog za davanje saglasnosti Opštini Mojkovac za podizanje spomen - obilježja davanjem naziva ulici 21.</w:t>
      </w:r>
      <w:r>
        <w:rPr>
          <w:rFonts w:ascii="Arial" w:hAnsi="Arial" w:cs="Arial"/>
          <w:sz w:val="24"/>
          <w:szCs w:val="24"/>
        </w:rPr>
        <w:t xml:space="preserve"> </w:t>
      </w:r>
      <w:r w:rsidRPr="0021161E">
        <w:rPr>
          <w:rFonts w:ascii="Arial" w:hAnsi="Arial" w:cs="Arial"/>
          <w:sz w:val="24"/>
          <w:szCs w:val="24"/>
        </w:rPr>
        <w:t>maj - po značajnom događaju, prije isteka zakonkskog roka</w:t>
      </w:r>
    </w:p>
    <w:p w:rsidR="008B1F7A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35E">
        <w:rPr>
          <w:rFonts w:ascii="Arial" w:hAnsi="Arial" w:cs="Arial"/>
          <w:sz w:val="24"/>
          <w:szCs w:val="24"/>
        </w:rPr>
        <w:t xml:space="preserve">Zahtjev za davanje saglasnosti Vlade u skladu sa članom 4 </w:t>
      </w:r>
      <w:r>
        <w:rPr>
          <w:rFonts w:ascii="Arial" w:hAnsi="Arial" w:cs="Arial"/>
          <w:sz w:val="24"/>
          <w:szCs w:val="24"/>
        </w:rPr>
        <w:t xml:space="preserve">stav 1 </w:t>
      </w:r>
      <w:r w:rsidRPr="0096035E">
        <w:rPr>
          <w:rFonts w:ascii="Arial" w:hAnsi="Arial" w:cs="Arial"/>
          <w:sz w:val="24"/>
          <w:szCs w:val="24"/>
        </w:rPr>
        <w:t xml:space="preserve">Odluke o kriterijumima za utvrđivanje visine naknade za rad </w:t>
      </w:r>
      <w:r>
        <w:rPr>
          <w:rFonts w:ascii="Arial" w:hAnsi="Arial" w:cs="Arial"/>
          <w:sz w:val="24"/>
          <w:szCs w:val="24"/>
        </w:rPr>
        <w:t xml:space="preserve">člana </w:t>
      </w:r>
      <w:r w:rsidRPr="0096035E">
        <w:rPr>
          <w:rFonts w:ascii="Arial" w:hAnsi="Arial" w:cs="Arial"/>
          <w:sz w:val="24"/>
          <w:szCs w:val="24"/>
        </w:rPr>
        <w:t>radnog tijela ili drugog oblika rada</w:t>
      </w:r>
      <w:r>
        <w:rPr>
          <w:rFonts w:ascii="Arial" w:hAnsi="Arial" w:cs="Arial"/>
          <w:sz w:val="24"/>
          <w:szCs w:val="24"/>
        </w:rPr>
        <w:t xml:space="preserve"> („Službeni list CG“, br. 26/12, 34/12 i 27/13)</w:t>
      </w:r>
    </w:p>
    <w:p w:rsidR="008B1F7A" w:rsidRPr="00E84A3D" w:rsidRDefault="008B1F7A" w:rsidP="008B1F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35E">
        <w:rPr>
          <w:rFonts w:ascii="Arial" w:hAnsi="Arial" w:cs="Arial"/>
          <w:sz w:val="24"/>
          <w:szCs w:val="24"/>
        </w:rPr>
        <w:t>Zahtjev za davanje saglasnosti za isplatu naknada u skladu sa članom 8 Odluke o kriterijumima za utvrđivanje visine naknade za rad člana radnog tijela ili drugog oblika rada</w:t>
      </w:r>
      <w:r>
        <w:rPr>
          <w:rFonts w:ascii="Arial" w:hAnsi="Arial" w:cs="Arial"/>
          <w:sz w:val="24"/>
          <w:szCs w:val="24"/>
        </w:rPr>
        <w:t xml:space="preserve"> („Službeni list CG“, br. 26/12, 34/12 i 27/13)</w:t>
      </w:r>
    </w:p>
    <w:p w:rsidR="008B1F7A" w:rsidRPr="007102F0" w:rsidRDefault="008B1F7A" w:rsidP="007102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61E">
        <w:rPr>
          <w:rFonts w:ascii="Arial" w:hAnsi="Arial" w:cs="Arial"/>
          <w:sz w:val="24"/>
          <w:szCs w:val="24"/>
          <w:lang w:val="sl-SI"/>
        </w:rPr>
        <w:t>Tekuća pitanja</w:t>
      </w:r>
      <w:r w:rsidRPr="005C41B2">
        <w:rPr>
          <w:rFonts w:ascii="Arial" w:hAnsi="Arial" w:cs="Arial"/>
          <w:sz w:val="24"/>
          <w:szCs w:val="24"/>
        </w:rPr>
        <w:t xml:space="preserve"> </w:t>
      </w:r>
    </w:p>
    <w:p w:rsidR="008B1F7A" w:rsidRDefault="008B1F7A" w:rsidP="008B1F7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B1F7A" w:rsidRPr="00F6641F" w:rsidRDefault="008B1F7A" w:rsidP="008B1F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641F">
        <w:rPr>
          <w:rFonts w:ascii="Arial" w:hAnsi="Arial" w:cs="Arial"/>
          <w:sz w:val="20"/>
          <w:szCs w:val="20"/>
        </w:rPr>
        <w:t>NA UVID:</w:t>
      </w:r>
    </w:p>
    <w:p w:rsidR="008B1F7A" w:rsidRPr="0021161E" w:rsidRDefault="008B1F7A" w:rsidP="008B1F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61E">
        <w:rPr>
          <w:rFonts w:ascii="Arial" w:hAnsi="Arial" w:cs="Arial"/>
          <w:sz w:val="24"/>
          <w:szCs w:val="24"/>
        </w:rPr>
        <w:t>Izvještaj o zvaničnoj posjeti predsjednika Vlade Crne Gore Mila Đuk</w:t>
      </w:r>
      <w:r>
        <w:rPr>
          <w:rFonts w:ascii="Arial" w:hAnsi="Arial" w:cs="Arial"/>
          <w:sz w:val="24"/>
          <w:szCs w:val="24"/>
        </w:rPr>
        <w:t xml:space="preserve">anovića Republici Bugarskoj, 26. i </w:t>
      </w:r>
      <w:r w:rsidRPr="0021161E">
        <w:rPr>
          <w:rFonts w:ascii="Arial" w:hAnsi="Arial" w:cs="Arial"/>
          <w:sz w:val="24"/>
          <w:szCs w:val="24"/>
        </w:rPr>
        <w:t>27. marta 2015. godine</w:t>
      </w:r>
    </w:p>
    <w:p w:rsidR="008B1F7A" w:rsidRDefault="008B1F7A" w:rsidP="008B1F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1F7A" w:rsidRDefault="008B1F7A" w:rsidP="008B1F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1F7A" w:rsidRPr="00300F7A" w:rsidRDefault="008B1F7A" w:rsidP="008B1F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1F7A" w:rsidRPr="003D372F" w:rsidRDefault="008B1F7A" w:rsidP="008B1F7A">
      <w:pPr>
        <w:rPr>
          <w:rFonts w:ascii="Arial" w:hAnsi="Arial" w:cs="Arial"/>
          <w:sz w:val="24"/>
          <w:szCs w:val="24"/>
        </w:rPr>
      </w:pPr>
      <w:r w:rsidRPr="00584F75">
        <w:rPr>
          <w:rFonts w:ascii="Arial" w:hAnsi="Arial" w:cs="Arial"/>
          <w:sz w:val="24"/>
          <w:szCs w:val="24"/>
        </w:rPr>
        <w:t>Podgorica,</w:t>
      </w:r>
      <w:r w:rsidR="007102F0">
        <w:rPr>
          <w:rFonts w:ascii="Arial" w:hAnsi="Arial" w:cs="Arial"/>
          <w:sz w:val="24"/>
          <w:szCs w:val="24"/>
        </w:rPr>
        <w:t xml:space="preserve"> 8</w:t>
      </w:r>
      <w:r>
        <w:rPr>
          <w:rFonts w:ascii="Arial" w:hAnsi="Arial" w:cs="Arial"/>
          <w:sz w:val="24"/>
          <w:szCs w:val="24"/>
        </w:rPr>
        <w:t>. maj 2015</w:t>
      </w:r>
      <w:r w:rsidRPr="00584F75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8B1F7A" w:rsidRDefault="008B1F7A" w:rsidP="008B1F7A"/>
    <w:sectPr w:rsidR="008B1F7A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7DC49E2"/>
    <w:lvl w:ilvl="0" w:tplc="F9082FE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036D4"/>
    <w:multiLevelType w:val="hybridMultilevel"/>
    <w:tmpl w:val="DC44BA6E"/>
    <w:lvl w:ilvl="0" w:tplc="977A88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1F7A"/>
    <w:rsid w:val="0018528D"/>
    <w:rsid w:val="002829DA"/>
    <w:rsid w:val="00322310"/>
    <w:rsid w:val="003638EE"/>
    <w:rsid w:val="007102F0"/>
    <w:rsid w:val="008064B2"/>
    <w:rsid w:val="008B1F7A"/>
    <w:rsid w:val="00B8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F7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8B1F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5</cp:revision>
  <dcterms:created xsi:type="dcterms:W3CDTF">2015-05-07T13:37:00Z</dcterms:created>
  <dcterms:modified xsi:type="dcterms:W3CDTF">2015-05-07T14:21:00Z</dcterms:modified>
</cp:coreProperties>
</file>